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66E90" w14:textId="0A09911B" w:rsidR="00DC2825" w:rsidRDefault="00DC2825" w:rsidP="00DC2825">
      <w:pPr>
        <w:pStyle w:val="berschrift1"/>
        <w:spacing w:after="240"/>
        <w:rPr>
          <w:rFonts w:ascii="Arial" w:hAnsi="Arial" w:cs="Arial"/>
          <w:lang w:val="en-US"/>
        </w:rPr>
      </w:pPr>
      <w:r w:rsidRPr="00600C6F">
        <w:rPr>
          <w:rFonts w:ascii="Arial" w:hAnsi="Arial" w:cs="Arial"/>
          <w:lang w:val="en-US"/>
        </w:rPr>
        <w:t xml:space="preserve">Supplementary </w:t>
      </w:r>
      <w:r>
        <w:rPr>
          <w:rFonts w:ascii="Arial" w:hAnsi="Arial" w:cs="Arial"/>
          <w:lang w:val="en-US"/>
        </w:rPr>
        <w:t>m</w:t>
      </w:r>
      <w:r w:rsidRPr="00600C6F">
        <w:rPr>
          <w:rFonts w:ascii="Arial" w:hAnsi="Arial" w:cs="Arial"/>
          <w:lang w:val="en-US"/>
        </w:rPr>
        <w:t>aterial</w:t>
      </w:r>
    </w:p>
    <w:p w14:paraId="3F2268A1" w14:textId="579A80BB" w:rsidR="00DC2825" w:rsidRDefault="00DC2825" w:rsidP="00DC2825">
      <w:pPr>
        <w:rPr>
          <w:rFonts w:ascii="Arial" w:eastAsia="Times New Roman" w:hAnsi="Arial" w:cs="Arial"/>
          <w:color w:val="000000" w:themeColor="text1"/>
          <w:lang w:val="en-US"/>
        </w:rPr>
      </w:pPr>
      <w:r w:rsidRPr="1E407FDD">
        <w:rPr>
          <w:rFonts w:ascii="Arial" w:hAnsi="Arial" w:cs="Arial"/>
          <w:lang w:val="en-US"/>
        </w:rPr>
        <w:t xml:space="preserve">Table </w:t>
      </w:r>
      <w:r>
        <w:rPr>
          <w:rFonts w:ascii="Arial" w:hAnsi="Arial" w:cs="Arial"/>
          <w:lang w:val="en-US"/>
        </w:rPr>
        <w:t>S</w:t>
      </w:r>
      <w:r w:rsidRPr="1E407FDD">
        <w:rPr>
          <w:rFonts w:ascii="Arial" w:hAnsi="Arial" w:cs="Arial"/>
          <w:lang w:val="en-US"/>
        </w:rPr>
        <w:t>1: KORA</w:t>
      </w:r>
      <w:r w:rsidRPr="1E407FDD">
        <w:rPr>
          <w:rFonts w:ascii="Arial" w:eastAsia="Times New Roman" w:hAnsi="Arial" w:cs="Arial"/>
          <w:color w:val="000000" w:themeColor="text1"/>
          <w:lang w:val="en-US"/>
        </w:rPr>
        <w:t xml:space="preserve"> socio-demographics at follow-up in 2021</w:t>
      </w:r>
      <w:r w:rsidR="00471FA9">
        <w:rPr>
          <w:rFonts w:ascii="Arial" w:eastAsia="Times New Roman" w:hAnsi="Arial" w:cs="Arial"/>
          <w:color w:val="000000" w:themeColor="text1"/>
          <w:lang w:val="en-US"/>
        </w:rPr>
        <w:tab/>
      </w:r>
      <w:r w:rsidR="00471FA9">
        <w:rPr>
          <w:rFonts w:ascii="Arial" w:eastAsia="Times New Roman" w:hAnsi="Arial" w:cs="Arial"/>
          <w:color w:val="000000" w:themeColor="text1"/>
          <w:lang w:val="en-US"/>
        </w:rPr>
        <w:tab/>
      </w:r>
      <w:r w:rsidR="00471FA9">
        <w:rPr>
          <w:rFonts w:ascii="Arial" w:eastAsia="Times New Roman" w:hAnsi="Arial" w:cs="Arial"/>
          <w:color w:val="000000" w:themeColor="text1"/>
          <w:lang w:val="en-US"/>
        </w:rPr>
        <w:tab/>
      </w:r>
      <w:r w:rsidR="00471FA9">
        <w:rPr>
          <w:rFonts w:ascii="Arial" w:eastAsia="Times New Roman" w:hAnsi="Arial" w:cs="Arial"/>
          <w:color w:val="000000" w:themeColor="text1"/>
          <w:lang w:val="en-US"/>
        </w:rPr>
        <w:tab/>
      </w:r>
      <w:r w:rsidR="00471FA9">
        <w:rPr>
          <w:rFonts w:ascii="Arial" w:eastAsia="Times New Roman" w:hAnsi="Arial" w:cs="Arial"/>
          <w:color w:val="000000" w:themeColor="text1"/>
          <w:lang w:val="en-US"/>
        </w:rPr>
        <w:tab/>
      </w:r>
      <w:r w:rsidR="00471FA9">
        <w:rPr>
          <w:rFonts w:ascii="Arial" w:eastAsia="Times New Roman" w:hAnsi="Arial" w:cs="Arial"/>
          <w:color w:val="000000" w:themeColor="text1"/>
          <w:lang w:val="en-US"/>
        </w:rPr>
        <w:tab/>
        <w:t>page 02</w:t>
      </w:r>
    </w:p>
    <w:p w14:paraId="2614D091" w14:textId="5D495E0C" w:rsidR="00DC2825" w:rsidRPr="003D5BF0" w:rsidRDefault="00DC2825" w:rsidP="00DC2825">
      <w:pPr>
        <w:rPr>
          <w:rFonts w:ascii="Arial" w:hAnsi="Arial" w:cs="Arial"/>
          <w:lang w:val="fr-FR"/>
        </w:rPr>
      </w:pPr>
      <w:r w:rsidRPr="003D5BF0">
        <w:rPr>
          <w:rFonts w:ascii="Arial" w:hAnsi="Arial" w:cs="Arial"/>
          <w:lang w:val="fr-FR"/>
        </w:rPr>
        <w:t>Table S</w:t>
      </w:r>
      <w:proofErr w:type="gramStart"/>
      <w:r w:rsidRPr="003D5BF0">
        <w:rPr>
          <w:rFonts w:ascii="Arial" w:hAnsi="Arial" w:cs="Arial"/>
          <w:lang w:val="fr-FR"/>
        </w:rPr>
        <w:t>2:</w:t>
      </w:r>
      <w:proofErr w:type="gramEnd"/>
      <w:r w:rsidRPr="003D5BF0">
        <w:rPr>
          <w:rFonts w:ascii="Arial" w:hAnsi="Arial" w:cs="Arial"/>
          <w:lang w:val="fr-FR"/>
        </w:rPr>
        <w:t xml:space="preserve"> KORA</w:t>
      </w:r>
      <w:r w:rsidRPr="003D5BF0">
        <w:rPr>
          <w:rFonts w:ascii="Arial" w:eastAsia="Times New Roman" w:hAnsi="Arial" w:cs="Arial"/>
          <w:color w:val="000000" w:themeColor="text1"/>
          <w:lang w:val="fr-FR"/>
        </w:rPr>
        <w:t xml:space="preserve"> </w:t>
      </w:r>
      <w:proofErr w:type="spellStart"/>
      <w:r w:rsidRPr="003D5BF0">
        <w:rPr>
          <w:rFonts w:ascii="Arial" w:eastAsia="Times New Roman" w:hAnsi="Arial" w:cs="Arial"/>
          <w:color w:val="000000" w:themeColor="text1"/>
          <w:lang w:val="fr-FR"/>
        </w:rPr>
        <w:t>examination</w:t>
      </w:r>
      <w:proofErr w:type="spellEnd"/>
      <w:r w:rsidRPr="003D5BF0">
        <w:rPr>
          <w:rFonts w:ascii="Arial" w:eastAsia="Times New Roman" w:hAnsi="Arial" w:cs="Arial"/>
          <w:color w:val="000000" w:themeColor="text1"/>
          <w:lang w:val="fr-FR"/>
        </w:rPr>
        <w:t xml:space="preserve"> </w:t>
      </w:r>
      <w:proofErr w:type="spellStart"/>
      <w:r w:rsidRPr="003D5BF0">
        <w:rPr>
          <w:rFonts w:ascii="Arial" w:eastAsia="Times New Roman" w:hAnsi="Arial" w:cs="Arial"/>
          <w:color w:val="000000" w:themeColor="text1"/>
          <w:lang w:val="fr-FR"/>
        </w:rPr>
        <w:t>metadata</w:t>
      </w:r>
      <w:proofErr w:type="spellEnd"/>
      <w:r w:rsidRPr="003D5BF0">
        <w:rPr>
          <w:rFonts w:ascii="Arial" w:eastAsia="Times New Roman" w:hAnsi="Arial" w:cs="Arial"/>
          <w:color w:val="000000" w:themeColor="text1"/>
          <w:lang w:val="fr-FR"/>
        </w:rPr>
        <w:t xml:space="preserve"> catalogue</w:t>
      </w:r>
      <w:r w:rsidR="00471FA9" w:rsidRPr="003D5BF0">
        <w:rPr>
          <w:rFonts w:ascii="Arial" w:eastAsia="Times New Roman" w:hAnsi="Arial" w:cs="Arial"/>
          <w:color w:val="000000" w:themeColor="text1"/>
          <w:lang w:val="fr-FR"/>
        </w:rPr>
        <w:tab/>
      </w:r>
      <w:r w:rsidR="00471FA9" w:rsidRPr="003D5BF0">
        <w:rPr>
          <w:rFonts w:ascii="Arial" w:eastAsia="Times New Roman" w:hAnsi="Arial" w:cs="Arial"/>
          <w:color w:val="000000" w:themeColor="text1"/>
          <w:lang w:val="fr-FR"/>
        </w:rPr>
        <w:tab/>
      </w:r>
      <w:r w:rsidR="00471FA9" w:rsidRPr="003D5BF0">
        <w:rPr>
          <w:rFonts w:ascii="Arial" w:eastAsia="Times New Roman" w:hAnsi="Arial" w:cs="Arial"/>
          <w:color w:val="000000" w:themeColor="text1"/>
          <w:lang w:val="fr-FR"/>
        </w:rPr>
        <w:tab/>
      </w:r>
      <w:r w:rsidR="00471FA9" w:rsidRPr="003D5BF0">
        <w:rPr>
          <w:rFonts w:ascii="Arial" w:eastAsia="Times New Roman" w:hAnsi="Arial" w:cs="Arial"/>
          <w:color w:val="000000" w:themeColor="text1"/>
          <w:lang w:val="fr-FR"/>
        </w:rPr>
        <w:tab/>
      </w:r>
      <w:r w:rsidR="00471FA9" w:rsidRPr="003D5BF0">
        <w:rPr>
          <w:rFonts w:ascii="Arial" w:eastAsia="Times New Roman" w:hAnsi="Arial" w:cs="Arial"/>
          <w:color w:val="000000" w:themeColor="text1"/>
          <w:lang w:val="fr-FR"/>
        </w:rPr>
        <w:tab/>
      </w:r>
      <w:r w:rsidR="00471FA9" w:rsidRPr="003D5BF0">
        <w:rPr>
          <w:rFonts w:ascii="Arial" w:eastAsia="Times New Roman" w:hAnsi="Arial" w:cs="Arial"/>
          <w:color w:val="000000" w:themeColor="text1"/>
          <w:lang w:val="fr-FR"/>
        </w:rPr>
        <w:tab/>
      </w:r>
      <w:r w:rsidR="00471FA9" w:rsidRPr="003D5BF0">
        <w:rPr>
          <w:rFonts w:ascii="Arial" w:eastAsia="Times New Roman" w:hAnsi="Arial" w:cs="Arial"/>
          <w:color w:val="000000" w:themeColor="text1"/>
          <w:lang w:val="fr-FR"/>
        </w:rPr>
        <w:tab/>
        <w:t>page 03</w:t>
      </w:r>
    </w:p>
    <w:p w14:paraId="0792099F" w14:textId="62BAAAF8" w:rsidR="00DC2825" w:rsidRPr="003D5BF0" w:rsidRDefault="00DC2825" w:rsidP="00DC2825">
      <w:pPr>
        <w:rPr>
          <w:rFonts w:ascii="Arial" w:hAnsi="Arial" w:cs="Arial"/>
          <w:lang w:val="en-US"/>
        </w:rPr>
      </w:pPr>
      <w:r w:rsidRPr="003D5BF0">
        <w:rPr>
          <w:rFonts w:ascii="Arial" w:hAnsi="Arial" w:cs="Arial"/>
          <w:lang w:val="en-US"/>
        </w:rPr>
        <w:t>Table S3: KORA interview and questionnaire</w:t>
      </w:r>
      <w:r w:rsidRPr="003D5BF0">
        <w:rPr>
          <w:rFonts w:ascii="Arial" w:eastAsia="Times New Roman" w:hAnsi="Arial" w:cs="Arial"/>
          <w:color w:val="000000" w:themeColor="text1"/>
          <w:lang w:val="en-US"/>
        </w:rPr>
        <w:t xml:space="preserve"> metadata catalogue</w:t>
      </w:r>
      <w:r w:rsidR="00471FA9" w:rsidRPr="003D5BF0">
        <w:rPr>
          <w:rFonts w:ascii="Arial" w:eastAsia="Times New Roman" w:hAnsi="Arial" w:cs="Arial"/>
          <w:color w:val="000000" w:themeColor="text1"/>
          <w:lang w:val="en-US"/>
        </w:rPr>
        <w:tab/>
      </w:r>
      <w:r w:rsidR="00471FA9" w:rsidRPr="003D5BF0">
        <w:rPr>
          <w:rFonts w:ascii="Arial" w:eastAsia="Times New Roman" w:hAnsi="Arial" w:cs="Arial"/>
          <w:color w:val="000000" w:themeColor="text1"/>
          <w:lang w:val="en-US"/>
        </w:rPr>
        <w:tab/>
      </w:r>
      <w:r w:rsidR="00471FA9" w:rsidRPr="003D5BF0">
        <w:rPr>
          <w:rFonts w:ascii="Arial" w:eastAsia="Times New Roman" w:hAnsi="Arial" w:cs="Arial"/>
          <w:color w:val="000000" w:themeColor="text1"/>
          <w:lang w:val="en-US"/>
        </w:rPr>
        <w:tab/>
      </w:r>
      <w:r w:rsidR="00471FA9" w:rsidRPr="003D5BF0">
        <w:rPr>
          <w:rFonts w:ascii="Arial" w:eastAsia="Times New Roman" w:hAnsi="Arial" w:cs="Arial"/>
          <w:color w:val="000000" w:themeColor="text1"/>
          <w:lang w:val="en-US"/>
        </w:rPr>
        <w:tab/>
      </w:r>
      <w:r w:rsidR="00471FA9" w:rsidRPr="003D5BF0">
        <w:rPr>
          <w:rFonts w:ascii="Arial" w:eastAsia="Times New Roman" w:hAnsi="Arial" w:cs="Arial"/>
          <w:color w:val="000000" w:themeColor="text1"/>
          <w:lang w:val="en-US"/>
        </w:rPr>
        <w:tab/>
        <w:t>page 1</w:t>
      </w:r>
      <w:r w:rsidR="003D5BF0" w:rsidRPr="003D5BF0">
        <w:rPr>
          <w:rFonts w:ascii="Arial" w:eastAsia="Times New Roman" w:hAnsi="Arial" w:cs="Arial"/>
          <w:color w:val="000000" w:themeColor="text1"/>
          <w:lang w:val="en-US"/>
        </w:rPr>
        <w:t>0</w:t>
      </w:r>
    </w:p>
    <w:p w14:paraId="43BD92DB" w14:textId="385E6ED2" w:rsidR="003D5BF0" w:rsidRPr="003D5BF0" w:rsidRDefault="003D5BF0" w:rsidP="00DC2825">
      <w:pPr>
        <w:rPr>
          <w:rFonts w:ascii="Arial" w:hAnsi="Arial" w:cs="Arial"/>
          <w:lang w:val="en-US"/>
        </w:rPr>
      </w:pPr>
      <w:r w:rsidRPr="003D5BF0">
        <w:rPr>
          <w:rFonts w:ascii="Arial" w:hAnsi="Arial" w:cs="Arial"/>
          <w:lang w:val="en-US"/>
        </w:rPr>
        <w:t>References Table S2 and Table S3</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page 15</w:t>
      </w:r>
    </w:p>
    <w:p w14:paraId="0887BC0F" w14:textId="368FBFCB" w:rsidR="00DC2825" w:rsidRPr="003D5BF0" w:rsidRDefault="00DC2825" w:rsidP="00DC2825">
      <w:pPr>
        <w:rPr>
          <w:rFonts w:ascii="Arial" w:hAnsi="Arial" w:cs="Arial"/>
          <w:lang w:val="en-US"/>
        </w:rPr>
      </w:pPr>
      <w:r w:rsidRPr="003D5BF0">
        <w:rPr>
          <w:rFonts w:ascii="Arial" w:hAnsi="Arial" w:cs="Arial"/>
          <w:lang w:val="en-US"/>
        </w:rPr>
        <w:t>Table S4: KORA biosamples</w:t>
      </w:r>
      <w:r w:rsidR="00471FA9" w:rsidRPr="003D5BF0">
        <w:rPr>
          <w:rFonts w:ascii="Arial" w:hAnsi="Arial" w:cs="Arial"/>
          <w:lang w:val="en-US"/>
        </w:rPr>
        <w:tab/>
      </w:r>
      <w:r w:rsidR="00471FA9" w:rsidRPr="003D5BF0">
        <w:rPr>
          <w:rFonts w:ascii="Arial" w:hAnsi="Arial" w:cs="Arial"/>
          <w:lang w:val="en-US"/>
        </w:rPr>
        <w:tab/>
      </w:r>
      <w:r w:rsidR="00471FA9" w:rsidRPr="003D5BF0">
        <w:rPr>
          <w:rFonts w:ascii="Arial" w:hAnsi="Arial" w:cs="Arial"/>
          <w:lang w:val="en-US"/>
        </w:rPr>
        <w:tab/>
      </w:r>
      <w:r w:rsidR="00471FA9" w:rsidRPr="003D5BF0">
        <w:rPr>
          <w:rFonts w:ascii="Arial" w:hAnsi="Arial" w:cs="Arial"/>
          <w:lang w:val="en-US"/>
        </w:rPr>
        <w:tab/>
      </w:r>
      <w:r w:rsidR="00471FA9" w:rsidRPr="003D5BF0">
        <w:rPr>
          <w:rFonts w:ascii="Arial" w:hAnsi="Arial" w:cs="Arial"/>
          <w:lang w:val="en-US"/>
        </w:rPr>
        <w:tab/>
      </w:r>
      <w:r w:rsidR="00471FA9" w:rsidRPr="003D5BF0">
        <w:rPr>
          <w:rFonts w:ascii="Arial" w:hAnsi="Arial" w:cs="Arial"/>
          <w:lang w:val="en-US"/>
        </w:rPr>
        <w:tab/>
      </w:r>
      <w:r w:rsidR="00471FA9" w:rsidRPr="003D5BF0">
        <w:rPr>
          <w:rFonts w:ascii="Arial" w:hAnsi="Arial" w:cs="Arial"/>
          <w:lang w:val="en-US"/>
        </w:rPr>
        <w:tab/>
      </w:r>
      <w:r w:rsidR="00471FA9" w:rsidRPr="003D5BF0">
        <w:rPr>
          <w:rFonts w:ascii="Arial" w:hAnsi="Arial" w:cs="Arial"/>
          <w:lang w:val="en-US"/>
        </w:rPr>
        <w:tab/>
      </w:r>
      <w:r w:rsidR="00471FA9" w:rsidRPr="003D5BF0">
        <w:rPr>
          <w:rFonts w:ascii="Arial" w:hAnsi="Arial" w:cs="Arial"/>
          <w:lang w:val="en-US"/>
        </w:rPr>
        <w:tab/>
      </w:r>
      <w:r w:rsidR="00471FA9" w:rsidRPr="003D5BF0">
        <w:rPr>
          <w:rFonts w:ascii="Arial" w:hAnsi="Arial" w:cs="Arial"/>
          <w:lang w:val="en-US"/>
        </w:rPr>
        <w:tab/>
        <w:t xml:space="preserve">page </w:t>
      </w:r>
      <w:r w:rsidR="003D5BF0" w:rsidRPr="003D5BF0">
        <w:rPr>
          <w:rFonts w:ascii="Arial" w:hAnsi="Arial" w:cs="Arial"/>
          <w:lang w:val="en-US"/>
        </w:rPr>
        <w:t>20</w:t>
      </w:r>
    </w:p>
    <w:p w14:paraId="5A462DC4" w14:textId="162B5445" w:rsidR="00DC2825" w:rsidRPr="003D5BF0" w:rsidRDefault="00DC2825" w:rsidP="00DC2825">
      <w:pPr>
        <w:rPr>
          <w:rFonts w:ascii="Arial" w:hAnsi="Arial" w:cs="Arial"/>
          <w:lang w:val="en-US"/>
        </w:rPr>
      </w:pPr>
      <w:r w:rsidRPr="003D5BF0">
        <w:rPr>
          <w:rFonts w:ascii="Arial" w:hAnsi="Arial" w:cs="Arial"/>
          <w:lang w:val="en-US"/>
        </w:rPr>
        <w:t xml:space="preserve">Table S5: KORA </w:t>
      </w:r>
      <w:r w:rsidRPr="003D5BF0">
        <w:rPr>
          <w:rFonts w:ascii="Arial" w:hAnsi="Arial" w:cs="Arial"/>
          <w:noProof/>
          <w:lang w:val="en-US"/>
        </w:rPr>
        <w:t>omic</w:t>
      </w:r>
      <w:r w:rsidRPr="003D5BF0">
        <w:rPr>
          <w:rFonts w:ascii="Arial" w:hAnsi="Arial" w:cs="Arial"/>
          <w:lang w:val="en-US"/>
        </w:rPr>
        <w:t>s</w:t>
      </w:r>
      <w:r w:rsidR="00471FA9" w:rsidRPr="003D5BF0">
        <w:rPr>
          <w:rFonts w:ascii="Arial" w:hAnsi="Arial" w:cs="Arial"/>
          <w:lang w:val="en-US"/>
        </w:rPr>
        <w:tab/>
      </w:r>
      <w:r w:rsidR="00471FA9" w:rsidRPr="003D5BF0">
        <w:rPr>
          <w:rFonts w:ascii="Arial" w:hAnsi="Arial" w:cs="Arial"/>
          <w:lang w:val="en-US"/>
        </w:rPr>
        <w:tab/>
      </w:r>
      <w:r w:rsidR="00471FA9" w:rsidRPr="003D5BF0">
        <w:rPr>
          <w:rFonts w:ascii="Arial" w:hAnsi="Arial" w:cs="Arial"/>
          <w:lang w:val="en-US"/>
        </w:rPr>
        <w:tab/>
      </w:r>
      <w:r w:rsidR="00471FA9" w:rsidRPr="003D5BF0">
        <w:rPr>
          <w:rFonts w:ascii="Arial" w:hAnsi="Arial" w:cs="Arial"/>
          <w:lang w:val="en-US"/>
        </w:rPr>
        <w:tab/>
      </w:r>
      <w:r w:rsidR="00471FA9" w:rsidRPr="003D5BF0">
        <w:rPr>
          <w:rFonts w:ascii="Arial" w:hAnsi="Arial" w:cs="Arial"/>
          <w:lang w:val="en-US"/>
        </w:rPr>
        <w:tab/>
      </w:r>
      <w:r w:rsidR="00471FA9" w:rsidRPr="003D5BF0">
        <w:rPr>
          <w:rFonts w:ascii="Arial" w:hAnsi="Arial" w:cs="Arial"/>
          <w:lang w:val="en-US"/>
        </w:rPr>
        <w:tab/>
      </w:r>
      <w:r w:rsidR="00471FA9" w:rsidRPr="003D5BF0">
        <w:rPr>
          <w:rFonts w:ascii="Arial" w:hAnsi="Arial" w:cs="Arial"/>
          <w:lang w:val="en-US"/>
        </w:rPr>
        <w:tab/>
      </w:r>
      <w:r w:rsidR="00471FA9" w:rsidRPr="003D5BF0">
        <w:rPr>
          <w:rFonts w:ascii="Arial" w:hAnsi="Arial" w:cs="Arial"/>
          <w:lang w:val="en-US"/>
        </w:rPr>
        <w:tab/>
      </w:r>
      <w:r w:rsidR="00471FA9" w:rsidRPr="003D5BF0">
        <w:rPr>
          <w:rFonts w:ascii="Arial" w:hAnsi="Arial" w:cs="Arial"/>
          <w:lang w:val="en-US"/>
        </w:rPr>
        <w:tab/>
      </w:r>
      <w:r w:rsidR="00471FA9" w:rsidRPr="003D5BF0">
        <w:rPr>
          <w:rFonts w:ascii="Arial" w:hAnsi="Arial" w:cs="Arial"/>
          <w:lang w:val="en-US"/>
        </w:rPr>
        <w:tab/>
        <w:t>page 2</w:t>
      </w:r>
      <w:r w:rsidR="003D5BF0" w:rsidRPr="003D5BF0">
        <w:rPr>
          <w:rFonts w:ascii="Arial" w:hAnsi="Arial" w:cs="Arial"/>
          <w:lang w:val="en-US"/>
        </w:rPr>
        <w:t>1</w:t>
      </w:r>
    </w:p>
    <w:p w14:paraId="51569962" w14:textId="73270C93" w:rsidR="00DC2825" w:rsidRPr="003D5BF0" w:rsidRDefault="00DC2825" w:rsidP="00DC2825">
      <w:pPr>
        <w:rPr>
          <w:rFonts w:ascii="Arial" w:hAnsi="Arial" w:cs="Arial"/>
          <w:lang w:val="en-US"/>
        </w:rPr>
      </w:pPr>
      <w:r w:rsidRPr="003D5BF0">
        <w:rPr>
          <w:rFonts w:ascii="Arial" w:hAnsi="Arial" w:cs="Arial"/>
          <w:lang w:val="en-US"/>
        </w:rPr>
        <w:t>Table S6: KORA findings</w:t>
      </w:r>
      <w:r w:rsidR="00471FA9" w:rsidRPr="003D5BF0">
        <w:rPr>
          <w:rFonts w:ascii="Arial" w:hAnsi="Arial" w:cs="Arial"/>
          <w:lang w:val="en-US"/>
        </w:rPr>
        <w:tab/>
      </w:r>
      <w:r w:rsidR="00471FA9" w:rsidRPr="003D5BF0">
        <w:rPr>
          <w:rFonts w:ascii="Arial" w:hAnsi="Arial" w:cs="Arial"/>
          <w:lang w:val="en-US"/>
        </w:rPr>
        <w:tab/>
      </w:r>
      <w:r w:rsidR="00471FA9" w:rsidRPr="003D5BF0">
        <w:rPr>
          <w:rFonts w:ascii="Arial" w:hAnsi="Arial" w:cs="Arial"/>
          <w:lang w:val="en-US"/>
        </w:rPr>
        <w:tab/>
      </w:r>
      <w:r w:rsidR="00471FA9" w:rsidRPr="003D5BF0">
        <w:rPr>
          <w:rFonts w:ascii="Arial" w:hAnsi="Arial" w:cs="Arial"/>
          <w:lang w:val="en-US"/>
        </w:rPr>
        <w:tab/>
      </w:r>
      <w:r w:rsidR="00471FA9" w:rsidRPr="003D5BF0">
        <w:rPr>
          <w:rFonts w:ascii="Arial" w:hAnsi="Arial" w:cs="Arial"/>
          <w:lang w:val="en-US"/>
        </w:rPr>
        <w:tab/>
      </w:r>
      <w:r w:rsidR="00471FA9" w:rsidRPr="003D5BF0">
        <w:rPr>
          <w:rFonts w:ascii="Arial" w:hAnsi="Arial" w:cs="Arial"/>
          <w:lang w:val="en-US"/>
        </w:rPr>
        <w:tab/>
      </w:r>
      <w:r w:rsidR="00471FA9" w:rsidRPr="003D5BF0">
        <w:rPr>
          <w:rFonts w:ascii="Arial" w:hAnsi="Arial" w:cs="Arial"/>
          <w:lang w:val="en-US"/>
        </w:rPr>
        <w:tab/>
      </w:r>
      <w:r w:rsidR="00471FA9" w:rsidRPr="003D5BF0">
        <w:rPr>
          <w:rFonts w:ascii="Arial" w:hAnsi="Arial" w:cs="Arial"/>
          <w:lang w:val="en-US"/>
        </w:rPr>
        <w:tab/>
      </w:r>
      <w:r w:rsidR="00471FA9" w:rsidRPr="003D5BF0">
        <w:rPr>
          <w:rFonts w:ascii="Arial" w:hAnsi="Arial" w:cs="Arial"/>
          <w:lang w:val="en-US"/>
        </w:rPr>
        <w:tab/>
      </w:r>
      <w:r w:rsidR="00471FA9" w:rsidRPr="003D5BF0">
        <w:rPr>
          <w:rFonts w:ascii="Arial" w:hAnsi="Arial" w:cs="Arial"/>
          <w:lang w:val="en-US"/>
        </w:rPr>
        <w:tab/>
        <w:t>page 2</w:t>
      </w:r>
      <w:r w:rsidR="003D5BF0" w:rsidRPr="003D5BF0">
        <w:rPr>
          <w:rFonts w:ascii="Arial" w:hAnsi="Arial" w:cs="Arial"/>
          <w:lang w:val="en-US"/>
        </w:rPr>
        <w:t>2</w:t>
      </w:r>
    </w:p>
    <w:p w14:paraId="082CBF7F" w14:textId="77777777" w:rsidR="00DC2825" w:rsidRPr="003D5BF0" w:rsidRDefault="00DC2825" w:rsidP="00EA0100">
      <w:pPr>
        <w:spacing w:after="0" w:line="240" w:lineRule="auto"/>
        <w:jc w:val="both"/>
        <w:rPr>
          <w:rFonts w:ascii="Arial" w:eastAsia="Arial" w:hAnsi="Arial" w:cs="Arial"/>
          <w:b/>
          <w:bCs/>
          <w:color w:val="000000" w:themeColor="text1"/>
          <w:lang w:val="en-US"/>
        </w:rPr>
      </w:pPr>
    </w:p>
    <w:p w14:paraId="206CE064" w14:textId="103EB9DB" w:rsidR="00DC2825" w:rsidRPr="003D5BF0" w:rsidRDefault="00DC2825">
      <w:pPr>
        <w:rPr>
          <w:rFonts w:ascii="Arial" w:eastAsia="Arial" w:hAnsi="Arial" w:cs="Arial"/>
          <w:b/>
          <w:bCs/>
          <w:color w:val="000000" w:themeColor="text1"/>
          <w:lang w:val="en-US"/>
        </w:rPr>
      </w:pPr>
      <w:r w:rsidRPr="003D5BF0">
        <w:rPr>
          <w:rFonts w:ascii="Arial" w:eastAsia="Arial" w:hAnsi="Arial" w:cs="Arial"/>
          <w:b/>
          <w:bCs/>
          <w:color w:val="000000" w:themeColor="text1"/>
          <w:lang w:val="en-US"/>
        </w:rPr>
        <w:br w:type="page"/>
      </w:r>
    </w:p>
    <w:p w14:paraId="246326A6" w14:textId="23E2851D" w:rsidR="56296C06" w:rsidRPr="001F3D72" w:rsidRDefault="24AAB945" w:rsidP="00DC2825">
      <w:pPr>
        <w:spacing w:after="0" w:line="360" w:lineRule="auto"/>
        <w:jc w:val="both"/>
        <w:rPr>
          <w:rFonts w:ascii="Arial" w:eastAsia="Arial" w:hAnsi="Arial" w:cs="Arial"/>
          <w:color w:val="000000" w:themeColor="text1"/>
          <w:lang w:val="en-US"/>
        </w:rPr>
      </w:pPr>
      <w:r w:rsidRPr="47DD02E0">
        <w:rPr>
          <w:rFonts w:ascii="Arial" w:eastAsia="Arial" w:hAnsi="Arial" w:cs="Arial"/>
          <w:b/>
          <w:bCs/>
          <w:color w:val="000000" w:themeColor="text1"/>
          <w:lang w:val="en-US"/>
        </w:rPr>
        <w:lastRenderedPageBreak/>
        <w:t xml:space="preserve">Table </w:t>
      </w:r>
      <w:r w:rsidR="00DC2825">
        <w:rPr>
          <w:rFonts w:ascii="Arial" w:eastAsia="Arial" w:hAnsi="Arial" w:cs="Arial"/>
          <w:b/>
          <w:bCs/>
          <w:color w:val="000000" w:themeColor="text1"/>
          <w:lang w:val="en-US"/>
        </w:rPr>
        <w:t>S</w:t>
      </w:r>
      <w:r w:rsidRPr="47DD02E0">
        <w:rPr>
          <w:rFonts w:ascii="Arial" w:eastAsia="Arial" w:hAnsi="Arial" w:cs="Arial"/>
          <w:b/>
          <w:bCs/>
          <w:color w:val="000000" w:themeColor="text1"/>
          <w:lang w:val="en-US"/>
        </w:rPr>
        <w:t xml:space="preserve">1: </w:t>
      </w:r>
      <w:r w:rsidRPr="00184C37">
        <w:rPr>
          <w:rFonts w:ascii="Arial" w:eastAsia="Arial" w:hAnsi="Arial" w:cs="Arial"/>
          <w:color w:val="000000" w:themeColor="text1"/>
          <w:lang w:val="en-US"/>
        </w:rPr>
        <w:t xml:space="preserve">KORA </w:t>
      </w:r>
      <w:r w:rsidR="7B2ADD33" w:rsidRPr="001F3D72">
        <w:rPr>
          <w:rFonts w:ascii="Arial" w:eastAsia="Arial" w:hAnsi="Arial" w:cs="Arial"/>
          <w:color w:val="000000" w:themeColor="text1"/>
          <w:lang w:val="en-US"/>
        </w:rPr>
        <w:t>socio-demographic</w:t>
      </w:r>
      <w:r w:rsidR="00184C37">
        <w:rPr>
          <w:rFonts w:ascii="Arial" w:eastAsia="Arial" w:hAnsi="Arial" w:cs="Arial"/>
          <w:color w:val="000000" w:themeColor="text1"/>
          <w:lang w:val="en-US"/>
        </w:rPr>
        <w:t xml:space="preserve"> characteristic</w:t>
      </w:r>
      <w:r w:rsidR="7B2ADD33" w:rsidRPr="001F3D72">
        <w:rPr>
          <w:rFonts w:ascii="Arial" w:eastAsia="Arial" w:hAnsi="Arial" w:cs="Arial"/>
          <w:color w:val="000000" w:themeColor="text1"/>
          <w:lang w:val="en-US"/>
        </w:rPr>
        <w:t>s at follow-up in 2021</w:t>
      </w:r>
      <w:r w:rsidRPr="001F3D72">
        <w:rPr>
          <w:rFonts w:ascii="Arial" w:eastAsia="Arial" w:hAnsi="Arial" w:cs="Arial"/>
          <w:color w:val="000000" w:themeColor="text1"/>
          <w:lang w:val="en-US"/>
        </w:rPr>
        <w:t xml:space="preserve">. </w:t>
      </w:r>
      <w:r w:rsidR="5F87424B" w:rsidRPr="001F3D72">
        <w:rPr>
          <w:rFonts w:ascii="Arial" w:eastAsia="Arial" w:hAnsi="Arial" w:cs="Arial"/>
          <w:color w:val="000000" w:themeColor="text1"/>
          <w:lang w:val="en-US"/>
        </w:rPr>
        <w:t>Of t</w:t>
      </w:r>
      <w:r w:rsidRPr="001F3D72">
        <w:rPr>
          <w:rFonts w:ascii="Arial" w:eastAsia="Arial" w:hAnsi="Arial" w:cs="Arial"/>
          <w:color w:val="000000" w:themeColor="text1"/>
          <w:lang w:val="en-US"/>
        </w:rPr>
        <w:t xml:space="preserve">he </w:t>
      </w:r>
      <w:r w:rsidR="08D77A21" w:rsidRPr="001F3D72">
        <w:rPr>
          <w:rFonts w:ascii="Arial" w:eastAsia="Arial" w:hAnsi="Arial" w:cs="Arial"/>
          <w:color w:val="000000" w:themeColor="text1"/>
          <w:lang w:val="en-US"/>
        </w:rPr>
        <w:t xml:space="preserve">17,602 unique individuals </w:t>
      </w:r>
      <w:r w:rsidR="0872C5EA" w:rsidRPr="001F3D72">
        <w:rPr>
          <w:rFonts w:ascii="Arial" w:eastAsia="Arial" w:hAnsi="Arial" w:cs="Arial"/>
          <w:color w:val="000000" w:themeColor="text1"/>
          <w:lang w:val="en-US"/>
        </w:rPr>
        <w:t xml:space="preserve">who </w:t>
      </w:r>
      <w:r w:rsidR="08D77A21" w:rsidRPr="001F3D72">
        <w:rPr>
          <w:rFonts w:ascii="Arial" w:eastAsia="Arial" w:hAnsi="Arial" w:cs="Arial"/>
          <w:color w:val="000000" w:themeColor="text1"/>
          <w:lang w:val="en-US"/>
        </w:rPr>
        <w:t>participated</w:t>
      </w:r>
      <w:r w:rsidRPr="001F3D72">
        <w:rPr>
          <w:rFonts w:ascii="Arial" w:eastAsia="Arial" w:hAnsi="Arial" w:cs="Arial"/>
          <w:color w:val="000000" w:themeColor="text1"/>
          <w:lang w:val="en-US"/>
        </w:rPr>
        <w:t xml:space="preserve"> i</w:t>
      </w:r>
      <w:r w:rsidR="0D132FFD" w:rsidRPr="001F3D72">
        <w:rPr>
          <w:rFonts w:ascii="Arial" w:eastAsia="Arial" w:hAnsi="Arial" w:cs="Arial"/>
          <w:color w:val="000000" w:themeColor="text1"/>
          <w:lang w:val="en-US"/>
        </w:rPr>
        <w:t xml:space="preserve">n the KORA study </w:t>
      </w:r>
      <w:r w:rsidR="555EA8F7" w:rsidRPr="001F3D72">
        <w:rPr>
          <w:rFonts w:ascii="Arial" w:eastAsia="Arial" w:hAnsi="Arial" w:cs="Arial"/>
          <w:color w:val="000000" w:themeColor="text1"/>
          <w:lang w:val="en-US"/>
        </w:rPr>
        <w:t>in the four</w:t>
      </w:r>
      <w:r w:rsidR="36DF4E44" w:rsidRPr="001F3D72">
        <w:rPr>
          <w:rFonts w:ascii="Arial" w:eastAsia="Arial" w:hAnsi="Arial" w:cs="Arial"/>
          <w:color w:val="000000" w:themeColor="text1"/>
          <w:lang w:val="en-US"/>
        </w:rPr>
        <w:t xml:space="preserve"> </w:t>
      </w:r>
      <w:r w:rsidR="555EA8F7" w:rsidRPr="001F3D72">
        <w:rPr>
          <w:rFonts w:ascii="Arial" w:eastAsia="Arial" w:hAnsi="Arial" w:cs="Arial"/>
          <w:color w:val="000000" w:themeColor="text1"/>
          <w:lang w:val="en-US"/>
        </w:rPr>
        <w:t xml:space="preserve">cross-sectional baseline </w:t>
      </w:r>
      <w:r w:rsidR="00DC2825">
        <w:rPr>
          <w:rFonts w:ascii="Arial" w:eastAsia="Arial" w:hAnsi="Arial" w:cs="Arial"/>
          <w:color w:val="000000" w:themeColor="text1"/>
          <w:lang w:val="en-US"/>
        </w:rPr>
        <w:t>surveys</w:t>
      </w:r>
      <w:r w:rsidR="555EA8F7" w:rsidRPr="001F3D72">
        <w:rPr>
          <w:rFonts w:ascii="Arial" w:eastAsia="Arial" w:hAnsi="Arial" w:cs="Arial"/>
          <w:color w:val="000000" w:themeColor="text1"/>
          <w:lang w:val="en-US"/>
        </w:rPr>
        <w:t xml:space="preserve"> S1 </w:t>
      </w:r>
      <w:r w:rsidR="00DC2825">
        <w:rPr>
          <w:rFonts w:ascii="Arial" w:eastAsia="Arial" w:hAnsi="Arial" w:cs="Arial"/>
          <w:color w:val="000000" w:themeColor="text1"/>
          <w:lang w:val="en-US"/>
        </w:rPr>
        <w:t>to</w:t>
      </w:r>
      <w:r w:rsidR="555EA8F7" w:rsidRPr="001F3D72">
        <w:rPr>
          <w:rFonts w:ascii="Arial" w:eastAsia="Arial" w:hAnsi="Arial" w:cs="Arial"/>
          <w:color w:val="000000" w:themeColor="text1"/>
          <w:lang w:val="en-US"/>
        </w:rPr>
        <w:t xml:space="preserve"> S4</w:t>
      </w:r>
      <w:r w:rsidR="00DC2825">
        <w:rPr>
          <w:rFonts w:ascii="Arial" w:eastAsia="Arial" w:hAnsi="Arial" w:cs="Arial"/>
          <w:color w:val="000000" w:themeColor="text1"/>
          <w:lang w:val="en-US"/>
        </w:rPr>
        <w:t xml:space="preserve"> from 1984 to 2001</w:t>
      </w:r>
      <w:r w:rsidR="555EA8F7" w:rsidRPr="001F3D72">
        <w:rPr>
          <w:rFonts w:ascii="Arial" w:eastAsia="Arial" w:hAnsi="Arial" w:cs="Arial"/>
          <w:color w:val="000000" w:themeColor="text1"/>
          <w:lang w:val="en-US"/>
        </w:rPr>
        <w:t xml:space="preserve">, </w:t>
      </w:r>
      <w:r w:rsidR="59A148BD" w:rsidRPr="001F3D72">
        <w:rPr>
          <w:rFonts w:ascii="Arial" w:eastAsia="Arial" w:hAnsi="Arial" w:cs="Arial"/>
          <w:color w:val="000000" w:themeColor="text1"/>
          <w:lang w:val="en-US"/>
        </w:rPr>
        <w:t>the attrition is shown by sex and age groups</w:t>
      </w:r>
      <w:r w:rsidR="00DC2825">
        <w:rPr>
          <w:rFonts w:ascii="Arial" w:eastAsia="Arial" w:hAnsi="Arial" w:cs="Arial"/>
          <w:color w:val="000000" w:themeColor="text1"/>
          <w:lang w:val="en-US"/>
        </w:rPr>
        <w:t xml:space="preserve"> based on the </w:t>
      </w:r>
      <w:r w:rsidR="00DC2825">
        <w:rPr>
          <w:rFonts w:ascii="Arial" w:hAnsi="Arial" w:cs="Arial"/>
          <w:lang w:val="en-US"/>
        </w:rPr>
        <w:t>g</w:t>
      </w:r>
      <w:r w:rsidR="00DC2825" w:rsidRPr="00DC2825">
        <w:rPr>
          <w:rFonts w:ascii="Arial" w:hAnsi="Arial" w:cs="Arial"/>
          <w:lang w:val="en-US"/>
        </w:rPr>
        <w:t>eneral health follow-up</w:t>
      </w:r>
      <w:r w:rsidR="00DC2825">
        <w:rPr>
          <w:rFonts w:ascii="Arial" w:hAnsi="Arial" w:cs="Arial"/>
          <w:lang w:val="en-US"/>
        </w:rPr>
        <w:t xml:space="preserve"> (GEFU5)</w:t>
      </w:r>
      <w:r w:rsidR="00DC2825" w:rsidRPr="00DC2825">
        <w:rPr>
          <w:rFonts w:ascii="Arial" w:eastAsia="Arial" w:hAnsi="Arial" w:cs="Arial"/>
          <w:color w:val="000000" w:themeColor="text1"/>
          <w:lang w:val="en-US"/>
        </w:rPr>
        <w:t xml:space="preserve"> </w:t>
      </w:r>
      <w:r w:rsidR="00DC2825">
        <w:rPr>
          <w:rFonts w:ascii="Arial" w:eastAsia="Arial" w:hAnsi="Arial" w:cs="Arial"/>
          <w:color w:val="000000" w:themeColor="text1"/>
          <w:lang w:val="en-US"/>
        </w:rPr>
        <w:t>in 2021.</w:t>
      </w:r>
    </w:p>
    <w:p w14:paraId="1932B389" w14:textId="77777777" w:rsidR="00EA0100" w:rsidRDefault="00EA0100" w:rsidP="008511A8">
      <w:pPr>
        <w:spacing w:after="0" w:line="240" w:lineRule="auto"/>
        <w:jc w:val="both"/>
        <w:rPr>
          <w:rFonts w:ascii="Arial" w:eastAsia="Arial" w:hAnsi="Arial" w:cs="Arial"/>
          <w:color w:val="000000" w:themeColor="text1"/>
          <w:lang w:val="en-US"/>
        </w:rPr>
      </w:pPr>
    </w:p>
    <w:tbl>
      <w:tblPr>
        <w:tblStyle w:val="Tabellenraster"/>
        <w:tblW w:w="15074" w:type="dxa"/>
        <w:tblLayout w:type="fixed"/>
        <w:tblLook w:val="04A0" w:firstRow="1" w:lastRow="0" w:firstColumn="1" w:lastColumn="0" w:noHBand="0" w:noVBand="1"/>
      </w:tblPr>
      <w:tblGrid>
        <w:gridCol w:w="1555"/>
        <w:gridCol w:w="2501"/>
        <w:gridCol w:w="1018"/>
        <w:gridCol w:w="908"/>
        <w:gridCol w:w="909"/>
        <w:gridCol w:w="1018"/>
        <w:gridCol w:w="1018"/>
        <w:gridCol w:w="1018"/>
        <w:gridCol w:w="1018"/>
        <w:gridCol w:w="1018"/>
        <w:gridCol w:w="1018"/>
        <w:gridCol w:w="1018"/>
        <w:gridCol w:w="1057"/>
      </w:tblGrid>
      <w:tr w:rsidR="00410421" w:rsidRPr="00AF5CEF" w14:paraId="1C4B3EFF" w14:textId="77777777" w:rsidTr="00DC2825">
        <w:trPr>
          <w:trHeight w:val="327"/>
        </w:trPr>
        <w:tc>
          <w:tcPr>
            <w:tcW w:w="1555" w:type="dxa"/>
            <w:tcBorders>
              <w:top w:val="single" w:sz="4" w:space="0" w:color="auto"/>
              <w:left w:val="single" w:sz="4" w:space="0" w:color="auto"/>
              <w:bottom w:val="single" w:sz="4" w:space="0" w:color="auto"/>
              <w:right w:val="single" w:sz="4" w:space="0" w:color="auto"/>
            </w:tcBorders>
            <w:hideMark/>
          </w:tcPr>
          <w:p w14:paraId="0C9BEBDD" w14:textId="5CC16D9C" w:rsidR="00250DE1" w:rsidRPr="00AF5CEF" w:rsidRDefault="00250DE1" w:rsidP="008511A8">
            <w:pPr>
              <w:spacing w:before="60" w:after="60" w:line="280" w:lineRule="exact"/>
              <w:jc w:val="center"/>
              <w:rPr>
                <w:rFonts w:ascii="Arial" w:hAnsi="Arial" w:cs="Arial"/>
                <w:sz w:val="20"/>
                <w:szCs w:val="20"/>
                <w:lang w:val="en-US"/>
              </w:rPr>
            </w:pPr>
            <w:r w:rsidRPr="00AF5CEF">
              <w:rPr>
                <w:rFonts w:ascii="Arial" w:hAnsi="Arial" w:cs="Arial"/>
                <w:sz w:val="20"/>
                <w:szCs w:val="20"/>
                <w:lang w:val="en-US"/>
              </w:rPr>
              <w:t>Study</w:t>
            </w:r>
          </w:p>
        </w:tc>
        <w:tc>
          <w:tcPr>
            <w:tcW w:w="2501" w:type="dxa"/>
            <w:tcBorders>
              <w:top w:val="single" w:sz="4" w:space="0" w:color="auto"/>
              <w:left w:val="single" w:sz="4" w:space="0" w:color="auto"/>
              <w:bottom w:val="single" w:sz="4" w:space="0" w:color="auto"/>
              <w:right w:val="single" w:sz="4" w:space="0" w:color="auto"/>
            </w:tcBorders>
            <w:hideMark/>
          </w:tcPr>
          <w:p w14:paraId="54B4328F" w14:textId="61B7346D" w:rsidR="00250DE1" w:rsidRPr="00AF5CEF" w:rsidRDefault="00250DE1" w:rsidP="008511A8">
            <w:pPr>
              <w:spacing w:before="60" w:after="60" w:line="280" w:lineRule="exact"/>
              <w:jc w:val="center"/>
              <w:rPr>
                <w:rFonts w:ascii="Arial" w:hAnsi="Arial" w:cs="Arial"/>
                <w:sz w:val="20"/>
                <w:szCs w:val="20"/>
                <w:lang w:val="en-US"/>
              </w:rPr>
            </w:pPr>
            <w:r w:rsidRPr="00AF5CEF">
              <w:rPr>
                <w:rFonts w:ascii="Arial" w:hAnsi="Arial" w:cs="Arial"/>
                <w:sz w:val="20"/>
                <w:szCs w:val="20"/>
                <w:lang w:val="en-US"/>
              </w:rPr>
              <w:t>Attrition according to category</w:t>
            </w:r>
          </w:p>
        </w:tc>
        <w:tc>
          <w:tcPr>
            <w:tcW w:w="1018" w:type="dxa"/>
            <w:tcBorders>
              <w:top w:val="single" w:sz="4" w:space="0" w:color="auto"/>
              <w:left w:val="single" w:sz="4" w:space="0" w:color="auto"/>
              <w:bottom w:val="single" w:sz="4" w:space="0" w:color="auto"/>
              <w:right w:val="single" w:sz="4" w:space="0" w:color="auto"/>
            </w:tcBorders>
            <w:hideMark/>
          </w:tcPr>
          <w:p w14:paraId="6665BA5A" w14:textId="03BB7D0B" w:rsidR="00250DE1" w:rsidRPr="00AF5CEF" w:rsidRDefault="00250DE1" w:rsidP="008511A8">
            <w:pPr>
              <w:spacing w:before="60" w:after="60" w:line="280" w:lineRule="exact"/>
              <w:jc w:val="center"/>
              <w:rPr>
                <w:rFonts w:ascii="Arial" w:hAnsi="Arial" w:cs="Arial"/>
                <w:sz w:val="20"/>
                <w:szCs w:val="20"/>
                <w:lang w:val="en-US"/>
              </w:rPr>
            </w:pPr>
            <w:r w:rsidRPr="00AF5CEF">
              <w:rPr>
                <w:rFonts w:ascii="Arial" w:hAnsi="Arial" w:cs="Arial"/>
                <w:sz w:val="20"/>
                <w:szCs w:val="20"/>
                <w:lang w:val="en-US"/>
              </w:rPr>
              <w:t>Total</w:t>
            </w:r>
            <w:r w:rsidRPr="00AF5CEF">
              <w:rPr>
                <w:rFonts w:ascii="Arial" w:hAnsi="Arial" w:cs="Arial"/>
                <w:sz w:val="20"/>
                <w:szCs w:val="20"/>
                <w:lang w:val="en-US"/>
              </w:rPr>
              <w:br/>
              <w:t>(N)</w:t>
            </w:r>
          </w:p>
        </w:tc>
        <w:tc>
          <w:tcPr>
            <w:tcW w:w="1817" w:type="dxa"/>
            <w:gridSpan w:val="2"/>
            <w:tcBorders>
              <w:top w:val="single" w:sz="4" w:space="0" w:color="auto"/>
              <w:left w:val="single" w:sz="4" w:space="0" w:color="auto"/>
              <w:bottom w:val="single" w:sz="4" w:space="0" w:color="auto"/>
              <w:right w:val="single" w:sz="4" w:space="0" w:color="auto"/>
            </w:tcBorders>
            <w:hideMark/>
          </w:tcPr>
          <w:p w14:paraId="2802C3C1" w14:textId="2A408DB4" w:rsidR="00250DE1" w:rsidRPr="00AF5CEF" w:rsidRDefault="00250DE1" w:rsidP="008511A8">
            <w:pPr>
              <w:spacing w:before="60" w:after="60" w:line="280" w:lineRule="exact"/>
              <w:jc w:val="center"/>
              <w:rPr>
                <w:rFonts w:ascii="Arial" w:hAnsi="Arial" w:cs="Arial"/>
                <w:sz w:val="20"/>
                <w:szCs w:val="20"/>
                <w:lang w:val="en-US"/>
              </w:rPr>
            </w:pPr>
            <w:r w:rsidRPr="00AF5CEF">
              <w:rPr>
                <w:rFonts w:ascii="Arial" w:hAnsi="Arial" w:cs="Arial"/>
                <w:sz w:val="20"/>
                <w:szCs w:val="20"/>
                <w:lang w:val="en-US"/>
              </w:rPr>
              <w:t>Sex</w:t>
            </w:r>
            <w:r w:rsidRPr="00AF5CEF">
              <w:rPr>
                <w:rFonts w:ascii="Arial" w:hAnsi="Arial" w:cs="Arial"/>
                <w:sz w:val="20"/>
                <w:szCs w:val="20"/>
                <w:lang w:val="en-US"/>
              </w:rPr>
              <w:br/>
              <w:t>(N)</w:t>
            </w:r>
          </w:p>
        </w:tc>
        <w:tc>
          <w:tcPr>
            <w:tcW w:w="8183" w:type="dxa"/>
            <w:gridSpan w:val="8"/>
            <w:tcBorders>
              <w:top w:val="single" w:sz="4" w:space="0" w:color="auto"/>
              <w:left w:val="single" w:sz="4" w:space="0" w:color="auto"/>
              <w:bottom w:val="single" w:sz="4" w:space="0" w:color="auto"/>
              <w:right w:val="single" w:sz="4" w:space="0" w:color="auto"/>
            </w:tcBorders>
          </w:tcPr>
          <w:p w14:paraId="0D1C934A" w14:textId="0988FDFF" w:rsidR="00250DE1" w:rsidRPr="00AF5CEF" w:rsidRDefault="00250DE1" w:rsidP="008511A8">
            <w:pPr>
              <w:spacing w:before="60" w:after="60" w:line="280" w:lineRule="exact"/>
              <w:jc w:val="center"/>
              <w:rPr>
                <w:rFonts w:ascii="Arial" w:hAnsi="Arial" w:cs="Arial"/>
                <w:sz w:val="20"/>
                <w:szCs w:val="20"/>
                <w:lang w:val="en-US"/>
              </w:rPr>
            </w:pPr>
            <w:r w:rsidRPr="00AF5CEF">
              <w:rPr>
                <w:rFonts w:ascii="Arial" w:hAnsi="Arial" w:cs="Arial"/>
                <w:sz w:val="20"/>
                <w:szCs w:val="20"/>
                <w:lang w:val="en-US"/>
              </w:rPr>
              <w:t>Age Groups</w:t>
            </w:r>
            <w:r w:rsidRPr="00AF5CEF">
              <w:rPr>
                <w:rFonts w:ascii="Arial" w:hAnsi="Arial" w:cs="Arial"/>
                <w:sz w:val="20"/>
                <w:szCs w:val="20"/>
                <w:lang w:val="en-US"/>
              </w:rPr>
              <w:br/>
              <w:t>(N)</w:t>
            </w:r>
          </w:p>
        </w:tc>
      </w:tr>
      <w:tr w:rsidR="00CC6893" w:rsidRPr="00AF5CEF" w14:paraId="0BB4B52E" w14:textId="77777777" w:rsidTr="00DC2825">
        <w:trPr>
          <w:trHeight w:val="327"/>
        </w:trPr>
        <w:tc>
          <w:tcPr>
            <w:tcW w:w="1555" w:type="dxa"/>
            <w:tcBorders>
              <w:top w:val="single" w:sz="4" w:space="0" w:color="auto"/>
              <w:left w:val="single" w:sz="4" w:space="0" w:color="auto"/>
              <w:bottom w:val="single" w:sz="4" w:space="0" w:color="auto"/>
              <w:right w:val="single" w:sz="4" w:space="0" w:color="auto"/>
            </w:tcBorders>
          </w:tcPr>
          <w:p w14:paraId="0DBC908F" w14:textId="77777777" w:rsidR="00250DE1" w:rsidRPr="00AF5CEF" w:rsidRDefault="00250DE1" w:rsidP="008511A8">
            <w:pPr>
              <w:spacing w:before="60" w:after="60" w:line="280" w:lineRule="exact"/>
              <w:rPr>
                <w:rFonts w:ascii="Arial" w:hAnsi="Arial" w:cs="Arial"/>
                <w:sz w:val="20"/>
                <w:szCs w:val="20"/>
                <w:lang w:val="en-US"/>
              </w:rPr>
            </w:pPr>
          </w:p>
        </w:tc>
        <w:tc>
          <w:tcPr>
            <w:tcW w:w="2501" w:type="dxa"/>
            <w:tcBorders>
              <w:top w:val="single" w:sz="4" w:space="0" w:color="auto"/>
              <w:left w:val="single" w:sz="4" w:space="0" w:color="auto"/>
              <w:bottom w:val="single" w:sz="4" w:space="0" w:color="auto"/>
              <w:right w:val="single" w:sz="4" w:space="0" w:color="auto"/>
            </w:tcBorders>
          </w:tcPr>
          <w:p w14:paraId="16028236" w14:textId="77777777" w:rsidR="00250DE1" w:rsidRPr="00AF5CEF" w:rsidRDefault="00250DE1" w:rsidP="008511A8">
            <w:pPr>
              <w:spacing w:before="60" w:after="60" w:line="280" w:lineRule="exact"/>
              <w:rPr>
                <w:rFonts w:ascii="Arial" w:hAnsi="Arial" w:cs="Arial"/>
                <w:sz w:val="20"/>
                <w:szCs w:val="20"/>
                <w:lang w:val="en-US"/>
              </w:rPr>
            </w:pPr>
          </w:p>
        </w:tc>
        <w:tc>
          <w:tcPr>
            <w:tcW w:w="1018" w:type="dxa"/>
            <w:tcBorders>
              <w:top w:val="single" w:sz="4" w:space="0" w:color="auto"/>
              <w:left w:val="single" w:sz="4" w:space="0" w:color="auto"/>
              <w:bottom w:val="single" w:sz="4" w:space="0" w:color="auto"/>
              <w:right w:val="single" w:sz="4" w:space="0" w:color="auto"/>
            </w:tcBorders>
          </w:tcPr>
          <w:p w14:paraId="2A6CBBF7" w14:textId="77777777" w:rsidR="00250DE1" w:rsidRPr="00AF5CEF" w:rsidRDefault="00250DE1" w:rsidP="008511A8">
            <w:pPr>
              <w:spacing w:before="60" w:after="60" w:line="280" w:lineRule="exact"/>
              <w:rPr>
                <w:rFonts w:ascii="Arial" w:hAnsi="Arial" w:cs="Arial"/>
                <w:sz w:val="20"/>
                <w:szCs w:val="20"/>
                <w:lang w:val="en-US"/>
              </w:rPr>
            </w:pPr>
          </w:p>
        </w:tc>
        <w:tc>
          <w:tcPr>
            <w:tcW w:w="908" w:type="dxa"/>
            <w:tcBorders>
              <w:top w:val="single" w:sz="4" w:space="0" w:color="auto"/>
              <w:left w:val="single" w:sz="4" w:space="0" w:color="auto"/>
              <w:bottom w:val="single" w:sz="4" w:space="0" w:color="auto"/>
              <w:right w:val="single" w:sz="4" w:space="0" w:color="auto"/>
            </w:tcBorders>
            <w:hideMark/>
          </w:tcPr>
          <w:p w14:paraId="7CD51635" w14:textId="77777777" w:rsidR="00250DE1" w:rsidRPr="00AF5CEF" w:rsidRDefault="00250DE1" w:rsidP="008511A8">
            <w:pPr>
              <w:spacing w:before="60" w:after="60" w:line="280" w:lineRule="exact"/>
              <w:jc w:val="center"/>
              <w:rPr>
                <w:rFonts w:ascii="Arial" w:hAnsi="Arial" w:cs="Arial"/>
                <w:sz w:val="20"/>
                <w:szCs w:val="20"/>
                <w:lang w:val="en-US"/>
              </w:rPr>
            </w:pPr>
            <w:r w:rsidRPr="00AF5CEF">
              <w:rPr>
                <w:rFonts w:ascii="Arial" w:hAnsi="Arial" w:cs="Arial"/>
                <w:sz w:val="20"/>
                <w:szCs w:val="20"/>
                <w:lang w:val="en-US"/>
              </w:rPr>
              <w:t>Female</w:t>
            </w:r>
          </w:p>
        </w:tc>
        <w:tc>
          <w:tcPr>
            <w:tcW w:w="909" w:type="dxa"/>
            <w:tcBorders>
              <w:top w:val="single" w:sz="4" w:space="0" w:color="auto"/>
              <w:left w:val="single" w:sz="4" w:space="0" w:color="auto"/>
              <w:bottom w:val="single" w:sz="4" w:space="0" w:color="auto"/>
              <w:right w:val="single" w:sz="4" w:space="0" w:color="auto"/>
            </w:tcBorders>
            <w:hideMark/>
          </w:tcPr>
          <w:p w14:paraId="15C1F7DA" w14:textId="77777777" w:rsidR="00250DE1" w:rsidRPr="00AF5CEF" w:rsidRDefault="00250DE1" w:rsidP="008511A8">
            <w:pPr>
              <w:spacing w:before="60" w:after="60" w:line="280" w:lineRule="exact"/>
              <w:jc w:val="center"/>
              <w:rPr>
                <w:rFonts w:ascii="Arial" w:hAnsi="Arial" w:cs="Arial"/>
                <w:sz w:val="20"/>
                <w:szCs w:val="20"/>
                <w:lang w:val="en-US"/>
              </w:rPr>
            </w:pPr>
            <w:r w:rsidRPr="00AF5CEF">
              <w:rPr>
                <w:rFonts w:ascii="Arial" w:hAnsi="Arial" w:cs="Arial"/>
                <w:sz w:val="20"/>
                <w:szCs w:val="20"/>
                <w:lang w:val="en-US"/>
              </w:rPr>
              <w:t>Male</w:t>
            </w:r>
          </w:p>
        </w:tc>
        <w:tc>
          <w:tcPr>
            <w:tcW w:w="1018" w:type="dxa"/>
            <w:tcBorders>
              <w:top w:val="single" w:sz="4" w:space="0" w:color="auto"/>
              <w:left w:val="single" w:sz="4" w:space="0" w:color="auto"/>
              <w:bottom w:val="single" w:sz="4" w:space="0" w:color="auto"/>
              <w:right w:val="single" w:sz="4" w:space="0" w:color="auto"/>
            </w:tcBorders>
            <w:hideMark/>
          </w:tcPr>
          <w:p w14:paraId="4D4E1EC4" w14:textId="77777777" w:rsidR="00250DE1" w:rsidRPr="00AF5CEF" w:rsidRDefault="00250DE1" w:rsidP="008511A8">
            <w:pPr>
              <w:spacing w:before="60" w:after="60" w:line="280" w:lineRule="exact"/>
              <w:rPr>
                <w:rFonts w:ascii="Arial" w:hAnsi="Arial" w:cs="Arial"/>
                <w:sz w:val="20"/>
                <w:szCs w:val="20"/>
                <w:lang w:val="en-US"/>
              </w:rPr>
            </w:pPr>
            <w:r w:rsidRPr="00AF5CEF">
              <w:rPr>
                <w:rFonts w:ascii="Arial" w:hAnsi="Arial" w:cs="Arial"/>
                <w:sz w:val="20"/>
                <w:szCs w:val="20"/>
                <w:lang w:val="en-US"/>
              </w:rPr>
              <w:t>25-34 y.</w:t>
            </w:r>
          </w:p>
        </w:tc>
        <w:tc>
          <w:tcPr>
            <w:tcW w:w="1018" w:type="dxa"/>
            <w:tcBorders>
              <w:top w:val="single" w:sz="4" w:space="0" w:color="auto"/>
              <w:left w:val="single" w:sz="4" w:space="0" w:color="auto"/>
              <w:bottom w:val="single" w:sz="4" w:space="0" w:color="auto"/>
              <w:right w:val="single" w:sz="4" w:space="0" w:color="auto"/>
            </w:tcBorders>
            <w:hideMark/>
          </w:tcPr>
          <w:p w14:paraId="48FF245D" w14:textId="77777777" w:rsidR="00250DE1" w:rsidRPr="00AF5CEF" w:rsidRDefault="00250DE1" w:rsidP="008511A8">
            <w:pPr>
              <w:spacing w:before="60" w:after="60" w:line="280" w:lineRule="exact"/>
              <w:rPr>
                <w:rFonts w:ascii="Arial" w:hAnsi="Arial" w:cs="Arial"/>
                <w:sz w:val="20"/>
                <w:szCs w:val="20"/>
                <w:lang w:val="en-US"/>
              </w:rPr>
            </w:pPr>
            <w:r w:rsidRPr="00AF5CEF">
              <w:rPr>
                <w:rFonts w:ascii="Arial" w:hAnsi="Arial" w:cs="Arial"/>
                <w:sz w:val="20"/>
                <w:szCs w:val="20"/>
                <w:lang w:val="en-US"/>
              </w:rPr>
              <w:t>35-44 y.</w:t>
            </w:r>
          </w:p>
        </w:tc>
        <w:tc>
          <w:tcPr>
            <w:tcW w:w="1018" w:type="dxa"/>
            <w:tcBorders>
              <w:top w:val="single" w:sz="4" w:space="0" w:color="auto"/>
              <w:left w:val="single" w:sz="4" w:space="0" w:color="auto"/>
              <w:bottom w:val="single" w:sz="4" w:space="0" w:color="auto"/>
              <w:right w:val="single" w:sz="4" w:space="0" w:color="auto"/>
            </w:tcBorders>
            <w:hideMark/>
          </w:tcPr>
          <w:p w14:paraId="7F22D17B" w14:textId="77777777" w:rsidR="00250DE1" w:rsidRPr="00AF5CEF" w:rsidRDefault="00250DE1" w:rsidP="008511A8">
            <w:pPr>
              <w:spacing w:before="60" w:after="60" w:line="280" w:lineRule="exact"/>
              <w:rPr>
                <w:rFonts w:ascii="Arial" w:hAnsi="Arial" w:cs="Arial"/>
                <w:sz w:val="20"/>
                <w:szCs w:val="20"/>
                <w:lang w:val="en-US"/>
              </w:rPr>
            </w:pPr>
            <w:r w:rsidRPr="00AF5CEF">
              <w:rPr>
                <w:rFonts w:ascii="Arial" w:hAnsi="Arial" w:cs="Arial"/>
                <w:sz w:val="20"/>
                <w:szCs w:val="20"/>
                <w:lang w:val="en-US"/>
              </w:rPr>
              <w:t>45-54 y.</w:t>
            </w:r>
          </w:p>
        </w:tc>
        <w:tc>
          <w:tcPr>
            <w:tcW w:w="1018" w:type="dxa"/>
            <w:tcBorders>
              <w:top w:val="single" w:sz="4" w:space="0" w:color="auto"/>
              <w:left w:val="single" w:sz="4" w:space="0" w:color="auto"/>
              <w:bottom w:val="single" w:sz="4" w:space="0" w:color="auto"/>
              <w:right w:val="single" w:sz="4" w:space="0" w:color="auto"/>
            </w:tcBorders>
            <w:hideMark/>
          </w:tcPr>
          <w:p w14:paraId="75CB69BF" w14:textId="77777777" w:rsidR="00250DE1" w:rsidRPr="00AF5CEF" w:rsidRDefault="00250DE1" w:rsidP="008511A8">
            <w:pPr>
              <w:spacing w:before="60" w:after="60" w:line="280" w:lineRule="exact"/>
              <w:rPr>
                <w:rFonts w:ascii="Arial" w:hAnsi="Arial" w:cs="Arial"/>
                <w:sz w:val="20"/>
                <w:szCs w:val="20"/>
                <w:lang w:val="en-US"/>
              </w:rPr>
            </w:pPr>
            <w:r w:rsidRPr="00AF5CEF">
              <w:rPr>
                <w:rFonts w:ascii="Arial" w:hAnsi="Arial" w:cs="Arial"/>
                <w:sz w:val="20"/>
                <w:szCs w:val="20"/>
                <w:lang w:val="en-US"/>
              </w:rPr>
              <w:t>55-64 y.</w:t>
            </w:r>
          </w:p>
        </w:tc>
        <w:tc>
          <w:tcPr>
            <w:tcW w:w="1018" w:type="dxa"/>
            <w:tcBorders>
              <w:top w:val="single" w:sz="4" w:space="0" w:color="auto"/>
              <w:left w:val="single" w:sz="4" w:space="0" w:color="auto"/>
              <w:bottom w:val="single" w:sz="4" w:space="0" w:color="auto"/>
              <w:right w:val="single" w:sz="4" w:space="0" w:color="auto"/>
            </w:tcBorders>
            <w:hideMark/>
          </w:tcPr>
          <w:p w14:paraId="17A4AD37" w14:textId="77777777" w:rsidR="00250DE1" w:rsidRPr="00AF5CEF" w:rsidRDefault="00250DE1" w:rsidP="008511A8">
            <w:pPr>
              <w:spacing w:before="60" w:after="60" w:line="280" w:lineRule="exact"/>
              <w:rPr>
                <w:rFonts w:ascii="Arial" w:hAnsi="Arial" w:cs="Arial"/>
                <w:sz w:val="20"/>
                <w:szCs w:val="20"/>
                <w:lang w:val="en-US"/>
              </w:rPr>
            </w:pPr>
            <w:r w:rsidRPr="00AF5CEF">
              <w:rPr>
                <w:rFonts w:ascii="Arial" w:hAnsi="Arial" w:cs="Arial"/>
                <w:sz w:val="20"/>
                <w:szCs w:val="20"/>
                <w:lang w:val="en-US"/>
              </w:rPr>
              <w:t>65-74 y.</w:t>
            </w:r>
          </w:p>
        </w:tc>
        <w:tc>
          <w:tcPr>
            <w:tcW w:w="1018" w:type="dxa"/>
            <w:tcBorders>
              <w:top w:val="single" w:sz="4" w:space="0" w:color="auto"/>
              <w:left w:val="single" w:sz="4" w:space="0" w:color="auto"/>
              <w:bottom w:val="single" w:sz="4" w:space="0" w:color="auto"/>
              <w:right w:val="single" w:sz="4" w:space="0" w:color="auto"/>
            </w:tcBorders>
            <w:hideMark/>
          </w:tcPr>
          <w:p w14:paraId="2395CEF4" w14:textId="6784DDAD" w:rsidR="00250DE1" w:rsidRPr="00AF5CEF" w:rsidRDefault="005D4ACB" w:rsidP="008511A8">
            <w:pPr>
              <w:spacing w:before="60" w:after="60" w:line="280" w:lineRule="exact"/>
              <w:rPr>
                <w:rFonts w:ascii="Arial" w:hAnsi="Arial" w:cs="Arial"/>
                <w:sz w:val="20"/>
                <w:szCs w:val="20"/>
                <w:lang w:val="en-US"/>
              </w:rPr>
            </w:pPr>
            <w:r w:rsidRPr="00AF5CEF">
              <w:rPr>
                <w:rFonts w:ascii="Arial" w:hAnsi="Arial" w:cs="Arial"/>
                <w:sz w:val="20"/>
                <w:szCs w:val="20"/>
                <w:lang w:val="en-US"/>
              </w:rPr>
              <w:t>7</w:t>
            </w:r>
            <w:r w:rsidR="00250DE1" w:rsidRPr="00AF5CEF">
              <w:rPr>
                <w:rFonts w:ascii="Arial" w:hAnsi="Arial" w:cs="Arial"/>
                <w:sz w:val="20"/>
                <w:szCs w:val="20"/>
                <w:lang w:val="en-US"/>
              </w:rPr>
              <w:t>5-</w:t>
            </w:r>
            <w:r w:rsidRPr="00AF5CEF">
              <w:rPr>
                <w:rFonts w:ascii="Arial" w:hAnsi="Arial" w:cs="Arial"/>
                <w:sz w:val="20"/>
                <w:szCs w:val="20"/>
                <w:lang w:val="en-US"/>
              </w:rPr>
              <w:t>8</w:t>
            </w:r>
            <w:r w:rsidR="00250DE1" w:rsidRPr="00AF5CEF">
              <w:rPr>
                <w:rFonts w:ascii="Arial" w:hAnsi="Arial" w:cs="Arial"/>
                <w:sz w:val="20"/>
                <w:szCs w:val="20"/>
                <w:lang w:val="en-US"/>
              </w:rPr>
              <w:t>4 y.</w:t>
            </w:r>
          </w:p>
        </w:tc>
        <w:tc>
          <w:tcPr>
            <w:tcW w:w="1018" w:type="dxa"/>
            <w:tcBorders>
              <w:top w:val="single" w:sz="4" w:space="0" w:color="auto"/>
              <w:left w:val="single" w:sz="4" w:space="0" w:color="auto"/>
              <w:bottom w:val="single" w:sz="4" w:space="0" w:color="auto"/>
              <w:right w:val="single" w:sz="4" w:space="0" w:color="auto"/>
            </w:tcBorders>
          </w:tcPr>
          <w:p w14:paraId="00D99C64" w14:textId="106C884C" w:rsidR="00250DE1" w:rsidRPr="00AF5CEF" w:rsidRDefault="00250DE1" w:rsidP="008511A8">
            <w:pPr>
              <w:spacing w:before="60" w:after="60" w:line="280" w:lineRule="exact"/>
              <w:rPr>
                <w:rFonts w:ascii="Arial" w:hAnsi="Arial" w:cs="Arial"/>
                <w:sz w:val="20"/>
                <w:szCs w:val="20"/>
                <w:lang w:val="en-US"/>
              </w:rPr>
            </w:pPr>
            <w:r w:rsidRPr="00AF5CEF">
              <w:rPr>
                <w:rFonts w:ascii="Arial" w:hAnsi="Arial" w:cs="Arial"/>
                <w:sz w:val="20"/>
                <w:szCs w:val="20"/>
                <w:lang w:val="en-US"/>
              </w:rPr>
              <w:t>85-94 y.</w:t>
            </w:r>
          </w:p>
        </w:tc>
        <w:tc>
          <w:tcPr>
            <w:tcW w:w="1057" w:type="dxa"/>
            <w:tcBorders>
              <w:top w:val="single" w:sz="4" w:space="0" w:color="auto"/>
              <w:left w:val="single" w:sz="4" w:space="0" w:color="auto"/>
              <w:bottom w:val="single" w:sz="4" w:space="0" w:color="auto"/>
              <w:right w:val="single" w:sz="4" w:space="0" w:color="auto"/>
            </w:tcBorders>
          </w:tcPr>
          <w:p w14:paraId="4531346B" w14:textId="6F391EF8" w:rsidR="00250DE1" w:rsidRPr="00AF5CEF" w:rsidRDefault="00250DE1" w:rsidP="008511A8">
            <w:pPr>
              <w:spacing w:before="60" w:after="60" w:line="280" w:lineRule="exact"/>
              <w:rPr>
                <w:rFonts w:ascii="Arial" w:hAnsi="Arial" w:cs="Arial"/>
                <w:sz w:val="20"/>
                <w:szCs w:val="20"/>
                <w:lang w:val="en-US"/>
              </w:rPr>
            </w:pPr>
            <w:r w:rsidRPr="00AF5CEF">
              <w:rPr>
                <w:rFonts w:ascii="Arial" w:hAnsi="Arial" w:cs="Arial"/>
                <w:sz w:val="20"/>
                <w:szCs w:val="20"/>
                <w:lang w:val="en-US"/>
              </w:rPr>
              <w:t>95-10</w:t>
            </w:r>
            <w:r w:rsidR="00F26AD8" w:rsidRPr="00AF5CEF">
              <w:rPr>
                <w:rFonts w:ascii="Arial" w:hAnsi="Arial" w:cs="Arial"/>
                <w:sz w:val="20"/>
                <w:szCs w:val="20"/>
                <w:lang w:val="en-US"/>
              </w:rPr>
              <w:t>4</w:t>
            </w:r>
            <w:r w:rsidRPr="00AF5CEF">
              <w:rPr>
                <w:rFonts w:ascii="Arial" w:hAnsi="Arial" w:cs="Arial"/>
                <w:sz w:val="20"/>
                <w:szCs w:val="20"/>
                <w:lang w:val="en-US"/>
              </w:rPr>
              <w:t xml:space="preserve"> y.</w:t>
            </w:r>
          </w:p>
        </w:tc>
      </w:tr>
      <w:tr w:rsidR="00CC6893" w:rsidRPr="00AF5CEF" w14:paraId="7C2CF3F6" w14:textId="77777777" w:rsidTr="00DC2825">
        <w:trPr>
          <w:trHeight w:val="327"/>
        </w:trPr>
        <w:tc>
          <w:tcPr>
            <w:tcW w:w="1555" w:type="dxa"/>
            <w:tcBorders>
              <w:top w:val="single" w:sz="4" w:space="0" w:color="auto"/>
              <w:left w:val="single" w:sz="4" w:space="0" w:color="auto"/>
              <w:bottom w:val="single" w:sz="4" w:space="0" w:color="auto"/>
              <w:right w:val="single" w:sz="4" w:space="0" w:color="auto"/>
            </w:tcBorders>
          </w:tcPr>
          <w:p w14:paraId="36A82227" w14:textId="0ED3C5C3" w:rsidR="00250DE1" w:rsidRPr="00AF5CEF" w:rsidRDefault="00250DE1" w:rsidP="008511A8">
            <w:pPr>
              <w:spacing w:before="60" w:after="60" w:line="280" w:lineRule="exact"/>
              <w:rPr>
                <w:rFonts w:ascii="Arial" w:hAnsi="Arial" w:cs="Arial"/>
                <w:sz w:val="20"/>
                <w:szCs w:val="20"/>
                <w:lang w:val="en-US"/>
              </w:rPr>
            </w:pPr>
            <w:r w:rsidRPr="00AF5CEF">
              <w:rPr>
                <w:rFonts w:ascii="Arial" w:hAnsi="Arial" w:cs="Arial"/>
                <w:sz w:val="20"/>
                <w:szCs w:val="20"/>
                <w:lang w:val="en-US"/>
              </w:rPr>
              <w:t>S1 – S4</w:t>
            </w:r>
            <w:r w:rsidR="00827E5F" w:rsidRPr="00AF5CEF">
              <w:rPr>
                <w:rFonts w:ascii="Arial" w:hAnsi="Arial" w:cs="Arial"/>
                <w:sz w:val="20"/>
                <w:szCs w:val="20"/>
                <w:lang w:val="en-US"/>
              </w:rPr>
              <w:br/>
            </w:r>
            <w:r w:rsidRPr="00AF5CEF">
              <w:rPr>
                <w:rFonts w:ascii="Arial" w:hAnsi="Arial" w:cs="Arial"/>
                <w:sz w:val="20"/>
                <w:szCs w:val="20"/>
                <w:lang w:val="en-US"/>
              </w:rPr>
              <w:t>1984 - 2001</w:t>
            </w:r>
          </w:p>
        </w:tc>
        <w:tc>
          <w:tcPr>
            <w:tcW w:w="2501" w:type="dxa"/>
            <w:tcBorders>
              <w:top w:val="single" w:sz="4" w:space="0" w:color="auto"/>
              <w:left w:val="single" w:sz="4" w:space="0" w:color="auto"/>
              <w:bottom w:val="single" w:sz="4" w:space="0" w:color="auto"/>
              <w:right w:val="single" w:sz="4" w:space="0" w:color="auto"/>
            </w:tcBorders>
          </w:tcPr>
          <w:p w14:paraId="4C03672A" w14:textId="65100557" w:rsidR="00250DE1" w:rsidRPr="00AF5CEF" w:rsidRDefault="00250DE1" w:rsidP="09D6ED27">
            <w:pPr>
              <w:spacing w:before="60" w:after="60" w:line="280" w:lineRule="exact"/>
              <w:rPr>
                <w:rFonts w:ascii="Arial" w:hAnsi="Arial" w:cs="Arial"/>
                <w:sz w:val="20"/>
                <w:szCs w:val="20"/>
                <w:lang w:val="en-US"/>
              </w:rPr>
            </w:pPr>
            <w:r w:rsidRPr="00AF5CEF">
              <w:rPr>
                <w:rFonts w:ascii="Arial" w:hAnsi="Arial" w:cs="Arial"/>
                <w:sz w:val="20"/>
                <w:szCs w:val="20"/>
                <w:lang w:val="en-US"/>
              </w:rPr>
              <w:t>Participants</w:t>
            </w:r>
            <w:r w:rsidR="320514CC" w:rsidRPr="00AF5CEF">
              <w:rPr>
                <w:rFonts w:ascii="Arial" w:hAnsi="Arial" w:cs="Arial"/>
                <w:sz w:val="20"/>
                <w:szCs w:val="20"/>
                <w:lang w:val="en-US"/>
              </w:rPr>
              <w:t xml:space="preserve"> (age at baseline)</w:t>
            </w:r>
          </w:p>
        </w:tc>
        <w:tc>
          <w:tcPr>
            <w:tcW w:w="1018" w:type="dxa"/>
            <w:tcBorders>
              <w:top w:val="single" w:sz="4" w:space="0" w:color="auto"/>
              <w:left w:val="single" w:sz="4" w:space="0" w:color="auto"/>
              <w:bottom w:val="single" w:sz="4" w:space="0" w:color="auto"/>
              <w:right w:val="single" w:sz="4" w:space="0" w:color="auto"/>
            </w:tcBorders>
          </w:tcPr>
          <w:p w14:paraId="1E50C2C0" w14:textId="4EA32FE8" w:rsidR="00250DE1" w:rsidRPr="00AF5CEF" w:rsidRDefault="00410421" w:rsidP="008511A8">
            <w:pPr>
              <w:spacing w:before="60" w:after="60" w:line="280" w:lineRule="exact"/>
              <w:ind w:right="170"/>
              <w:jc w:val="right"/>
              <w:rPr>
                <w:rFonts w:ascii="Arial" w:hAnsi="Arial" w:cs="Arial"/>
                <w:sz w:val="20"/>
                <w:szCs w:val="20"/>
                <w:lang w:val="en-US"/>
              </w:rPr>
            </w:pPr>
            <w:r w:rsidRPr="00AF5CEF">
              <w:rPr>
                <w:rFonts w:ascii="Arial" w:hAnsi="Arial" w:cs="Arial"/>
                <w:sz w:val="20"/>
                <w:szCs w:val="20"/>
                <w:lang w:val="en-US"/>
              </w:rPr>
              <w:t>17</w:t>
            </w:r>
            <w:r w:rsidR="00827E5F" w:rsidRPr="00AF5CEF">
              <w:rPr>
                <w:rFonts w:ascii="Arial" w:hAnsi="Arial" w:cs="Arial"/>
                <w:sz w:val="20"/>
                <w:szCs w:val="20"/>
                <w:lang w:val="en-US"/>
              </w:rPr>
              <w:t>,</w:t>
            </w:r>
            <w:r w:rsidRPr="00AF5CEF">
              <w:rPr>
                <w:rFonts w:ascii="Arial" w:hAnsi="Arial" w:cs="Arial"/>
                <w:sz w:val="20"/>
                <w:szCs w:val="20"/>
                <w:lang w:val="en-US"/>
              </w:rPr>
              <w:t>602</w:t>
            </w:r>
          </w:p>
        </w:tc>
        <w:tc>
          <w:tcPr>
            <w:tcW w:w="908" w:type="dxa"/>
            <w:tcBorders>
              <w:top w:val="single" w:sz="4" w:space="0" w:color="auto"/>
              <w:left w:val="single" w:sz="4" w:space="0" w:color="auto"/>
              <w:bottom w:val="single" w:sz="4" w:space="0" w:color="auto"/>
              <w:right w:val="single" w:sz="4" w:space="0" w:color="auto"/>
            </w:tcBorders>
            <w:hideMark/>
          </w:tcPr>
          <w:p w14:paraId="50F402C0" w14:textId="30167B8C" w:rsidR="00250DE1" w:rsidRPr="00AF5CEF" w:rsidRDefault="00FB74A9" w:rsidP="008511A8">
            <w:pPr>
              <w:spacing w:before="60" w:after="60" w:line="280" w:lineRule="exact"/>
              <w:ind w:right="170"/>
              <w:jc w:val="right"/>
              <w:rPr>
                <w:rFonts w:ascii="Arial" w:hAnsi="Arial" w:cs="Arial"/>
                <w:sz w:val="20"/>
                <w:szCs w:val="20"/>
                <w:lang w:val="en-US"/>
              </w:rPr>
            </w:pPr>
            <w:r w:rsidRPr="00AF5CEF">
              <w:rPr>
                <w:rFonts w:ascii="Arial" w:hAnsi="Arial" w:cs="Arial"/>
                <w:sz w:val="20"/>
                <w:szCs w:val="20"/>
                <w:lang w:val="en-US"/>
              </w:rPr>
              <w:t>8,834</w:t>
            </w:r>
          </w:p>
        </w:tc>
        <w:tc>
          <w:tcPr>
            <w:tcW w:w="909" w:type="dxa"/>
            <w:tcBorders>
              <w:top w:val="single" w:sz="4" w:space="0" w:color="auto"/>
              <w:left w:val="single" w:sz="4" w:space="0" w:color="auto"/>
              <w:bottom w:val="single" w:sz="4" w:space="0" w:color="auto"/>
              <w:right w:val="single" w:sz="4" w:space="0" w:color="auto"/>
            </w:tcBorders>
            <w:hideMark/>
          </w:tcPr>
          <w:p w14:paraId="4E145719" w14:textId="7B442D13" w:rsidR="00250DE1" w:rsidRPr="00AF5CEF" w:rsidRDefault="00FB74A9" w:rsidP="008511A8">
            <w:pPr>
              <w:spacing w:before="60" w:after="60" w:line="280" w:lineRule="exact"/>
              <w:ind w:right="170"/>
              <w:jc w:val="right"/>
              <w:rPr>
                <w:rFonts w:ascii="Arial" w:hAnsi="Arial" w:cs="Arial"/>
                <w:sz w:val="20"/>
                <w:szCs w:val="20"/>
                <w:lang w:val="en-US"/>
              </w:rPr>
            </w:pPr>
            <w:r w:rsidRPr="00AF5CEF">
              <w:rPr>
                <w:rFonts w:ascii="Arial" w:hAnsi="Arial" w:cs="Arial"/>
                <w:sz w:val="20"/>
                <w:szCs w:val="20"/>
                <w:lang w:val="en-US"/>
              </w:rPr>
              <w:t>8,768</w:t>
            </w:r>
          </w:p>
        </w:tc>
        <w:tc>
          <w:tcPr>
            <w:tcW w:w="1018" w:type="dxa"/>
            <w:tcBorders>
              <w:top w:val="single" w:sz="4" w:space="0" w:color="auto"/>
              <w:left w:val="single" w:sz="4" w:space="0" w:color="auto"/>
              <w:bottom w:val="single" w:sz="4" w:space="0" w:color="auto"/>
              <w:right w:val="single" w:sz="4" w:space="0" w:color="auto"/>
            </w:tcBorders>
            <w:hideMark/>
          </w:tcPr>
          <w:p w14:paraId="42E6931A" w14:textId="022F4B07" w:rsidR="00250DE1" w:rsidRPr="00AF5CEF" w:rsidRDefault="001866C7" w:rsidP="008511A8">
            <w:pPr>
              <w:spacing w:before="60" w:after="60" w:line="280" w:lineRule="exact"/>
              <w:ind w:right="170"/>
              <w:jc w:val="right"/>
              <w:rPr>
                <w:rFonts w:ascii="Arial" w:hAnsi="Arial" w:cs="Arial"/>
                <w:sz w:val="20"/>
                <w:szCs w:val="20"/>
                <w:lang w:val="en-US"/>
              </w:rPr>
            </w:pPr>
            <w:r w:rsidRPr="00AF5CEF">
              <w:rPr>
                <w:rFonts w:ascii="Arial" w:hAnsi="Arial" w:cs="Arial"/>
                <w:sz w:val="20"/>
                <w:szCs w:val="20"/>
                <w:lang w:val="en-US"/>
              </w:rPr>
              <w:t>3,601</w:t>
            </w:r>
          </w:p>
        </w:tc>
        <w:tc>
          <w:tcPr>
            <w:tcW w:w="1018" w:type="dxa"/>
            <w:tcBorders>
              <w:top w:val="single" w:sz="4" w:space="0" w:color="auto"/>
              <w:left w:val="single" w:sz="4" w:space="0" w:color="auto"/>
              <w:bottom w:val="single" w:sz="4" w:space="0" w:color="auto"/>
              <w:right w:val="single" w:sz="4" w:space="0" w:color="auto"/>
            </w:tcBorders>
            <w:hideMark/>
          </w:tcPr>
          <w:p w14:paraId="41A9D1CC" w14:textId="0F3FACF5" w:rsidR="00250DE1" w:rsidRPr="00AF5CEF" w:rsidRDefault="00DE790A" w:rsidP="008511A8">
            <w:pPr>
              <w:spacing w:before="60" w:after="60" w:line="280" w:lineRule="exact"/>
              <w:ind w:right="170"/>
              <w:jc w:val="right"/>
              <w:rPr>
                <w:rFonts w:ascii="Arial" w:hAnsi="Arial" w:cs="Arial"/>
                <w:sz w:val="20"/>
                <w:szCs w:val="20"/>
                <w:lang w:val="en-US"/>
              </w:rPr>
            </w:pPr>
            <w:r w:rsidRPr="00AF5CEF">
              <w:rPr>
                <w:rFonts w:ascii="Arial" w:hAnsi="Arial" w:cs="Arial"/>
                <w:sz w:val="20"/>
                <w:szCs w:val="20"/>
                <w:lang w:val="en-US"/>
              </w:rPr>
              <w:t>3,722</w:t>
            </w:r>
          </w:p>
        </w:tc>
        <w:tc>
          <w:tcPr>
            <w:tcW w:w="1018" w:type="dxa"/>
            <w:tcBorders>
              <w:top w:val="single" w:sz="4" w:space="0" w:color="auto"/>
              <w:left w:val="single" w:sz="4" w:space="0" w:color="auto"/>
              <w:bottom w:val="single" w:sz="4" w:space="0" w:color="auto"/>
              <w:right w:val="single" w:sz="4" w:space="0" w:color="auto"/>
            </w:tcBorders>
            <w:hideMark/>
          </w:tcPr>
          <w:p w14:paraId="71095A4E" w14:textId="5D10E8EA" w:rsidR="00250DE1" w:rsidRPr="00AF5CEF" w:rsidRDefault="00DE790A" w:rsidP="008511A8">
            <w:pPr>
              <w:spacing w:before="60" w:after="60" w:line="280" w:lineRule="exact"/>
              <w:ind w:right="170"/>
              <w:jc w:val="right"/>
              <w:rPr>
                <w:rFonts w:ascii="Arial" w:hAnsi="Arial" w:cs="Arial"/>
                <w:sz w:val="20"/>
                <w:szCs w:val="20"/>
                <w:lang w:val="en-US"/>
              </w:rPr>
            </w:pPr>
            <w:r w:rsidRPr="00AF5CEF">
              <w:rPr>
                <w:rFonts w:ascii="Arial" w:hAnsi="Arial" w:cs="Arial"/>
                <w:sz w:val="20"/>
                <w:szCs w:val="20"/>
                <w:lang w:val="en-US"/>
              </w:rPr>
              <w:t>3,863</w:t>
            </w:r>
          </w:p>
        </w:tc>
        <w:tc>
          <w:tcPr>
            <w:tcW w:w="1018" w:type="dxa"/>
            <w:tcBorders>
              <w:top w:val="single" w:sz="4" w:space="0" w:color="auto"/>
              <w:left w:val="single" w:sz="4" w:space="0" w:color="auto"/>
              <w:bottom w:val="single" w:sz="4" w:space="0" w:color="auto"/>
              <w:right w:val="single" w:sz="4" w:space="0" w:color="auto"/>
            </w:tcBorders>
            <w:hideMark/>
          </w:tcPr>
          <w:p w14:paraId="3F6F9D9A" w14:textId="59CDF791" w:rsidR="00250DE1" w:rsidRPr="00AF5CEF" w:rsidRDefault="00DE790A" w:rsidP="008511A8">
            <w:pPr>
              <w:spacing w:before="60" w:after="60" w:line="280" w:lineRule="exact"/>
              <w:ind w:right="170"/>
              <w:jc w:val="right"/>
              <w:rPr>
                <w:rFonts w:ascii="Arial" w:hAnsi="Arial" w:cs="Arial"/>
                <w:sz w:val="20"/>
                <w:szCs w:val="20"/>
                <w:lang w:val="en-US"/>
              </w:rPr>
            </w:pPr>
            <w:r w:rsidRPr="00AF5CEF">
              <w:rPr>
                <w:rFonts w:ascii="Arial" w:hAnsi="Arial" w:cs="Arial"/>
                <w:sz w:val="20"/>
                <w:szCs w:val="20"/>
                <w:lang w:val="en-US"/>
              </w:rPr>
              <w:t>3,850</w:t>
            </w:r>
          </w:p>
        </w:tc>
        <w:tc>
          <w:tcPr>
            <w:tcW w:w="1018" w:type="dxa"/>
            <w:tcBorders>
              <w:top w:val="single" w:sz="4" w:space="0" w:color="auto"/>
              <w:left w:val="single" w:sz="4" w:space="0" w:color="auto"/>
              <w:bottom w:val="single" w:sz="4" w:space="0" w:color="auto"/>
              <w:right w:val="single" w:sz="4" w:space="0" w:color="auto"/>
            </w:tcBorders>
            <w:hideMark/>
          </w:tcPr>
          <w:p w14:paraId="4E4F6A1E" w14:textId="352FE57D" w:rsidR="00250DE1" w:rsidRPr="00AF5CEF" w:rsidRDefault="00DE790A" w:rsidP="008511A8">
            <w:pPr>
              <w:spacing w:before="60" w:after="60" w:line="280" w:lineRule="exact"/>
              <w:ind w:right="170"/>
              <w:jc w:val="right"/>
              <w:rPr>
                <w:rFonts w:ascii="Arial" w:hAnsi="Arial" w:cs="Arial"/>
                <w:sz w:val="20"/>
                <w:szCs w:val="20"/>
                <w:lang w:val="en-US"/>
              </w:rPr>
            </w:pPr>
            <w:r w:rsidRPr="00AF5CEF">
              <w:rPr>
                <w:rFonts w:ascii="Arial" w:hAnsi="Arial" w:cs="Arial"/>
                <w:sz w:val="20"/>
                <w:szCs w:val="20"/>
                <w:lang w:val="en-US"/>
              </w:rPr>
              <w:t>2,566</w:t>
            </w:r>
          </w:p>
        </w:tc>
        <w:tc>
          <w:tcPr>
            <w:tcW w:w="1018" w:type="dxa"/>
            <w:tcBorders>
              <w:top w:val="single" w:sz="4" w:space="0" w:color="auto"/>
              <w:left w:val="single" w:sz="4" w:space="0" w:color="auto"/>
              <w:bottom w:val="single" w:sz="4" w:space="0" w:color="auto"/>
              <w:right w:val="single" w:sz="4" w:space="0" w:color="auto"/>
            </w:tcBorders>
            <w:hideMark/>
          </w:tcPr>
          <w:p w14:paraId="04B73E17" w14:textId="2DBD7AD2" w:rsidR="00250DE1" w:rsidRPr="00AF5CEF" w:rsidRDefault="13B6059C" w:rsidP="4794A47D">
            <w:pPr>
              <w:spacing w:before="60" w:after="60" w:line="280" w:lineRule="exact"/>
              <w:ind w:right="170"/>
              <w:jc w:val="right"/>
              <w:rPr>
                <w:rFonts w:ascii="Arial" w:hAnsi="Arial" w:cs="Arial"/>
                <w:sz w:val="20"/>
                <w:szCs w:val="20"/>
                <w:lang w:val="en-US"/>
              </w:rPr>
            </w:pPr>
            <w:r w:rsidRPr="00AF5CEF">
              <w:rPr>
                <w:rFonts w:ascii="Arial" w:hAnsi="Arial" w:cs="Arial"/>
                <w:sz w:val="20"/>
                <w:szCs w:val="20"/>
                <w:lang w:val="en-US"/>
              </w:rPr>
              <w:t>-</w:t>
            </w:r>
          </w:p>
        </w:tc>
        <w:tc>
          <w:tcPr>
            <w:tcW w:w="1018" w:type="dxa"/>
            <w:tcBorders>
              <w:top w:val="single" w:sz="4" w:space="0" w:color="auto"/>
              <w:left w:val="single" w:sz="4" w:space="0" w:color="auto"/>
              <w:bottom w:val="single" w:sz="4" w:space="0" w:color="auto"/>
              <w:right w:val="single" w:sz="4" w:space="0" w:color="auto"/>
            </w:tcBorders>
          </w:tcPr>
          <w:p w14:paraId="485852B5" w14:textId="63FB3E8B" w:rsidR="00250DE1" w:rsidRPr="00AF5CEF" w:rsidRDefault="13B6059C" w:rsidP="4794A47D">
            <w:pPr>
              <w:spacing w:before="60" w:after="60" w:line="280" w:lineRule="exact"/>
              <w:ind w:right="170"/>
              <w:jc w:val="right"/>
              <w:rPr>
                <w:rFonts w:ascii="Arial" w:hAnsi="Arial" w:cs="Arial"/>
                <w:sz w:val="20"/>
                <w:szCs w:val="20"/>
                <w:lang w:val="en-US"/>
              </w:rPr>
            </w:pPr>
            <w:r w:rsidRPr="00AF5CEF">
              <w:rPr>
                <w:rFonts w:ascii="Arial" w:hAnsi="Arial" w:cs="Arial"/>
                <w:sz w:val="20"/>
                <w:szCs w:val="20"/>
                <w:lang w:val="en-US"/>
              </w:rPr>
              <w:t>-</w:t>
            </w:r>
          </w:p>
        </w:tc>
        <w:tc>
          <w:tcPr>
            <w:tcW w:w="1057" w:type="dxa"/>
            <w:tcBorders>
              <w:top w:val="single" w:sz="4" w:space="0" w:color="auto"/>
              <w:left w:val="single" w:sz="4" w:space="0" w:color="auto"/>
              <w:bottom w:val="single" w:sz="4" w:space="0" w:color="auto"/>
              <w:right w:val="single" w:sz="4" w:space="0" w:color="auto"/>
            </w:tcBorders>
          </w:tcPr>
          <w:p w14:paraId="3C35E6D3" w14:textId="596A9806" w:rsidR="00250DE1" w:rsidRPr="00AF5CEF" w:rsidRDefault="13B6059C" w:rsidP="4794A47D">
            <w:pPr>
              <w:spacing w:before="60" w:after="60" w:line="280" w:lineRule="exact"/>
              <w:ind w:right="170"/>
              <w:jc w:val="right"/>
              <w:rPr>
                <w:rFonts w:ascii="Arial" w:hAnsi="Arial" w:cs="Arial"/>
                <w:sz w:val="20"/>
                <w:szCs w:val="20"/>
                <w:lang w:val="en-US"/>
              </w:rPr>
            </w:pPr>
            <w:r w:rsidRPr="00AF5CEF">
              <w:rPr>
                <w:rFonts w:ascii="Arial" w:hAnsi="Arial" w:cs="Arial"/>
                <w:sz w:val="20"/>
                <w:szCs w:val="20"/>
                <w:lang w:val="en-US"/>
              </w:rPr>
              <w:t>-</w:t>
            </w:r>
          </w:p>
        </w:tc>
      </w:tr>
      <w:tr w:rsidR="00CC6893" w:rsidRPr="00AF5CEF" w14:paraId="5B7D4214" w14:textId="77777777" w:rsidTr="00DC2825">
        <w:trPr>
          <w:trHeight w:val="327"/>
        </w:trPr>
        <w:tc>
          <w:tcPr>
            <w:tcW w:w="1555" w:type="dxa"/>
            <w:vMerge w:val="restart"/>
            <w:tcBorders>
              <w:top w:val="single" w:sz="4" w:space="0" w:color="auto"/>
              <w:left w:val="single" w:sz="4" w:space="0" w:color="auto"/>
              <w:right w:val="single" w:sz="4" w:space="0" w:color="auto"/>
            </w:tcBorders>
            <w:hideMark/>
          </w:tcPr>
          <w:p w14:paraId="18C98ECD" w14:textId="77777777" w:rsidR="00DC2825" w:rsidRDefault="001F3D72" w:rsidP="00410421">
            <w:pPr>
              <w:spacing w:before="60" w:after="60" w:line="280" w:lineRule="exact"/>
              <w:rPr>
                <w:rFonts w:ascii="Arial" w:hAnsi="Arial" w:cs="Arial"/>
                <w:sz w:val="20"/>
                <w:szCs w:val="20"/>
                <w:lang w:val="en-US"/>
              </w:rPr>
            </w:pPr>
            <w:bookmarkStart w:id="0" w:name="_Hlk142996252"/>
            <w:bookmarkStart w:id="1" w:name="_Hlk142996350"/>
            <w:bookmarkStart w:id="2" w:name="_Hlk142996416"/>
            <w:bookmarkEnd w:id="0"/>
            <w:bookmarkEnd w:id="1"/>
            <w:bookmarkEnd w:id="2"/>
            <w:r w:rsidRPr="00AF5CEF">
              <w:rPr>
                <w:rFonts w:ascii="Arial" w:hAnsi="Arial" w:cs="Arial"/>
                <w:sz w:val="20"/>
                <w:szCs w:val="20"/>
                <w:lang w:val="en-US"/>
              </w:rPr>
              <w:t xml:space="preserve">GEFU5 </w:t>
            </w:r>
          </w:p>
          <w:p w14:paraId="1DAE86FF" w14:textId="2B37DA97" w:rsidR="001F3D72" w:rsidRPr="00AF5CEF" w:rsidRDefault="001F3D72" w:rsidP="00410421">
            <w:pPr>
              <w:spacing w:before="60" w:after="60" w:line="280" w:lineRule="exact"/>
              <w:rPr>
                <w:rFonts w:ascii="Arial" w:hAnsi="Arial" w:cs="Arial"/>
                <w:sz w:val="20"/>
                <w:szCs w:val="20"/>
                <w:lang w:val="en-US"/>
              </w:rPr>
            </w:pPr>
            <w:r w:rsidRPr="00AF5CEF">
              <w:rPr>
                <w:rFonts w:ascii="Arial" w:hAnsi="Arial" w:cs="Arial"/>
                <w:sz w:val="20"/>
                <w:szCs w:val="20"/>
                <w:lang w:val="en-US"/>
              </w:rPr>
              <w:t>2021</w:t>
            </w:r>
          </w:p>
          <w:p w14:paraId="2D732AC1" w14:textId="0E95DDD5" w:rsidR="001F3D72" w:rsidRPr="00AF5CEF" w:rsidRDefault="001F3D72" w:rsidP="008511A8">
            <w:pPr>
              <w:spacing w:before="60" w:after="60" w:line="280" w:lineRule="exact"/>
              <w:rPr>
                <w:rFonts w:ascii="Arial" w:hAnsi="Arial" w:cs="Arial"/>
                <w:sz w:val="20"/>
                <w:szCs w:val="20"/>
                <w:lang w:val="en-US"/>
              </w:rPr>
            </w:pPr>
          </w:p>
        </w:tc>
        <w:tc>
          <w:tcPr>
            <w:tcW w:w="2501" w:type="dxa"/>
            <w:tcBorders>
              <w:top w:val="single" w:sz="4" w:space="0" w:color="auto"/>
              <w:left w:val="single" w:sz="4" w:space="0" w:color="auto"/>
              <w:bottom w:val="single" w:sz="4" w:space="0" w:color="auto"/>
              <w:right w:val="single" w:sz="4" w:space="0" w:color="auto"/>
            </w:tcBorders>
            <w:hideMark/>
          </w:tcPr>
          <w:p w14:paraId="57C50F46" w14:textId="5DB1DE22" w:rsidR="001F3D72" w:rsidRPr="00AF5CEF" w:rsidRDefault="001F3D72" w:rsidP="09D6ED27">
            <w:pPr>
              <w:spacing w:before="60" w:after="60" w:line="280" w:lineRule="exact"/>
              <w:rPr>
                <w:rFonts w:ascii="Arial" w:hAnsi="Arial" w:cs="Arial"/>
                <w:sz w:val="20"/>
                <w:szCs w:val="20"/>
                <w:lang w:val="en-US"/>
              </w:rPr>
            </w:pPr>
            <w:r w:rsidRPr="00AF5CEF">
              <w:rPr>
                <w:rFonts w:ascii="Arial" w:hAnsi="Arial" w:cs="Arial"/>
                <w:sz w:val="20"/>
                <w:szCs w:val="20"/>
                <w:lang w:val="en-US"/>
              </w:rPr>
              <w:t>Participants (2021)</w:t>
            </w:r>
          </w:p>
        </w:tc>
        <w:tc>
          <w:tcPr>
            <w:tcW w:w="1018" w:type="dxa"/>
            <w:tcBorders>
              <w:top w:val="single" w:sz="4" w:space="0" w:color="auto"/>
              <w:left w:val="single" w:sz="4" w:space="0" w:color="auto"/>
              <w:bottom w:val="single" w:sz="4" w:space="0" w:color="auto"/>
              <w:right w:val="single" w:sz="4" w:space="0" w:color="auto"/>
            </w:tcBorders>
            <w:hideMark/>
          </w:tcPr>
          <w:p w14:paraId="16EDCF70" w14:textId="11EC9B94" w:rsidR="001F3D72" w:rsidRPr="00AF5CEF" w:rsidRDefault="001F3D72" w:rsidP="008511A8">
            <w:pPr>
              <w:spacing w:before="60" w:after="60" w:line="280" w:lineRule="exact"/>
              <w:ind w:right="170"/>
              <w:jc w:val="right"/>
              <w:rPr>
                <w:rFonts w:ascii="Arial" w:hAnsi="Arial" w:cs="Arial"/>
                <w:sz w:val="20"/>
                <w:szCs w:val="20"/>
                <w:lang w:val="en-US"/>
              </w:rPr>
            </w:pPr>
            <w:r w:rsidRPr="00AF5CEF">
              <w:rPr>
                <w:rFonts w:ascii="Arial" w:hAnsi="Arial" w:cs="Arial"/>
                <w:sz w:val="20"/>
                <w:szCs w:val="20"/>
                <w:lang w:val="en-US"/>
              </w:rPr>
              <w:t>6,070</w:t>
            </w:r>
          </w:p>
        </w:tc>
        <w:tc>
          <w:tcPr>
            <w:tcW w:w="908" w:type="dxa"/>
            <w:tcBorders>
              <w:top w:val="single" w:sz="4" w:space="0" w:color="auto"/>
              <w:left w:val="single" w:sz="4" w:space="0" w:color="auto"/>
              <w:bottom w:val="single" w:sz="4" w:space="0" w:color="auto"/>
              <w:right w:val="single" w:sz="4" w:space="0" w:color="auto"/>
            </w:tcBorders>
            <w:hideMark/>
          </w:tcPr>
          <w:p w14:paraId="44A7F26A" w14:textId="115B49A2" w:rsidR="001F3D72" w:rsidRPr="00AF5CEF" w:rsidRDefault="001F3D72" w:rsidP="008511A8">
            <w:pPr>
              <w:spacing w:before="60" w:after="60" w:line="280" w:lineRule="exact"/>
              <w:ind w:right="170"/>
              <w:jc w:val="right"/>
              <w:rPr>
                <w:rFonts w:ascii="Arial" w:hAnsi="Arial" w:cs="Arial"/>
                <w:sz w:val="20"/>
                <w:szCs w:val="20"/>
                <w:lang w:val="en-US"/>
              </w:rPr>
            </w:pPr>
            <w:r w:rsidRPr="00AF5CEF">
              <w:rPr>
                <w:rFonts w:ascii="Arial" w:hAnsi="Arial" w:cs="Arial"/>
                <w:sz w:val="20"/>
                <w:szCs w:val="20"/>
                <w:lang w:val="en-US"/>
              </w:rPr>
              <w:t>3,248</w:t>
            </w:r>
          </w:p>
        </w:tc>
        <w:tc>
          <w:tcPr>
            <w:tcW w:w="909" w:type="dxa"/>
            <w:tcBorders>
              <w:top w:val="single" w:sz="4" w:space="0" w:color="auto"/>
              <w:left w:val="single" w:sz="4" w:space="0" w:color="auto"/>
              <w:bottom w:val="single" w:sz="4" w:space="0" w:color="auto"/>
              <w:right w:val="single" w:sz="4" w:space="0" w:color="auto"/>
            </w:tcBorders>
            <w:hideMark/>
          </w:tcPr>
          <w:p w14:paraId="4C8E2BE8" w14:textId="172A7BE7" w:rsidR="001F3D72" w:rsidRPr="00AF5CEF" w:rsidRDefault="001F3D72" w:rsidP="008511A8">
            <w:pPr>
              <w:spacing w:before="60" w:after="60" w:line="280" w:lineRule="exact"/>
              <w:ind w:right="170"/>
              <w:jc w:val="right"/>
              <w:rPr>
                <w:rFonts w:ascii="Arial" w:hAnsi="Arial" w:cs="Arial"/>
                <w:sz w:val="20"/>
                <w:szCs w:val="20"/>
                <w:lang w:val="en-US"/>
              </w:rPr>
            </w:pPr>
            <w:r w:rsidRPr="00AF5CEF">
              <w:rPr>
                <w:rFonts w:ascii="Arial" w:hAnsi="Arial" w:cs="Arial"/>
                <w:sz w:val="20"/>
                <w:szCs w:val="20"/>
                <w:lang w:val="en-US"/>
              </w:rPr>
              <w:t>2,822</w:t>
            </w:r>
          </w:p>
        </w:tc>
        <w:tc>
          <w:tcPr>
            <w:tcW w:w="1018" w:type="dxa"/>
            <w:tcBorders>
              <w:top w:val="single" w:sz="4" w:space="0" w:color="auto"/>
              <w:left w:val="single" w:sz="4" w:space="0" w:color="auto"/>
              <w:bottom w:val="single" w:sz="4" w:space="0" w:color="auto"/>
              <w:right w:val="single" w:sz="4" w:space="0" w:color="auto"/>
            </w:tcBorders>
            <w:hideMark/>
          </w:tcPr>
          <w:p w14:paraId="49F07507" w14:textId="77777777" w:rsidR="001F3D72" w:rsidRPr="00AF5CEF" w:rsidRDefault="001F3D72" w:rsidP="008511A8">
            <w:pPr>
              <w:spacing w:before="60" w:after="60" w:line="280" w:lineRule="exact"/>
              <w:ind w:right="170"/>
              <w:jc w:val="right"/>
              <w:rPr>
                <w:rFonts w:ascii="Arial" w:hAnsi="Arial" w:cs="Arial"/>
                <w:sz w:val="20"/>
                <w:szCs w:val="20"/>
                <w:lang w:val="en-US"/>
              </w:rPr>
            </w:pPr>
            <w:r w:rsidRPr="00AF5CEF">
              <w:rPr>
                <w:rFonts w:ascii="Arial" w:hAnsi="Arial" w:cs="Arial"/>
                <w:sz w:val="20"/>
                <w:szCs w:val="20"/>
                <w:lang w:val="en-US"/>
              </w:rPr>
              <w:t>-</w:t>
            </w:r>
          </w:p>
        </w:tc>
        <w:tc>
          <w:tcPr>
            <w:tcW w:w="1018" w:type="dxa"/>
            <w:tcBorders>
              <w:top w:val="single" w:sz="4" w:space="0" w:color="auto"/>
              <w:left w:val="single" w:sz="4" w:space="0" w:color="auto"/>
              <w:bottom w:val="single" w:sz="4" w:space="0" w:color="auto"/>
              <w:right w:val="single" w:sz="4" w:space="0" w:color="auto"/>
            </w:tcBorders>
            <w:hideMark/>
          </w:tcPr>
          <w:p w14:paraId="494CF33E" w14:textId="77777777" w:rsidR="001F3D72" w:rsidRPr="00AF5CEF" w:rsidRDefault="001F3D72" w:rsidP="008511A8">
            <w:pPr>
              <w:spacing w:before="60" w:after="60" w:line="280" w:lineRule="exact"/>
              <w:ind w:right="170"/>
              <w:jc w:val="right"/>
              <w:rPr>
                <w:rFonts w:ascii="Arial" w:hAnsi="Arial" w:cs="Arial"/>
                <w:sz w:val="20"/>
                <w:szCs w:val="20"/>
                <w:lang w:val="en-US"/>
              </w:rPr>
            </w:pPr>
            <w:r w:rsidRPr="00AF5CEF">
              <w:rPr>
                <w:rFonts w:ascii="Arial" w:hAnsi="Arial" w:cs="Arial"/>
                <w:sz w:val="20"/>
                <w:szCs w:val="20"/>
                <w:lang w:val="en-US"/>
              </w:rPr>
              <w:t>-</w:t>
            </w:r>
          </w:p>
        </w:tc>
        <w:tc>
          <w:tcPr>
            <w:tcW w:w="1018" w:type="dxa"/>
            <w:tcBorders>
              <w:top w:val="single" w:sz="4" w:space="0" w:color="auto"/>
              <w:left w:val="single" w:sz="4" w:space="0" w:color="auto"/>
              <w:bottom w:val="single" w:sz="4" w:space="0" w:color="auto"/>
              <w:right w:val="single" w:sz="4" w:space="0" w:color="auto"/>
            </w:tcBorders>
            <w:hideMark/>
          </w:tcPr>
          <w:p w14:paraId="7D1743F5" w14:textId="77777777" w:rsidR="001F3D72" w:rsidRPr="00AF5CEF" w:rsidRDefault="001F3D72" w:rsidP="008511A8">
            <w:pPr>
              <w:spacing w:before="60" w:after="60" w:line="280" w:lineRule="exact"/>
              <w:ind w:right="170"/>
              <w:jc w:val="right"/>
              <w:rPr>
                <w:rFonts w:ascii="Arial" w:hAnsi="Arial" w:cs="Arial"/>
                <w:sz w:val="20"/>
                <w:szCs w:val="20"/>
                <w:lang w:val="en-US"/>
              </w:rPr>
            </w:pPr>
            <w:r w:rsidRPr="00AF5CEF">
              <w:rPr>
                <w:rFonts w:ascii="Arial" w:hAnsi="Arial" w:cs="Arial"/>
                <w:sz w:val="20"/>
                <w:szCs w:val="20"/>
                <w:lang w:val="en-US"/>
              </w:rPr>
              <w:t>511</w:t>
            </w:r>
          </w:p>
        </w:tc>
        <w:tc>
          <w:tcPr>
            <w:tcW w:w="1018" w:type="dxa"/>
            <w:tcBorders>
              <w:top w:val="single" w:sz="4" w:space="0" w:color="auto"/>
              <w:left w:val="single" w:sz="4" w:space="0" w:color="auto"/>
              <w:bottom w:val="single" w:sz="4" w:space="0" w:color="auto"/>
              <w:right w:val="single" w:sz="4" w:space="0" w:color="auto"/>
            </w:tcBorders>
            <w:hideMark/>
          </w:tcPr>
          <w:p w14:paraId="0B05E965" w14:textId="57F2A158" w:rsidR="001F3D72" w:rsidRPr="00AF5CEF" w:rsidRDefault="001F3D72" w:rsidP="008511A8">
            <w:pPr>
              <w:spacing w:before="60" w:after="60" w:line="280" w:lineRule="exact"/>
              <w:ind w:right="170"/>
              <w:jc w:val="right"/>
              <w:rPr>
                <w:rFonts w:ascii="Arial" w:hAnsi="Arial" w:cs="Arial"/>
                <w:sz w:val="20"/>
                <w:szCs w:val="20"/>
                <w:lang w:val="en-US"/>
              </w:rPr>
            </w:pPr>
            <w:r w:rsidRPr="00AF5CEF">
              <w:rPr>
                <w:rFonts w:ascii="Arial" w:hAnsi="Arial" w:cs="Arial"/>
                <w:sz w:val="20"/>
                <w:szCs w:val="20"/>
                <w:lang w:val="en-US"/>
              </w:rPr>
              <w:t>1,562</w:t>
            </w:r>
          </w:p>
        </w:tc>
        <w:tc>
          <w:tcPr>
            <w:tcW w:w="1018" w:type="dxa"/>
            <w:tcBorders>
              <w:top w:val="single" w:sz="4" w:space="0" w:color="auto"/>
              <w:left w:val="single" w:sz="4" w:space="0" w:color="auto"/>
              <w:bottom w:val="single" w:sz="4" w:space="0" w:color="auto"/>
              <w:right w:val="single" w:sz="4" w:space="0" w:color="auto"/>
            </w:tcBorders>
            <w:hideMark/>
          </w:tcPr>
          <w:p w14:paraId="5B0F8BE1" w14:textId="0C189368" w:rsidR="001F3D72" w:rsidRPr="00AF5CEF" w:rsidRDefault="001F3D72" w:rsidP="008511A8">
            <w:pPr>
              <w:spacing w:before="60" w:after="60" w:line="280" w:lineRule="exact"/>
              <w:ind w:right="170"/>
              <w:jc w:val="right"/>
              <w:rPr>
                <w:rFonts w:ascii="Arial" w:hAnsi="Arial" w:cs="Arial"/>
                <w:sz w:val="20"/>
                <w:szCs w:val="20"/>
                <w:lang w:val="en-US"/>
              </w:rPr>
            </w:pPr>
            <w:r w:rsidRPr="00AF5CEF">
              <w:rPr>
                <w:rFonts w:ascii="Arial" w:hAnsi="Arial" w:cs="Arial"/>
                <w:sz w:val="20"/>
                <w:szCs w:val="20"/>
                <w:lang w:val="en-US"/>
              </w:rPr>
              <w:t>1,910</w:t>
            </w:r>
          </w:p>
        </w:tc>
        <w:tc>
          <w:tcPr>
            <w:tcW w:w="1018" w:type="dxa"/>
            <w:tcBorders>
              <w:top w:val="single" w:sz="4" w:space="0" w:color="auto"/>
              <w:left w:val="single" w:sz="4" w:space="0" w:color="auto"/>
              <w:bottom w:val="single" w:sz="4" w:space="0" w:color="auto"/>
              <w:right w:val="single" w:sz="4" w:space="0" w:color="auto"/>
            </w:tcBorders>
            <w:hideMark/>
          </w:tcPr>
          <w:p w14:paraId="19A41939" w14:textId="55F54050" w:rsidR="001F3D72" w:rsidRPr="00AF5CEF" w:rsidRDefault="001F3D72" w:rsidP="008511A8">
            <w:pPr>
              <w:spacing w:before="60" w:after="60" w:line="280" w:lineRule="exact"/>
              <w:ind w:right="170"/>
              <w:jc w:val="right"/>
              <w:rPr>
                <w:rFonts w:ascii="Arial" w:hAnsi="Arial" w:cs="Arial"/>
                <w:sz w:val="20"/>
                <w:szCs w:val="20"/>
                <w:lang w:val="en-US"/>
              </w:rPr>
            </w:pPr>
            <w:r w:rsidRPr="00AF5CEF">
              <w:rPr>
                <w:rFonts w:ascii="Arial" w:hAnsi="Arial" w:cs="Arial"/>
                <w:sz w:val="20"/>
                <w:szCs w:val="20"/>
                <w:lang w:val="en-US"/>
              </w:rPr>
              <w:t>1,534</w:t>
            </w:r>
          </w:p>
        </w:tc>
        <w:tc>
          <w:tcPr>
            <w:tcW w:w="1018" w:type="dxa"/>
            <w:tcBorders>
              <w:top w:val="single" w:sz="4" w:space="0" w:color="auto"/>
              <w:left w:val="single" w:sz="4" w:space="0" w:color="auto"/>
              <w:bottom w:val="single" w:sz="4" w:space="0" w:color="auto"/>
              <w:right w:val="single" w:sz="4" w:space="0" w:color="auto"/>
            </w:tcBorders>
          </w:tcPr>
          <w:p w14:paraId="1581C6EA" w14:textId="54982FB8" w:rsidR="001F3D72" w:rsidRPr="00AF5CEF" w:rsidRDefault="001F3D72" w:rsidP="008511A8">
            <w:pPr>
              <w:spacing w:before="60" w:after="60" w:line="280" w:lineRule="exact"/>
              <w:ind w:right="170"/>
              <w:jc w:val="right"/>
              <w:rPr>
                <w:rFonts w:ascii="Arial" w:hAnsi="Arial" w:cs="Arial"/>
                <w:sz w:val="20"/>
                <w:szCs w:val="20"/>
                <w:lang w:val="en-US"/>
              </w:rPr>
            </w:pPr>
            <w:r w:rsidRPr="00AF5CEF">
              <w:rPr>
                <w:rFonts w:ascii="Arial" w:hAnsi="Arial" w:cs="Arial"/>
                <w:sz w:val="20"/>
                <w:szCs w:val="20"/>
                <w:lang w:val="en-US"/>
              </w:rPr>
              <w:t>519</w:t>
            </w:r>
          </w:p>
        </w:tc>
        <w:tc>
          <w:tcPr>
            <w:tcW w:w="1057" w:type="dxa"/>
            <w:tcBorders>
              <w:top w:val="single" w:sz="4" w:space="0" w:color="auto"/>
              <w:left w:val="single" w:sz="4" w:space="0" w:color="auto"/>
              <w:bottom w:val="single" w:sz="4" w:space="0" w:color="auto"/>
              <w:right w:val="single" w:sz="4" w:space="0" w:color="auto"/>
            </w:tcBorders>
          </w:tcPr>
          <w:p w14:paraId="207FA400" w14:textId="3CB11627" w:rsidR="001F3D72" w:rsidRPr="00AF5CEF" w:rsidRDefault="001F3D72" w:rsidP="008511A8">
            <w:pPr>
              <w:spacing w:before="60" w:after="60" w:line="280" w:lineRule="exact"/>
              <w:ind w:right="170"/>
              <w:jc w:val="right"/>
              <w:rPr>
                <w:rFonts w:ascii="Arial" w:hAnsi="Arial" w:cs="Arial"/>
                <w:sz w:val="20"/>
                <w:szCs w:val="20"/>
                <w:lang w:val="en-US"/>
              </w:rPr>
            </w:pPr>
            <w:r w:rsidRPr="00AF5CEF">
              <w:rPr>
                <w:rFonts w:ascii="Arial" w:hAnsi="Arial" w:cs="Arial"/>
                <w:sz w:val="20"/>
                <w:szCs w:val="20"/>
                <w:lang w:val="en-US"/>
              </w:rPr>
              <w:t>34</w:t>
            </w:r>
          </w:p>
        </w:tc>
      </w:tr>
      <w:tr w:rsidR="00CC6893" w:rsidRPr="00AF5CEF" w14:paraId="160E2232" w14:textId="77777777" w:rsidTr="00DC2825">
        <w:trPr>
          <w:trHeight w:val="327"/>
        </w:trPr>
        <w:tc>
          <w:tcPr>
            <w:tcW w:w="1555" w:type="dxa"/>
            <w:vMerge/>
            <w:tcBorders>
              <w:left w:val="single" w:sz="4" w:space="0" w:color="auto"/>
              <w:right w:val="single" w:sz="4" w:space="0" w:color="auto"/>
            </w:tcBorders>
            <w:hideMark/>
          </w:tcPr>
          <w:p w14:paraId="3721CB04" w14:textId="21CF02E3" w:rsidR="001F3D72" w:rsidRPr="00AF5CEF" w:rsidRDefault="001F3D72" w:rsidP="008511A8">
            <w:pPr>
              <w:spacing w:before="60" w:after="60" w:line="280" w:lineRule="exact"/>
              <w:rPr>
                <w:rFonts w:ascii="Arial" w:hAnsi="Arial" w:cs="Arial"/>
                <w:sz w:val="20"/>
                <w:szCs w:val="20"/>
                <w:lang w:val="en-US"/>
              </w:rPr>
            </w:pPr>
          </w:p>
        </w:tc>
        <w:tc>
          <w:tcPr>
            <w:tcW w:w="2501" w:type="dxa"/>
            <w:tcBorders>
              <w:top w:val="single" w:sz="4" w:space="0" w:color="auto"/>
              <w:left w:val="single" w:sz="4" w:space="0" w:color="auto"/>
              <w:bottom w:val="single" w:sz="4" w:space="0" w:color="auto"/>
              <w:right w:val="single" w:sz="4" w:space="0" w:color="auto"/>
            </w:tcBorders>
            <w:hideMark/>
          </w:tcPr>
          <w:p w14:paraId="2930F54B" w14:textId="085049F9" w:rsidR="001F3D72" w:rsidRPr="00AF5CEF" w:rsidRDefault="001F3D72" w:rsidP="00410421">
            <w:pPr>
              <w:spacing w:before="60" w:after="60" w:line="280" w:lineRule="exact"/>
              <w:rPr>
                <w:rFonts w:ascii="Arial" w:hAnsi="Arial" w:cs="Arial"/>
                <w:sz w:val="20"/>
                <w:szCs w:val="20"/>
                <w:lang w:val="en-US"/>
              </w:rPr>
            </w:pPr>
            <w:r w:rsidRPr="00AF5CEF">
              <w:rPr>
                <w:rFonts w:ascii="Arial" w:hAnsi="Arial" w:cs="Arial"/>
                <w:sz w:val="20"/>
                <w:szCs w:val="20"/>
                <w:lang w:val="en-US"/>
              </w:rPr>
              <w:t>Non-participants (2021)</w:t>
            </w:r>
          </w:p>
        </w:tc>
        <w:tc>
          <w:tcPr>
            <w:tcW w:w="1018" w:type="dxa"/>
            <w:tcBorders>
              <w:top w:val="single" w:sz="4" w:space="0" w:color="auto"/>
              <w:left w:val="single" w:sz="4" w:space="0" w:color="auto"/>
              <w:bottom w:val="single" w:sz="4" w:space="0" w:color="auto"/>
              <w:right w:val="single" w:sz="4" w:space="0" w:color="auto"/>
            </w:tcBorders>
            <w:hideMark/>
          </w:tcPr>
          <w:p w14:paraId="79697B92" w14:textId="3190BC0D" w:rsidR="001F3D72" w:rsidRPr="00AF5CEF" w:rsidRDefault="001F3D72" w:rsidP="008511A8">
            <w:pPr>
              <w:spacing w:before="60" w:after="60" w:line="280" w:lineRule="exact"/>
              <w:ind w:right="170"/>
              <w:jc w:val="right"/>
              <w:rPr>
                <w:rFonts w:ascii="Arial" w:hAnsi="Arial" w:cs="Arial"/>
                <w:sz w:val="20"/>
                <w:szCs w:val="20"/>
                <w:lang w:val="en-US"/>
              </w:rPr>
            </w:pPr>
            <w:r w:rsidRPr="00AF5CEF">
              <w:rPr>
                <w:rFonts w:ascii="Arial" w:hAnsi="Arial" w:cs="Arial"/>
                <w:sz w:val="20"/>
                <w:szCs w:val="20"/>
                <w:lang w:val="en-US"/>
              </w:rPr>
              <w:t>3,039</w:t>
            </w:r>
          </w:p>
        </w:tc>
        <w:tc>
          <w:tcPr>
            <w:tcW w:w="908" w:type="dxa"/>
            <w:tcBorders>
              <w:top w:val="single" w:sz="4" w:space="0" w:color="auto"/>
              <w:left w:val="single" w:sz="4" w:space="0" w:color="auto"/>
              <w:bottom w:val="single" w:sz="4" w:space="0" w:color="auto"/>
              <w:right w:val="single" w:sz="4" w:space="0" w:color="auto"/>
            </w:tcBorders>
            <w:hideMark/>
          </w:tcPr>
          <w:p w14:paraId="035BABDD" w14:textId="7D081B5C" w:rsidR="001F3D72" w:rsidRPr="00AF5CEF" w:rsidRDefault="001F3D72" w:rsidP="008511A8">
            <w:pPr>
              <w:spacing w:before="60" w:after="60" w:line="280" w:lineRule="exact"/>
              <w:ind w:right="170"/>
              <w:jc w:val="right"/>
              <w:rPr>
                <w:rFonts w:ascii="Arial" w:hAnsi="Arial" w:cs="Arial"/>
                <w:sz w:val="20"/>
                <w:szCs w:val="20"/>
                <w:lang w:val="en-US"/>
              </w:rPr>
            </w:pPr>
            <w:r w:rsidRPr="00AF5CEF">
              <w:rPr>
                <w:rFonts w:ascii="Arial" w:hAnsi="Arial" w:cs="Arial"/>
                <w:sz w:val="20"/>
                <w:szCs w:val="20"/>
                <w:lang w:val="en-US"/>
              </w:rPr>
              <w:t>1,735</w:t>
            </w:r>
          </w:p>
        </w:tc>
        <w:tc>
          <w:tcPr>
            <w:tcW w:w="909" w:type="dxa"/>
            <w:tcBorders>
              <w:top w:val="single" w:sz="4" w:space="0" w:color="auto"/>
              <w:left w:val="single" w:sz="4" w:space="0" w:color="auto"/>
              <w:bottom w:val="single" w:sz="4" w:space="0" w:color="auto"/>
              <w:right w:val="single" w:sz="4" w:space="0" w:color="auto"/>
            </w:tcBorders>
            <w:hideMark/>
          </w:tcPr>
          <w:p w14:paraId="70155246" w14:textId="08ED44FB" w:rsidR="001F3D72" w:rsidRPr="00AF5CEF" w:rsidRDefault="001F3D72" w:rsidP="008511A8">
            <w:pPr>
              <w:spacing w:before="60" w:after="60" w:line="280" w:lineRule="exact"/>
              <w:ind w:right="170"/>
              <w:jc w:val="right"/>
              <w:rPr>
                <w:rFonts w:ascii="Arial" w:hAnsi="Arial" w:cs="Arial"/>
                <w:sz w:val="20"/>
                <w:szCs w:val="20"/>
                <w:lang w:val="en-US"/>
              </w:rPr>
            </w:pPr>
            <w:r w:rsidRPr="00AF5CEF">
              <w:rPr>
                <w:rFonts w:ascii="Arial" w:hAnsi="Arial" w:cs="Arial"/>
                <w:sz w:val="20"/>
                <w:szCs w:val="20"/>
                <w:lang w:val="en-US"/>
              </w:rPr>
              <w:t>1,304</w:t>
            </w:r>
          </w:p>
        </w:tc>
        <w:tc>
          <w:tcPr>
            <w:tcW w:w="1018" w:type="dxa"/>
            <w:tcBorders>
              <w:top w:val="single" w:sz="4" w:space="0" w:color="auto"/>
              <w:left w:val="single" w:sz="4" w:space="0" w:color="auto"/>
              <w:bottom w:val="single" w:sz="4" w:space="0" w:color="auto"/>
              <w:right w:val="single" w:sz="4" w:space="0" w:color="auto"/>
            </w:tcBorders>
            <w:hideMark/>
          </w:tcPr>
          <w:p w14:paraId="38811B82" w14:textId="7807278C" w:rsidR="001F3D72" w:rsidRPr="00AF5CEF" w:rsidRDefault="001F3D72" w:rsidP="008511A8">
            <w:pPr>
              <w:spacing w:before="60" w:after="60" w:line="280" w:lineRule="exact"/>
              <w:ind w:right="170"/>
              <w:jc w:val="right"/>
              <w:rPr>
                <w:rFonts w:ascii="Arial" w:hAnsi="Arial" w:cs="Arial"/>
                <w:sz w:val="20"/>
                <w:szCs w:val="20"/>
                <w:lang w:val="en-US"/>
              </w:rPr>
            </w:pPr>
            <w:r w:rsidRPr="00AF5CEF">
              <w:rPr>
                <w:rFonts w:ascii="Arial" w:hAnsi="Arial" w:cs="Arial"/>
                <w:sz w:val="20"/>
                <w:szCs w:val="20"/>
                <w:lang w:val="en-US"/>
              </w:rPr>
              <w:t>-</w:t>
            </w:r>
          </w:p>
        </w:tc>
        <w:tc>
          <w:tcPr>
            <w:tcW w:w="1018" w:type="dxa"/>
            <w:tcBorders>
              <w:top w:val="single" w:sz="4" w:space="0" w:color="auto"/>
              <w:left w:val="single" w:sz="4" w:space="0" w:color="auto"/>
              <w:bottom w:val="single" w:sz="4" w:space="0" w:color="auto"/>
              <w:right w:val="single" w:sz="4" w:space="0" w:color="auto"/>
            </w:tcBorders>
            <w:hideMark/>
          </w:tcPr>
          <w:p w14:paraId="15F81733" w14:textId="637DC1B9" w:rsidR="001F3D72" w:rsidRPr="00AF5CEF" w:rsidRDefault="001F3D72" w:rsidP="008511A8">
            <w:pPr>
              <w:spacing w:before="60" w:after="60" w:line="280" w:lineRule="exact"/>
              <w:ind w:right="170"/>
              <w:jc w:val="right"/>
              <w:rPr>
                <w:rFonts w:ascii="Arial" w:hAnsi="Arial" w:cs="Arial"/>
                <w:sz w:val="20"/>
                <w:szCs w:val="20"/>
                <w:lang w:val="en-US"/>
              </w:rPr>
            </w:pPr>
            <w:r w:rsidRPr="00AF5CEF">
              <w:rPr>
                <w:rFonts w:ascii="Arial" w:hAnsi="Arial" w:cs="Arial"/>
                <w:sz w:val="20"/>
                <w:szCs w:val="20"/>
                <w:lang w:val="en-US"/>
              </w:rPr>
              <w:t>-</w:t>
            </w:r>
          </w:p>
        </w:tc>
        <w:tc>
          <w:tcPr>
            <w:tcW w:w="1018" w:type="dxa"/>
            <w:tcBorders>
              <w:top w:val="single" w:sz="4" w:space="0" w:color="auto"/>
              <w:left w:val="single" w:sz="4" w:space="0" w:color="auto"/>
              <w:bottom w:val="single" w:sz="4" w:space="0" w:color="auto"/>
              <w:right w:val="single" w:sz="4" w:space="0" w:color="auto"/>
            </w:tcBorders>
            <w:hideMark/>
          </w:tcPr>
          <w:p w14:paraId="1827EF67" w14:textId="4395495B" w:rsidR="001F3D72" w:rsidRPr="00AF5CEF" w:rsidRDefault="001F3D72" w:rsidP="008511A8">
            <w:pPr>
              <w:spacing w:before="60" w:after="60" w:line="280" w:lineRule="exact"/>
              <w:ind w:right="170"/>
              <w:jc w:val="right"/>
              <w:rPr>
                <w:rFonts w:ascii="Arial" w:hAnsi="Arial" w:cs="Arial"/>
                <w:sz w:val="20"/>
                <w:szCs w:val="20"/>
                <w:lang w:val="en-US"/>
              </w:rPr>
            </w:pPr>
            <w:r w:rsidRPr="00AF5CEF">
              <w:rPr>
                <w:rFonts w:ascii="Arial" w:hAnsi="Arial" w:cs="Arial"/>
                <w:sz w:val="20"/>
                <w:szCs w:val="20"/>
                <w:lang w:val="en-US"/>
              </w:rPr>
              <w:t>313</w:t>
            </w:r>
          </w:p>
        </w:tc>
        <w:tc>
          <w:tcPr>
            <w:tcW w:w="1018" w:type="dxa"/>
            <w:tcBorders>
              <w:top w:val="single" w:sz="4" w:space="0" w:color="auto"/>
              <w:left w:val="single" w:sz="4" w:space="0" w:color="auto"/>
              <w:bottom w:val="single" w:sz="4" w:space="0" w:color="auto"/>
              <w:right w:val="single" w:sz="4" w:space="0" w:color="auto"/>
            </w:tcBorders>
            <w:hideMark/>
          </w:tcPr>
          <w:p w14:paraId="34E3AC3B" w14:textId="73D05B9C" w:rsidR="001F3D72" w:rsidRPr="00AF5CEF" w:rsidRDefault="001F3D72" w:rsidP="008511A8">
            <w:pPr>
              <w:spacing w:before="60" w:after="60" w:line="280" w:lineRule="exact"/>
              <w:ind w:right="170"/>
              <w:jc w:val="right"/>
              <w:rPr>
                <w:rFonts w:ascii="Arial" w:hAnsi="Arial" w:cs="Arial"/>
                <w:sz w:val="20"/>
                <w:szCs w:val="20"/>
                <w:lang w:val="en-US"/>
              </w:rPr>
            </w:pPr>
            <w:r w:rsidRPr="00AF5CEF">
              <w:rPr>
                <w:rFonts w:ascii="Arial" w:hAnsi="Arial" w:cs="Arial"/>
                <w:sz w:val="20"/>
                <w:szCs w:val="20"/>
                <w:lang w:val="en-US"/>
              </w:rPr>
              <w:t>714</w:t>
            </w:r>
          </w:p>
        </w:tc>
        <w:tc>
          <w:tcPr>
            <w:tcW w:w="1018" w:type="dxa"/>
            <w:tcBorders>
              <w:top w:val="single" w:sz="4" w:space="0" w:color="auto"/>
              <w:left w:val="single" w:sz="4" w:space="0" w:color="auto"/>
              <w:bottom w:val="single" w:sz="4" w:space="0" w:color="auto"/>
              <w:right w:val="single" w:sz="4" w:space="0" w:color="auto"/>
            </w:tcBorders>
            <w:hideMark/>
          </w:tcPr>
          <w:p w14:paraId="0B98E4E8" w14:textId="65184470" w:rsidR="001F3D72" w:rsidRPr="00AF5CEF" w:rsidRDefault="001F3D72" w:rsidP="008511A8">
            <w:pPr>
              <w:spacing w:before="60" w:after="60" w:line="280" w:lineRule="exact"/>
              <w:ind w:right="170"/>
              <w:jc w:val="right"/>
              <w:rPr>
                <w:rFonts w:ascii="Arial" w:hAnsi="Arial" w:cs="Arial"/>
                <w:sz w:val="20"/>
                <w:szCs w:val="20"/>
                <w:lang w:val="en-US"/>
              </w:rPr>
            </w:pPr>
            <w:r w:rsidRPr="00AF5CEF">
              <w:rPr>
                <w:rFonts w:ascii="Arial" w:hAnsi="Arial" w:cs="Arial"/>
                <w:sz w:val="20"/>
                <w:szCs w:val="20"/>
                <w:lang w:val="en-US"/>
              </w:rPr>
              <w:t>727</w:t>
            </w:r>
          </w:p>
        </w:tc>
        <w:tc>
          <w:tcPr>
            <w:tcW w:w="1018" w:type="dxa"/>
            <w:tcBorders>
              <w:top w:val="single" w:sz="4" w:space="0" w:color="auto"/>
              <w:left w:val="single" w:sz="4" w:space="0" w:color="auto"/>
              <w:bottom w:val="single" w:sz="4" w:space="0" w:color="auto"/>
              <w:right w:val="single" w:sz="4" w:space="0" w:color="auto"/>
            </w:tcBorders>
            <w:hideMark/>
          </w:tcPr>
          <w:p w14:paraId="5C7BE839" w14:textId="0896B22B" w:rsidR="001F3D72" w:rsidRPr="00AF5CEF" w:rsidRDefault="001F3D72" w:rsidP="008511A8">
            <w:pPr>
              <w:spacing w:before="60" w:after="60" w:line="280" w:lineRule="exact"/>
              <w:ind w:right="170"/>
              <w:jc w:val="right"/>
              <w:rPr>
                <w:rFonts w:ascii="Arial" w:hAnsi="Arial" w:cs="Arial"/>
                <w:sz w:val="20"/>
                <w:szCs w:val="20"/>
                <w:lang w:val="en-US"/>
              </w:rPr>
            </w:pPr>
            <w:r w:rsidRPr="00AF5CEF">
              <w:rPr>
                <w:rFonts w:ascii="Arial" w:hAnsi="Arial" w:cs="Arial"/>
                <w:sz w:val="20"/>
                <w:szCs w:val="20"/>
                <w:lang w:val="en-US"/>
              </w:rPr>
              <w:t>774</w:t>
            </w:r>
          </w:p>
        </w:tc>
        <w:tc>
          <w:tcPr>
            <w:tcW w:w="1018" w:type="dxa"/>
            <w:tcBorders>
              <w:top w:val="single" w:sz="4" w:space="0" w:color="auto"/>
              <w:left w:val="single" w:sz="4" w:space="0" w:color="auto"/>
              <w:bottom w:val="single" w:sz="4" w:space="0" w:color="auto"/>
              <w:right w:val="single" w:sz="4" w:space="0" w:color="auto"/>
            </w:tcBorders>
          </w:tcPr>
          <w:p w14:paraId="7F450979" w14:textId="42A7FC69" w:rsidR="001F3D72" w:rsidRPr="00AF5CEF" w:rsidRDefault="001F3D72" w:rsidP="008511A8">
            <w:pPr>
              <w:spacing w:before="60" w:after="60" w:line="280" w:lineRule="exact"/>
              <w:ind w:right="170"/>
              <w:jc w:val="right"/>
              <w:rPr>
                <w:rFonts w:ascii="Arial" w:hAnsi="Arial" w:cs="Arial"/>
                <w:sz w:val="20"/>
                <w:szCs w:val="20"/>
                <w:lang w:val="en-US"/>
              </w:rPr>
            </w:pPr>
            <w:r w:rsidRPr="00AF5CEF">
              <w:rPr>
                <w:rFonts w:ascii="Arial" w:hAnsi="Arial" w:cs="Arial"/>
                <w:sz w:val="20"/>
                <w:szCs w:val="20"/>
                <w:lang w:val="en-US"/>
              </w:rPr>
              <w:t>465</w:t>
            </w:r>
          </w:p>
        </w:tc>
        <w:tc>
          <w:tcPr>
            <w:tcW w:w="1057" w:type="dxa"/>
            <w:tcBorders>
              <w:top w:val="single" w:sz="4" w:space="0" w:color="auto"/>
              <w:left w:val="single" w:sz="4" w:space="0" w:color="auto"/>
              <w:bottom w:val="single" w:sz="4" w:space="0" w:color="auto"/>
              <w:right w:val="single" w:sz="4" w:space="0" w:color="auto"/>
            </w:tcBorders>
          </w:tcPr>
          <w:p w14:paraId="197A5B1E" w14:textId="7ABE9F47" w:rsidR="001F3D72" w:rsidRPr="00AF5CEF" w:rsidRDefault="001F3D72" w:rsidP="008511A8">
            <w:pPr>
              <w:spacing w:before="60" w:after="60" w:line="280" w:lineRule="exact"/>
              <w:ind w:right="170"/>
              <w:jc w:val="right"/>
              <w:rPr>
                <w:rFonts w:ascii="Arial" w:hAnsi="Arial" w:cs="Arial"/>
                <w:sz w:val="20"/>
                <w:szCs w:val="20"/>
                <w:lang w:val="en-US"/>
              </w:rPr>
            </w:pPr>
            <w:r w:rsidRPr="00AF5CEF">
              <w:rPr>
                <w:rFonts w:ascii="Arial" w:hAnsi="Arial" w:cs="Arial"/>
                <w:sz w:val="20"/>
                <w:szCs w:val="20"/>
                <w:lang w:val="en-US"/>
              </w:rPr>
              <w:t>46</w:t>
            </w:r>
          </w:p>
        </w:tc>
      </w:tr>
      <w:tr w:rsidR="00CC6893" w:rsidRPr="00AF5CEF" w14:paraId="2222D439" w14:textId="77777777" w:rsidTr="00DC2825">
        <w:trPr>
          <w:trHeight w:val="327"/>
        </w:trPr>
        <w:tc>
          <w:tcPr>
            <w:tcW w:w="1555" w:type="dxa"/>
            <w:vMerge/>
            <w:tcBorders>
              <w:left w:val="single" w:sz="4" w:space="0" w:color="auto"/>
              <w:right w:val="single" w:sz="4" w:space="0" w:color="auto"/>
            </w:tcBorders>
            <w:hideMark/>
          </w:tcPr>
          <w:p w14:paraId="4D1D9465" w14:textId="7D538504" w:rsidR="001F3D72" w:rsidRPr="00AF5CEF" w:rsidRDefault="001F3D72" w:rsidP="008511A8">
            <w:pPr>
              <w:spacing w:before="60" w:after="60" w:line="280" w:lineRule="exact"/>
              <w:rPr>
                <w:rFonts w:ascii="Arial" w:hAnsi="Arial" w:cs="Arial"/>
                <w:sz w:val="20"/>
                <w:szCs w:val="20"/>
                <w:lang w:val="en-US"/>
              </w:rPr>
            </w:pPr>
          </w:p>
        </w:tc>
        <w:tc>
          <w:tcPr>
            <w:tcW w:w="2501" w:type="dxa"/>
            <w:tcBorders>
              <w:top w:val="single" w:sz="4" w:space="0" w:color="auto"/>
              <w:left w:val="single" w:sz="4" w:space="0" w:color="auto"/>
              <w:bottom w:val="single" w:sz="4" w:space="0" w:color="auto"/>
              <w:right w:val="single" w:sz="4" w:space="0" w:color="auto"/>
            </w:tcBorders>
            <w:hideMark/>
          </w:tcPr>
          <w:p w14:paraId="4EDC59F5" w14:textId="323D556B" w:rsidR="001F3D72" w:rsidRPr="00AF5CEF" w:rsidRDefault="001F3D72" w:rsidP="00410421">
            <w:pPr>
              <w:spacing w:before="60" w:after="60" w:line="280" w:lineRule="exact"/>
              <w:rPr>
                <w:rFonts w:ascii="Arial" w:hAnsi="Arial" w:cs="Arial"/>
                <w:sz w:val="20"/>
                <w:szCs w:val="20"/>
                <w:lang w:val="en-US"/>
              </w:rPr>
            </w:pPr>
            <w:r w:rsidRPr="00AF5CEF">
              <w:rPr>
                <w:rFonts w:ascii="Arial" w:hAnsi="Arial" w:cs="Arial"/>
                <w:sz w:val="20"/>
                <w:szCs w:val="20"/>
                <w:lang w:val="en-US"/>
              </w:rPr>
              <w:t>Lost to follow-up (2021)</w:t>
            </w:r>
          </w:p>
        </w:tc>
        <w:tc>
          <w:tcPr>
            <w:tcW w:w="1018" w:type="dxa"/>
            <w:tcBorders>
              <w:top w:val="single" w:sz="4" w:space="0" w:color="auto"/>
              <w:left w:val="single" w:sz="4" w:space="0" w:color="auto"/>
              <w:bottom w:val="single" w:sz="4" w:space="0" w:color="auto"/>
              <w:right w:val="single" w:sz="4" w:space="0" w:color="auto"/>
            </w:tcBorders>
            <w:hideMark/>
          </w:tcPr>
          <w:p w14:paraId="68DF20E8" w14:textId="6A7EA19E" w:rsidR="001F3D72" w:rsidRPr="00AF5CEF" w:rsidRDefault="001F3D72" w:rsidP="008511A8">
            <w:pPr>
              <w:spacing w:before="60" w:after="60" w:line="280" w:lineRule="exact"/>
              <w:ind w:right="170"/>
              <w:jc w:val="right"/>
              <w:rPr>
                <w:rFonts w:ascii="Arial" w:hAnsi="Arial" w:cs="Arial"/>
                <w:sz w:val="20"/>
                <w:szCs w:val="20"/>
                <w:lang w:val="en-US"/>
              </w:rPr>
            </w:pPr>
            <w:r w:rsidRPr="00AF5CEF">
              <w:rPr>
                <w:rFonts w:ascii="Arial" w:hAnsi="Arial" w:cs="Arial"/>
                <w:sz w:val="20"/>
                <w:szCs w:val="20"/>
                <w:lang w:val="en-US"/>
              </w:rPr>
              <w:t>2,000</w:t>
            </w:r>
          </w:p>
        </w:tc>
        <w:tc>
          <w:tcPr>
            <w:tcW w:w="908" w:type="dxa"/>
            <w:tcBorders>
              <w:top w:val="single" w:sz="4" w:space="0" w:color="auto"/>
              <w:left w:val="single" w:sz="4" w:space="0" w:color="auto"/>
              <w:bottom w:val="single" w:sz="4" w:space="0" w:color="auto"/>
              <w:right w:val="single" w:sz="4" w:space="0" w:color="auto"/>
            </w:tcBorders>
            <w:hideMark/>
          </w:tcPr>
          <w:p w14:paraId="145759EB" w14:textId="406CE804" w:rsidR="001F3D72" w:rsidRPr="00AF5CEF" w:rsidRDefault="001F3D72" w:rsidP="008511A8">
            <w:pPr>
              <w:spacing w:before="60" w:after="60" w:line="280" w:lineRule="exact"/>
              <w:ind w:right="170"/>
              <w:jc w:val="right"/>
              <w:rPr>
                <w:rFonts w:ascii="Arial" w:hAnsi="Arial" w:cs="Arial"/>
                <w:sz w:val="20"/>
                <w:szCs w:val="20"/>
                <w:lang w:val="en-US"/>
              </w:rPr>
            </w:pPr>
            <w:r w:rsidRPr="00AF5CEF">
              <w:rPr>
                <w:rFonts w:ascii="Arial" w:hAnsi="Arial" w:cs="Arial"/>
                <w:sz w:val="20"/>
                <w:szCs w:val="20"/>
                <w:lang w:val="en-US"/>
              </w:rPr>
              <w:t>1,125</w:t>
            </w:r>
          </w:p>
        </w:tc>
        <w:tc>
          <w:tcPr>
            <w:tcW w:w="909" w:type="dxa"/>
            <w:tcBorders>
              <w:top w:val="single" w:sz="4" w:space="0" w:color="auto"/>
              <w:left w:val="single" w:sz="4" w:space="0" w:color="auto"/>
              <w:bottom w:val="single" w:sz="4" w:space="0" w:color="auto"/>
              <w:right w:val="single" w:sz="4" w:space="0" w:color="auto"/>
            </w:tcBorders>
            <w:hideMark/>
          </w:tcPr>
          <w:p w14:paraId="72C5CB35" w14:textId="1BE5EF14" w:rsidR="001F3D72" w:rsidRPr="00AF5CEF" w:rsidRDefault="001F3D72" w:rsidP="008511A8">
            <w:pPr>
              <w:spacing w:before="60" w:after="60" w:line="280" w:lineRule="exact"/>
              <w:ind w:right="170"/>
              <w:jc w:val="right"/>
              <w:rPr>
                <w:rFonts w:ascii="Arial" w:hAnsi="Arial" w:cs="Arial"/>
                <w:sz w:val="20"/>
                <w:szCs w:val="20"/>
                <w:lang w:val="en-US"/>
              </w:rPr>
            </w:pPr>
            <w:r w:rsidRPr="00AF5CEF">
              <w:rPr>
                <w:rFonts w:ascii="Arial" w:hAnsi="Arial" w:cs="Arial"/>
                <w:sz w:val="20"/>
                <w:szCs w:val="20"/>
                <w:lang w:val="en-US"/>
              </w:rPr>
              <w:t>875</w:t>
            </w:r>
          </w:p>
        </w:tc>
        <w:tc>
          <w:tcPr>
            <w:tcW w:w="1018" w:type="dxa"/>
            <w:tcBorders>
              <w:top w:val="single" w:sz="4" w:space="0" w:color="auto"/>
              <w:left w:val="single" w:sz="4" w:space="0" w:color="auto"/>
              <w:bottom w:val="single" w:sz="4" w:space="0" w:color="auto"/>
              <w:right w:val="single" w:sz="4" w:space="0" w:color="auto"/>
            </w:tcBorders>
            <w:hideMark/>
          </w:tcPr>
          <w:p w14:paraId="68A21601" w14:textId="0C683526" w:rsidR="001F3D72" w:rsidRPr="00AF5CEF" w:rsidRDefault="001F3D72" w:rsidP="008511A8">
            <w:pPr>
              <w:spacing w:before="60" w:after="60" w:line="280" w:lineRule="exact"/>
              <w:ind w:right="170"/>
              <w:jc w:val="right"/>
              <w:rPr>
                <w:rFonts w:ascii="Arial" w:hAnsi="Arial" w:cs="Arial"/>
                <w:sz w:val="20"/>
                <w:szCs w:val="20"/>
                <w:lang w:val="en-US"/>
              </w:rPr>
            </w:pPr>
            <w:r w:rsidRPr="00AF5CEF">
              <w:rPr>
                <w:rFonts w:ascii="Arial" w:hAnsi="Arial" w:cs="Arial"/>
                <w:sz w:val="20"/>
                <w:szCs w:val="20"/>
                <w:lang w:val="en-US"/>
              </w:rPr>
              <w:t>-</w:t>
            </w:r>
          </w:p>
        </w:tc>
        <w:tc>
          <w:tcPr>
            <w:tcW w:w="1018" w:type="dxa"/>
            <w:tcBorders>
              <w:top w:val="single" w:sz="4" w:space="0" w:color="auto"/>
              <w:left w:val="single" w:sz="4" w:space="0" w:color="auto"/>
              <w:bottom w:val="single" w:sz="4" w:space="0" w:color="auto"/>
              <w:right w:val="single" w:sz="4" w:space="0" w:color="auto"/>
            </w:tcBorders>
            <w:hideMark/>
          </w:tcPr>
          <w:p w14:paraId="650FA608" w14:textId="19A8D26B" w:rsidR="001F3D72" w:rsidRPr="00AF5CEF" w:rsidRDefault="001F3D72" w:rsidP="008511A8">
            <w:pPr>
              <w:spacing w:before="60" w:after="60" w:line="280" w:lineRule="exact"/>
              <w:ind w:right="170"/>
              <w:jc w:val="right"/>
              <w:rPr>
                <w:rFonts w:ascii="Arial" w:hAnsi="Arial" w:cs="Arial"/>
                <w:sz w:val="20"/>
                <w:szCs w:val="20"/>
                <w:lang w:val="en-US"/>
              </w:rPr>
            </w:pPr>
            <w:r w:rsidRPr="00AF5CEF">
              <w:rPr>
                <w:rFonts w:ascii="Arial" w:hAnsi="Arial" w:cs="Arial"/>
                <w:sz w:val="20"/>
                <w:szCs w:val="20"/>
                <w:lang w:val="en-US"/>
              </w:rPr>
              <w:t>-</w:t>
            </w:r>
          </w:p>
        </w:tc>
        <w:tc>
          <w:tcPr>
            <w:tcW w:w="1018" w:type="dxa"/>
            <w:tcBorders>
              <w:top w:val="single" w:sz="4" w:space="0" w:color="auto"/>
              <w:left w:val="single" w:sz="4" w:space="0" w:color="auto"/>
              <w:bottom w:val="single" w:sz="4" w:space="0" w:color="auto"/>
              <w:right w:val="single" w:sz="4" w:space="0" w:color="auto"/>
            </w:tcBorders>
            <w:hideMark/>
          </w:tcPr>
          <w:p w14:paraId="334B0B04" w14:textId="572EEF76" w:rsidR="001F3D72" w:rsidRPr="00AF5CEF" w:rsidRDefault="001F3D72" w:rsidP="008511A8">
            <w:pPr>
              <w:spacing w:before="60" w:after="60" w:line="280" w:lineRule="exact"/>
              <w:ind w:right="170"/>
              <w:jc w:val="right"/>
              <w:rPr>
                <w:rFonts w:ascii="Arial" w:hAnsi="Arial" w:cs="Arial"/>
                <w:sz w:val="20"/>
                <w:szCs w:val="20"/>
                <w:lang w:val="en-US"/>
              </w:rPr>
            </w:pPr>
            <w:r w:rsidRPr="00AF5CEF">
              <w:rPr>
                <w:rFonts w:ascii="Arial" w:hAnsi="Arial" w:cs="Arial"/>
                <w:sz w:val="20"/>
                <w:szCs w:val="20"/>
                <w:lang w:val="en-US"/>
              </w:rPr>
              <w:t>115</w:t>
            </w:r>
          </w:p>
        </w:tc>
        <w:tc>
          <w:tcPr>
            <w:tcW w:w="1018" w:type="dxa"/>
            <w:tcBorders>
              <w:top w:val="single" w:sz="4" w:space="0" w:color="auto"/>
              <w:left w:val="single" w:sz="4" w:space="0" w:color="auto"/>
              <w:bottom w:val="single" w:sz="4" w:space="0" w:color="auto"/>
              <w:right w:val="single" w:sz="4" w:space="0" w:color="auto"/>
            </w:tcBorders>
            <w:hideMark/>
          </w:tcPr>
          <w:p w14:paraId="1FBFECFE" w14:textId="2D9A0B1C" w:rsidR="001F3D72" w:rsidRPr="00AF5CEF" w:rsidRDefault="001F3D72" w:rsidP="008511A8">
            <w:pPr>
              <w:spacing w:before="60" w:after="60" w:line="280" w:lineRule="exact"/>
              <w:ind w:right="170"/>
              <w:jc w:val="right"/>
              <w:rPr>
                <w:rFonts w:ascii="Arial" w:hAnsi="Arial" w:cs="Arial"/>
                <w:sz w:val="20"/>
                <w:szCs w:val="20"/>
                <w:lang w:val="en-US"/>
              </w:rPr>
            </w:pPr>
            <w:r w:rsidRPr="00AF5CEF">
              <w:rPr>
                <w:rFonts w:ascii="Arial" w:hAnsi="Arial" w:cs="Arial"/>
                <w:sz w:val="20"/>
                <w:szCs w:val="20"/>
                <w:lang w:val="en-US"/>
              </w:rPr>
              <w:t>457</w:t>
            </w:r>
          </w:p>
        </w:tc>
        <w:tc>
          <w:tcPr>
            <w:tcW w:w="1018" w:type="dxa"/>
            <w:tcBorders>
              <w:top w:val="single" w:sz="4" w:space="0" w:color="auto"/>
              <w:left w:val="single" w:sz="4" w:space="0" w:color="auto"/>
              <w:bottom w:val="single" w:sz="4" w:space="0" w:color="auto"/>
              <w:right w:val="single" w:sz="4" w:space="0" w:color="auto"/>
            </w:tcBorders>
          </w:tcPr>
          <w:p w14:paraId="7D41D68E" w14:textId="520D76E8" w:rsidR="001F3D72" w:rsidRPr="00AF5CEF" w:rsidRDefault="001F3D72" w:rsidP="008511A8">
            <w:pPr>
              <w:spacing w:before="60" w:after="60" w:line="280" w:lineRule="exact"/>
              <w:ind w:right="170"/>
              <w:jc w:val="right"/>
              <w:rPr>
                <w:rFonts w:ascii="Arial" w:hAnsi="Arial" w:cs="Arial"/>
                <w:sz w:val="20"/>
                <w:szCs w:val="20"/>
                <w:lang w:val="en-US"/>
              </w:rPr>
            </w:pPr>
            <w:r w:rsidRPr="00AF5CEF">
              <w:rPr>
                <w:rFonts w:ascii="Arial" w:hAnsi="Arial" w:cs="Arial"/>
                <w:sz w:val="20"/>
                <w:szCs w:val="20"/>
                <w:lang w:val="en-US"/>
              </w:rPr>
              <w:t>547</w:t>
            </w:r>
          </w:p>
        </w:tc>
        <w:tc>
          <w:tcPr>
            <w:tcW w:w="1018" w:type="dxa"/>
            <w:tcBorders>
              <w:top w:val="single" w:sz="4" w:space="0" w:color="auto"/>
              <w:left w:val="single" w:sz="4" w:space="0" w:color="auto"/>
              <w:bottom w:val="single" w:sz="4" w:space="0" w:color="auto"/>
              <w:right w:val="single" w:sz="4" w:space="0" w:color="auto"/>
            </w:tcBorders>
          </w:tcPr>
          <w:p w14:paraId="257A4AF8" w14:textId="2699EBF7" w:rsidR="001F3D72" w:rsidRPr="00AF5CEF" w:rsidRDefault="001F3D72" w:rsidP="008511A8">
            <w:pPr>
              <w:spacing w:before="60" w:after="60" w:line="280" w:lineRule="exact"/>
              <w:ind w:right="170"/>
              <w:jc w:val="right"/>
              <w:rPr>
                <w:rFonts w:ascii="Arial" w:hAnsi="Arial" w:cs="Arial"/>
                <w:sz w:val="20"/>
                <w:szCs w:val="20"/>
                <w:lang w:val="en-US"/>
              </w:rPr>
            </w:pPr>
            <w:r w:rsidRPr="00AF5CEF">
              <w:rPr>
                <w:rFonts w:ascii="Arial" w:hAnsi="Arial" w:cs="Arial"/>
                <w:sz w:val="20"/>
                <w:szCs w:val="20"/>
                <w:lang w:val="en-US"/>
              </w:rPr>
              <w:t>482</w:t>
            </w:r>
          </w:p>
        </w:tc>
        <w:tc>
          <w:tcPr>
            <w:tcW w:w="1018" w:type="dxa"/>
            <w:tcBorders>
              <w:top w:val="single" w:sz="4" w:space="0" w:color="auto"/>
              <w:left w:val="single" w:sz="4" w:space="0" w:color="auto"/>
              <w:bottom w:val="single" w:sz="4" w:space="0" w:color="auto"/>
              <w:right w:val="single" w:sz="4" w:space="0" w:color="auto"/>
            </w:tcBorders>
          </w:tcPr>
          <w:p w14:paraId="301F2374" w14:textId="09EDA72A" w:rsidR="001F3D72" w:rsidRPr="00AF5CEF" w:rsidRDefault="001F3D72" w:rsidP="008511A8">
            <w:pPr>
              <w:spacing w:before="60" w:after="60" w:line="280" w:lineRule="exact"/>
              <w:ind w:right="170"/>
              <w:jc w:val="right"/>
              <w:rPr>
                <w:rFonts w:ascii="Arial" w:hAnsi="Arial" w:cs="Arial"/>
                <w:sz w:val="20"/>
                <w:szCs w:val="20"/>
                <w:lang w:val="en-US"/>
              </w:rPr>
            </w:pPr>
            <w:r w:rsidRPr="00AF5CEF">
              <w:rPr>
                <w:rFonts w:ascii="Arial" w:hAnsi="Arial" w:cs="Arial"/>
                <w:sz w:val="20"/>
                <w:szCs w:val="20"/>
                <w:lang w:val="en-US"/>
              </w:rPr>
              <w:t>335</w:t>
            </w:r>
          </w:p>
        </w:tc>
        <w:tc>
          <w:tcPr>
            <w:tcW w:w="1057" w:type="dxa"/>
            <w:tcBorders>
              <w:top w:val="single" w:sz="4" w:space="0" w:color="auto"/>
              <w:left w:val="single" w:sz="4" w:space="0" w:color="auto"/>
              <w:bottom w:val="single" w:sz="4" w:space="0" w:color="auto"/>
              <w:right w:val="single" w:sz="4" w:space="0" w:color="auto"/>
            </w:tcBorders>
          </w:tcPr>
          <w:p w14:paraId="22A75B38" w14:textId="027D0D09" w:rsidR="001F3D72" w:rsidRPr="00AF5CEF" w:rsidRDefault="001F3D72" w:rsidP="008511A8">
            <w:pPr>
              <w:spacing w:before="60" w:after="60" w:line="280" w:lineRule="exact"/>
              <w:ind w:right="170"/>
              <w:jc w:val="right"/>
              <w:rPr>
                <w:rFonts w:ascii="Arial" w:hAnsi="Arial" w:cs="Arial"/>
                <w:sz w:val="20"/>
                <w:szCs w:val="20"/>
                <w:lang w:val="en-US"/>
              </w:rPr>
            </w:pPr>
            <w:r w:rsidRPr="00AF5CEF">
              <w:rPr>
                <w:rFonts w:ascii="Arial" w:hAnsi="Arial" w:cs="Arial"/>
                <w:sz w:val="20"/>
                <w:szCs w:val="20"/>
                <w:lang w:val="en-US"/>
              </w:rPr>
              <w:t>64</w:t>
            </w:r>
          </w:p>
        </w:tc>
      </w:tr>
      <w:tr w:rsidR="00CC6893" w:rsidRPr="00AF5CEF" w14:paraId="1EB661E9" w14:textId="77777777" w:rsidTr="00DC2825">
        <w:trPr>
          <w:trHeight w:val="327"/>
        </w:trPr>
        <w:tc>
          <w:tcPr>
            <w:tcW w:w="1555" w:type="dxa"/>
            <w:vMerge/>
            <w:tcBorders>
              <w:left w:val="single" w:sz="4" w:space="0" w:color="auto"/>
              <w:bottom w:val="single" w:sz="4" w:space="0" w:color="auto"/>
              <w:right w:val="single" w:sz="4" w:space="0" w:color="auto"/>
            </w:tcBorders>
            <w:hideMark/>
          </w:tcPr>
          <w:p w14:paraId="799B3F15" w14:textId="763BBA59" w:rsidR="001F3D72" w:rsidRPr="00AF5CEF" w:rsidRDefault="001F3D72" w:rsidP="008511A8">
            <w:pPr>
              <w:spacing w:before="60" w:after="60" w:line="280" w:lineRule="exact"/>
              <w:rPr>
                <w:rFonts w:ascii="Arial" w:hAnsi="Arial" w:cs="Arial"/>
                <w:sz w:val="20"/>
                <w:szCs w:val="20"/>
                <w:lang w:val="en-US"/>
              </w:rPr>
            </w:pPr>
          </w:p>
        </w:tc>
        <w:tc>
          <w:tcPr>
            <w:tcW w:w="2501" w:type="dxa"/>
            <w:tcBorders>
              <w:top w:val="single" w:sz="4" w:space="0" w:color="auto"/>
              <w:left w:val="single" w:sz="4" w:space="0" w:color="auto"/>
              <w:bottom w:val="single" w:sz="4" w:space="0" w:color="auto"/>
              <w:right w:val="single" w:sz="4" w:space="0" w:color="auto"/>
            </w:tcBorders>
            <w:hideMark/>
          </w:tcPr>
          <w:p w14:paraId="1CA49EF4" w14:textId="6918AEB7" w:rsidR="001F3D72" w:rsidRPr="00AF5CEF" w:rsidRDefault="001F3D72" w:rsidP="09D6ED27">
            <w:pPr>
              <w:spacing w:before="60" w:after="60" w:line="280" w:lineRule="exact"/>
              <w:rPr>
                <w:rFonts w:ascii="Arial" w:hAnsi="Arial" w:cs="Arial"/>
                <w:sz w:val="20"/>
                <w:szCs w:val="20"/>
                <w:lang w:val="en-US"/>
              </w:rPr>
            </w:pPr>
            <w:r w:rsidRPr="00AF5CEF">
              <w:rPr>
                <w:rFonts w:ascii="Arial" w:hAnsi="Arial" w:cs="Arial"/>
                <w:sz w:val="20"/>
                <w:szCs w:val="20"/>
                <w:lang w:val="en-US"/>
              </w:rPr>
              <w:t>Deceased (age of death)</w:t>
            </w:r>
          </w:p>
        </w:tc>
        <w:tc>
          <w:tcPr>
            <w:tcW w:w="1018" w:type="dxa"/>
            <w:tcBorders>
              <w:top w:val="single" w:sz="4" w:space="0" w:color="auto"/>
              <w:left w:val="single" w:sz="4" w:space="0" w:color="auto"/>
              <w:bottom w:val="single" w:sz="4" w:space="0" w:color="auto"/>
              <w:right w:val="single" w:sz="4" w:space="0" w:color="auto"/>
            </w:tcBorders>
            <w:hideMark/>
          </w:tcPr>
          <w:p w14:paraId="5BC993D2" w14:textId="1717760A" w:rsidR="001F3D72" w:rsidRPr="00AF5CEF" w:rsidRDefault="001F3D72" w:rsidP="008511A8">
            <w:pPr>
              <w:spacing w:before="60" w:after="60" w:line="280" w:lineRule="exact"/>
              <w:ind w:right="170"/>
              <w:jc w:val="right"/>
              <w:rPr>
                <w:rFonts w:ascii="Arial" w:hAnsi="Arial" w:cs="Arial"/>
                <w:sz w:val="20"/>
                <w:szCs w:val="20"/>
                <w:lang w:val="en-US"/>
              </w:rPr>
            </w:pPr>
            <w:r w:rsidRPr="00AF5CEF">
              <w:rPr>
                <w:rFonts w:ascii="Arial" w:hAnsi="Arial" w:cs="Arial"/>
                <w:sz w:val="20"/>
                <w:szCs w:val="20"/>
                <w:lang w:val="en-US"/>
              </w:rPr>
              <w:t>6,493</w:t>
            </w:r>
          </w:p>
        </w:tc>
        <w:tc>
          <w:tcPr>
            <w:tcW w:w="908" w:type="dxa"/>
            <w:tcBorders>
              <w:top w:val="single" w:sz="4" w:space="0" w:color="auto"/>
              <w:left w:val="single" w:sz="4" w:space="0" w:color="auto"/>
              <w:bottom w:val="single" w:sz="4" w:space="0" w:color="auto"/>
              <w:right w:val="single" w:sz="4" w:space="0" w:color="auto"/>
            </w:tcBorders>
            <w:hideMark/>
          </w:tcPr>
          <w:p w14:paraId="2F2E098A" w14:textId="54DF33C7" w:rsidR="001F3D72" w:rsidRPr="00AF5CEF" w:rsidRDefault="001F3D72" w:rsidP="008511A8">
            <w:pPr>
              <w:spacing w:before="60" w:after="60" w:line="280" w:lineRule="exact"/>
              <w:ind w:right="170"/>
              <w:jc w:val="right"/>
              <w:rPr>
                <w:rFonts w:ascii="Arial" w:hAnsi="Arial" w:cs="Arial"/>
                <w:sz w:val="20"/>
                <w:szCs w:val="20"/>
                <w:lang w:val="en-US"/>
              </w:rPr>
            </w:pPr>
            <w:r w:rsidRPr="00AF5CEF">
              <w:rPr>
                <w:rFonts w:ascii="Arial" w:hAnsi="Arial" w:cs="Arial"/>
                <w:sz w:val="20"/>
                <w:szCs w:val="20"/>
                <w:lang w:val="en-US"/>
              </w:rPr>
              <w:t>2,726</w:t>
            </w:r>
          </w:p>
        </w:tc>
        <w:tc>
          <w:tcPr>
            <w:tcW w:w="909" w:type="dxa"/>
            <w:tcBorders>
              <w:top w:val="single" w:sz="4" w:space="0" w:color="auto"/>
              <w:left w:val="single" w:sz="4" w:space="0" w:color="auto"/>
              <w:bottom w:val="single" w:sz="4" w:space="0" w:color="auto"/>
              <w:right w:val="single" w:sz="4" w:space="0" w:color="auto"/>
            </w:tcBorders>
            <w:hideMark/>
          </w:tcPr>
          <w:p w14:paraId="10BDA362" w14:textId="4FE2525D" w:rsidR="001F3D72" w:rsidRPr="00AF5CEF" w:rsidRDefault="001F3D72" w:rsidP="008511A8">
            <w:pPr>
              <w:spacing w:before="60" w:after="60" w:line="280" w:lineRule="exact"/>
              <w:ind w:right="170"/>
              <w:jc w:val="right"/>
              <w:rPr>
                <w:rFonts w:ascii="Arial" w:hAnsi="Arial" w:cs="Arial"/>
                <w:sz w:val="20"/>
                <w:szCs w:val="20"/>
                <w:lang w:val="en-US"/>
              </w:rPr>
            </w:pPr>
            <w:r w:rsidRPr="00AF5CEF">
              <w:rPr>
                <w:rFonts w:ascii="Arial" w:hAnsi="Arial" w:cs="Arial"/>
                <w:sz w:val="20"/>
                <w:szCs w:val="20"/>
                <w:lang w:val="en-US"/>
              </w:rPr>
              <w:t>3,767</w:t>
            </w:r>
          </w:p>
        </w:tc>
        <w:tc>
          <w:tcPr>
            <w:tcW w:w="1018" w:type="dxa"/>
            <w:tcBorders>
              <w:top w:val="single" w:sz="4" w:space="0" w:color="auto"/>
              <w:left w:val="single" w:sz="4" w:space="0" w:color="auto"/>
              <w:bottom w:val="single" w:sz="4" w:space="0" w:color="auto"/>
              <w:right w:val="single" w:sz="4" w:space="0" w:color="auto"/>
            </w:tcBorders>
            <w:hideMark/>
          </w:tcPr>
          <w:p w14:paraId="345AC8DA" w14:textId="3E644B6D" w:rsidR="001F3D72" w:rsidRPr="00AF5CEF" w:rsidRDefault="001F3D72" w:rsidP="008511A8">
            <w:pPr>
              <w:spacing w:before="60" w:after="60" w:line="280" w:lineRule="exact"/>
              <w:ind w:right="170"/>
              <w:jc w:val="right"/>
              <w:rPr>
                <w:rFonts w:ascii="Arial" w:hAnsi="Arial" w:cs="Arial"/>
                <w:sz w:val="20"/>
                <w:szCs w:val="20"/>
                <w:lang w:val="en-US"/>
              </w:rPr>
            </w:pPr>
            <w:r w:rsidRPr="00AF5CEF">
              <w:rPr>
                <w:rFonts w:ascii="Arial" w:hAnsi="Arial" w:cs="Arial"/>
                <w:sz w:val="20"/>
                <w:szCs w:val="20"/>
                <w:lang w:val="en-US"/>
              </w:rPr>
              <w:t>8</w:t>
            </w:r>
          </w:p>
        </w:tc>
        <w:tc>
          <w:tcPr>
            <w:tcW w:w="1018" w:type="dxa"/>
            <w:tcBorders>
              <w:top w:val="single" w:sz="4" w:space="0" w:color="auto"/>
              <w:left w:val="single" w:sz="4" w:space="0" w:color="auto"/>
              <w:bottom w:val="single" w:sz="4" w:space="0" w:color="auto"/>
              <w:right w:val="single" w:sz="4" w:space="0" w:color="auto"/>
            </w:tcBorders>
            <w:hideMark/>
          </w:tcPr>
          <w:p w14:paraId="21AF4535" w14:textId="76F68015" w:rsidR="001F3D72" w:rsidRPr="00AF5CEF" w:rsidRDefault="001F3D72" w:rsidP="008511A8">
            <w:pPr>
              <w:spacing w:before="60" w:after="60" w:line="280" w:lineRule="exact"/>
              <w:ind w:right="170"/>
              <w:jc w:val="right"/>
              <w:rPr>
                <w:rFonts w:ascii="Arial" w:hAnsi="Arial" w:cs="Arial"/>
                <w:sz w:val="20"/>
                <w:szCs w:val="20"/>
                <w:lang w:val="en-US"/>
              </w:rPr>
            </w:pPr>
            <w:r w:rsidRPr="00AF5CEF">
              <w:rPr>
                <w:rFonts w:ascii="Arial" w:hAnsi="Arial" w:cs="Arial"/>
                <w:sz w:val="20"/>
                <w:szCs w:val="20"/>
                <w:lang w:val="en-US"/>
              </w:rPr>
              <w:t>54</w:t>
            </w:r>
          </w:p>
        </w:tc>
        <w:tc>
          <w:tcPr>
            <w:tcW w:w="1018" w:type="dxa"/>
            <w:tcBorders>
              <w:top w:val="single" w:sz="4" w:space="0" w:color="auto"/>
              <w:left w:val="single" w:sz="4" w:space="0" w:color="auto"/>
              <w:bottom w:val="single" w:sz="4" w:space="0" w:color="auto"/>
              <w:right w:val="single" w:sz="4" w:space="0" w:color="auto"/>
            </w:tcBorders>
            <w:hideMark/>
          </w:tcPr>
          <w:p w14:paraId="37FA2243" w14:textId="1975D556" w:rsidR="001F3D72" w:rsidRPr="00AF5CEF" w:rsidRDefault="001F3D72" w:rsidP="008511A8">
            <w:pPr>
              <w:spacing w:before="60" w:after="60" w:line="280" w:lineRule="exact"/>
              <w:ind w:right="170"/>
              <w:jc w:val="right"/>
              <w:rPr>
                <w:rFonts w:ascii="Arial" w:hAnsi="Arial" w:cs="Arial"/>
                <w:sz w:val="20"/>
                <w:szCs w:val="20"/>
                <w:lang w:val="en-US"/>
              </w:rPr>
            </w:pPr>
            <w:r w:rsidRPr="00AF5CEF">
              <w:rPr>
                <w:rFonts w:ascii="Arial" w:hAnsi="Arial" w:cs="Arial"/>
                <w:sz w:val="20"/>
                <w:szCs w:val="20"/>
                <w:lang w:val="en-US"/>
              </w:rPr>
              <w:t>193</w:t>
            </w:r>
          </w:p>
        </w:tc>
        <w:tc>
          <w:tcPr>
            <w:tcW w:w="1018" w:type="dxa"/>
            <w:tcBorders>
              <w:top w:val="single" w:sz="4" w:space="0" w:color="auto"/>
              <w:left w:val="single" w:sz="4" w:space="0" w:color="auto"/>
              <w:bottom w:val="single" w:sz="4" w:space="0" w:color="auto"/>
              <w:right w:val="single" w:sz="4" w:space="0" w:color="auto"/>
            </w:tcBorders>
            <w:hideMark/>
          </w:tcPr>
          <w:p w14:paraId="1D9766DB" w14:textId="7C73EB5A" w:rsidR="001F3D72" w:rsidRPr="00AF5CEF" w:rsidRDefault="001F3D72" w:rsidP="008511A8">
            <w:pPr>
              <w:spacing w:before="60" w:after="60" w:line="280" w:lineRule="exact"/>
              <w:ind w:right="170"/>
              <w:jc w:val="right"/>
              <w:rPr>
                <w:rFonts w:ascii="Arial" w:hAnsi="Arial" w:cs="Arial"/>
                <w:sz w:val="20"/>
                <w:szCs w:val="20"/>
                <w:lang w:val="en-US"/>
              </w:rPr>
            </w:pPr>
            <w:r w:rsidRPr="00AF5CEF">
              <w:rPr>
                <w:rFonts w:ascii="Arial" w:hAnsi="Arial" w:cs="Arial"/>
                <w:sz w:val="20"/>
                <w:szCs w:val="20"/>
                <w:lang w:val="en-US"/>
              </w:rPr>
              <w:t>622</w:t>
            </w:r>
          </w:p>
        </w:tc>
        <w:tc>
          <w:tcPr>
            <w:tcW w:w="1018" w:type="dxa"/>
            <w:tcBorders>
              <w:top w:val="single" w:sz="4" w:space="0" w:color="auto"/>
              <w:left w:val="single" w:sz="4" w:space="0" w:color="auto"/>
              <w:bottom w:val="single" w:sz="4" w:space="0" w:color="auto"/>
              <w:right w:val="single" w:sz="4" w:space="0" w:color="auto"/>
            </w:tcBorders>
            <w:hideMark/>
          </w:tcPr>
          <w:p w14:paraId="13843FB7" w14:textId="5212CC7D" w:rsidR="001F3D72" w:rsidRPr="00AF5CEF" w:rsidRDefault="001F3D72" w:rsidP="008511A8">
            <w:pPr>
              <w:spacing w:before="60" w:after="60" w:line="280" w:lineRule="exact"/>
              <w:ind w:right="170"/>
              <w:jc w:val="right"/>
              <w:rPr>
                <w:rFonts w:ascii="Arial" w:hAnsi="Arial" w:cs="Arial"/>
                <w:sz w:val="20"/>
                <w:szCs w:val="20"/>
                <w:lang w:val="en-US"/>
              </w:rPr>
            </w:pPr>
            <w:r w:rsidRPr="00AF5CEF">
              <w:rPr>
                <w:rFonts w:ascii="Arial" w:hAnsi="Arial" w:cs="Arial"/>
                <w:sz w:val="20"/>
                <w:szCs w:val="20"/>
                <w:lang w:val="en-US"/>
              </w:rPr>
              <w:t>1,468</w:t>
            </w:r>
          </w:p>
        </w:tc>
        <w:tc>
          <w:tcPr>
            <w:tcW w:w="1018" w:type="dxa"/>
            <w:tcBorders>
              <w:top w:val="single" w:sz="4" w:space="0" w:color="auto"/>
              <w:left w:val="single" w:sz="4" w:space="0" w:color="auto"/>
              <w:bottom w:val="single" w:sz="4" w:space="0" w:color="auto"/>
              <w:right w:val="single" w:sz="4" w:space="0" w:color="auto"/>
            </w:tcBorders>
            <w:hideMark/>
          </w:tcPr>
          <w:p w14:paraId="012060FD" w14:textId="737FABBB" w:rsidR="001F3D72" w:rsidRPr="00AF5CEF" w:rsidRDefault="001F3D72" w:rsidP="008511A8">
            <w:pPr>
              <w:spacing w:before="60" w:after="60" w:line="280" w:lineRule="exact"/>
              <w:ind w:right="170"/>
              <w:jc w:val="right"/>
              <w:rPr>
                <w:rFonts w:ascii="Arial" w:hAnsi="Arial" w:cs="Arial"/>
                <w:sz w:val="20"/>
                <w:szCs w:val="20"/>
                <w:lang w:val="en-US"/>
              </w:rPr>
            </w:pPr>
            <w:r w:rsidRPr="00AF5CEF">
              <w:rPr>
                <w:rFonts w:ascii="Arial" w:hAnsi="Arial" w:cs="Arial"/>
                <w:sz w:val="20"/>
                <w:szCs w:val="20"/>
                <w:lang w:val="en-US"/>
              </w:rPr>
              <w:t>2,333</w:t>
            </w:r>
          </w:p>
        </w:tc>
        <w:tc>
          <w:tcPr>
            <w:tcW w:w="1018" w:type="dxa"/>
            <w:tcBorders>
              <w:top w:val="single" w:sz="4" w:space="0" w:color="auto"/>
              <w:left w:val="single" w:sz="4" w:space="0" w:color="auto"/>
              <w:bottom w:val="single" w:sz="4" w:space="0" w:color="auto"/>
              <w:right w:val="single" w:sz="4" w:space="0" w:color="auto"/>
            </w:tcBorders>
          </w:tcPr>
          <w:p w14:paraId="52594E74" w14:textId="70C5E41D" w:rsidR="001F3D72" w:rsidRPr="00AF5CEF" w:rsidRDefault="001F3D72" w:rsidP="008511A8">
            <w:pPr>
              <w:spacing w:before="60" w:after="60" w:line="280" w:lineRule="exact"/>
              <w:ind w:right="170"/>
              <w:jc w:val="right"/>
              <w:rPr>
                <w:rFonts w:ascii="Arial" w:hAnsi="Arial" w:cs="Arial"/>
                <w:sz w:val="20"/>
                <w:szCs w:val="20"/>
                <w:lang w:val="en-US"/>
              </w:rPr>
            </w:pPr>
            <w:r w:rsidRPr="00AF5CEF">
              <w:rPr>
                <w:rFonts w:ascii="Arial" w:hAnsi="Arial" w:cs="Arial"/>
                <w:sz w:val="20"/>
                <w:szCs w:val="20"/>
                <w:lang w:val="en-US"/>
              </w:rPr>
              <w:t>1,678</w:t>
            </w:r>
          </w:p>
        </w:tc>
        <w:tc>
          <w:tcPr>
            <w:tcW w:w="1057" w:type="dxa"/>
            <w:tcBorders>
              <w:top w:val="single" w:sz="4" w:space="0" w:color="auto"/>
              <w:left w:val="single" w:sz="4" w:space="0" w:color="auto"/>
              <w:bottom w:val="single" w:sz="4" w:space="0" w:color="auto"/>
              <w:right w:val="single" w:sz="4" w:space="0" w:color="auto"/>
            </w:tcBorders>
          </w:tcPr>
          <w:p w14:paraId="2D0175D1" w14:textId="13D3085F" w:rsidR="001F3D72" w:rsidRPr="00AF5CEF" w:rsidRDefault="001F3D72" w:rsidP="008511A8">
            <w:pPr>
              <w:spacing w:before="60" w:after="60" w:line="280" w:lineRule="exact"/>
              <w:ind w:right="170"/>
              <w:jc w:val="right"/>
              <w:rPr>
                <w:rFonts w:ascii="Arial" w:hAnsi="Arial" w:cs="Arial"/>
                <w:sz w:val="20"/>
                <w:szCs w:val="20"/>
                <w:lang w:val="en-US"/>
              </w:rPr>
            </w:pPr>
            <w:r w:rsidRPr="00AF5CEF">
              <w:rPr>
                <w:rFonts w:ascii="Arial" w:hAnsi="Arial" w:cs="Arial"/>
                <w:sz w:val="20"/>
                <w:szCs w:val="20"/>
                <w:lang w:val="en-US"/>
              </w:rPr>
              <w:t>137</w:t>
            </w:r>
          </w:p>
        </w:tc>
      </w:tr>
    </w:tbl>
    <w:p w14:paraId="5A504F5A" w14:textId="77777777" w:rsidR="00DC2825" w:rsidRDefault="00DC2825" w:rsidP="008511A8">
      <w:pPr>
        <w:spacing w:before="60" w:after="0" w:line="276" w:lineRule="auto"/>
        <w:rPr>
          <w:rFonts w:ascii="Arial" w:hAnsi="Arial" w:cs="Arial"/>
          <w:lang w:val="en-US"/>
        </w:rPr>
      </w:pPr>
    </w:p>
    <w:p w14:paraId="0563CA11" w14:textId="4016A8EB" w:rsidR="00DC2825" w:rsidRDefault="00DC2825">
      <w:pPr>
        <w:rPr>
          <w:rFonts w:ascii="Arial" w:hAnsi="Arial" w:cs="Arial"/>
          <w:lang w:val="en-US"/>
        </w:rPr>
      </w:pPr>
      <w:r>
        <w:rPr>
          <w:rFonts w:ascii="Arial" w:hAnsi="Arial" w:cs="Arial"/>
          <w:lang w:val="en-US"/>
        </w:rPr>
        <w:br w:type="page"/>
      </w:r>
    </w:p>
    <w:p w14:paraId="4C6467DA" w14:textId="48A31D24" w:rsidR="00DC2825" w:rsidRDefault="00DC2825" w:rsidP="00DC2825">
      <w:pPr>
        <w:spacing w:line="360" w:lineRule="auto"/>
        <w:rPr>
          <w:rFonts w:ascii="Arial" w:eastAsia="Times New Roman" w:hAnsi="Arial" w:cs="Arial"/>
          <w:color w:val="000000"/>
          <w:lang w:val="en-US"/>
        </w:rPr>
      </w:pPr>
      <w:r w:rsidRPr="003D5BF0">
        <w:rPr>
          <w:rFonts w:ascii="Arial" w:eastAsia="Times New Roman" w:hAnsi="Arial" w:cs="Arial"/>
          <w:b/>
          <w:bCs/>
          <w:color w:val="000000" w:themeColor="text1"/>
          <w:lang w:val="fr-FR"/>
        </w:rPr>
        <w:lastRenderedPageBreak/>
        <w:t>Table S</w:t>
      </w:r>
      <w:proofErr w:type="gramStart"/>
      <w:r w:rsidRPr="003D5BF0">
        <w:rPr>
          <w:rFonts w:ascii="Arial" w:eastAsia="Times New Roman" w:hAnsi="Arial" w:cs="Arial"/>
          <w:b/>
          <w:bCs/>
          <w:color w:val="000000" w:themeColor="text1"/>
          <w:lang w:val="fr-FR"/>
        </w:rPr>
        <w:t>2:</w:t>
      </w:r>
      <w:proofErr w:type="gramEnd"/>
      <w:r w:rsidRPr="003D5BF0">
        <w:rPr>
          <w:rFonts w:ascii="Arial" w:eastAsia="Times New Roman" w:hAnsi="Arial" w:cs="Arial"/>
          <w:b/>
          <w:bCs/>
          <w:color w:val="000000" w:themeColor="text1"/>
          <w:lang w:val="fr-FR"/>
        </w:rPr>
        <w:t xml:space="preserve"> </w:t>
      </w:r>
      <w:r w:rsidRPr="003D5BF0">
        <w:rPr>
          <w:rFonts w:ascii="Arial" w:eastAsia="Times New Roman" w:hAnsi="Arial" w:cs="Arial"/>
          <w:color w:val="000000" w:themeColor="text1"/>
          <w:lang w:val="fr-FR"/>
        </w:rPr>
        <w:t xml:space="preserve">KORA </w:t>
      </w:r>
      <w:proofErr w:type="spellStart"/>
      <w:r w:rsidRPr="003D5BF0">
        <w:rPr>
          <w:rFonts w:ascii="Arial" w:eastAsia="Times New Roman" w:hAnsi="Arial" w:cs="Arial"/>
          <w:color w:val="000000" w:themeColor="text1"/>
          <w:lang w:val="fr-FR"/>
        </w:rPr>
        <w:t>examination</w:t>
      </w:r>
      <w:proofErr w:type="spellEnd"/>
      <w:r w:rsidRPr="003D5BF0">
        <w:rPr>
          <w:rFonts w:ascii="Arial" w:eastAsia="Times New Roman" w:hAnsi="Arial" w:cs="Arial"/>
          <w:color w:val="000000" w:themeColor="text1"/>
          <w:lang w:val="fr-FR"/>
        </w:rPr>
        <w:t xml:space="preserve"> </w:t>
      </w:r>
      <w:proofErr w:type="spellStart"/>
      <w:r w:rsidRPr="003D5BF0">
        <w:rPr>
          <w:rFonts w:ascii="Arial" w:eastAsia="Times New Roman" w:hAnsi="Arial" w:cs="Arial"/>
          <w:color w:val="000000" w:themeColor="text1"/>
          <w:lang w:val="fr-FR"/>
        </w:rPr>
        <w:t>metadata</w:t>
      </w:r>
      <w:proofErr w:type="spellEnd"/>
      <w:r w:rsidRPr="003D5BF0">
        <w:rPr>
          <w:rFonts w:ascii="Arial" w:eastAsia="Times New Roman" w:hAnsi="Arial" w:cs="Arial"/>
          <w:color w:val="000000" w:themeColor="text1"/>
          <w:lang w:val="fr-FR"/>
        </w:rPr>
        <w:t xml:space="preserve"> catalogue. </w:t>
      </w:r>
      <w:r w:rsidRPr="66EAA68F">
        <w:rPr>
          <w:rFonts w:ascii="Arial" w:eastAsia="Times New Roman" w:hAnsi="Arial" w:cs="Arial"/>
          <w:color w:val="000000" w:themeColor="text1"/>
          <w:lang w:val="en-US"/>
        </w:rPr>
        <w:t>The medical examinations integrated in the major KORA studies are listed with the instruments and a brief methodological description. Further information is provided in the cited KORA publications.</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0"/>
        <w:gridCol w:w="708"/>
        <w:gridCol w:w="709"/>
        <w:gridCol w:w="709"/>
        <w:gridCol w:w="708"/>
        <w:gridCol w:w="709"/>
        <w:gridCol w:w="709"/>
        <w:gridCol w:w="709"/>
        <w:gridCol w:w="708"/>
        <w:gridCol w:w="709"/>
        <w:gridCol w:w="709"/>
        <w:gridCol w:w="709"/>
        <w:gridCol w:w="3686"/>
        <w:gridCol w:w="1842"/>
      </w:tblGrid>
      <w:tr w:rsidR="00DC2825" w:rsidRPr="00DF3F32" w14:paraId="5FD6D2ED" w14:textId="77777777" w:rsidTr="00753EB2">
        <w:trPr>
          <w:trHeight w:val="290"/>
          <w:tblHeader/>
        </w:trPr>
        <w:tc>
          <w:tcPr>
            <w:tcW w:w="1980" w:type="dxa"/>
            <w:shd w:val="clear" w:color="auto" w:fill="E7E6E6" w:themeFill="background2"/>
            <w:vAlign w:val="center"/>
            <w:hideMark/>
          </w:tcPr>
          <w:p w14:paraId="42F0FC8C" w14:textId="77777777" w:rsidR="00DC2825" w:rsidRPr="00DF3F32" w:rsidRDefault="00DC2825" w:rsidP="00753EB2">
            <w:pPr>
              <w:spacing w:after="120" w:line="240" w:lineRule="auto"/>
              <w:rPr>
                <w:rFonts w:ascii="Arial" w:eastAsia="Times New Roman" w:hAnsi="Arial" w:cs="Arial"/>
                <w:color w:val="000000"/>
              </w:rPr>
            </w:pPr>
          </w:p>
        </w:tc>
        <w:tc>
          <w:tcPr>
            <w:tcW w:w="708" w:type="dxa"/>
            <w:shd w:val="clear" w:color="auto" w:fill="E7E6E6" w:themeFill="background2"/>
            <w:vAlign w:val="center"/>
            <w:hideMark/>
          </w:tcPr>
          <w:p w14:paraId="321570CF" w14:textId="77777777" w:rsidR="00DC2825" w:rsidRPr="00DF3F32" w:rsidRDefault="00DC2825" w:rsidP="00753EB2">
            <w:pPr>
              <w:spacing w:after="0" w:line="240" w:lineRule="auto"/>
              <w:jc w:val="center"/>
              <w:rPr>
                <w:rFonts w:ascii="Arial" w:eastAsia="Times New Roman" w:hAnsi="Arial" w:cs="Arial"/>
                <w:b/>
                <w:bCs/>
                <w:color w:val="000000"/>
                <w:sz w:val="21"/>
                <w:szCs w:val="21"/>
              </w:rPr>
            </w:pPr>
            <w:r w:rsidRPr="00DF3F32">
              <w:rPr>
                <w:rFonts w:ascii="Arial" w:eastAsia="Times New Roman" w:hAnsi="Arial" w:cs="Arial"/>
                <w:b/>
                <w:bCs/>
                <w:color w:val="000000"/>
                <w:sz w:val="21"/>
                <w:szCs w:val="21"/>
              </w:rPr>
              <w:t>S1</w:t>
            </w:r>
          </w:p>
        </w:tc>
        <w:tc>
          <w:tcPr>
            <w:tcW w:w="709" w:type="dxa"/>
            <w:shd w:val="clear" w:color="auto" w:fill="E7E6E6" w:themeFill="background2"/>
            <w:vAlign w:val="center"/>
            <w:hideMark/>
          </w:tcPr>
          <w:p w14:paraId="7B9588E4" w14:textId="77777777" w:rsidR="00DC2825" w:rsidRPr="00DF3F32" w:rsidRDefault="00DC2825" w:rsidP="00753EB2">
            <w:pPr>
              <w:spacing w:after="0" w:line="240" w:lineRule="auto"/>
              <w:jc w:val="center"/>
              <w:rPr>
                <w:rFonts w:ascii="Arial" w:eastAsia="Times New Roman" w:hAnsi="Arial" w:cs="Arial"/>
                <w:b/>
                <w:bCs/>
                <w:color w:val="000000"/>
                <w:sz w:val="21"/>
                <w:szCs w:val="21"/>
              </w:rPr>
            </w:pPr>
            <w:r w:rsidRPr="00DF3F32">
              <w:rPr>
                <w:rFonts w:ascii="Arial" w:eastAsia="Times New Roman" w:hAnsi="Arial" w:cs="Arial"/>
                <w:b/>
                <w:bCs/>
                <w:color w:val="000000"/>
                <w:sz w:val="21"/>
                <w:szCs w:val="21"/>
              </w:rPr>
              <w:t>S2</w:t>
            </w:r>
          </w:p>
        </w:tc>
        <w:tc>
          <w:tcPr>
            <w:tcW w:w="709" w:type="dxa"/>
            <w:shd w:val="clear" w:color="auto" w:fill="E7E6E6" w:themeFill="background2"/>
            <w:vAlign w:val="center"/>
            <w:hideMark/>
          </w:tcPr>
          <w:p w14:paraId="32B18EE9" w14:textId="77777777" w:rsidR="00DC2825" w:rsidRPr="00DF3F32" w:rsidRDefault="00DC2825" w:rsidP="00753EB2">
            <w:pPr>
              <w:spacing w:after="0" w:line="240" w:lineRule="auto"/>
              <w:jc w:val="center"/>
              <w:rPr>
                <w:rFonts w:ascii="Arial" w:eastAsia="Times New Roman" w:hAnsi="Arial" w:cs="Arial"/>
                <w:b/>
                <w:bCs/>
                <w:color w:val="000000"/>
                <w:sz w:val="21"/>
                <w:szCs w:val="21"/>
              </w:rPr>
            </w:pPr>
            <w:r w:rsidRPr="00DF3F32">
              <w:rPr>
                <w:rFonts w:ascii="Arial" w:eastAsia="Times New Roman" w:hAnsi="Arial" w:cs="Arial"/>
                <w:b/>
                <w:bCs/>
                <w:color w:val="000000"/>
                <w:sz w:val="21"/>
                <w:szCs w:val="21"/>
              </w:rPr>
              <w:t>S3</w:t>
            </w:r>
          </w:p>
        </w:tc>
        <w:tc>
          <w:tcPr>
            <w:tcW w:w="708" w:type="dxa"/>
            <w:shd w:val="clear" w:color="auto" w:fill="E7E6E6" w:themeFill="background2"/>
            <w:vAlign w:val="center"/>
            <w:hideMark/>
          </w:tcPr>
          <w:p w14:paraId="60C452B0" w14:textId="77777777" w:rsidR="00DC2825" w:rsidRPr="00DF3F32" w:rsidRDefault="00DC2825" w:rsidP="00753EB2">
            <w:pPr>
              <w:spacing w:after="0" w:line="240" w:lineRule="auto"/>
              <w:jc w:val="center"/>
              <w:rPr>
                <w:rFonts w:ascii="Arial" w:eastAsia="Times New Roman" w:hAnsi="Arial" w:cs="Arial"/>
                <w:b/>
                <w:bCs/>
                <w:color w:val="000000"/>
                <w:sz w:val="21"/>
                <w:szCs w:val="21"/>
              </w:rPr>
            </w:pPr>
            <w:r w:rsidRPr="00DF3F32">
              <w:rPr>
                <w:rFonts w:ascii="Arial" w:eastAsia="Times New Roman" w:hAnsi="Arial" w:cs="Arial"/>
                <w:b/>
                <w:bCs/>
                <w:color w:val="000000"/>
                <w:sz w:val="21"/>
                <w:szCs w:val="21"/>
              </w:rPr>
              <w:t>F3</w:t>
            </w:r>
          </w:p>
        </w:tc>
        <w:tc>
          <w:tcPr>
            <w:tcW w:w="709" w:type="dxa"/>
            <w:shd w:val="clear" w:color="auto" w:fill="E7E6E6" w:themeFill="background2"/>
            <w:vAlign w:val="center"/>
            <w:hideMark/>
          </w:tcPr>
          <w:p w14:paraId="66A5262B" w14:textId="77777777" w:rsidR="00DC2825" w:rsidRPr="00DF3F32" w:rsidRDefault="00DC2825" w:rsidP="00753EB2">
            <w:pPr>
              <w:spacing w:after="0" w:line="240" w:lineRule="auto"/>
              <w:jc w:val="center"/>
              <w:rPr>
                <w:rFonts w:ascii="Arial" w:eastAsia="Times New Roman" w:hAnsi="Arial" w:cs="Arial"/>
                <w:b/>
                <w:bCs/>
                <w:color w:val="000000"/>
                <w:sz w:val="21"/>
                <w:szCs w:val="21"/>
              </w:rPr>
            </w:pPr>
            <w:r w:rsidRPr="00DF3F32">
              <w:rPr>
                <w:rFonts w:ascii="Arial" w:eastAsia="Times New Roman" w:hAnsi="Arial" w:cs="Arial"/>
                <w:b/>
                <w:bCs/>
                <w:color w:val="000000"/>
                <w:sz w:val="21"/>
                <w:szCs w:val="21"/>
              </w:rPr>
              <w:t>S4</w:t>
            </w:r>
          </w:p>
        </w:tc>
        <w:tc>
          <w:tcPr>
            <w:tcW w:w="709" w:type="dxa"/>
            <w:shd w:val="clear" w:color="auto" w:fill="E7E6E6" w:themeFill="background2"/>
            <w:vAlign w:val="center"/>
            <w:hideMark/>
          </w:tcPr>
          <w:p w14:paraId="68B61F9A" w14:textId="77777777" w:rsidR="00DC2825" w:rsidRPr="00DF3F32" w:rsidRDefault="00DC2825" w:rsidP="00753EB2">
            <w:pPr>
              <w:spacing w:after="0" w:line="240" w:lineRule="auto"/>
              <w:jc w:val="center"/>
              <w:rPr>
                <w:rFonts w:ascii="Arial" w:eastAsia="Times New Roman" w:hAnsi="Arial" w:cs="Arial"/>
                <w:b/>
                <w:bCs/>
                <w:color w:val="000000"/>
                <w:sz w:val="21"/>
                <w:szCs w:val="21"/>
              </w:rPr>
            </w:pPr>
            <w:r w:rsidRPr="00DF3F32">
              <w:rPr>
                <w:rFonts w:ascii="Arial" w:eastAsia="Times New Roman" w:hAnsi="Arial" w:cs="Arial"/>
                <w:b/>
                <w:bCs/>
                <w:color w:val="000000"/>
                <w:sz w:val="21"/>
                <w:szCs w:val="21"/>
              </w:rPr>
              <w:t>F4</w:t>
            </w:r>
          </w:p>
        </w:tc>
        <w:tc>
          <w:tcPr>
            <w:tcW w:w="709" w:type="dxa"/>
            <w:shd w:val="clear" w:color="auto" w:fill="E7E6E6" w:themeFill="background2"/>
            <w:vAlign w:val="center"/>
            <w:hideMark/>
          </w:tcPr>
          <w:p w14:paraId="2DE74AF0" w14:textId="77777777" w:rsidR="00DC2825" w:rsidRPr="00DF3F32" w:rsidRDefault="00DC2825" w:rsidP="00753EB2">
            <w:pPr>
              <w:spacing w:after="0" w:line="240" w:lineRule="auto"/>
              <w:jc w:val="center"/>
              <w:rPr>
                <w:rFonts w:ascii="Arial" w:eastAsia="Times New Roman" w:hAnsi="Arial" w:cs="Arial"/>
                <w:b/>
                <w:bCs/>
                <w:color w:val="000000"/>
                <w:sz w:val="21"/>
                <w:szCs w:val="21"/>
              </w:rPr>
            </w:pPr>
            <w:r w:rsidRPr="00DF3F32">
              <w:rPr>
                <w:rFonts w:ascii="Arial" w:eastAsia="Times New Roman" w:hAnsi="Arial" w:cs="Arial"/>
                <w:b/>
                <w:bCs/>
                <w:color w:val="000000"/>
                <w:sz w:val="21"/>
                <w:szCs w:val="21"/>
              </w:rPr>
              <w:t>FF4</w:t>
            </w:r>
          </w:p>
        </w:tc>
        <w:tc>
          <w:tcPr>
            <w:tcW w:w="708" w:type="dxa"/>
            <w:shd w:val="clear" w:color="auto" w:fill="E7E6E6" w:themeFill="background2"/>
            <w:vAlign w:val="center"/>
            <w:hideMark/>
          </w:tcPr>
          <w:p w14:paraId="1D32938F" w14:textId="77777777" w:rsidR="00DC2825" w:rsidRPr="00DF3F32" w:rsidRDefault="00DC2825" w:rsidP="00753EB2">
            <w:pPr>
              <w:spacing w:after="0" w:line="240" w:lineRule="auto"/>
              <w:jc w:val="center"/>
              <w:rPr>
                <w:rFonts w:ascii="Arial" w:eastAsia="Times New Roman" w:hAnsi="Arial" w:cs="Arial"/>
                <w:b/>
                <w:bCs/>
                <w:color w:val="000000"/>
                <w:sz w:val="21"/>
                <w:szCs w:val="21"/>
              </w:rPr>
            </w:pPr>
            <w:r w:rsidRPr="00DF3F32">
              <w:rPr>
                <w:rFonts w:ascii="Arial" w:eastAsia="Times New Roman" w:hAnsi="Arial" w:cs="Arial"/>
                <w:b/>
                <w:bCs/>
                <w:color w:val="000000"/>
                <w:sz w:val="21"/>
                <w:szCs w:val="21"/>
              </w:rPr>
              <w:t>FFF4</w:t>
            </w:r>
          </w:p>
        </w:tc>
        <w:tc>
          <w:tcPr>
            <w:tcW w:w="709" w:type="dxa"/>
            <w:shd w:val="clear" w:color="auto" w:fill="E7E6E6" w:themeFill="background2"/>
            <w:vAlign w:val="center"/>
            <w:hideMark/>
          </w:tcPr>
          <w:p w14:paraId="38539B88" w14:textId="77777777" w:rsidR="00DC2825" w:rsidRPr="00DF3F32" w:rsidRDefault="00DC2825" w:rsidP="00753EB2">
            <w:pPr>
              <w:spacing w:after="0" w:line="240" w:lineRule="auto"/>
              <w:jc w:val="center"/>
              <w:rPr>
                <w:rFonts w:ascii="Arial" w:eastAsia="Times New Roman" w:hAnsi="Arial" w:cs="Arial"/>
                <w:b/>
                <w:bCs/>
                <w:color w:val="000000"/>
                <w:sz w:val="21"/>
                <w:szCs w:val="21"/>
              </w:rPr>
            </w:pPr>
            <w:r w:rsidRPr="00DF3F32">
              <w:rPr>
                <w:rFonts w:ascii="Arial" w:eastAsia="Times New Roman" w:hAnsi="Arial" w:cs="Arial"/>
                <w:b/>
                <w:bCs/>
                <w:color w:val="000000"/>
                <w:sz w:val="21"/>
                <w:szCs w:val="21"/>
              </w:rPr>
              <w:t>AGE1</w:t>
            </w:r>
          </w:p>
        </w:tc>
        <w:tc>
          <w:tcPr>
            <w:tcW w:w="709" w:type="dxa"/>
            <w:shd w:val="clear" w:color="auto" w:fill="E7E6E6" w:themeFill="background2"/>
            <w:vAlign w:val="center"/>
            <w:hideMark/>
          </w:tcPr>
          <w:p w14:paraId="7A828E4A" w14:textId="77777777" w:rsidR="00DC2825" w:rsidRPr="00DF3F32" w:rsidRDefault="00DC2825" w:rsidP="00753EB2">
            <w:pPr>
              <w:spacing w:after="0" w:line="240" w:lineRule="auto"/>
              <w:jc w:val="center"/>
              <w:rPr>
                <w:rFonts w:ascii="Arial" w:eastAsia="Times New Roman" w:hAnsi="Arial" w:cs="Arial"/>
                <w:b/>
                <w:bCs/>
                <w:color w:val="000000"/>
                <w:sz w:val="21"/>
                <w:szCs w:val="21"/>
              </w:rPr>
            </w:pPr>
            <w:r w:rsidRPr="00DF3F32">
              <w:rPr>
                <w:rFonts w:ascii="Arial" w:eastAsia="Times New Roman" w:hAnsi="Arial" w:cs="Arial"/>
                <w:b/>
                <w:bCs/>
                <w:color w:val="000000"/>
                <w:sz w:val="21"/>
                <w:szCs w:val="21"/>
              </w:rPr>
              <w:t>AGE2</w:t>
            </w:r>
          </w:p>
        </w:tc>
        <w:tc>
          <w:tcPr>
            <w:tcW w:w="709" w:type="dxa"/>
            <w:shd w:val="clear" w:color="auto" w:fill="E7E6E6" w:themeFill="background2"/>
            <w:vAlign w:val="center"/>
            <w:hideMark/>
          </w:tcPr>
          <w:p w14:paraId="7D999D92" w14:textId="77777777" w:rsidR="00DC2825" w:rsidRPr="00DF3F32" w:rsidRDefault="00DC2825" w:rsidP="00753EB2">
            <w:pPr>
              <w:spacing w:after="0" w:line="240" w:lineRule="auto"/>
              <w:jc w:val="center"/>
              <w:rPr>
                <w:rFonts w:ascii="Arial" w:eastAsia="Times New Roman" w:hAnsi="Arial" w:cs="Arial"/>
                <w:b/>
                <w:bCs/>
                <w:color w:val="000000"/>
                <w:sz w:val="21"/>
                <w:szCs w:val="21"/>
              </w:rPr>
            </w:pPr>
            <w:r w:rsidRPr="00DF3F32">
              <w:rPr>
                <w:rFonts w:ascii="Arial" w:eastAsia="Times New Roman" w:hAnsi="Arial" w:cs="Arial"/>
                <w:b/>
                <w:bCs/>
                <w:color w:val="000000"/>
                <w:sz w:val="21"/>
                <w:szCs w:val="21"/>
              </w:rPr>
              <w:t>FIT</w:t>
            </w:r>
          </w:p>
        </w:tc>
        <w:tc>
          <w:tcPr>
            <w:tcW w:w="3686" w:type="dxa"/>
            <w:shd w:val="clear" w:color="auto" w:fill="E7E6E6" w:themeFill="background2"/>
            <w:vAlign w:val="center"/>
          </w:tcPr>
          <w:p w14:paraId="093EF170" w14:textId="77777777" w:rsidR="00DC2825" w:rsidRPr="00DF3F32" w:rsidRDefault="00DC2825" w:rsidP="00753EB2">
            <w:pPr>
              <w:spacing w:after="0" w:line="240" w:lineRule="auto"/>
              <w:rPr>
                <w:rFonts w:ascii="Arial" w:eastAsia="Times New Roman" w:hAnsi="Arial" w:cs="Arial"/>
                <w:b/>
                <w:bCs/>
                <w:color w:val="000000"/>
                <w:sz w:val="21"/>
                <w:szCs w:val="21"/>
              </w:rPr>
            </w:pPr>
            <w:r w:rsidRPr="00DF3F32">
              <w:rPr>
                <w:rFonts w:ascii="Arial" w:eastAsia="Times New Roman" w:hAnsi="Arial" w:cs="Arial"/>
                <w:b/>
                <w:bCs/>
                <w:color w:val="000000"/>
                <w:sz w:val="21"/>
                <w:szCs w:val="21"/>
              </w:rPr>
              <w:t>Instrument</w:t>
            </w:r>
          </w:p>
        </w:tc>
        <w:tc>
          <w:tcPr>
            <w:tcW w:w="1842" w:type="dxa"/>
            <w:shd w:val="clear" w:color="auto" w:fill="E7E6E6" w:themeFill="background2"/>
            <w:vAlign w:val="center"/>
          </w:tcPr>
          <w:p w14:paraId="4EC111DB" w14:textId="77777777" w:rsidR="00DC2825" w:rsidRPr="00DF3F32" w:rsidRDefault="00DC2825" w:rsidP="00753EB2">
            <w:pPr>
              <w:spacing w:after="0" w:line="240" w:lineRule="auto"/>
              <w:rPr>
                <w:rFonts w:ascii="Arial" w:eastAsia="Times New Roman" w:hAnsi="Arial" w:cs="Arial"/>
                <w:b/>
                <w:bCs/>
                <w:color w:val="000000"/>
                <w:sz w:val="21"/>
                <w:szCs w:val="21"/>
              </w:rPr>
            </w:pPr>
            <w:r w:rsidRPr="00DF3F32">
              <w:rPr>
                <w:rFonts w:ascii="Arial" w:eastAsia="Times New Roman" w:hAnsi="Arial" w:cs="Arial"/>
                <w:b/>
                <w:bCs/>
                <w:color w:val="000000"/>
                <w:sz w:val="21"/>
                <w:szCs w:val="21"/>
              </w:rPr>
              <w:t>Method</w:t>
            </w:r>
          </w:p>
        </w:tc>
      </w:tr>
      <w:tr w:rsidR="00DC2825" w:rsidRPr="00DF3F32" w14:paraId="3294A750" w14:textId="77777777" w:rsidTr="00753EB2">
        <w:trPr>
          <w:trHeight w:val="1031"/>
        </w:trPr>
        <w:tc>
          <w:tcPr>
            <w:tcW w:w="1980" w:type="dxa"/>
            <w:vAlign w:val="center"/>
            <w:hideMark/>
          </w:tcPr>
          <w:p w14:paraId="4F66BC2B" w14:textId="77777777" w:rsidR="00DC2825" w:rsidRPr="00DF3F32" w:rsidRDefault="00DC2825" w:rsidP="00753EB2">
            <w:pPr>
              <w:spacing w:after="120" w:line="276" w:lineRule="auto"/>
              <w:rPr>
                <w:rFonts w:ascii="Arial" w:eastAsia="Times New Roman" w:hAnsi="Arial" w:cs="Arial"/>
                <w:color w:val="000000"/>
                <w:lang w:val="en-US"/>
              </w:rPr>
            </w:pPr>
            <w:r w:rsidRPr="00DF3F32">
              <w:rPr>
                <w:rFonts w:ascii="Arial" w:eastAsia="Times New Roman" w:hAnsi="Arial" w:cs="Arial"/>
                <w:color w:val="000000"/>
                <w:lang w:val="en-US"/>
              </w:rPr>
              <w:t>Accelerometry</w:t>
            </w:r>
          </w:p>
        </w:tc>
        <w:tc>
          <w:tcPr>
            <w:tcW w:w="708" w:type="dxa"/>
            <w:vAlign w:val="center"/>
            <w:hideMark/>
          </w:tcPr>
          <w:p w14:paraId="334D90F1" w14:textId="77777777" w:rsidR="00DC2825" w:rsidRPr="00DF3F32" w:rsidRDefault="00DC2825" w:rsidP="00753EB2">
            <w:pPr>
              <w:spacing w:after="0" w:line="240" w:lineRule="auto"/>
              <w:jc w:val="center"/>
              <w:rPr>
                <w:rFonts w:ascii="Arial" w:eastAsia="Times New Roman" w:hAnsi="Arial" w:cs="Arial"/>
                <w:color w:val="000000"/>
                <w:lang w:val="en-US"/>
              </w:rPr>
            </w:pPr>
          </w:p>
        </w:tc>
        <w:tc>
          <w:tcPr>
            <w:tcW w:w="709" w:type="dxa"/>
            <w:vAlign w:val="center"/>
            <w:hideMark/>
          </w:tcPr>
          <w:p w14:paraId="41BE46CA" w14:textId="77777777" w:rsidR="00DC2825" w:rsidRPr="00DF3F32" w:rsidRDefault="00DC2825" w:rsidP="00753EB2">
            <w:pPr>
              <w:spacing w:after="0" w:line="240" w:lineRule="auto"/>
              <w:jc w:val="center"/>
              <w:rPr>
                <w:rFonts w:ascii="Arial" w:eastAsia="Times New Roman" w:hAnsi="Arial" w:cs="Arial"/>
                <w:color w:val="000000"/>
                <w:lang w:val="en-US"/>
              </w:rPr>
            </w:pPr>
          </w:p>
        </w:tc>
        <w:tc>
          <w:tcPr>
            <w:tcW w:w="709" w:type="dxa"/>
            <w:vAlign w:val="center"/>
            <w:hideMark/>
          </w:tcPr>
          <w:p w14:paraId="3BAE9A09" w14:textId="77777777" w:rsidR="00DC2825" w:rsidRPr="00DF3F32" w:rsidRDefault="00DC2825" w:rsidP="00753EB2">
            <w:pPr>
              <w:spacing w:after="0" w:line="240" w:lineRule="auto"/>
              <w:jc w:val="center"/>
              <w:rPr>
                <w:rFonts w:ascii="Arial" w:eastAsia="Times New Roman" w:hAnsi="Arial" w:cs="Arial"/>
                <w:color w:val="000000"/>
                <w:lang w:val="en-US"/>
              </w:rPr>
            </w:pPr>
          </w:p>
        </w:tc>
        <w:tc>
          <w:tcPr>
            <w:tcW w:w="708" w:type="dxa"/>
            <w:vAlign w:val="center"/>
            <w:hideMark/>
          </w:tcPr>
          <w:p w14:paraId="34581F44" w14:textId="77777777" w:rsidR="00DC2825" w:rsidRPr="00DF3F32" w:rsidRDefault="00DC2825" w:rsidP="00753EB2">
            <w:pPr>
              <w:spacing w:after="0" w:line="240" w:lineRule="auto"/>
              <w:jc w:val="center"/>
              <w:rPr>
                <w:rFonts w:ascii="Arial" w:eastAsia="Times New Roman" w:hAnsi="Arial" w:cs="Arial"/>
                <w:color w:val="000000"/>
                <w:lang w:val="en-US"/>
              </w:rPr>
            </w:pPr>
          </w:p>
        </w:tc>
        <w:tc>
          <w:tcPr>
            <w:tcW w:w="709" w:type="dxa"/>
            <w:vAlign w:val="center"/>
            <w:hideMark/>
          </w:tcPr>
          <w:p w14:paraId="33B43EEF" w14:textId="77777777" w:rsidR="00DC2825" w:rsidRPr="00DF3F32" w:rsidRDefault="00DC2825" w:rsidP="00753EB2">
            <w:pPr>
              <w:spacing w:after="0" w:line="240" w:lineRule="auto"/>
              <w:jc w:val="center"/>
              <w:rPr>
                <w:rFonts w:ascii="Arial" w:eastAsia="Times New Roman" w:hAnsi="Arial" w:cs="Arial"/>
                <w:color w:val="000000"/>
                <w:lang w:val="en-US"/>
              </w:rPr>
            </w:pPr>
          </w:p>
        </w:tc>
        <w:tc>
          <w:tcPr>
            <w:tcW w:w="709" w:type="dxa"/>
            <w:vAlign w:val="center"/>
            <w:hideMark/>
          </w:tcPr>
          <w:p w14:paraId="24DF1863" w14:textId="77777777" w:rsidR="00DC2825" w:rsidRPr="00DF3F32" w:rsidRDefault="00DC2825" w:rsidP="00753EB2">
            <w:pPr>
              <w:spacing w:after="0" w:line="240" w:lineRule="auto"/>
              <w:jc w:val="center"/>
              <w:rPr>
                <w:rFonts w:ascii="Arial" w:eastAsia="Times New Roman" w:hAnsi="Arial" w:cs="Arial"/>
                <w:color w:val="000000"/>
                <w:lang w:val="en-US"/>
              </w:rPr>
            </w:pPr>
          </w:p>
        </w:tc>
        <w:tc>
          <w:tcPr>
            <w:tcW w:w="709" w:type="dxa"/>
            <w:vAlign w:val="center"/>
            <w:hideMark/>
          </w:tcPr>
          <w:p w14:paraId="1DB76555" w14:textId="77777777" w:rsidR="00DC2825" w:rsidRPr="00DF3F32" w:rsidRDefault="00DC2825" w:rsidP="00753EB2">
            <w:pPr>
              <w:spacing w:after="0" w:line="240" w:lineRule="auto"/>
              <w:jc w:val="center"/>
              <w:rPr>
                <w:rFonts w:ascii="Arial" w:eastAsia="Times New Roman" w:hAnsi="Arial" w:cs="Arial"/>
                <w:color w:val="000000"/>
                <w:lang w:val="en-US"/>
              </w:rPr>
            </w:pPr>
            <w:r w:rsidRPr="00DF3F32">
              <w:rPr>
                <w:rFonts w:ascii="Arial" w:eastAsia="Times New Roman" w:hAnsi="Arial" w:cs="Arial"/>
                <w:color w:val="000000"/>
                <w:lang w:val="en-US"/>
              </w:rPr>
              <w:t>x</w:t>
            </w:r>
          </w:p>
        </w:tc>
        <w:tc>
          <w:tcPr>
            <w:tcW w:w="708" w:type="dxa"/>
            <w:vAlign w:val="center"/>
            <w:hideMark/>
          </w:tcPr>
          <w:p w14:paraId="1FB73FC7" w14:textId="77777777" w:rsidR="00DC2825" w:rsidRPr="00DF3F32" w:rsidRDefault="00DC2825" w:rsidP="00753EB2">
            <w:pPr>
              <w:spacing w:after="0" w:line="240" w:lineRule="auto"/>
              <w:jc w:val="center"/>
              <w:rPr>
                <w:rFonts w:ascii="Arial" w:eastAsia="Times New Roman" w:hAnsi="Arial" w:cs="Arial"/>
                <w:color w:val="000000"/>
                <w:lang w:val="en-US"/>
              </w:rPr>
            </w:pPr>
          </w:p>
        </w:tc>
        <w:tc>
          <w:tcPr>
            <w:tcW w:w="709" w:type="dxa"/>
            <w:vAlign w:val="center"/>
            <w:hideMark/>
          </w:tcPr>
          <w:p w14:paraId="54167D39" w14:textId="77777777" w:rsidR="00DC2825" w:rsidRPr="00DF3F32" w:rsidRDefault="00DC2825" w:rsidP="00753EB2">
            <w:pPr>
              <w:spacing w:after="0" w:line="240" w:lineRule="auto"/>
              <w:jc w:val="center"/>
              <w:rPr>
                <w:rFonts w:ascii="Arial" w:eastAsia="Times New Roman" w:hAnsi="Arial" w:cs="Arial"/>
                <w:color w:val="000000"/>
                <w:lang w:val="en-US"/>
              </w:rPr>
            </w:pPr>
            <w:r w:rsidRPr="00DF3F32">
              <w:rPr>
                <w:rFonts w:ascii="Arial" w:eastAsia="Times New Roman" w:hAnsi="Arial" w:cs="Arial"/>
                <w:color w:val="000000"/>
                <w:lang w:val="en-US"/>
              </w:rPr>
              <w:t>x</w:t>
            </w:r>
          </w:p>
        </w:tc>
        <w:tc>
          <w:tcPr>
            <w:tcW w:w="709" w:type="dxa"/>
            <w:vAlign w:val="center"/>
            <w:hideMark/>
          </w:tcPr>
          <w:p w14:paraId="7DCEDBEE" w14:textId="77777777" w:rsidR="00DC2825" w:rsidRPr="00DF3F32" w:rsidRDefault="00DC2825" w:rsidP="00753EB2">
            <w:pPr>
              <w:spacing w:after="0" w:line="240" w:lineRule="auto"/>
              <w:jc w:val="center"/>
              <w:rPr>
                <w:rFonts w:ascii="Arial" w:eastAsia="Times New Roman" w:hAnsi="Arial" w:cs="Arial"/>
                <w:color w:val="000000"/>
                <w:lang w:val="en-US"/>
              </w:rPr>
            </w:pPr>
            <w:r w:rsidRPr="00DF3F32">
              <w:rPr>
                <w:rFonts w:ascii="Arial" w:eastAsia="Times New Roman" w:hAnsi="Arial" w:cs="Arial"/>
                <w:color w:val="000000"/>
                <w:lang w:val="en-US"/>
              </w:rPr>
              <w:t>x</w:t>
            </w:r>
          </w:p>
        </w:tc>
        <w:tc>
          <w:tcPr>
            <w:tcW w:w="709" w:type="dxa"/>
            <w:vAlign w:val="center"/>
            <w:hideMark/>
          </w:tcPr>
          <w:p w14:paraId="03D82CB4" w14:textId="77777777" w:rsidR="00DC2825" w:rsidRPr="00DF3F32" w:rsidRDefault="00DC2825" w:rsidP="00753EB2">
            <w:pPr>
              <w:spacing w:after="0" w:line="240" w:lineRule="auto"/>
              <w:jc w:val="center"/>
              <w:rPr>
                <w:rFonts w:ascii="Arial" w:eastAsia="Times New Roman" w:hAnsi="Arial" w:cs="Arial"/>
                <w:color w:val="000000"/>
                <w:lang w:val="en-US"/>
              </w:rPr>
            </w:pPr>
            <w:r w:rsidRPr="00DF3F32">
              <w:rPr>
                <w:rFonts w:ascii="Arial" w:eastAsia="Times New Roman" w:hAnsi="Arial" w:cs="Arial"/>
                <w:color w:val="000000"/>
                <w:lang w:val="en-US"/>
              </w:rPr>
              <w:t>x</w:t>
            </w:r>
          </w:p>
        </w:tc>
        <w:tc>
          <w:tcPr>
            <w:tcW w:w="3686" w:type="dxa"/>
            <w:vAlign w:val="center"/>
          </w:tcPr>
          <w:p w14:paraId="1737B6F5" w14:textId="77777777" w:rsidR="00DC2825" w:rsidRPr="00DF3F32" w:rsidRDefault="00DC2825" w:rsidP="00753EB2">
            <w:pPr>
              <w:spacing w:after="120" w:line="276" w:lineRule="auto"/>
              <w:rPr>
                <w:rFonts w:ascii="Arial" w:eastAsia="Times New Roman" w:hAnsi="Arial" w:cs="Arial"/>
                <w:color w:val="000000"/>
                <w:lang w:val="en-US"/>
              </w:rPr>
            </w:pPr>
            <w:r w:rsidRPr="00DF3F32">
              <w:rPr>
                <w:rFonts w:ascii="Arial" w:eastAsia="Times New Roman" w:hAnsi="Arial" w:cs="Arial"/>
                <w:color w:val="000000"/>
                <w:lang w:val="en-US"/>
              </w:rPr>
              <w:t xml:space="preserve">FF4 </w:t>
            </w:r>
            <w:proofErr w:type="spellStart"/>
            <w:r w:rsidRPr="00DF3F32">
              <w:rPr>
                <w:rFonts w:ascii="Arial" w:eastAsia="Times New Roman" w:hAnsi="Arial" w:cs="Arial"/>
                <w:color w:val="000000"/>
                <w:lang w:val="en-US"/>
              </w:rPr>
              <w:t>ActiGraph</w:t>
            </w:r>
            <w:proofErr w:type="spellEnd"/>
            <w:r w:rsidRPr="00DF3F32">
              <w:rPr>
                <w:rFonts w:ascii="Arial" w:eastAsia="Times New Roman" w:hAnsi="Arial" w:cs="Arial"/>
                <w:color w:val="000000"/>
                <w:lang w:val="en-US"/>
              </w:rPr>
              <w:t xml:space="preserve"> GT3X (Pensacola, Florida) with </w:t>
            </w:r>
            <w:proofErr w:type="spellStart"/>
            <w:r w:rsidRPr="00DF3F32">
              <w:rPr>
                <w:rFonts w:ascii="Arial" w:eastAsia="Times New Roman" w:hAnsi="Arial" w:cs="Arial"/>
                <w:color w:val="000000"/>
                <w:lang w:val="en-US"/>
              </w:rPr>
              <w:t>ActiLife</w:t>
            </w:r>
            <w:proofErr w:type="spellEnd"/>
            <w:r w:rsidRPr="00DF3F32">
              <w:rPr>
                <w:rFonts w:ascii="Arial" w:eastAsia="Times New Roman" w:hAnsi="Arial" w:cs="Arial"/>
                <w:color w:val="000000"/>
                <w:lang w:val="en-US"/>
              </w:rPr>
              <w:t xml:space="preserve"> software (version 6.11.2, firmware 4.4.0) </w:t>
            </w:r>
            <w:r w:rsidRPr="00DF3F32">
              <w:rPr>
                <w:rFonts w:ascii="Arial" w:eastAsia="Times New Roman" w:hAnsi="Arial" w:cs="Arial"/>
                <w:color w:val="000000"/>
                <w:lang w:val="en-US"/>
              </w:rPr>
              <w:fldChar w:fldCharType="begin">
                <w:fldData xml:space="preserve">PEVuZE5vdGU+PENpdGU+PEF1dGhvcj5MdXphazwvQXV0aG9yPjxZZWFyPjIwMTc8L1llYXI+PFJl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</w:fldData>
              </w:fldChar>
            </w:r>
            <w:r>
              <w:rPr>
                <w:rFonts w:ascii="Arial" w:eastAsia="Times New Roman" w:hAnsi="Arial" w:cs="Arial"/>
                <w:color w:val="000000"/>
                <w:lang w:val="en-US"/>
              </w:rPr>
              <w:instrText xml:space="preserve"> ADDIN EN.CITE </w:instrText>
            </w:r>
            <w:r>
              <w:rPr>
                <w:rFonts w:ascii="Arial" w:eastAsia="Times New Roman" w:hAnsi="Arial" w:cs="Arial"/>
                <w:color w:val="000000"/>
                <w:lang w:val="en-US"/>
              </w:rPr>
              <w:fldChar w:fldCharType="begin">
                <w:fldData xml:space="preserve">PEVuZE5vdGU+PENpdGU+PEF1dGhvcj5MdXphazwvQXV0aG9yPjxZZWFyPjIwMTc8L1llYXI+PFJl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</w:fldData>
              </w:fldChar>
            </w:r>
            <w:r>
              <w:rPr>
                <w:rFonts w:ascii="Arial" w:eastAsia="Times New Roman" w:hAnsi="Arial" w:cs="Arial"/>
                <w:color w:val="000000"/>
                <w:lang w:val="en-US"/>
              </w:rPr>
              <w:instrText xml:space="preserve"> ADDIN EN.CITE.DATA </w:instrText>
            </w:r>
            <w:r>
              <w:rPr>
                <w:rFonts w:ascii="Arial" w:eastAsia="Times New Roman" w:hAnsi="Arial" w:cs="Arial"/>
                <w:color w:val="000000"/>
                <w:lang w:val="en-US"/>
              </w:rPr>
            </w:r>
            <w:r>
              <w:rPr>
                <w:rFonts w:ascii="Arial" w:eastAsia="Times New Roman" w:hAnsi="Arial" w:cs="Arial"/>
                <w:color w:val="000000"/>
                <w:lang w:val="en-US"/>
              </w:rPr>
              <w:fldChar w:fldCharType="end"/>
            </w:r>
            <w:r w:rsidRPr="00DF3F32">
              <w:rPr>
                <w:rFonts w:ascii="Arial" w:eastAsia="Times New Roman" w:hAnsi="Arial" w:cs="Arial"/>
                <w:color w:val="000000"/>
                <w:lang w:val="en-US"/>
              </w:rPr>
            </w:r>
            <w:r w:rsidRPr="00DF3F32">
              <w:rPr>
                <w:rFonts w:ascii="Arial" w:eastAsia="Times New Roman" w:hAnsi="Arial" w:cs="Arial"/>
                <w:color w:val="000000"/>
                <w:lang w:val="en-US"/>
              </w:rPr>
              <w:fldChar w:fldCharType="separate"/>
            </w:r>
            <w:r>
              <w:rPr>
                <w:rFonts w:ascii="Arial" w:eastAsia="Times New Roman" w:hAnsi="Arial" w:cs="Arial"/>
                <w:noProof/>
                <w:color w:val="000000"/>
                <w:lang w:val="en-US"/>
              </w:rPr>
              <w:t>(1)</w:t>
            </w:r>
            <w:r w:rsidRPr="00DF3F32">
              <w:rPr>
                <w:rFonts w:ascii="Arial" w:eastAsia="Times New Roman" w:hAnsi="Arial" w:cs="Arial"/>
                <w:color w:val="000000"/>
                <w:lang w:val="en-US"/>
              </w:rPr>
              <w:fldChar w:fldCharType="end"/>
            </w:r>
          </w:p>
          <w:p w14:paraId="4F728602" w14:textId="77777777" w:rsidR="00DC2825" w:rsidRPr="00DF3F32" w:rsidRDefault="00DC2825" w:rsidP="00753EB2">
            <w:pPr>
              <w:spacing w:after="120" w:line="276" w:lineRule="auto"/>
              <w:rPr>
                <w:rFonts w:ascii="Arial" w:eastAsia="Times New Roman" w:hAnsi="Arial" w:cs="Arial"/>
                <w:color w:val="000000"/>
                <w:lang w:val="en-US"/>
              </w:rPr>
            </w:pPr>
            <w:r w:rsidRPr="00DF3F32">
              <w:rPr>
                <w:rFonts w:ascii="Arial" w:eastAsia="Times New Roman" w:hAnsi="Arial" w:cs="Arial"/>
                <w:color w:val="000000"/>
                <w:lang w:val="en-US"/>
              </w:rPr>
              <w:t xml:space="preserve">AGE1, AGE2 </w:t>
            </w:r>
            <w:proofErr w:type="spellStart"/>
            <w:r w:rsidRPr="00DF3F32">
              <w:rPr>
                <w:rFonts w:ascii="Arial" w:eastAsia="Times New Roman" w:hAnsi="Arial" w:cs="Arial"/>
                <w:color w:val="000000"/>
                <w:lang w:val="en-US"/>
              </w:rPr>
              <w:t>ActiGraph</w:t>
            </w:r>
            <w:proofErr w:type="spellEnd"/>
            <w:r w:rsidRPr="00DF3F32">
              <w:rPr>
                <w:rFonts w:ascii="Arial" w:eastAsia="Times New Roman" w:hAnsi="Arial" w:cs="Arial"/>
                <w:color w:val="000000"/>
                <w:lang w:val="en-US"/>
              </w:rPr>
              <w:t xml:space="preserve"> GT3X </w:t>
            </w:r>
          </w:p>
          <w:p w14:paraId="778BCC9F" w14:textId="77777777" w:rsidR="00DC2825" w:rsidRPr="00DF3F32" w:rsidRDefault="00DC2825" w:rsidP="00753EB2">
            <w:pPr>
              <w:spacing w:after="120" w:line="276" w:lineRule="auto"/>
              <w:rPr>
                <w:rFonts w:ascii="Arial" w:eastAsia="Times New Roman" w:hAnsi="Arial" w:cs="Arial"/>
                <w:color w:val="000000"/>
                <w:lang w:val="en-US"/>
              </w:rPr>
            </w:pPr>
            <w:r w:rsidRPr="00DF3F32">
              <w:rPr>
                <w:rFonts w:ascii="Arial" w:eastAsia="Times New Roman" w:hAnsi="Arial" w:cs="Arial"/>
                <w:color w:val="000000"/>
                <w:lang w:val="en-US"/>
              </w:rPr>
              <w:t xml:space="preserve">FIT </w:t>
            </w:r>
            <w:proofErr w:type="spellStart"/>
            <w:r w:rsidRPr="00DF3F32">
              <w:rPr>
                <w:rFonts w:ascii="Arial" w:eastAsia="Times New Roman" w:hAnsi="Arial" w:cs="Arial"/>
                <w:color w:val="000000"/>
                <w:lang w:val="en-US"/>
              </w:rPr>
              <w:t>ActiGraph</w:t>
            </w:r>
            <w:proofErr w:type="spellEnd"/>
            <w:r w:rsidRPr="00DF3F32">
              <w:rPr>
                <w:rFonts w:ascii="Arial" w:eastAsia="Times New Roman" w:hAnsi="Arial" w:cs="Arial"/>
                <w:color w:val="000000"/>
                <w:lang w:val="en-US"/>
              </w:rPr>
              <w:t xml:space="preserve"> wGT3X-BT Sensor </w:t>
            </w:r>
          </w:p>
        </w:tc>
        <w:tc>
          <w:tcPr>
            <w:tcW w:w="1842" w:type="dxa"/>
            <w:vAlign w:val="center"/>
          </w:tcPr>
          <w:p w14:paraId="4935DE0E" w14:textId="77777777" w:rsidR="00DC2825" w:rsidRPr="00DF3F32" w:rsidRDefault="00DC2825" w:rsidP="00753EB2">
            <w:pPr>
              <w:spacing w:after="0" w:line="240" w:lineRule="auto"/>
              <w:rPr>
                <w:rFonts w:ascii="Arial" w:eastAsia="Times New Roman" w:hAnsi="Arial" w:cs="Arial"/>
                <w:color w:val="000000"/>
                <w:lang w:val="en-US"/>
              </w:rPr>
            </w:pPr>
            <w:r w:rsidRPr="00DF3F32">
              <w:rPr>
                <w:rFonts w:ascii="Arial" w:eastAsia="Times New Roman" w:hAnsi="Arial" w:cs="Arial"/>
                <w:color w:val="000000"/>
                <w:lang w:val="en-US"/>
              </w:rPr>
              <w:t>7-day measurement</w:t>
            </w:r>
          </w:p>
        </w:tc>
      </w:tr>
      <w:tr w:rsidR="00DC2825" w:rsidRPr="00DF3F32" w14:paraId="3AC6012D" w14:textId="77777777" w:rsidTr="00753EB2">
        <w:tc>
          <w:tcPr>
            <w:tcW w:w="1980" w:type="dxa"/>
            <w:vAlign w:val="center"/>
            <w:hideMark/>
          </w:tcPr>
          <w:p w14:paraId="0BE374F1" w14:textId="77777777" w:rsidR="00DC2825" w:rsidRPr="00DF3F32" w:rsidRDefault="00DC2825" w:rsidP="00753EB2">
            <w:pPr>
              <w:spacing w:after="120" w:line="276" w:lineRule="auto"/>
              <w:rPr>
                <w:rFonts w:ascii="Arial" w:eastAsia="Times New Roman" w:hAnsi="Arial" w:cs="Arial"/>
                <w:color w:val="000000"/>
                <w:lang w:val="en-US"/>
              </w:rPr>
            </w:pPr>
            <w:r w:rsidRPr="00DF3F32">
              <w:rPr>
                <w:rFonts w:ascii="Arial" w:eastAsia="Times New Roman" w:hAnsi="Arial" w:cs="Arial"/>
                <w:color w:val="000000"/>
                <w:lang w:val="en-US"/>
              </w:rPr>
              <w:t>Ankle-brachial-index (ABI)</w:t>
            </w:r>
          </w:p>
        </w:tc>
        <w:tc>
          <w:tcPr>
            <w:tcW w:w="708" w:type="dxa"/>
            <w:vAlign w:val="center"/>
            <w:hideMark/>
          </w:tcPr>
          <w:p w14:paraId="300A02F7" w14:textId="77777777" w:rsidR="00DC2825" w:rsidRPr="00DF3F32" w:rsidRDefault="00DC2825" w:rsidP="00753EB2">
            <w:pPr>
              <w:spacing w:after="0" w:line="240" w:lineRule="auto"/>
              <w:jc w:val="center"/>
              <w:rPr>
                <w:rFonts w:ascii="Arial" w:eastAsia="Times New Roman" w:hAnsi="Arial" w:cs="Arial"/>
                <w:color w:val="000000"/>
                <w:lang w:val="en-US"/>
              </w:rPr>
            </w:pPr>
          </w:p>
        </w:tc>
        <w:tc>
          <w:tcPr>
            <w:tcW w:w="709" w:type="dxa"/>
            <w:vAlign w:val="center"/>
            <w:hideMark/>
          </w:tcPr>
          <w:p w14:paraId="0B20872A" w14:textId="77777777" w:rsidR="00DC2825" w:rsidRPr="00DF3F32" w:rsidRDefault="00DC2825" w:rsidP="00753EB2">
            <w:pPr>
              <w:spacing w:after="0" w:line="240" w:lineRule="auto"/>
              <w:jc w:val="center"/>
              <w:rPr>
                <w:rFonts w:ascii="Arial" w:eastAsia="Times New Roman" w:hAnsi="Arial" w:cs="Arial"/>
                <w:color w:val="000000"/>
                <w:lang w:val="en-US"/>
              </w:rPr>
            </w:pPr>
            <w:r w:rsidRPr="00DF3F32">
              <w:rPr>
                <w:rFonts w:ascii="Arial" w:eastAsia="Times New Roman" w:hAnsi="Arial" w:cs="Arial"/>
                <w:color w:val="000000"/>
                <w:lang w:val="en-US"/>
              </w:rPr>
              <w:t>x</w:t>
            </w:r>
          </w:p>
        </w:tc>
        <w:tc>
          <w:tcPr>
            <w:tcW w:w="709" w:type="dxa"/>
            <w:vAlign w:val="center"/>
            <w:hideMark/>
          </w:tcPr>
          <w:p w14:paraId="79EE0A08" w14:textId="77777777" w:rsidR="00DC2825" w:rsidRPr="00DF3F32" w:rsidRDefault="00DC2825" w:rsidP="00753EB2">
            <w:pPr>
              <w:spacing w:after="0" w:line="240" w:lineRule="auto"/>
              <w:jc w:val="center"/>
              <w:rPr>
                <w:rFonts w:ascii="Arial" w:eastAsia="Times New Roman" w:hAnsi="Arial" w:cs="Arial"/>
                <w:color w:val="000000"/>
                <w:lang w:val="en-US"/>
              </w:rPr>
            </w:pPr>
          </w:p>
        </w:tc>
        <w:tc>
          <w:tcPr>
            <w:tcW w:w="708" w:type="dxa"/>
            <w:vAlign w:val="center"/>
            <w:hideMark/>
          </w:tcPr>
          <w:p w14:paraId="3C03C274" w14:textId="77777777" w:rsidR="00DC2825" w:rsidRPr="00DF3F32" w:rsidRDefault="00DC2825" w:rsidP="00753EB2">
            <w:pPr>
              <w:spacing w:after="0" w:line="240" w:lineRule="auto"/>
              <w:jc w:val="center"/>
              <w:rPr>
                <w:rFonts w:ascii="Arial" w:eastAsia="Times New Roman" w:hAnsi="Arial" w:cs="Arial"/>
                <w:color w:val="000000"/>
                <w:lang w:val="en-US"/>
              </w:rPr>
            </w:pPr>
            <w:r w:rsidRPr="00DF3F32">
              <w:rPr>
                <w:rFonts w:ascii="Arial" w:eastAsia="Times New Roman" w:hAnsi="Arial" w:cs="Arial"/>
                <w:color w:val="000000"/>
                <w:lang w:val="en-US"/>
              </w:rPr>
              <w:t>x</w:t>
            </w:r>
          </w:p>
        </w:tc>
        <w:tc>
          <w:tcPr>
            <w:tcW w:w="709" w:type="dxa"/>
            <w:vAlign w:val="center"/>
            <w:hideMark/>
          </w:tcPr>
          <w:p w14:paraId="7747A531" w14:textId="77777777" w:rsidR="00DC2825" w:rsidRPr="00DF3F32" w:rsidRDefault="00DC2825" w:rsidP="00753EB2">
            <w:pPr>
              <w:spacing w:after="0" w:line="240" w:lineRule="auto"/>
              <w:jc w:val="center"/>
              <w:rPr>
                <w:rFonts w:ascii="Arial" w:eastAsia="Times New Roman" w:hAnsi="Arial" w:cs="Arial"/>
                <w:color w:val="000000"/>
                <w:lang w:val="en-US"/>
              </w:rPr>
            </w:pPr>
          </w:p>
        </w:tc>
        <w:tc>
          <w:tcPr>
            <w:tcW w:w="709" w:type="dxa"/>
            <w:vAlign w:val="center"/>
            <w:hideMark/>
          </w:tcPr>
          <w:p w14:paraId="12994CD4" w14:textId="77777777" w:rsidR="00DC2825" w:rsidRPr="00DF3F32" w:rsidRDefault="00DC2825" w:rsidP="00753EB2">
            <w:pPr>
              <w:spacing w:after="0" w:line="240" w:lineRule="auto"/>
              <w:jc w:val="center"/>
              <w:rPr>
                <w:rFonts w:ascii="Arial" w:eastAsia="Times New Roman" w:hAnsi="Arial" w:cs="Arial"/>
                <w:color w:val="000000"/>
                <w:lang w:val="en-US"/>
              </w:rPr>
            </w:pPr>
            <w:r w:rsidRPr="00DF3F32">
              <w:rPr>
                <w:rFonts w:ascii="Arial" w:eastAsia="Times New Roman" w:hAnsi="Arial" w:cs="Arial"/>
                <w:color w:val="000000"/>
                <w:lang w:val="en-US"/>
              </w:rPr>
              <w:t>x</w:t>
            </w:r>
          </w:p>
        </w:tc>
        <w:tc>
          <w:tcPr>
            <w:tcW w:w="709" w:type="dxa"/>
            <w:vAlign w:val="center"/>
            <w:hideMark/>
          </w:tcPr>
          <w:p w14:paraId="1E251697" w14:textId="77777777" w:rsidR="00DC2825" w:rsidRPr="00DF3F32" w:rsidRDefault="00DC2825" w:rsidP="00753EB2">
            <w:pPr>
              <w:spacing w:after="0" w:line="240" w:lineRule="auto"/>
              <w:jc w:val="center"/>
              <w:rPr>
                <w:rFonts w:ascii="Arial" w:eastAsia="Times New Roman" w:hAnsi="Arial" w:cs="Arial"/>
                <w:color w:val="000000"/>
                <w:lang w:val="en-US"/>
              </w:rPr>
            </w:pPr>
          </w:p>
        </w:tc>
        <w:tc>
          <w:tcPr>
            <w:tcW w:w="708" w:type="dxa"/>
            <w:vAlign w:val="center"/>
            <w:hideMark/>
          </w:tcPr>
          <w:p w14:paraId="0FE073D4" w14:textId="77777777" w:rsidR="00DC2825" w:rsidRPr="00DF3F32" w:rsidRDefault="00DC2825" w:rsidP="00753EB2">
            <w:pPr>
              <w:spacing w:after="0" w:line="240" w:lineRule="auto"/>
              <w:jc w:val="center"/>
              <w:rPr>
                <w:rFonts w:ascii="Arial" w:eastAsia="Times New Roman" w:hAnsi="Arial" w:cs="Arial"/>
                <w:color w:val="000000"/>
                <w:lang w:val="en-US"/>
              </w:rPr>
            </w:pPr>
          </w:p>
        </w:tc>
        <w:tc>
          <w:tcPr>
            <w:tcW w:w="709" w:type="dxa"/>
            <w:vAlign w:val="center"/>
            <w:hideMark/>
          </w:tcPr>
          <w:p w14:paraId="30C83EBE" w14:textId="77777777" w:rsidR="00DC2825" w:rsidRPr="00DF3F32" w:rsidRDefault="00DC2825" w:rsidP="00753EB2">
            <w:pPr>
              <w:spacing w:after="0" w:line="240" w:lineRule="auto"/>
              <w:jc w:val="center"/>
              <w:rPr>
                <w:rFonts w:ascii="Arial" w:eastAsia="Times New Roman" w:hAnsi="Arial" w:cs="Arial"/>
                <w:color w:val="000000"/>
                <w:lang w:val="en-US"/>
              </w:rPr>
            </w:pPr>
            <w:r w:rsidRPr="00DF3F32">
              <w:rPr>
                <w:rFonts w:ascii="Arial" w:eastAsia="Times New Roman" w:hAnsi="Arial" w:cs="Arial"/>
                <w:color w:val="000000"/>
                <w:lang w:val="en-US"/>
              </w:rPr>
              <w:t>x</w:t>
            </w:r>
          </w:p>
        </w:tc>
        <w:tc>
          <w:tcPr>
            <w:tcW w:w="709" w:type="dxa"/>
            <w:vAlign w:val="center"/>
            <w:hideMark/>
          </w:tcPr>
          <w:p w14:paraId="0D1BD7BE" w14:textId="77777777" w:rsidR="00DC2825" w:rsidRPr="00DF3F32" w:rsidRDefault="00DC2825" w:rsidP="00753EB2">
            <w:pPr>
              <w:spacing w:after="0" w:line="240" w:lineRule="auto"/>
              <w:jc w:val="center"/>
              <w:rPr>
                <w:rFonts w:ascii="Arial" w:eastAsia="Times New Roman" w:hAnsi="Arial" w:cs="Arial"/>
                <w:color w:val="000000"/>
                <w:lang w:val="en-US"/>
              </w:rPr>
            </w:pPr>
          </w:p>
        </w:tc>
        <w:tc>
          <w:tcPr>
            <w:tcW w:w="709" w:type="dxa"/>
            <w:vAlign w:val="center"/>
            <w:hideMark/>
          </w:tcPr>
          <w:p w14:paraId="003049E7" w14:textId="77777777" w:rsidR="00DC2825" w:rsidRPr="00DF3F32" w:rsidRDefault="00DC2825" w:rsidP="00753EB2">
            <w:pPr>
              <w:spacing w:after="0" w:line="240" w:lineRule="auto"/>
              <w:jc w:val="center"/>
              <w:rPr>
                <w:rFonts w:ascii="Arial" w:eastAsia="Times New Roman" w:hAnsi="Arial" w:cs="Arial"/>
                <w:color w:val="000000"/>
                <w:lang w:val="en-US"/>
              </w:rPr>
            </w:pPr>
          </w:p>
        </w:tc>
        <w:tc>
          <w:tcPr>
            <w:tcW w:w="3686" w:type="dxa"/>
            <w:vAlign w:val="center"/>
          </w:tcPr>
          <w:p w14:paraId="578FC708" w14:textId="77777777" w:rsidR="00DC2825" w:rsidRPr="00DF3F32" w:rsidRDefault="00DC2825" w:rsidP="00753EB2">
            <w:pPr>
              <w:spacing w:after="120" w:line="276" w:lineRule="auto"/>
              <w:rPr>
                <w:rFonts w:ascii="Arial" w:eastAsia="Times New Roman" w:hAnsi="Arial" w:cs="Arial"/>
                <w:color w:val="000000"/>
                <w:lang w:val="en-US"/>
              </w:rPr>
            </w:pPr>
            <w:r w:rsidRPr="00DF3F32">
              <w:rPr>
                <w:rFonts w:ascii="Arial" w:eastAsia="Times New Roman" w:hAnsi="Arial" w:cs="Arial"/>
                <w:color w:val="000000"/>
                <w:lang w:val="en-US"/>
              </w:rPr>
              <w:t xml:space="preserve">S2 ATL </w:t>
            </w:r>
            <w:proofErr w:type="spellStart"/>
            <w:r w:rsidRPr="00DF3F32">
              <w:rPr>
                <w:rFonts w:ascii="Arial" w:eastAsia="Times New Roman" w:hAnsi="Arial" w:cs="Arial"/>
                <w:color w:val="000000"/>
                <w:lang w:val="en-US"/>
              </w:rPr>
              <w:t>Ultramark</w:t>
            </w:r>
            <w:proofErr w:type="spellEnd"/>
            <w:r w:rsidRPr="00DF3F32">
              <w:rPr>
                <w:rFonts w:ascii="Arial" w:eastAsia="Times New Roman" w:hAnsi="Arial" w:cs="Arial"/>
                <w:color w:val="000000"/>
                <w:lang w:val="en-US"/>
              </w:rPr>
              <w:t xml:space="preserve"> IV system with a 7.5 MHz linear transducer, Scientific Medical Systems </w:t>
            </w:r>
            <w:r w:rsidRPr="00DF3F32">
              <w:rPr>
                <w:rFonts w:ascii="Arial" w:eastAsia="Times New Roman" w:hAnsi="Arial" w:cs="Arial"/>
                <w:color w:val="000000"/>
                <w:lang w:val="en-US"/>
              </w:rPr>
              <w:fldChar w:fldCharType="begin"/>
            </w:r>
            <w:r>
              <w:rPr>
                <w:rFonts w:ascii="Arial" w:eastAsia="Times New Roman" w:hAnsi="Arial" w:cs="Arial"/>
                <w:color w:val="000000"/>
                <w:lang w:val="en-US"/>
              </w:rPr>
              <w:instrText xml:space="preserve"> ADDIN EN.CITE &lt;EndNote&gt;&lt;Cite&gt;&lt;Author&gt;Lamina&lt;/Author&gt;&lt;Year&gt;2006&lt;/Year&gt;&lt;RecNum&gt;950&lt;/RecNum&gt;&lt;DisplayText&gt;(2)&lt;/DisplayText&gt;&lt;record&gt;&lt;rec-number&gt;950&lt;/rec-number&gt;&lt;foreign-keys&gt;&lt;key app="EN" db-id="ss2pt9st3v2vfvert5rxpwxqf9tvrv9dwsfz" timestamp="1712936720"&gt;950&lt;/key&gt;&lt;/foreign-keys&gt;&lt;ref-type name="Journal Article"&gt;17&lt;/ref-type&gt;&lt;contributors&gt;&lt;authors&gt;&lt;author&gt;Lamina, C.&lt;/author&gt;&lt;author&gt;Meisinger, C.&lt;/author&gt;&lt;author&gt;Heid, I. M.&lt;/author&gt;&lt;author&gt;Löwel, H.&lt;/author&gt;&lt;author&gt;Rantner, B.&lt;/author&gt;&lt;author&gt;Koenig, W.&lt;/author&gt;&lt;author&gt;Kronenberg, F.&lt;/author&gt;&lt;/authors&gt;&lt;/contributors&gt;&lt;auth-address&gt;Institute of Epidemiology, GSF--National Research Center for Environment and Health, Neuherberg, Germany.&lt;/auth-address&gt;&lt;titles&gt;&lt;title&gt;Association of ankle-brachial index and plaques in the carotid and femoral arteries with cardiovascular events and total mortality in a population-based study with 13 years of follow-up&lt;/title&gt;&lt;secondary-title&gt;Eur Heart J&lt;/secondary-title&gt;&lt;/titles&gt;&lt;periodical&gt;&lt;full-title&gt;Eur Heart J&lt;/full-title&gt;&lt;/periodical&gt;&lt;pages&gt;2580-7&lt;/pages&gt;&lt;volume&gt;27&lt;/volume&gt;&lt;number&gt;21&lt;/number&gt;&lt;edition&gt;20060904&lt;/edition&gt;&lt;keywords&gt;&lt;keyword&gt;Adult&lt;/keyword&gt;&lt;keyword&gt;Aged&lt;/keyword&gt;&lt;keyword&gt;Ankle&lt;/keyword&gt;&lt;keyword&gt;Arterial Occlusive Diseases/mortality/*pathology&lt;/keyword&gt;&lt;keyword&gt;Carotid Arteries/*pathology&lt;/keyword&gt;&lt;keyword&gt;Female&lt;/keyword&gt;&lt;keyword&gt;Femoral Artery/*pathology&lt;/keyword&gt;&lt;keyword&gt;Follow-Up Studies&lt;/keyword&gt;&lt;keyword&gt;Humans&lt;/keyword&gt;&lt;keyword&gt;Male&lt;/keyword&gt;&lt;keyword&gt;Middle Aged&lt;/keyword&gt;&lt;keyword&gt;Myocardial Infarction/mortality/*pathology&lt;/keyword&gt;&lt;keyword&gt;Peripheral Vascular Diseases/mortality/*pathology&lt;/keyword&gt;&lt;keyword&gt;Survival Analysis&lt;/keyword&gt;&lt;/keywords&gt;&lt;dates&gt;&lt;year&gt;2006&lt;/year&gt;&lt;pub-dates&gt;&lt;date&gt;Nov&lt;/date&gt;&lt;/pub-dates&gt;&lt;/dates&gt;&lt;isbn&gt;0195-668X (Print)&amp;#xD;0195-668x&lt;/isbn&gt;&lt;accession-num&gt;16952925&lt;/accession-num&gt;&lt;urls&gt;&lt;/urls&gt;&lt;electronic-resource-num&gt;10.1093/eurheartj/ehl228&lt;/electronic-resource-num&gt;&lt;remote-database-provider&gt;NLM&lt;/remote-database-provider&gt;&lt;language&gt;eng&lt;/language&gt;&lt;/record&gt;&lt;/Cite&gt;&lt;/EndNote&gt;</w:instrText>
            </w:r>
            <w:r w:rsidRPr="00DF3F32">
              <w:rPr>
                <w:rFonts w:ascii="Arial" w:eastAsia="Times New Roman" w:hAnsi="Arial" w:cs="Arial"/>
                <w:color w:val="000000"/>
                <w:lang w:val="en-US"/>
              </w:rPr>
              <w:fldChar w:fldCharType="separate"/>
            </w:r>
            <w:r>
              <w:rPr>
                <w:rFonts w:ascii="Arial" w:eastAsia="Times New Roman" w:hAnsi="Arial" w:cs="Arial"/>
                <w:noProof/>
                <w:color w:val="000000"/>
                <w:lang w:val="en-US"/>
              </w:rPr>
              <w:t>(2)</w:t>
            </w:r>
            <w:r w:rsidRPr="00DF3F32">
              <w:rPr>
                <w:rFonts w:ascii="Arial" w:eastAsia="Times New Roman" w:hAnsi="Arial" w:cs="Arial"/>
                <w:color w:val="000000"/>
                <w:lang w:val="en-US"/>
              </w:rPr>
              <w:fldChar w:fldCharType="end"/>
            </w:r>
          </w:p>
          <w:p w14:paraId="41D36CE0" w14:textId="77777777" w:rsidR="00DC2825" w:rsidRPr="00DF3F32" w:rsidRDefault="00DC2825" w:rsidP="00753EB2">
            <w:pPr>
              <w:spacing w:after="120" w:line="276" w:lineRule="auto"/>
              <w:rPr>
                <w:rFonts w:ascii="Arial" w:eastAsia="Times New Roman" w:hAnsi="Arial" w:cs="Arial"/>
                <w:color w:val="000000"/>
                <w:lang w:val="en-US"/>
              </w:rPr>
            </w:pPr>
            <w:r w:rsidRPr="00DF3F32">
              <w:rPr>
                <w:rFonts w:ascii="Arial" w:eastAsia="Times New Roman" w:hAnsi="Arial" w:cs="Arial"/>
                <w:color w:val="000000"/>
                <w:lang w:val="en-US"/>
              </w:rPr>
              <w:t xml:space="preserve">F3, F4, AGE1 Mini Doppler D900, HNE Healthcare BP cuff: Welch Allyn 29-42 cm or ERKA 34-52 cm </w:t>
            </w:r>
            <w:r w:rsidRPr="00DF3F32">
              <w:rPr>
                <w:rFonts w:ascii="Arial" w:eastAsia="Times New Roman" w:hAnsi="Arial" w:cs="Arial"/>
                <w:color w:val="000000"/>
                <w:lang w:val="en-US"/>
              </w:rPr>
              <w:fldChar w:fldCharType="begin">
                <w:fldData xml:space="preserve">PEVuZE5vdGU+PENpdGU+PEF1dGhvcj5QZXRlcnM8L0F1dGhvcj48WWVhcj4yMDExPC9ZZWFyPjxS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==
</w:fldData>
              </w:fldChar>
            </w:r>
            <w:r>
              <w:rPr>
                <w:rFonts w:ascii="Arial" w:eastAsia="Times New Roman" w:hAnsi="Arial" w:cs="Arial"/>
                <w:color w:val="000000"/>
                <w:lang w:val="en-US"/>
              </w:rPr>
              <w:instrText xml:space="preserve"> ADDIN EN.CITE </w:instrText>
            </w:r>
            <w:r>
              <w:rPr>
                <w:rFonts w:ascii="Arial" w:eastAsia="Times New Roman" w:hAnsi="Arial" w:cs="Arial"/>
                <w:color w:val="000000"/>
                <w:lang w:val="en-US"/>
              </w:rPr>
              <w:fldChar w:fldCharType="begin">
                <w:fldData xml:space="preserve">PEVuZE5vdGU+PENpdGU+PEF1dGhvcj5QZXRlcnM8L0F1dGhvcj48WWVhcj4yMDExPC9ZZWFyPjxS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==
</w:fldData>
              </w:fldChar>
            </w:r>
            <w:r>
              <w:rPr>
                <w:rFonts w:ascii="Arial" w:eastAsia="Times New Roman" w:hAnsi="Arial" w:cs="Arial"/>
                <w:color w:val="000000"/>
                <w:lang w:val="en-US"/>
              </w:rPr>
              <w:instrText xml:space="preserve"> ADDIN EN.CITE.DATA </w:instrText>
            </w:r>
            <w:r>
              <w:rPr>
                <w:rFonts w:ascii="Arial" w:eastAsia="Times New Roman" w:hAnsi="Arial" w:cs="Arial"/>
                <w:color w:val="000000"/>
                <w:lang w:val="en-US"/>
              </w:rPr>
            </w:r>
            <w:r>
              <w:rPr>
                <w:rFonts w:ascii="Arial" w:eastAsia="Times New Roman" w:hAnsi="Arial" w:cs="Arial"/>
                <w:color w:val="000000"/>
                <w:lang w:val="en-US"/>
              </w:rPr>
              <w:fldChar w:fldCharType="end"/>
            </w:r>
            <w:r w:rsidRPr="00DF3F32">
              <w:rPr>
                <w:rFonts w:ascii="Arial" w:eastAsia="Times New Roman" w:hAnsi="Arial" w:cs="Arial"/>
                <w:color w:val="000000"/>
                <w:lang w:val="en-US"/>
              </w:rPr>
            </w:r>
            <w:r w:rsidRPr="00DF3F32">
              <w:rPr>
                <w:rFonts w:ascii="Arial" w:eastAsia="Times New Roman" w:hAnsi="Arial" w:cs="Arial"/>
                <w:color w:val="000000"/>
                <w:lang w:val="en-US"/>
              </w:rPr>
              <w:fldChar w:fldCharType="separate"/>
            </w:r>
            <w:r>
              <w:rPr>
                <w:rFonts w:ascii="Arial" w:eastAsia="Times New Roman" w:hAnsi="Arial" w:cs="Arial"/>
                <w:noProof/>
                <w:color w:val="000000"/>
                <w:lang w:val="en-US"/>
              </w:rPr>
              <w:t>(3)</w:t>
            </w:r>
            <w:r w:rsidRPr="00DF3F32">
              <w:rPr>
                <w:rFonts w:ascii="Arial" w:eastAsia="Times New Roman" w:hAnsi="Arial" w:cs="Arial"/>
                <w:color w:val="000000"/>
                <w:lang w:val="en-US"/>
              </w:rPr>
              <w:fldChar w:fldCharType="end"/>
            </w:r>
          </w:p>
        </w:tc>
        <w:tc>
          <w:tcPr>
            <w:tcW w:w="1842" w:type="dxa"/>
            <w:vAlign w:val="center"/>
          </w:tcPr>
          <w:p w14:paraId="6704B5F9" w14:textId="77777777" w:rsidR="00DC2825" w:rsidRPr="00DF3F32" w:rsidRDefault="00DC2825" w:rsidP="00753EB2">
            <w:pPr>
              <w:spacing w:after="0" w:line="240" w:lineRule="auto"/>
              <w:rPr>
                <w:rFonts w:ascii="Arial" w:eastAsia="Times New Roman" w:hAnsi="Arial" w:cs="Arial"/>
                <w:color w:val="000000"/>
                <w:lang w:val="en-US"/>
              </w:rPr>
            </w:pPr>
            <w:r w:rsidRPr="00DF3F32">
              <w:rPr>
                <w:rFonts w:ascii="Arial" w:eastAsia="Times New Roman" w:hAnsi="Arial" w:cs="Arial"/>
                <w:color w:val="000000"/>
                <w:lang w:val="en-US"/>
              </w:rPr>
              <w:t>On both sides</w:t>
            </w:r>
          </w:p>
        </w:tc>
      </w:tr>
      <w:tr w:rsidR="00DC2825" w:rsidRPr="003D5BF0" w14:paraId="6B9F9FD3" w14:textId="77777777" w:rsidTr="00753EB2">
        <w:tc>
          <w:tcPr>
            <w:tcW w:w="1980" w:type="dxa"/>
            <w:vAlign w:val="center"/>
            <w:hideMark/>
          </w:tcPr>
          <w:p w14:paraId="5927EE84" w14:textId="77777777" w:rsidR="00DC2825" w:rsidRPr="00DF3F32" w:rsidRDefault="00DC2825" w:rsidP="00753EB2">
            <w:pPr>
              <w:spacing w:after="120" w:line="276" w:lineRule="auto"/>
              <w:rPr>
                <w:rFonts w:ascii="Arial" w:eastAsia="Times New Roman" w:hAnsi="Arial" w:cs="Arial"/>
                <w:color w:val="000000"/>
                <w:lang w:val="en-US"/>
              </w:rPr>
            </w:pPr>
            <w:r w:rsidRPr="00DF3F32">
              <w:rPr>
                <w:rFonts w:ascii="Arial" w:eastAsia="Times New Roman" w:hAnsi="Arial" w:cs="Arial"/>
                <w:color w:val="000000"/>
                <w:lang w:val="en-US"/>
              </w:rPr>
              <w:t>Anthropometry</w:t>
            </w:r>
          </w:p>
          <w:p w14:paraId="6BF62F9E" w14:textId="77777777" w:rsidR="00DC2825" w:rsidRPr="00DF3F32" w:rsidRDefault="00DC2825" w:rsidP="00753EB2">
            <w:pPr>
              <w:spacing w:after="120" w:line="276" w:lineRule="auto"/>
              <w:rPr>
                <w:rFonts w:ascii="Arial" w:eastAsia="Times New Roman" w:hAnsi="Arial" w:cs="Arial"/>
                <w:color w:val="000000"/>
                <w:lang w:val="en-US"/>
              </w:rPr>
            </w:pPr>
            <w:r w:rsidRPr="00DF3F32">
              <w:rPr>
                <w:rFonts w:ascii="Arial" w:eastAsia="Times New Roman" w:hAnsi="Arial" w:cs="Arial"/>
                <w:color w:val="000000"/>
                <w:lang w:val="en-US"/>
              </w:rPr>
              <w:t>Height / Weight</w:t>
            </w:r>
          </w:p>
        </w:tc>
        <w:tc>
          <w:tcPr>
            <w:tcW w:w="708" w:type="dxa"/>
            <w:vAlign w:val="center"/>
            <w:hideMark/>
          </w:tcPr>
          <w:p w14:paraId="5E8DAF4A" w14:textId="77777777" w:rsidR="00DC2825" w:rsidRPr="00DF3F32" w:rsidRDefault="00DC2825" w:rsidP="00753EB2">
            <w:pPr>
              <w:spacing w:after="120" w:line="276" w:lineRule="auto"/>
              <w:jc w:val="center"/>
              <w:rPr>
                <w:rFonts w:ascii="Arial" w:eastAsia="Times New Roman" w:hAnsi="Arial" w:cs="Arial"/>
                <w:color w:val="000000"/>
                <w:lang w:val="en-US"/>
              </w:rPr>
            </w:pPr>
            <w:r w:rsidRPr="00DF3F32">
              <w:rPr>
                <w:rFonts w:ascii="Arial" w:eastAsia="Times New Roman" w:hAnsi="Arial" w:cs="Arial"/>
                <w:color w:val="000000"/>
                <w:lang w:val="en-US"/>
              </w:rPr>
              <w:t>x</w:t>
            </w:r>
          </w:p>
        </w:tc>
        <w:tc>
          <w:tcPr>
            <w:tcW w:w="709" w:type="dxa"/>
            <w:vAlign w:val="center"/>
            <w:hideMark/>
          </w:tcPr>
          <w:p w14:paraId="7C8AA37D" w14:textId="77777777" w:rsidR="00DC2825" w:rsidRPr="00DF3F32" w:rsidRDefault="00DC2825" w:rsidP="00753EB2">
            <w:pPr>
              <w:spacing w:after="120" w:line="276" w:lineRule="auto"/>
              <w:jc w:val="center"/>
              <w:rPr>
                <w:rFonts w:ascii="Arial" w:eastAsia="Times New Roman" w:hAnsi="Arial" w:cs="Arial"/>
                <w:color w:val="000000"/>
                <w:lang w:val="en-US"/>
              </w:rPr>
            </w:pPr>
            <w:r w:rsidRPr="00DF3F32">
              <w:rPr>
                <w:rFonts w:ascii="Arial" w:eastAsia="Times New Roman" w:hAnsi="Arial" w:cs="Arial"/>
                <w:color w:val="000000"/>
                <w:lang w:val="en-US"/>
              </w:rPr>
              <w:t>x</w:t>
            </w:r>
          </w:p>
        </w:tc>
        <w:tc>
          <w:tcPr>
            <w:tcW w:w="709" w:type="dxa"/>
            <w:vAlign w:val="center"/>
            <w:hideMark/>
          </w:tcPr>
          <w:p w14:paraId="6DAEEB0B" w14:textId="77777777" w:rsidR="00DC2825" w:rsidRPr="00DF3F32" w:rsidRDefault="00DC2825" w:rsidP="00753EB2">
            <w:pPr>
              <w:spacing w:after="120" w:line="276" w:lineRule="auto"/>
              <w:jc w:val="center"/>
              <w:rPr>
                <w:rFonts w:ascii="Arial" w:eastAsia="Times New Roman" w:hAnsi="Arial" w:cs="Arial"/>
                <w:color w:val="000000"/>
                <w:lang w:val="en-US"/>
              </w:rPr>
            </w:pPr>
            <w:r w:rsidRPr="00DF3F32">
              <w:rPr>
                <w:rFonts w:ascii="Arial" w:eastAsia="Times New Roman" w:hAnsi="Arial" w:cs="Arial"/>
                <w:color w:val="000000"/>
                <w:lang w:val="en-US"/>
              </w:rPr>
              <w:t>x</w:t>
            </w:r>
          </w:p>
        </w:tc>
        <w:tc>
          <w:tcPr>
            <w:tcW w:w="708" w:type="dxa"/>
            <w:vAlign w:val="center"/>
            <w:hideMark/>
          </w:tcPr>
          <w:p w14:paraId="6A7BEFEB" w14:textId="77777777" w:rsidR="00DC2825" w:rsidRPr="00DF3F32" w:rsidRDefault="00DC2825" w:rsidP="00753EB2">
            <w:pPr>
              <w:spacing w:after="120" w:line="276" w:lineRule="auto"/>
              <w:jc w:val="center"/>
              <w:rPr>
                <w:rFonts w:ascii="Arial" w:eastAsia="Times New Roman" w:hAnsi="Arial" w:cs="Arial"/>
                <w:color w:val="000000"/>
                <w:lang w:val="en-US"/>
              </w:rPr>
            </w:pPr>
            <w:r w:rsidRPr="00DF3F32">
              <w:rPr>
                <w:rFonts w:ascii="Arial" w:eastAsia="Times New Roman" w:hAnsi="Arial" w:cs="Arial"/>
                <w:color w:val="000000"/>
                <w:lang w:val="en-US"/>
              </w:rPr>
              <w:t>x</w:t>
            </w:r>
          </w:p>
        </w:tc>
        <w:tc>
          <w:tcPr>
            <w:tcW w:w="709" w:type="dxa"/>
            <w:vAlign w:val="center"/>
            <w:hideMark/>
          </w:tcPr>
          <w:p w14:paraId="2FAFEC01" w14:textId="77777777" w:rsidR="00DC2825" w:rsidRPr="00DF3F32" w:rsidRDefault="00DC2825" w:rsidP="00753EB2">
            <w:pPr>
              <w:spacing w:after="120" w:line="276" w:lineRule="auto"/>
              <w:jc w:val="center"/>
              <w:rPr>
                <w:rFonts w:ascii="Arial" w:eastAsia="Times New Roman" w:hAnsi="Arial" w:cs="Arial"/>
                <w:color w:val="000000"/>
                <w:lang w:val="en-US"/>
              </w:rPr>
            </w:pPr>
            <w:r w:rsidRPr="00DF3F32">
              <w:rPr>
                <w:rFonts w:ascii="Arial" w:eastAsia="Times New Roman" w:hAnsi="Arial" w:cs="Arial"/>
                <w:color w:val="000000"/>
                <w:lang w:val="en-US"/>
              </w:rPr>
              <w:t>x</w:t>
            </w:r>
          </w:p>
        </w:tc>
        <w:tc>
          <w:tcPr>
            <w:tcW w:w="709" w:type="dxa"/>
            <w:vAlign w:val="center"/>
            <w:hideMark/>
          </w:tcPr>
          <w:p w14:paraId="0AFDAFD8" w14:textId="77777777" w:rsidR="00DC2825" w:rsidRPr="00DF3F32" w:rsidRDefault="00DC2825" w:rsidP="00753EB2">
            <w:pPr>
              <w:spacing w:after="120" w:line="276" w:lineRule="auto"/>
              <w:jc w:val="center"/>
              <w:rPr>
                <w:rFonts w:ascii="Arial" w:eastAsia="Times New Roman" w:hAnsi="Arial" w:cs="Arial"/>
                <w:color w:val="000000"/>
                <w:lang w:val="en-US"/>
              </w:rPr>
            </w:pPr>
            <w:r w:rsidRPr="00DF3F32">
              <w:rPr>
                <w:rFonts w:ascii="Arial" w:eastAsia="Times New Roman" w:hAnsi="Arial" w:cs="Arial"/>
                <w:color w:val="000000"/>
                <w:lang w:val="en-US"/>
              </w:rPr>
              <w:t>x</w:t>
            </w:r>
          </w:p>
        </w:tc>
        <w:tc>
          <w:tcPr>
            <w:tcW w:w="709" w:type="dxa"/>
            <w:vAlign w:val="center"/>
            <w:hideMark/>
          </w:tcPr>
          <w:p w14:paraId="414F9DE7" w14:textId="77777777" w:rsidR="00DC2825" w:rsidRPr="00DF3F32" w:rsidRDefault="00DC2825" w:rsidP="00753EB2">
            <w:pPr>
              <w:spacing w:after="120" w:line="276" w:lineRule="auto"/>
              <w:jc w:val="center"/>
              <w:rPr>
                <w:rFonts w:ascii="Arial" w:eastAsia="Times New Roman" w:hAnsi="Arial" w:cs="Arial"/>
                <w:color w:val="000000"/>
                <w:lang w:val="en-US"/>
              </w:rPr>
            </w:pPr>
            <w:r w:rsidRPr="00DF3F32">
              <w:rPr>
                <w:rFonts w:ascii="Arial" w:eastAsia="Times New Roman" w:hAnsi="Arial" w:cs="Arial"/>
                <w:color w:val="000000"/>
                <w:lang w:val="en-US"/>
              </w:rPr>
              <w:t>x</w:t>
            </w:r>
          </w:p>
        </w:tc>
        <w:tc>
          <w:tcPr>
            <w:tcW w:w="708" w:type="dxa"/>
            <w:vAlign w:val="center"/>
            <w:hideMark/>
          </w:tcPr>
          <w:p w14:paraId="266975BF" w14:textId="77777777" w:rsidR="00DC2825" w:rsidRPr="00DF3F32" w:rsidRDefault="00DC2825" w:rsidP="00753EB2">
            <w:pPr>
              <w:spacing w:after="120" w:line="276" w:lineRule="auto"/>
              <w:jc w:val="center"/>
              <w:rPr>
                <w:rFonts w:ascii="Arial" w:eastAsia="Times New Roman" w:hAnsi="Arial" w:cs="Arial"/>
                <w:color w:val="000000"/>
                <w:lang w:val="en-US"/>
              </w:rPr>
            </w:pPr>
            <w:r w:rsidRPr="00DF3F32">
              <w:rPr>
                <w:rFonts w:ascii="Arial" w:eastAsia="Times New Roman" w:hAnsi="Arial" w:cs="Arial"/>
                <w:color w:val="000000"/>
                <w:lang w:val="en-US"/>
              </w:rPr>
              <w:t>x</w:t>
            </w:r>
          </w:p>
        </w:tc>
        <w:tc>
          <w:tcPr>
            <w:tcW w:w="709" w:type="dxa"/>
            <w:vAlign w:val="center"/>
            <w:hideMark/>
          </w:tcPr>
          <w:p w14:paraId="36D6D729" w14:textId="77777777" w:rsidR="00DC2825" w:rsidRPr="00DF3F32" w:rsidRDefault="00DC2825" w:rsidP="00753EB2">
            <w:pPr>
              <w:spacing w:after="120" w:line="276" w:lineRule="auto"/>
              <w:jc w:val="center"/>
              <w:rPr>
                <w:rFonts w:ascii="Arial" w:eastAsia="Times New Roman" w:hAnsi="Arial" w:cs="Arial"/>
                <w:color w:val="000000"/>
                <w:lang w:val="en-US"/>
              </w:rPr>
            </w:pPr>
            <w:r w:rsidRPr="00DF3F32">
              <w:rPr>
                <w:rFonts w:ascii="Arial" w:eastAsia="Times New Roman" w:hAnsi="Arial" w:cs="Arial"/>
                <w:color w:val="000000"/>
                <w:lang w:val="en-US"/>
              </w:rPr>
              <w:t>x</w:t>
            </w:r>
          </w:p>
        </w:tc>
        <w:tc>
          <w:tcPr>
            <w:tcW w:w="709" w:type="dxa"/>
            <w:vAlign w:val="center"/>
            <w:hideMark/>
          </w:tcPr>
          <w:p w14:paraId="6B091144" w14:textId="77777777" w:rsidR="00DC2825" w:rsidRPr="00DF3F32" w:rsidRDefault="00DC2825" w:rsidP="00753EB2">
            <w:pPr>
              <w:spacing w:after="120" w:line="276" w:lineRule="auto"/>
              <w:jc w:val="center"/>
              <w:rPr>
                <w:rFonts w:ascii="Arial" w:eastAsia="Times New Roman" w:hAnsi="Arial" w:cs="Arial"/>
                <w:color w:val="000000"/>
                <w:lang w:val="en-US"/>
              </w:rPr>
            </w:pPr>
            <w:r w:rsidRPr="00DF3F32">
              <w:rPr>
                <w:rFonts w:ascii="Arial" w:eastAsia="Times New Roman" w:hAnsi="Arial" w:cs="Arial"/>
                <w:color w:val="000000"/>
                <w:lang w:val="en-US"/>
              </w:rPr>
              <w:t>x</w:t>
            </w:r>
          </w:p>
        </w:tc>
        <w:tc>
          <w:tcPr>
            <w:tcW w:w="709" w:type="dxa"/>
            <w:vAlign w:val="center"/>
            <w:hideMark/>
          </w:tcPr>
          <w:p w14:paraId="55E84195" w14:textId="77777777" w:rsidR="00DC2825" w:rsidRPr="00DF3F32" w:rsidRDefault="00DC2825" w:rsidP="00753EB2">
            <w:pPr>
              <w:spacing w:after="120" w:line="276" w:lineRule="auto"/>
              <w:jc w:val="center"/>
              <w:rPr>
                <w:rFonts w:ascii="Arial" w:eastAsia="Times New Roman" w:hAnsi="Arial" w:cs="Arial"/>
                <w:color w:val="000000"/>
                <w:lang w:val="en-US"/>
              </w:rPr>
            </w:pPr>
            <w:r w:rsidRPr="00DF3F32">
              <w:rPr>
                <w:rFonts w:ascii="Arial" w:eastAsia="Times New Roman" w:hAnsi="Arial" w:cs="Arial"/>
                <w:color w:val="000000"/>
                <w:lang w:val="en-US"/>
              </w:rPr>
              <w:t>x</w:t>
            </w:r>
          </w:p>
        </w:tc>
        <w:tc>
          <w:tcPr>
            <w:tcW w:w="3686" w:type="dxa"/>
            <w:vAlign w:val="center"/>
          </w:tcPr>
          <w:p w14:paraId="4A28CFEA" w14:textId="77777777" w:rsidR="00DC2825" w:rsidRPr="00DF3F32" w:rsidRDefault="00DC2825" w:rsidP="00753EB2">
            <w:pPr>
              <w:spacing w:after="120" w:line="276" w:lineRule="auto"/>
              <w:rPr>
                <w:rFonts w:ascii="Arial" w:eastAsia="Times New Roman" w:hAnsi="Arial" w:cs="Arial"/>
                <w:color w:val="000000"/>
                <w:lang w:val="en-US"/>
              </w:rPr>
            </w:pPr>
            <w:r w:rsidRPr="00DF3F32">
              <w:rPr>
                <w:rFonts w:ascii="Arial" w:eastAsia="Times New Roman" w:hAnsi="Arial" w:cs="Arial"/>
                <w:color w:val="000000"/>
                <w:lang w:val="en-US"/>
              </w:rPr>
              <w:t xml:space="preserve">Calibrated height measuring rod / </w:t>
            </w:r>
          </w:p>
          <w:p w14:paraId="1ABD153C" w14:textId="77777777" w:rsidR="00DC2825" w:rsidRPr="00DF3F32" w:rsidRDefault="00DC2825" w:rsidP="00753EB2">
            <w:pPr>
              <w:spacing w:after="120" w:line="276" w:lineRule="auto"/>
              <w:rPr>
                <w:rFonts w:ascii="Arial" w:eastAsia="Times New Roman" w:hAnsi="Arial" w:cs="Arial"/>
                <w:color w:val="000000"/>
                <w:lang w:val="en-US"/>
              </w:rPr>
            </w:pPr>
            <w:r w:rsidRPr="00DF3F32">
              <w:rPr>
                <w:rFonts w:ascii="Arial" w:eastAsia="Times New Roman" w:hAnsi="Arial" w:cs="Arial"/>
                <w:color w:val="000000"/>
                <w:lang w:val="en-US"/>
              </w:rPr>
              <w:t xml:space="preserve">Calibrated weighing scales </w:t>
            </w:r>
          </w:p>
        </w:tc>
        <w:tc>
          <w:tcPr>
            <w:tcW w:w="1842" w:type="dxa"/>
            <w:vAlign w:val="center"/>
          </w:tcPr>
          <w:p w14:paraId="62E44E60" w14:textId="77777777" w:rsidR="00DC2825" w:rsidRPr="00DF3F32" w:rsidRDefault="00DC2825" w:rsidP="00753EB2">
            <w:pPr>
              <w:spacing w:after="120" w:line="276" w:lineRule="auto"/>
              <w:rPr>
                <w:rFonts w:ascii="Arial" w:eastAsia="Times New Roman" w:hAnsi="Arial" w:cs="Arial"/>
                <w:color w:val="000000"/>
                <w:lang w:val="en-US"/>
              </w:rPr>
            </w:pPr>
            <w:r w:rsidRPr="00DF3F32">
              <w:rPr>
                <w:rFonts w:ascii="Arial" w:eastAsia="Times New Roman" w:hAnsi="Arial" w:cs="Arial"/>
                <w:color w:val="000000"/>
                <w:lang w:val="en-US"/>
              </w:rPr>
              <w:t xml:space="preserve">Height: without shoes to the nearest 0,1 cm / Weight: in light clothing to the </w:t>
            </w:r>
            <w:proofErr w:type="spellStart"/>
            <w:r w:rsidRPr="00DF3F32">
              <w:rPr>
                <w:rFonts w:ascii="Arial" w:eastAsia="Times New Roman" w:hAnsi="Arial" w:cs="Arial"/>
                <w:color w:val="000000"/>
                <w:lang w:val="en-US"/>
              </w:rPr>
              <w:t>neares</w:t>
            </w:r>
            <w:proofErr w:type="spellEnd"/>
            <w:r w:rsidRPr="00DF3F32">
              <w:rPr>
                <w:rFonts w:ascii="Arial" w:eastAsia="Times New Roman" w:hAnsi="Arial" w:cs="Arial"/>
                <w:color w:val="000000"/>
                <w:lang w:val="en-US"/>
              </w:rPr>
              <w:t xml:space="preserve"> 0,1 kg</w:t>
            </w:r>
          </w:p>
        </w:tc>
      </w:tr>
      <w:tr w:rsidR="00DC2825" w:rsidRPr="003D5BF0" w14:paraId="466FF2AC" w14:textId="77777777" w:rsidTr="00753EB2">
        <w:tc>
          <w:tcPr>
            <w:tcW w:w="1980" w:type="dxa"/>
            <w:vAlign w:val="center"/>
            <w:hideMark/>
          </w:tcPr>
          <w:p w14:paraId="65C35185" w14:textId="77777777" w:rsidR="00DC2825" w:rsidRPr="00DF3F32" w:rsidRDefault="00DC2825" w:rsidP="00753EB2">
            <w:pPr>
              <w:spacing w:after="120" w:line="276" w:lineRule="auto"/>
              <w:rPr>
                <w:rFonts w:ascii="Arial" w:eastAsia="Times New Roman" w:hAnsi="Arial" w:cs="Arial"/>
                <w:color w:val="000000"/>
                <w:lang w:val="en-US"/>
              </w:rPr>
            </w:pPr>
            <w:r w:rsidRPr="00DF3F32">
              <w:rPr>
                <w:rFonts w:ascii="Arial" w:eastAsia="Times New Roman" w:hAnsi="Arial" w:cs="Arial"/>
                <w:color w:val="000000"/>
                <w:lang w:val="en-US"/>
              </w:rPr>
              <w:t>Anthropometry</w:t>
            </w:r>
          </w:p>
          <w:p w14:paraId="111B3C80" w14:textId="77777777" w:rsidR="00DC2825" w:rsidRPr="00DF3F32" w:rsidRDefault="00DC2825" w:rsidP="00753EB2">
            <w:pPr>
              <w:spacing w:after="120" w:line="276" w:lineRule="auto"/>
              <w:rPr>
                <w:rFonts w:ascii="Arial" w:eastAsia="Times New Roman" w:hAnsi="Arial" w:cs="Arial"/>
                <w:color w:val="000000"/>
                <w:lang w:val="en-US"/>
              </w:rPr>
            </w:pPr>
            <w:r w:rsidRPr="00DF3F32">
              <w:rPr>
                <w:rFonts w:ascii="Arial" w:eastAsia="Times New Roman" w:hAnsi="Arial" w:cs="Arial"/>
                <w:color w:val="000000"/>
                <w:lang w:val="en-US"/>
              </w:rPr>
              <w:t>Waist / Hip circumference</w:t>
            </w:r>
          </w:p>
        </w:tc>
        <w:tc>
          <w:tcPr>
            <w:tcW w:w="708" w:type="dxa"/>
            <w:vAlign w:val="center"/>
          </w:tcPr>
          <w:p w14:paraId="5CECC487" w14:textId="77777777" w:rsidR="00DC2825" w:rsidRPr="00DF3F32" w:rsidRDefault="00DC2825" w:rsidP="00753EB2">
            <w:pPr>
              <w:spacing w:after="120" w:line="276" w:lineRule="auto"/>
              <w:jc w:val="center"/>
              <w:rPr>
                <w:rFonts w:ascii="Arial" w:eastAsia="Times New Roman" w:hAnsi="Arial" w:cs="Arial"/>
                <w:color w:val="000000"/>
                <w:lang w:val="en-US"/>
              </w:rPr>
            </w:pPr>
          </w:p>
        </w:tc>
        <w:tc>
          <w:tcPr>
            <w:tcW w:w="709" w:type="dxa"/>
            <w:vAlign w:val="center"/>
          </w:tcPr>
          <w:p w14:paraId="023C5A92" w14:textId="77777777" w:rsidR="00DC2825" w:rsidRPr="00DF3F32" w:rsidRDefault="00DC2825" w:rsidP="00753EB2">
            <w:pPr>
              <w:spacing w:after="120" w:line="276" w:lineRule="auto"/>
              <w:jc w:val="center"/>
              <w:rPr>
                <w:rFonts w:ascii="Arial" w:eastAsia="Times New Roman" w:hAnsi="Arial" w:cs="Arial"/>
                <w:color w:val="000000"/>
                <w:lang w:val="en-US"/>
              </w:rPr>
            </w:pPr>
            <w:r w:rsidRPr="00DF3F32">
              <w:rPr>
                <w:rFonts w:ascii="Arial" w:eastAsia="Times New Roman" w:hAnsi="Arial" w:cs="Arial"/>
                <w:color w:val="000000"/>
                <w:lang w:val="en-US"/>
              </w:rPr>
              <w:t>x</w:t>
            </w:r>
          </w:p>
        </w:tc>
        <w:tc>
          <w:tcPr>
            <w:tcW w:w="709" w:type="dxa"/>
            <w:vAlign w:val="center"/>
          </w:tcPr>
          <w:p w14:paraId="606B3940" w14:textId="77777777" w:rsidR="00DC2825" w:rsidRPr="00DF3F32" w:rsidRDefault="00DC2825" w:rsidP="00753EB2">
            <w:pPr>
              <w:spacing w:after="120" w:line="276" w:lineRule="auto"/>
              <w:jc w:val="center"/>
              <w:rPr>
                <w:rFonts w:ascii="Arial" w:eastAsia="Times New Roman" w:hAnsi="Arial" w:cs="Arial"/>
                <w:color w:val="000000"/>
                <w:lang w:val="en-US"/>
              </w:rPr>
            </w:pPr>
            <w:r w:rsidRPr="00DF3F32">
              <w:rPr>
                <w:rFonts w:ascii="Arial" w:eastAsia="Times New Roman" w:hAnsi="Arial" w:cs="Arial"/>
                <w:color w:val="000000"/>
                <w:lang w:val="en-US"/>
              </w:rPr>
              <w:t>x</w:t>
            </w:r>
          </w:p>
        </w:tc>
        <w:tc>
          <w:tcPr>
            <w:tcW w:w="708" w:type="dxa"/>
            <w:vAlign w:val="center"/>
          </w:tcPr>
          <w:p w14:paraId="0C803E85" w14:textId="77777777" w:rsidR="00DC2825" w:rsidRPr="00DF3F32" w:rsidRDefault="00DC2825" w:rsidP="00753EB2">
            <w:pPr>
              <w:spacing w:after="120" w:line="276" w:lineRule="auto"/>
              <w:jc w:val="center"/>
              <w:rPr>
                <w:rFonts w:ascii="Arial" w:eastAsia="Times New Roman" w:hAnsi="Arial" w:cs="Arial"/>
                <w:color w:val="000000"/>
                <w:lang w:val="en-US"/>
              </w:rPr>
            </w:pPr>
            <w:r w:rsidRPr="00DF3F32">
              <w:rPr>
                <w:rFonts w:ascii="Arial" w:eastAsia="Times New Roman" w:hAnsi="Arial" w:cs="Arial"/>
                <w:color w:val="000000"/>
                <w:lang w:val="en-US"/>
              </w:rPr>
              <w:t>x</w:t>
            </w:r>
          </w:p>
        </w:tc>
        <w:tc>
          <w:tcPr>
            <w:tcW w:w="709" w:type="dxa"/>
            <w:vAlign w:val="center"/>
            <w:hideMark/>
          </w:tcPr>
          <w:p w14:paraId="2EEB3EDF" w14:textId="77777777" w:rsidR="00DC2825" w:rsidRPr="00DF3F32" w:rsidRDefault="00DC2825" w:rsidP="00753EB2">
            <w:pPr>
              <w:spacing w:after="120" w:line="276" w:lineRule="auto"/>
              <w:jc w:val="center"/>
              <w:rPr>
                <w:rFonts w:ascii="Arial" w:eastAsia="Times New Roman" w:hAnsi="Arial" w:cs="Arial"/>
                <w:color w:val="000000"/>
                <w:lang w:val="en-US"/>
              </w:rPr>
            </w:pPr>
            <w:r w:rsidRPr="00DF3F32">
              <w:rPr>
                <w:rFonts w:ascii="Arial" w:eastAsia="Times New Roman" w:hAnsi="Arial" w:cs="Arial"/>
                <w:color w:val="000000"/>
                <w:lang w:val="en-US"/>
              </w:rPr>
              <w:t>x</w:t>
            </w:r>
          </w:p>
        </w:tc>
        <w:tc>
          <w:tcPr>
            <w:tcW w:w="709" w:type="dxa"/>
            <w:vAlign w:val="center"/>
            <w:hideMark/>
          </w:tcPr>
          <w:p w14:paraId="11D7C097" w14:textId="77777777" w:rsidR="00DC2825" w:rsidRPr="00DF3F32" w:rsidRDefault="00DC2825" w:rsidP="00753EB2">
            <w:pPr>
              <w:spacing w:after="120" w:line="276" w:lineRule="auto"/>
              <w:jc w:val="center"/>
              <w:rPr>
                <w:rFonts w:ascii="Arial" w:eastAsia="Times New Roman" w:hAnsi="Arial" w:cs="Arial"/>
                <w:color w:val="000000"/>
                <w:lang w:val="en-US"/>
              </w:rPr>
            </w:pPr>
            <w:r w:rsidRPr="00DF3F32">
              <w:rPr>
                <w:rFonts w:ascii="Arial" w:eastAsia="Times New Roman" w:hAnsi="Arial" w:cs="Arial"/>
                <w:color w:val="000000"/>
                <w:lang w:val="en-US"/>
              </w:rPr>
              <w:t>x</w:t>
            </w:r>
          </w:p>
        </w:tc>
        <w:tc>
          <w:tcPr>
            <w:tcW w:w="709" w:type="dxa"/>
            <w:vAlign w:val="center"/>
            <w:hideMark/>
          </w:tcPr>
          <w:p w14:paraId="1D041096" w14:textId="77777777" w:rsidR="00DC2825" w:rsidRPr="00DF3F32" w:rsidRDefault="00DC2825" w:rsidP="00753EB2">
            <w:pPr>
              <w:spacing w:after="120" w:line="276" w:lineRule="auto"/>
              <w:jc w:val="center"/>
              <w:rPr>
                <w:rFonts w:ascii="Arial" w:eastAsia="Times New Roman" w:hAnsi="Arial" w:cs="Arial"/>
                <w:color w:val="000000"/>
                <w:lang w:val="en-US"/>
              </w:rPr>
            </w:pPr>
            <w:r w:rsidRPr="00DF3F32">
              <w:rPr>
                <w:rFonts w:ascii="Arial" w:eastAsia="Times New Roman" w:hAnsi="Arial" w:cs="Arial"/>
                <w:color w:val="000000"/>
                <w:lang w:val="en-US"/>
              </w:rPr>
              <w:t>x</w:t>
            </w:r>
          </w:p>
        </w:tc>
        <w:tc>
          <w:tcPr>
            <w:tcW w:w="708" w:type="dxa"/>
            <w:vAlign w:val="center"/>
            <w:hideMark/>
          </w:tcPr>
          <w:p w14:paraId="3FFD1904" w14:textId="77777777" w:rsidR="00DC2825" w:rsidRPr="00DF3F32" w:rsidRDefault="00DC2825" w:rsidP="00753EB2">
            <w:pPr>
              <w:spacing w:after="120" w:line="276" w:lineRule="auto"/>
              <w:jc w:val="center"/>
              <w:rPr>
                <w:rFonts w:ascii="Arial" w:eastAsia="Times New Roman" w:hAnsi="Arial" w:cs="Arial"/>
                <w:color w:val="000000"/>
                <w:lang w:val="en-US"/>
              </w:rPr>
            </w:pPr>
            <w:r w:rsidRPr="00DF3F32">
              <w:rPr>
                <w:rFonts w:ascii="Arial" w:eastAsia="Times New Roman" w:hAnsi="Arial" w:cs="Arial"/>
                <w:color w:val="000000"/>
                <w:lang w:val="en-US"/>
              </w:rPr>
              <w:t>x</w:t>
            </w:r>
          </w:p>
        </w:tc>
        <w:tc>
          <w:tcPr>
            <w:tcW w:w="709" w:type="dxa"/>
            <w:vAlign w:val="center"/>
            <w:hideMark/>
          </w:tcPr>
          <w:p w14:paraId="6BB59614" w14:textId="77777777" w:rsidR="00DC2825" w:rsidRPr="00DF3F32" w:rsidRDefault="00DC2825" w:rsidP="00753EB2">
            <w:pPr>
              <w:spacing w:after="120" w:line="276" w:lineRule="auto"/>
              <w:jc w:val="center"/>
              <w:rPr>
                <w:rFonts w:ascii="Arial" w:eastAsia="Times New Roman" w:hAnsi="Arial" w:cs="Arial"/>
                <w:color w:val="000000"/>
                <w:lang w:val="en-US"/>
              </w:rPr>
            </w:pPr>
            <w:r w:rsidRPr="00DF3F32">
              <w:rPr>
                <w:rFonts w:ascii="Arial" w:eastAsia="Times New Roman" w:hAnsi="Arial" w:cs="Arial"/>
                <w:color w:val="000000"/>
                <w:lang w:val="en-US"/>
              </w:rPr>
              <w:t>x</w:t>
            </w:r>
          </w:p>
        </w:tc>
        <w:tc>
          <w:tcPr>
            <w:tcW w:w="709" w:type="dxa"/>
            <w:vAlign w:val="center"/>
            <w:hideMark/>
          </w:tcPr>
          <w:p w14:paraId="304B5F20" w14:textId="77777777" w:rsidR="00DC2825" w:rsidRPr="00DF3F32" w:rsidRDefault="00DC2825" w:rsidP="00753EB2">
            <w:pPr>
              <w:spacing w:after="120" w:line="276" w:lineRule="auto"/>
              <w:jc w:val="center"/>
              <w:rPr>
                <w:rFonts w:ascii="Arial" w:eastAsia="Times New Roman" w:hAnsi="Arial" w:cs="Arial"/>
                <w:color w:val="000000"/>
                <w:lang w:val="en-US"/>
              </w:rPr>
            </w:pPr>
            <w:r w:rsidRPr="00DF3F32">
              <w:rPr>
                <w:rFonts w:ascii="Arial" w:eastAsia="Times New Roman" w:hAnsi="Arial" w:cs="Arial"/>
                <w:color w:val="000000"/>
                <w:lang w:val="en-US"/>
              </w:rPr>
              <w:t>x</w:t>
            </w:r>
          </w:p>
        </w:tc>
        <w:tc>
          <w:tcPr>
            <w:tcW w:w="709" w:type="dxa"/>
            <w:vAlign w:val="center"/>
            <w:hideMark/>
          </w:tcPr>
          <w:p w14:paraId="568D0ACB" w14:textId="77777777" w:rsidR="00DC2825" w:rsidRPr="00DF3F32" w:rsidRDefault="00DC2825" w:rsidP="00753EB2">
            <w:pPr>
              <w:spacing w:after="120" w:line="276" w:lineRule="auto"/>
              <w:jc w:val="center"/>
              <w:rPr>
                <w:rFonts w:ascii="Arial" w:eastAsia="Times New Roman" w:hAnsi="Arial" w:cs="Arial"/>
                <w:color w:val="000000"/>
                <w:lang w:val="en-US"/>
              </w:rPr>
            </w:pPr>
            <w:r w:rsidRPr="00DF3F32">
              <w:rPr>
                <w:rFonts w:ascii="Arial" w:eastAsia="Times New Roman" w:hAnsi="Arial" w:cs="Arial"/>
                <w:color w:val="000000"/>
                <w:lang w:val="en-US"/>
              </w:rPr>
              <w:t>x</w:t>
            </w:r>
          </w:p>
        </w:tc>
        <w:tc>
          <w:tcPr>
            <w:tcW w:w="3686" w:type="dxa"/>
            <w:vAlign w:val="center"/>
          </w:tcPr>
          <w:p w14:paraId="7BE3E21D" w14:textId="77777777" w:rsidR="00DC2825" w:rsidRPr="00DF3F32" w:rsidRDefault="00DC2825" w:rsidP="00753EB2">
            <w:pPr>
              <w:spacing w:after="120" w:line="276" w:lineRule="auto"/>
              <w:rPr>
                <w:rFonts w:ascii="Arial" w:eastAsia="Times New Roman" w:hAnsi="Arial" w:cs="Arial"/>
                <w:color w:val="000000"/>
                <w:lang w:val="en-US"/>
              </w:rPr>
            </w:pPr>
            <w:r w:rsidRPr="00DF3F32">
              <w:rPr>
                <w:rFonts w:ascii="Arial" w:eastAsia="Times New Roman" w:hAnsi="Arial" w:cs="Arial"/>
                <w:color w:val="000000"/>
                <w:lang w:val="en-US"/>
              </w:rPr>
              <w:t>Measuring tape</w:t>
            </w:r>
          </w:p>
        </w:tc>
        <w:tc>
          <w:tcPr>
            <w:tcW w:w="1842" w:type="dxa"/>
            <w:vAlign w:val="center"/>
          </w:tcPr>
          <w:p w14:paraId="7066609A" w14:textId="1DA8FE83" w:rsidR="00DC2825" w:rsidRPr="00DF3F32" w:rsidRDefault="00DC2825" w:rsidP="00753EB2">
            <w:pPr>
              <w:spacing w:after="120" w:line="276" w:lineRule="auto"/>
              <w:rPr>
                <w:rFonts w:ascii="Arial" w:eastAsia="Times New Roman" w:hAnsi="Arial" w:cs="Arial"/>
                <w:color w:val="000000"/>
                <w:lang w:val="en-US"/>
              </w:rPr>
            </w:pPr>
            <w:r w:rsidRPr="00DF3F32">
              <w:rPr>
                <w:rFonts w:ascii="Arial" w:eastAsia="Times New Roman" w:hAnsi="Arial" w:cs="Arial"/>
                <w:color w:val="000000"/>
                <w:lang w:val="en-US"/>
              </w:rPr>
              <w:t xml:space="preserve">Waist: at </w:t>
            </w:r>
            <w:r w:rsidR="00321ED6">
              <w:rPr>
                <w:rFonts w:ascii="Arial" w:eastAsia="Times New Roman" w:hAnsi="Arial" w:cs="Arial"/>
                <w:color w:val="000000"/>
                <w:lang w:val="en-US"/>
              </w:rPr>
              <w:t>midpoint</w:t>
            </w:r>
            <w:r w:rsidR="00321ED6" w:rsidRPr="00DF3F32">
              <w:rPr>
                <w:rFonts w:ascii="Arial" w:eastAsia="Times New Roman" w:hAnsi="Arial" w:cs="Arial"/>
                <w:color w:val="000000"/>
                <w:lang w:val="en-US"/>
              </w:rPr>
              <w:t xml:space="preserve"> </w:t>
            </w:r>
            <w:r w:rsidRPr="00DF3F32">
              <w:rPr>
                <w:rFonts w:ascii="Arial" w:eastAsia="Times New Roman" w:hAnsi="Arial" w:cs="Arial"/>
                <w:color w:val="000000"/>
                <w:lang w:val="en-US"/>
              </w:rPr>
              <w:t>abdominal girth to the nearest 0.1 cm</w:t>
            </w:r>
          </w:p>
          <w:p w14:paraId="2294EDB5" w14:textId="77777777" w:rsidR="00DC2825" w:rsidRPr="00DF3F32" w:rsidRDefault="00DC2825" w:rsidP="00753EB2">
            <w:pPr>
              <w:spacing w:after="120" w:line="276" w:lineRule="auto"/>
              <w:rPr>
                <w:rFonts w:ascii="Arial" w:eastAsia="Times New Roman" w:hAnsi="Arial" w:cs="Arial"/>
                <w:color w:val="000000"/>
                <w:lang w:val="en-US"/>
              </w:rPr>
            </w:pPr>
            <w:r w:rsidRPr="00DF3F32">
              <w:rPr>
                <w:rFonts w:ascii="Arial" w:eastAsia="Times New Roman" w:hAnsi="Arial" w:cs="Arial"/>
                <w:color w:val="000000"/>
                <w:lang w:val="en-US"/>
              </w:rPr>
              <w:t xml:space="preserve">Hip: at maximum protrusion of the hips at the level of the symphysis </w:t>
            </w:r>
            <w:r w:rsidRPr="00DF3F32">
              <w:rPr>
                <w:rFonts w:ascii="Arial" w:eastAsia="Times New Roman" w:hAnsi="Arial" w:cs="Arial"/>
                <w:color w:val="000000"/>
                <w:lang w:val="en-US"/>
              </w:rPr>
              <w:lastRenderedPageBreak/>
              <w:t>pubis to the nearest 0.1 cm</w:t>
            </w:r>
          </w:p>
        </w:tc>
      </w:tr>
      <w:tr w:rsidR="00DC2825" w:rsidRPr="003D5BF0" w14:paraId="5ABE4589" w14:textId="77777777" w:rsidTr="00753EB2">
        <w:tc>
          <w:tcPr>
            <w:tcW w:w="1980" w:type="dxa"/>
            <w:vAlign w:val="center"/>
            <w:hideMark/>
          </w:tcPr>
          <w:p w14:paraId="4FBD99FC" w14:textId="77777777" w:rsidR="00DC2825" w:rsidRPr="00DF3F32" w:rsidRDefault="00DC2825" w:rsidP="00753EB2">
            <w:pPr>
              <w:spacing w:after="120" w:line="276" w:lineRule="auto"/>
              <w:rPr>
                <w:rFonts w:ascii="Arial" w:eastAsia="Times New Roman" w:hAnsi="Arial" w:cs="Arial"/>
                <w:color w:val="000000"/>
                <w:lang w:val="en-US"/>
              </w:rPr>
            </w:pPr>
            <w:r w:rsidRPr="00DF3F32">
              <w:rPr>
                <w:rFonts w:ascii="Arial" w:eastAsia="Times New Roman" w:hAnsi="Arial" w:cs="Arial"/>
                <w:color w:val="000000"/>
                <w:lang w:val="en-US"/>
              </w:rPr>
              <w:lastRenderedPageBreak/>
              <w:t xml:space="preserve">Anthropometry </w:t>
            </w:r>
          </w:p>
          <w:p w14:paraId="37C928CC" w14:textId="77777777" w:rsidR="00DC2825" w:rsidRPr="00DF3F32" w:rsidRDefault="00DC2825" w:rsidP="00753EB2">
            <w:pPr>
              <w:spacing w:after="120" w:line="276" w:lineRule="auto"/>
              <w:rPr>
                <w:rFonts w:ascii="Arial" w:eastAsia="Times New Roman" w:hAnsi="Arial" w:cs="Arial"/>
                <w:color w:val="000000"/>
                <w:lang w:val="en-US"/>
              </w:rPr>
            </w:pPr>
            <w:r w:rsidRPr="00DF3F32">
              <w:rPr>
                <w:rFonts w:ascii="Arial" w:eastAsia="Times New Roman" w:hAnsi="Arial" w:cs="Arial"/>
                <w:color w:val="000000"/>
                <w:lang w:val="en-US"/>
              </w:rPr>
              <w:t>Calf / Upper arm circumference</w:t>
            </w:r>
          </w:p>
        </w:tc>
        <w:tc>
          <w:tcPr>
            <w:tcW w:w="708" w:type="dxa"/>
            <w:vAlign w:val="center"/>
            <w:hideMark/>
          </w:tcPr>
          <w:p w14:paraId="3B2EE231" w14:textId="77777777" w:rsidR="00DC2825" w:rsidRPr="00DF3F32" w:rsidRDefault="00DC2825" w:rsidP="00753EB2">
            <w:pPr>
              <w:spacing w:after="120" w:line="276" w:lineRule="auto"/>
              <w:jc w:val="center"/>
              <w:rPr>
                <w:rFonts w:ascii="Arial" w:eastAsia="Times New Roman" w:hAnsi="Arial" w:cs="Arial"/>
                <w:color w:val="000000"/>
                <w:lang w:val="en-US"/>
              </w:rPr>
            </w:pPr>
          </w:p>
        </w:tc>
        <w:tc>
          <w:tcPr>
            <w:tcW w:w="709" w:type="dxa"/>
            <w:vAlign w:val="center"/>
            <w:hideMark/>
          </w:tcPr>
          <w:p w14:paraId="10A8419A" w14:textId="77777777" w:rsidR="00DC2825" w:rsidRPr="00DF3F32" w:rsidRDefault="00DC2825" w:rsidP="00753EB2">
            <w:pPr>
              <w:spacing w:after="120" w:line="276" w:lineRule="auto"/>
              <w:jc w:val="center"/>
              <w:rPr>
                <w:rFonts w:ascii="Arial" w:eastAsia="Times New Roman" w:hAnsi="Arial" w:cs="Arial"/>
                <w:color w:val="000000"/>
                <w:lang w:val="en-US"/>
              </w:rPr>
            </w:pPr>
          </w:p>
        </w:tc>
        <w:tc>
          <w:tcPr>
            <w:tcW w:w="709" w:type="dxa"/>
            <w:vAlign w:val="center"/>
            <w:hideMark/>
          </w:tcPr>
          <w:p w14:paraId="21E97595" w14:textId="77777777" w:rsidR="00DC2825" w:rsidRPr="00DF3F32" w:rsidRDefault="00DC2825" w:rsidP="00753EB2">
            <w:pPr>
              <w:spacing w:after="120" w:line="276" w:lineRule="auto"/>
              <w:jc w:val="center"/>
              <w:rPr>
                <w:rFonts w:ascii="Arial" w:eastAsia="Times New Roman" w:hAnsi="Arial" w:cs="Arial"/>
                <w:color w:val="000000"/>
                <w:lang w:val="en-US"/>
              </w:rPr>
            </w:pPr>
          </w:p>
        </w:tc>
        <w:tc>
          <w:tcPr>
            <w:tcW w:w="708" w:type="dxa"/>
            <w:vAlign w:val="center"/>
            <w:hideMark/>
          </w:tcPr>
          <w:p w14:paraId="1450974B" w14:textId="77777777" w:rsidR="00DC2825" w:rsidRPr="00DF3F32" w:rsidRDefault="00DC2825" w:rsidP="00753EB2">
            <w:pPr>
              <w:spacing w:after="120" w:line="276" w:lineRule="auto"/>
              <w:jc w:val="center"/>
              <w:rPr>
                <w:rFonts w:ascii="Arial" w:eastAsia="Times New Roman" w:hAnsi="Arial" w:cs="Arial"/>
                <w:color w:val="000000"/>
                <w:lang w:val="en-US"/>
              </w:rPr>
            </w:pPr>
          </w:p>
        </w:tc>
        <w:tc>
          <w:tcPr>
            <w:tcW w:w="709" w:type="dxa"/>
            <w:vAlign w:val="center"/>
            <w:hideMark/>
          </w:tcPr>
          <w:p w14:paraId="72C8DAA1" w14:textId="77777777" w:rsidR="00DC2825" w:rsidRPr="00DF3F32" w:rsidRDefault="00DC2825" w:rsidP="00753EB2">
            <w:pPr>
              <w:spacing w:after="120" w:line="276" w:lineRule="auto"/>
              <w:jc w:val="center"/>
              <w:rPr>
                <w:rFonts w:ascii="Arial" w:eastAsia="Times New Roman" w:hAnsi="Arial" w:cs="Arial"/>
                <w:color w:val="000000"/>
                <w:lang w:val="en-US"/>
              </w:rPr>
            </w:pPr>
          </w:p>
        </w:tc>
        <w:tc>
          <w:tcPr>
            <w:tcW w:w="709" w:type="dxa"/>
            <w:vAlign w:val="center"/>
            <w:hideMark/>
          </w:tcPr>
          <w:p w14:paraId="1E785025" w14:textId="77777777" w:rsidR="00DC2825" w:rsidRPr="00DF3F32" w:rsidRDefault="00DC2825" w:rsidP="00753EB2">
            <w:pPr>
              <w:spacing w:after="120" w:line="276" w:lineRule="auto"/>
              <w:jc w:val="center"/>
              <w:rPr>
                <w:rFonts w:ascii="Arial" w:eastAsia="Times New Roman" w:hAnsi="Arial" w:cs="Arial"/>
                <w:color w:val="000000"/>
                <w:lang w:val="en-US"/>
              </w:rPr>
            </w:pPr>
          </w:p>
        </w:tc>
        <w:tc>
          <w:tcPr>
            <w:tcW w:w="709" w:type="dxa"/>
            <w:vAlign w:val="center"/>
            <w:hideMark/>
          </w:tcPr>
          <w:p w14:paraId="08A76673" w14:textId="77777777" w:rsidR="00DC2825" w:rsidRPr="00DF3F32" w:rsidRDefault="00DC2825" w:rsidP="00753EB2">
            <w:pPr>
              <w:spacing w:after="120" w:line="276" w:lineRule="auto"/>
              <w:jc w:val="center"/>
              <w:rPr>
                <w:rFonts w:ascii="Arial" w:eastAsia="Times New Roman" w:hAnsi="Arial" w:cs="Arial"/>
                <w:color w:val="000000"/>
                <w:lang w:val="en-US"/>
              </w:rPr>
            </w:pPr>
          </w:p>
        </w:tc>
        <w:tc>
          <w:tcPr>
            <w:tcW w:w="708" w:type="dxa"/>
            <w:vAlign w:val="center"/>
            <w:hideMark/>
          </w:tcPr>
          <w:p w14:paraId="1911F670" w14:textId="77777777" w:rsidR="00DC2825" w:rsidRPr="00DF3F32" w:rsidRDefault="00DC2825" w:rsidP="00753EB2">
            <w:pPr>
              <w:spacing w:after="120" w:line="276" w:lineRule="auto"/>
              <w:jc w:val="center"/>
              <w:rPr>
                <w:rFonts w:ascii="Arial" w:eastAsia="Times New Roman" w:hAnsi="Arial" w:cs="Arial"/>
                <w:color w:val="000000"/>
                <w:lang w:val="en-US"/>
              </w:rPr>
            </w:pPr>
          </w:p>
        </w:tc>
        <w:tc>
          <w:tcPr>
            <w:tcW w:w="709" w:type="dxa"/>
            <w:vAlign w:val="center"/>
            <w:hideMark/>
          </w:tcPr>
          <w:p w14:paraId="6127E40D" w14:textId="77777777" w:rsidR="00DC2825" w:rsidRPr="00DF3F32" w:rsidRDefault="00DC2825" w:rsidP="00753EB2">
            <w:pPr>
              <w:spacing w:after="120" w:line="276" w:lineRule="auto"/>
              <w:jc w:val="center"/>
              <w:rPr>
                <w:rFonts w:ascii="Arial" w:eastAsia="Times New Roman" w:hAnsi="Arial" w:cs="Arial"/>
                <w:color w:val="000000"/>
                <w:lang w:val="en-US"/>
              </w:rPr>
            </w:pPr>
            <w:r w:rsidRPr="00DF3F32">
              <w:rPr>
                <w:rFonts w:ascii="Arial" w:eastAsia="Times New Roman" w:hAnsi="Arial" w:cs="Arial"/>
                <w:color w:val="000000"/>
                <w:lang w:val="en-US"/>
              </w:rPr>
              <w:t>x</w:t>
            </w:r>
          </w:p>
        </w:tc>
        <w:tc>
          <w:tcPr>
            <w:tcW w:w="709" w:type="dxa"/>
            <w:vAlign w:val="center"/>
            <w:hideMark/>
          </w:tcPr>
          <w:p w14:paraId="5264BDDC" w14:textId="77777777" w:rsidR="00DC2825" w:rsidRPr="00DF3F32" w:rsidRDefault="00DC2825" w:rsidP="00753EB2">
            <w:pPr>
              <w:spacing w:after="120" w:line="276" w:lineRule="auto"/>
              <w:jc w:val="center"/>
              <w:rPr>
                <w:rFonts w:ascii="Arial" w:eastAsia="Times New Roman" w:hAnsi="Arial" w:cs="Arial"/>
                <w:color w:val="000000"/>
                <w:lang w:val="en-US"/>
              </w:rPr>
            </w:pPr>
            <w:r w:rsidRPr="00DF3F32">
              <w:rPr>
                <w:rFonts w:ascii="Arial" w:eastAsia="Times New Roman" w:hAnsi="Arial" w:cs="Arial"/>
                <w:color w:val="000000"/>
                <w:lang w:val="en-US"/>
              </w:rPr>
              <w:t>x</w:t>
            </w:r>
          </w:p>
        </w:tc>
        <w:tc>
          <w:tcPr>
            <w:tcW w:w="709" w:type="dxa"/>
            <w:vAlign w:val="center"/>
            <w:hideMark/>
          </w:tcPr>
          <w:p w14:paraId="7DD4736A" w14:textId="77777777" w:rsidR="00DC2825" w:rsidRPr="00DF3F32" w:rsidRDefault="00DC2825" w:rsidP="00753EB2">
            <w:pPr>
              <w:spacing w:after="120" w:line="276" w:lineRule="auto"/>
              <w:jc w:val="center"/>
              <w:rPr>
                <w:rFonts w:ascii="Arial" w:eastAsia="Times New Roman" w:hAnsi="Arial" w:cs="Arial"/>
                <w:color w:val="000000"/>
                <w:lang w:val="en-US"/>
              </w:rPr>
            </w:pPr>
          </w:p>
        </w:tc>
        <w:tc>
          <w:tcPr>
            <w:tcW w:w="3686" w:type="dxa"/>
            <w:vAlign w:val="center"/>
          </w:tcPr>
          <w:p w14:paraId="5A5CA92F" w14:textId="77777777" w:rsidR="00DC2825" w:rsidRPr="00DF3F32" w:rsidRDefault="00DC2825" w:rsidP="00753EB2">
            <w:pPr>
              <w:spacing w:after="120" w:line="276" w:lineRule="auto"/>
              <w:rPr>
                <w:rFonts w:ascii="Arial" w:eastAsia="Times New Roman" w:hAnsi="Arial" w:cs="Arial"/>
                <w:color w:val="000000"/>
                <w:lang w:val="en-US"/>
              </w:rPr>
            </w:pPr>
            <w:r w:rsidRPr="00DF3F32">
              <w:rPr>
                <w:rFonts w:ascii="Arial" w:eastAsia="Times New Roman" w:hAnsi="Arial" w:cs="Arial"/>
                <w:color w:val="000000"/>
                <w:lang w:val="en-US"/>
              </w:rPr>
              <w:t xml:space="preserve">Measuring tape </w:t>
            </w:r>
            <w:r w:rsidRPr="00DF3F32">
              <w:rPr>
                <w:rFonts w:ascii="Arial" w:eastAsia="Times New Roman" w:hAnsi="Arial" w:cs="Arial"/>
                <w:color w:val="000000"/>
                <w:lang w:val="en-US"/>
              </w:rPr>
              <w:fldChar w:fldCharType="begin">
                <w:fldData xml:space="preserve">PEVuZE5vdGU+PENpdGU+PEF1dGhvcj5QZXRlcnM8L0F1dGhvcj48WWVhcj4yMDExPC9ZZWFyPjxS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==
</w:fldData>
              </w:fldChar>
            </w:r>
            <w:r>
              <w:rPr>
                <w:rFonts w:ascii="Arial" w:eastAsia="Times New Roman" w:hAnsi="Arial" w:cs="Arial"/>
                <w:color w:val="000000"/>
                <w:lang w:val="en-US"/>
              </w:rPr>
              <w:instrText xml:space="preserve"> ADDIN EN.CITE </w:instrText>
            </w:r>
            <w:r>
              <w:rPr>
                <w:rFonts w:ascii="Arial" w:eastAsia="Times New Roman" w:hAnsi="Arial" w:cs="Arial"/>
                <w:color w:val="000000"/>
                <w:lang w:val="en-US"/>
              </w:rPr>
              <w:fldChar w:fldCharType="begin">
                <w:fldData xml:space="preserve">PEVuZE5vdGU+PENpdGU+PEF1dGhvcj5QZXRlcnM8L0F1dGhvcj48WWVhcj4yMDExPC9ZZWFyPjxS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==
</w:fldData>
              </w:fldChar>
            </w:r>
            <w:r>
              <w:rPr>
                <w:rFonts w:ascii="Arial" w:eastAsia="Times New Roman" w:hAnsi="Arial" w:cs="Arial"/>
                <w:color w:val="000000"/>
                <w:lang w:val="en-US"/>
              </w:rPr>
              <w:instrText xml:space="preserve"> ADDIN EN.CITE.DATA </w:instrText>
            </w:r>
            <w:r>
              <w:rPr>
                <w:rFonts w:ascii="Arial" w:eastAsia="Times New Roman" w:hAnsi="Arial" w:cs="Arial"/>
                <w:color w:val="000000"/>
                <w:lang w:val="en-US"/>
              </w:rPr>
            </w:r>
            <w:r>
              <w:rPr>
                <w:rFonts w:ascii="Arial" w:eastAsia="Times New Roman" w:hAnsi="Arial" w:cs="Arial"/>
                <w:color w:val="000000"/>
                <w:lang w:val="en-US"/>
              </w:rPr>
              <w:fldChar w:fldCharType="end"/>
            </w:r>
            <w:r w:rsidRPr="00DF3F32">
              <w:rPr>
                <w:rFonts w:ascii="Arial" w:eastAsia="Times New Roman" w:hAnsi="Arial" w:cs="Arial"/>
                <w:color w:val="000000"/>
                <w:lang w:val="en-US"/>
              </w:rPr>
            </w:r>
            <w:r w:rsidRPr="00DF3F32">
              <w:rPr>
                <w:rFonts w:ascii="Arial" w:eastAsia="Times New Roman" w:hAnsi="Arial" w:cs="Arial"/>
                <w:color w:val="000000"/>
                <w:lang w:val="en-US"/>
              </w:rPr>
              <w:fldChar w:fldCharType="separate"/>
            </w:r>
            <w:r>
              <w:rPr>
                <w:rFonts w:ascii="Arial" w:eastAsia="Times New Roman" w:hAnsi="Arial" w:cs="Arial"/>
                <w:noProof/>
                <w:color w:val="000000"/>
                <w:lang w:val="en-US"/>
              </w:rPr>
              <w:t>(3)</w:t>
            </w:r>
            <w:r w:rsidRPr="00DF3F32">
              <w:rPr>
                <w:rFonts w:ascii="Arial" w:eastAsia="Times New Roman" w:hAnsi="Arial" w:cs="Arial"/>
                <w:color w:val="000000"/>
                <w:lang w:val="en-US"/>
              </w:rPr>
              <w:fldChar w:fldCharType="end"/>
            </w:r>
          </w:p>
        </w:tc>
        <w:tc>
          <w:tcPr>
            <w:tcW w:w="1842" w:type="dxa"/>
            <w:vAlign w:val="center"/>
          </w:tcPr>
          <w:p w14:paraId="2FD35DB2" w14:textId="77777777" w:rsidR="00DC2825" w:rsidRPr="00DF3F32" w:rsidRDefault="00DC2825" w:rsidP="00753EB2">
            <w:pPr>
              <w:spacing w:after="120" w:line="276" w:lineRule="auto"/>
              <w:rPr>
                <w:rFonts w:ascii="Arial" w:eastAsia="Times New Roman" w:hAnsi="Arial" w:cs="Arial"/>
                <w:color w:val="000000"/>
                <w:lang w:val="en-US"/>
              </w:rPr>
            </w:pPr>
            <w:r w:rsidRPr="00DF3F32">
              <w:rPr>
                <w:rFonts w:ascii="Arial" w:eastAsia="Times New Roman" w:hAnsi="Arial" w:cs="Arial"/>
                <w:color w:val="000000"/>
                <w:lang w:val="en-US"/>
              </w:rPr>
              <w:t>Maximum circumference to the nearest 0.1 cm</w:t>
            </w:r>
          </w:p>
        </w:tc>
      </w:tr>
      <w:tr w:rsidR="00DC2825" w:rsidRPr="003D5BF0" w14:paraId="48C83344" w14:textId="77777777" w:rsidTr="00753EB2">
        <w:tc>
          <w:tcPr>
            <w:tcW w:w="1980" w:type="dxa"/>
            <w:vAlign w:val="center"/>
            <w:hideMark/>
          </w:tcPr>
          <w:p w14:paraId="507E8ABC" w14:textId="77777777" w:rsidR="00DC2825" w:rsidRPr="00DF3F32" w:rsidRDefault="00DC2825" w:rsidP="00753EB2">
            <w:pPr>
              <w:spacing w:after="120" w:line="276" w:lineRule="auto"/>
              <w:rPr>
                <w:rFonts w:ascii="Arial" w:eastAsia="Times New Roman" w:hAnsi="Arial" w:cs="Arial"/>
                <w:color w:val="000000"/>
                <w:lang w:val="en-US"/>
              </w:rPr>
            </w:pPr>
            <w:r w:rsidRPr="00DF3F32">
              <w:rPr>
                <w:rFonts w:ascii="Arial" w:eastAsia="Times New Roman" w:hAnsi="Arial" w:cs="Arial"/>
                <w:color w:val="000000"/>
                <w:lang w:val="en-US"/>
              </w:rPr>
              <w:t>Bioimpedance</w:t>
            </w:r>
          </w:p>
        </w:tc>
        <w:tc>
          <w:tcPr>
            <w:tcW w:w="708" w:type="dxa"/>
            <w:vAlign w:val="center"/>
            <w:hideMark/>
          </w:tcPr>
          <w:p w14:paraId="219D32B4" w14:textId="77777777" w:rsidR="00DC2825" w:rsidRPr="00DF3F32" w:rsidRDefault="00DC2825" w:rsidP="00753EB2">
            <w:pPr>
              <w:spacing w:after="120" w:line="276" w:lineRule="auto"/>
              <w:jc w:val="center"/>
              <w:rPr>
                <w:rFonts w:ascii="Arial" w:eastAsia="Times New Roman" w:hAnsi="Arial" w:cs="Arial"/>
                <w:color w:val="000000"/>
                <w:lang w:val="en-US"/>
              </w:rPr>
            </w:pPr>
          </w:p>
        </w:tc>
        <w:tc>
          <w:tcPr>
            <w:tcW w:w="709" w:type="dxa"/>
            <w:vAlign w:val="center"/>
            <w:hideMark/>
          </w:tcPr>
          <w:p w14:paraId="26AEE627" w14:textId="77777777" w:rsidR="00DC2825" w:rsidRPr="00DF3F32" w:rsidRDefault="00DC2825" w:rsidP="00753EB2">
            <w:pPr>
              <w:spacing w:after="120" w:line="276" w:lineRule="auto"/>
              <w:jc w:val="center"/>
              <w:rPr>
                <w:rFonts w:ascii="Arial" w:eastAsia="Times New Roman" w:hAnsi="Arial" w:cs="Arial"/>
                <w:color w:val="000000"/>
                <w:lang w:val="en-US"/>
              </w:rPr>
            </w:pPr>
          </w:p>
        </w:tc>
        <w:tc>
          <w:tcPr>
            <w:tcW w:w="709" w:type="dxa"/>
            <w:vAlign w:val="center"/>
            <w:hideMark/>
          </w:tcPr>
          <w:p w14:paraId="1EC039F1" w14:textId="77777777" w:rsidR="00DC2825" w:rsidRPr="00DF3F32" w:rsidRDefault="00DC2825" w:rsidP="00753EB2">
            <w:pPr>
              <w:spacing w:after="120" w:line="276" w:lineRule="auto"/>
              <w:jc w:val="center"/>
              <w:rPr>
                <w:rFonts w:ascii="Arial" w:eastAsia="Times New Roman" w:hAnsi="Arial" w:cs="Arial"/>
                <w:color w:val="000000"/>
                <w:lang w:val="en-US"/>
              </w:rPr>
            </w:pPr>
            <w:r w:rsidRPr="00DF3F32">
              <w:rPr>
                <w:rFonts w:ascii="Arial" w:eastAsia="Times New Roman" w:hAnsi="Arial" w:cs="Arial"/>
                <w:color w:val="000000"/>
                <w:lang w:val="en-US"/>
              </w:rPr>
              <w:t>x</w:t>
            </w:r>
          </w:p>
        </w:tc>
        <w:tc>
          <w:tcPr>
            <w:tcW w:w="708" w:type="dxa"/>
            <w:vAlign w:val="center"/>
            <w:hideMark/>
          </w:tcPr>
          <w:p w14:paraId="4F7B88E0" w14:textId="77777777" w:rsidR="00DC2825" w:rsidRPr="00DF3F32" w:rsidRDefault="00DC2825" w:rsidP="00753EB2">
            <w:pPr>
              <w:spacing w:after="120" w:line="276" w:lineRule="auto"/>
              <w:jc w:val="center"/>
              <w:rPr>
                <w:rFonts w:ascii="Arial" w:eastAsia="Times New Roman" w:hAnsi="Arial" w:cs="Arial"/>
                <w:color w:val="000000"/>
                <w:lang w:val="en-US"/>
              </w:rPr>
            </w:pPr>
          </w:p>
        </w:tc>
        <w:tc>
          <w:tcPr>
            <w:tcW w:w="709" w:type="dxa"/>
            <w:vAlign w:val="center"/>
            <w:hideMark/>
          </w:tcPr>
          <w:p w14:paraId="513EC74D" w14:textId="77777777" w:rsidR="00DC2825" w:rsidRPr="00DF3F32" w:rsidRDefault="00DC2825" w:rsidP="00753EB2">
            <w:pPr>
              <w:spacing w:after="120" w:line="276" w:lineRule="auto"/>
              <w:jc w:val="center"/>
              <w:rPr>
                <w:rFonts w:ascii="Arial" w:eastAsia="Times New Roman" w:hAnsi="Arial" w:cs="Arial"/>
                <w:color w:val="000000"/>
                <w:lang w:val="en-US"/>
              </w:rPr>
            </w:pPr>
            <w:r w:rsidRPr="00DF3F32">
              <w:rPr>
                <w:rFonts w:ascii="Arial" w:eastAsia="Times New Roman" w:hAnsi="Arial" w:cs="Arial"/>
                <w:color w:val="000000"/>
                <w:lang w:val="en-US"/>
              </w:rPr>
              <w:t>x</w:t>
            </w:r>
          </w:p>
        </w:tc>
        <w:tc>
          <w:tcPr>
            <w:tcW w:w="709" w:type="dxa"/>
            <w:vAlign w:val="center"/>
            <w:hideMark/>
          </w:tcPr>
          <w:p w14:paraId="7070AB36" w14:textId="77777777" w:rsidR="00DC2825" w:rsidRPr="00DF3F32" w:rsidRDefault="00DC2825" w:rsidP="00753EB2">
            <w:pPr>
              <w:spacing w:after="120" w:line="276" w:lineRule="auto"/>
              <w:jc w:val="center"/>
              <w:rPr>
                <w:rFonts w:ascii="Arial" w:eastAsia="Times New Roman" w:hAnsi="Arial" w:cs="Arial"/>
                <w:color w:val="000000"/>
                <w:lang w:val="en-US"/>
              </w:rPr>
            </w:pPr>
          </w:p>
        </w:tc>
        <w:tc>
          <w:tcPr>
            <w:tcW w:w="709" w:type="dxa"/>
            <w:vAlign w:val="center"/>
            <w:hideMark/>
          </w:tcPr>
          <w:p w14:paraId="2D653972" w14:textId="77777777" w:rsidR="00DC2825" w:rsidRPr="00DF3F32" w:rsidRDefault="00DC2825" w:rsidP="00753EB2">
            <w:pPr>
              <w:spacing w:after="120" w:line="276" w:lineRule="auto"/>
              <w:jc w:val="center"/>
              <w:rPr>
                <w:rFonts w:ascii="Arial" w:eastAsia="Times New Roman" w:hAnsi="Arial" w:cs="Arial"/>
                <w:color w:val="000000"/>
                <w:lang w:val="en-US"/>
              </w:rPr>
            </w:pPr>
            <w:r w:rsidRPr="00DF3F32">
              <w:rPr>
                <w:rFonts w:ascii="Arial" w:eastAsia="Times New Roman" w:hAnsi="Arial" w:cs="Arial"/>
                <w:color w:val="000000"/>
                <w:lang w:val="en-US"/>
              </w:rPr>
              <w:t>x</w:t>
            </w:r>
          </w:p>
        </w:tc>
        <w:tc>
          <w:tcPr>
            <w:tcW w:w="708" w:type="dxa"/>
            <w:vAlign w:val="center"/>
            <w:hideMark/>
          </w:tcPr>
          <w:p w14:paraId="1F598396" w14:textId="77777777" w:rsidR="00DC2825" w:rsidRPr="00DF3F32" w:rsidRDefault="00DC2825" w:rsidP="00753EB2">
            <w:pPr>
              <w:spacing w:after="120" w:line="276" w:lineRule="auto"/>
              <w:jc w:val="center"/>
              <w:rPr>
                <w:rFonts w:ascii="Arial" w:eastAsia="Times New Roman" w:hAnsi="Arial" w:cs="Arial"/>
                <w:color w:val="000000"/>
                <w:lang w:val="en-US"/>
              </w:rPr>
            </w:pPr>
          </w:p>
        </w:tc>
        <w:tc>
          <w:tcPr>
            <w:tcW w:w="709" w:type="dxa"/>
            <w:vAlign w:val="center"/>
            <w:hideMark/>
          </w:tcPr>
          <w:p w14:paraId="4819DBAC" w14:textId="77777777" w:rsidR="00DC2825" w:rsidRPr="00DF3F32" w:rsidRDefault="00DC2825" w:rsidP="00753EB2">
            <w:pPr>
              <w:spacing w:after="120" w:line="276" w:lineRule="auto"/>
              <w:jc w:val="center"/>
              <w:rPr>
                <w:rFonts w:ascii="Arial" w:eastAsia="Times New Roman" w:hAnsi="Arial" w:cs="Arial"/>
                <w:color w:val="000000"/>
                <w:lang w:val="en-US"/>
              </w:rPr>
            </w:pPr>
            <w:r w:rsidRPr="00DF3F32">
              <w:rPr>
                <w:rFonts w:ascii="Arial" w:eastAsia="Times New Roman" w:hAnsi="Arial" w:cs="Arial"/>
                <w:color w:val="000000"/>
                <w:lang w:val="en-US"/>
              </w:rPr>
              <w:t>x</w:t>
            </w:r>
          </w:p>
        </w:tc>
        <w:tc>
          <w:tcPr>
            <w:tcW w:w="709" w:type="dxa"/>
            <w:vAlign w:val="center"/>
            <w:hideMark/>
          </w:tcPr>
          <w:p w14:paraId="230D2895" w14:textId="77777777" w:rsidR="00DC2825" w:rsidRPr="00DF3F32" w:rsidRDefault="00DC2825" w:rsidP="00753EB2">
            <w:pPr>
              <w:spacing w:after="120" w:line="276" w:lineRule="auto"/>
              <w:jc w:val="center"/>
              <w:rPr>
                <w:rFonts w:ascii="Arial" w:eastAsia="Times New Roman" w:hAnsi="Arial" w:cs="Arial"/>
                <w:color w:val="000000"/>
                <w:lang w:val="en-US"/>
              </w:rPr>
            </w:pPr>
            <w:r w:rsidRPr="00DF3F32">
              <w:rPr>
                <w:rFonts w:ascii="Arial" w:eastAsia="Times New Roman" w:hAnsi="Arial" w:cs="Arial"/>
                <w:color w:val="000000"/>
                <w:lang w:val="en-US"/>
              </w:rPr>
              <w:t>x</w:t>
            </w:r>
          </w:p>
        </w:tc>
        <w:tc>
          <w:tcPr>
            <w:tcW w:w="709" w:type="dxa"/>
            <w:vAlign w:val="center"/>
            <w:hideMark/>
          </w:tcPr>
          <w:p w14:paraId="4ADAA077" w14:textId="77777777" w:rsidR="00DC2825" w:rsidRPr="00DF3F32" w:rsidRDefault="00DC2825" w:rsidP="00753EB2">
            <w:pPr>
              <w:spacing w:after="120" w:line="276" w:lineRule="auto"/>
              <w:jc w:val="center"/>
              <w:rPr>
                <w:rFonts w:ascii="Arial" w:eastAsia="Times New Roman" w:hAnsi="Arial" w:cs="Arial"/>
                <w:color w:val="000000"/>
                <w:lang w:val="en-US"/>
              </w:rPr>
            </w:pPr>
          </w:p>
        </w:tc>
        <w:tc>
          <w:tcPr>
            <w:tcW w:w="3686" w:type="dxa"/>
            <w:vAlign w:val="center"/>
          </w:tcPr>
          <w:p w14:paraId="404AC1E2" w14:textId="77777777" w:rsidR="00DC2825" w:rsidRPr="00DF3F32" w:rsidRDefault="00DC2825" w:rsidP="00753EB2">
            <w:pPr>
              <w:spacing w:after="120" w:line="276" w:lineRule="auto"/>
              <w:rPr>
                <w:rFonts w:ascii="Arial" w:eastAsia="Times New Roman" w:hAnsi="Arial" w:cs="Arial"/>
                <w:color w:val="000000"/>
                <w:lang w:val="en-US"/>
              </w:rPr>
            </w:pPr>
            <w:r w:rsidRPr="00DF3F32">
              <w:rPr>
                <w:rFonts w:ascii="Arial" w:eastAsia="Times New Roman" w:hAnsi="Arial" w:cs="Arial"/>
                <w:color w:val="000000"/>
                <w:lang w:val="en-US"/>
              </w:rPr>
              <w:t xml:space="preserve">S3 Body Composition Analyzer TVI-10 Danziger Medical Technology  </w:t>
            </w:r>
            <w:r w:rsidRPr="00DF3F32">
              <w:rPr>
                <w:rFonts w:ascii="Arial" w:eastAsia="Times New Roman" w:hAnsi="Arial" w:cs="Arial"/>
                <w:color w:val="000000"/>
                <w:lang w:val="en-US"/>
              </w:rPr>
              <w:fldChar w:fldCharType="begin"/>
            </w:r>
            <w:r>
              <w:rPr>
                <w:rFonts w:ascii="Arial" w:eastAsia="Times New Roman" w:hAnsi="Arial" w:cs="Arial"/>
                <w:color w:val="000000"/>
                <w:lang w:val="en-US"/>
              </w:rPr>
              <w:instrText xml:space="preserve"> ADDIN EN.CITE &lt;EndNote&gt;&lt;Cite&gt;&lt;Author&gt;Kuch&lt;/Author&gt;&lt;Year&gt;2000&lt;/Year&gt;&lt;RecNum&gt;2395&lt;/RecNum&gt;&lt;DisplayText&gt;(4)&lt;/DisplayText&gt;&lt;record&gt;&lt;rec-number&gt;2395&lt;/rec-number&gt;&lt;foreign-keys&gt;&lt;key app="EN" db-id="ss2pt9st3v2vfvert5rxpwxqf9tvrv9dwsfz" timestamp="1714921022"&gt;2395&lt;/key&gt;&lt;/foreign-keys&gt;&lt;ref-type name="Journal Article"&gt;17&lt;/ref-type&gt;&lt;contributors&gt;&lt;authors&gt;&lt;author&gt;Kuch, B.&lt;/author&gt;&lt;author&gt;Hense, H. W.&lt;/author&gt;&lt;author&gt;Gneiting, B.&lt;/author&gt;&lt;author&gt;Döring, A.&lt;/author&gt;&lt;author&gt;Muscholl, M.&lt;/author&gt;&lt;author&gt;Bröckel, U.&lt;/author&gt;&lt;author&gt;Schunkert, H.&lt;/author&gt;&lt;/authors&gt;&lt;/contributors&gt;&lt;auth-address&gt;Institute of Epidemiology and Social Medicine, Clinical Epidemiology Unit, University of Münster, Germany.&lt;/auth-address&gt;&lt;titles&gt;&lt;title&gt;Body composition and prevalence of left ventricular hypertrophy&lt;/title&gt;&lt;secondary-title&gt;Circulation&lt;/secondary-title&gt;&lt;/titles&gt;&lt;pages&gt;405-10&lt;/pages&gt;&lt;volume&gt;102&lt;/volume&gt;&lt;number&gt;4&lt;/number&gt;&lt;keywords&gt;&lt;keyword&gt;Adult&lt;/keyword&gt;&lt;keyword&gt;Aged&lt;/keyword&gt;&lt;keyword&gt;*Body Composition&lt;/keyword&gt;&lt;keyword&gt;Female&lt;/keyword&gt;&lt;keyword&gt;Humans&lt;/keyword&gt;&lt;keyword&gt;Hypertension&lt;/keyword&gt;&lt;keyword&gt;Hypertrophy, Left Ventricular/*etiology&lt;/keyword&gt;&lt;keyword&gt;Male&lt;/keyword&gt;&lt;keyword&gt;Middle Aged&lt;/keyword&gt;&lt;keyword&gt;Obesity&lt;/keyword&gt;&lt;keyword&gt;Prevalence&lt;/keyword&gt;&lt;keyword&gt;Risk Factors&lt;/keyword&gt;&lt;/keywords&gt;&lt;dates&gt;&lt;year&gt;2000&lt;/year&gt;&lt;pub-dates&gt;&lt;date&gt;Jul 25&lt;/date&gt;&lt;/pub-dates&gt;&lt;/dates&gt;&lt;isbn&gt;0009-7322&lt;/isbn&gt;&lt;accession-num&gt;10908212&lt;/accession-num&gt;&lt;urls&gt;&lt;/urls&gt;&lt;electronic-resource-num&gt;10.1161/01.cir.102.4.405&lt;/electronic-resource-num&gt;&lt;remote-database-provider&gt;NLM&lt;/remote-database-provider&gt;&lt;language&gt;eng&lt;/language&gt;&lt;/record&gt;&lt;/Cite&gt;&lt;/EndNote&gt;</w:instrText>
            </w:r>
            <w:r w:rsidRPr="00DF3F32">
              <w:rPr>
                <w:rFonts w:ascii="Arial" w:eastAsia="Times New Roman" w:hAnsi="Arial" w:cs="Arial"/>
                <w:color w:val="000000"/>
                <w:lang w:val="en-US"/>
              </w:rPr>
              <w:fldChar w:fldCharType="separate"/>
            </w:r>
            <w:r>
              <w:rPr>
                <w:rFonts w:ascii="Arial" w:eastAsia="Times New Roman" w:hAnsi="Arial" w:cs="Arial"/>
                <w:noProof/>
                <w:color w:val="000000"/>
                <w:lang w:val="en-US"/>
              </w:rPr>
              <w:t>(4)</w:t>
            </w:r>
            <w:r w:rsidRPr="00DF3F32">
              <w:rPr>
                <w:rFonts w:ascii="Arial" w:eastAsia="Times New Roman" w:hAnsi="Arial" w:cs="Arial"/>
                <w:color w:val="000000"/>
                <w:lang w:val="en-US"/>
              </w:rPr>
              <w:fldChar w:fldCharType="end"/>
            </w:r>
          </w:p>
          <w:p w14:paraId="0EFCCDFA" w14:textId="77777777" w:rsidR="00DC2825" w:rsidRPr="00DF3F32" w:rsidRDefault="00DC2825" w:rsidP="00753EB2">
            <w:pPr>
              <w:spacing w:after="120" w:line="276" w:lineRule="auto"/>
              <w:rPr>
                <w:rFonts w:ascii="Arial" w:eastAsia="Times New Roman" w:hAnsi="Arial" w:cs="Arial"/>
                <w:color w:val="000000"/>
                <w:lang w:val="en-US"/>
              </w:rPr>
            </w:pPr>
            <w:r w:rsidRPr="00DF3F32">
              <w:rPr>
                <w:rFonts w:ascii="Arial" w:eastAsia="Times New Roman" w:hAnsi="Arial" w:cs="Arial"/>
                <w:color w:val="000000"/>
                <w:lang w:val="en-US"/>
              </w:rPr>
              <w:t>S4, FF4, AGE1, AGE2 BIA 2000-S, DATA-INPUT GmbH, Frankfurt</w:t>
            </w:r>
          </w:p>
        </w:tc>
        <w:tc>
          <w:tcPr>
            <w:tcW w:w="1842" w:type="dxa"/>
            <w:vAlign w:val="center"/>
          </w:tcPr>
          <w:p w14:paraId="13769F41" w14:textId="77777777" w:rsidR="00DC2825" w:rsidRPr="00DF3F32" w:rsidRDefault="00DC2825" w:rsidP="00753EB2">
            <w:pPr>
              <w:spacing w:after="120" w:line="276" w:lineRule="auto"/>
              <w:rPr>
                <w:rFonts w:ascii="Arial" w:eastAsia="Times New Roman" w:hAnsi="Arial" w:cs="Arial"/>
                <w:color w:val="000000"/>
                <w:lang w:val="en-US"/>
              </w:rPr>
            </w:pPr>
            <w:r w:rsidRPr="00DF3F32">
              <w:rPr>
                <w:rFonts w:ascii="Arial" w:eastAsia="Times New Roman" w:hAnsi="Arial" w:cs="Arial"/>
                <w:color w:val="000000"/>
                <w:lang w:val="en-US"/>
              </w:rPr>
              <w:t>Supine position with a tetrapolar placement of electrodes on the side of the dominant hand</w:t>
            </w:r>
          </w:p>
        </w:tc>
      </w:tr>
      <w:tr w:rsidR="00DC2825" w:rsidRPr="003D5BF0" w14:paraId="726E250F" w14:textId="77777777" w:rsidTr="00753EB2">
        <w:trPr>
          <w:trHeight w:val="2031"/>
        </w:trPr>
        <w:tc>
          <w:tcPr>
            <w:tcW w:w="1980" w:type="dxa"/>
            <w:vAlign w:val="center"/>
            <w:hideMark/>
          </w:tcPr>
          <w:p w14:paraId="43638973" w14:textId="77777777" w:rsidR="00DC2825" w:rsidRPr="00DF3F32" w:rsidRDefault="00DC2825" w:rsidP="00753EB2">
            <w:pPr>
              <w:spacing w:after="120" w:line="276" w:lineRule="auto"/>
              <w:rPr>
                <w:rFonts w:ascii="Arial" w:eastAsia="Times New Roman" w:hAnsi="Arial" w:cs="Arial"/>
                <w:color w:val="000000"/>
                <w:lang w:val="en-US"/>
              </w:rPr>
            </w:pPr>
            <w:r w:rsidRPr="00DF3F32">
              <w:rPr>
                <w:rFonts w:ascii="Arial" w:eastAsia="Times New Roman" w:hAnsi="Arial" w:cs="Arial"/>
                <w:color w:val="000000"/>
                <w:lang w:val="en-US"/>
              </w:rPr>
              <w:t>Blood pressure measurement</w:t>
            </w:r>
          </w:p>
        </w:tc>
        <w:tc>
          <w:tcPr>
            <w:tcW w:w="708" w:type="dxa"/>
            <w:vAlign w:val="center"/>
            <w:hideMark/>
          </w:tcPr>
          <w:p w14:paraId="5C9CE122" w14:textId="77777777" w:rsidR="00DC2825" w:rsidRPr="00DF3F32" w:rsidRDefault="00DC2825" w:rsidP="00753EB2">
            <w:pPr>
              <w:spacing w:after="120" w:line="276" w:lineRule="auto"/>
              <w:jc w:val="center"/>
              <w:rPr>
                <w:rFonts w:ascii="Arial" w:eastAsia="Times New Roman" w:hAnsi="Arial" w:cs="Arial"/>
                <w:color w:val="000000"/>
                <w:lang w:val="en-US"/>
              </w:rPr>
            </w:pPr>
            <w:r w:rsidRPr="00DF3F32">
              <w:rPr>
                <w:rFonts w:ascii="Arial" w:eastAsia="Times New Roman" w:hAnsi="Arial" w:cs="Arial"/>
                <w:color w:val="000000"/>
                <w:lang w:val="en-US"/>
              </w:rPr>
              <w:t>x</w:t>
            </w:r>
          </w:p>
        </w:tc>
        <w:tc>
          <w:tcPr>
            <w:tcW w:w="709" w:type="dxa"/>
            <w:vAlign w:val="center"/>
            <w:hideMark/>
          </w:tcPr>
          <w:p w14:paraId="0975C5D3" w14:textId="77777777" w:rsidR="00DC2825" w:rsidRPr="00DF3F32" w:rsidRDefault="00DC2825" w:rsidP="00753EB2">
            <w:pPr>
              <w:spacing w:after="120" w:line="276" w:lineRule="auto"/>
              <w:jc w:val="center"/>
              <w:rPr>
                <w:rFonts w:ascii="Arial" w:eastAsia="Times New Roman" w:hAnsi="Arial" w:cs="Arial"/>
                <w:color w:val="000000"/>
                <w:lang w:val="en-US"/>
              </w:rPr>
            </w:pPr>
            <w:r w:rsidRPr="00DF3F32">
              <w:rPr>
                <w:rFonts w:ascii="Arial" w:eastAsia="Times New Roman" w:hAnsi="Arial" w:cs="Arial"/>
                <w:color w:val="000000"/>
                <w:lang w:val="en-US"/>
              </w:rPr>
              <w:t>x</w:t>
            </w:r>
          </w:p>
        </w:tc>
        <w:tc>
          <w:tcPr>
            <w:tcW w:w="709" w:type="dxa"/>
            <w:vAlign w:val="center"/>
            <w:hideMark/>
          </w:tcPr>
          <w:p w14:paraId="0632D56C" w14:textId="77777777" w:rsidR="00DC2825" w:rsidRPr="00DF3F32" w:rsidRDefault="00DC2825" w:rsidP="00753EB2">
            <w:pPr>
              <w:spacing w:after="120" w:line="276" w:lineRule="auto"/>
              <w:jc w:val="center"/>
              <w:rPr>
                <w:rFonts w:ascii="Arial" w:eastAsia="Times New Roman" w:hAnsi="Arial" w:cs="Arial"/>
                <w:color w:val="000000"/>
                <w:lang w:val="en-US"/>
              </w:rPr>
            </w:pPr>
            <w:r w:rsidRPr="00DF3F32">
              <w:rPr>
                <w:rFonts w:ascii="Arial" w:eastAsia="Times New Roman" w:hAnsi="Arial" w:cs="Arial"/>
                <w:color w:val="000000"/>
                <w:lang w:val="en-US"/>
              </w:rPr>
              <w:t>x</w:t>
            </w:r>
          </w:p>
        </w:tc>
        <w:tc>
          <w:tcPr>
            <w:tcW w:w="708" w:type="dxa"/>
            <w:vAlign w:val="center"/>
            <w:hideMark/>
          </w:tcPr>
          <w:p w14:paraId="67323253" w14:textId="77777777" w:rsidR="00DC2825" w:rsidRPr="00DF3F32" w:rsidRDefault="00DC2825" w:rsidP="00753EB2">
            <w:pPr>
              <w:spacing w:after="120" w:line="276" w:lineRule="auto"/>
              <w:jc w:val="center"/>
              <w:rPr>
                <w:rFonts w:ascii="Arial" w:eastAsia="Times New Roman" w:hAnsi="Arial" w:cs="Arial"/>
                <w:color w:val="000000"/>
                <w:lang w:val="en-US"/>
              </w:rPr>
            </w:pPr>
            <w:r w:rsidRPr="00DF3F32">
              <w:rPr>
                <w:rFonts w:ascii="Arial" w:eastAsia="Times New Roman" w:hAnsi="Arial" w:cs="Arial"/>
                <w:color w:val="000000"/>
                <w:lang w:val="en-US"/>
              </w:rPr>
              <w:t>x</w:t>
            </w:r>
          </w:p>
        </w:tc>
        <w:tc>
          <w:tcPr>
            <w:tcW w:w="709" w:type="dxa"/>
            <w:vAlign w:val="center"/>
            <w:hideMark/>
          </w:tcPr>
          <w:p w14:paraId="0BC18CCC" w14:textId="77777777" w:rsidR="00DC2825" w:rsidRPr="00DF3F32" w:rsidRDefault="00DC2825" w:rsidP="00753EB2">
            <w:pPr>
              <w:spacing w:after="120" w:line="276" w:lineRule="auto"/>
              <w:jc w:val="center"/>
              <w:rPr>
                <w:rFonts w:ascii="Arial" w:eastAsia="Times New Roman" w:hAnsi="Arial" w:cs="Arial"/>
                <w:color w:val="000000"/>
                <w:lang w:val="en-US"/>
              </w:rPr>
            </w:pPr>
            <w:r w:rsidRPr="00DF3F32">
              <w:rPr>
                <w:rFonts w:ascii="Arial" w:eastAsia="Times New Roman" w:hAnsi="Arial" w:cs="Arial"/>
                <w:color w:val="000000"/>
                <w:lang w:val="en-US"/>
              </w:rPr>
              <w:t>x</w:t>
            </w:r>
          </w:p>
        </w:tc>
        <w:tc>
          <w:tcPr>
            <w:tcW w:w="709" w:type="dxa"/>
            <w:vAlign w:val="center"/>
            <w:hideMark/>
          </w:tcPr>
          <w:p w14:paraId="1B431E24" w14:textId="77777777" w:rsidR="00DC2825" w:rsidRPr="00DF3F32" w:rsidRDefault="00DC2825" w:rsidP="00753EB2">
            <w:pPr>
              <w:spacing w:after="120" w:line="276" w:lineRule="auto"/>
              <w:jc w:val="center"/>
              <w:rPr>
                <w:rFonts w:ascii="Arial" w:eastAsia="Times New Roman" w:hAnsi="Arial" w:cs="Arial"/>
                <w:color w:val="000000"/>
                <w:lang w:val="en-US"/>
              </w:rPr>
            </w:pPr>
            <w:r w:rsidRPr="00DF3F32">
              <w:rPr>
                <w:rFonts w:ascii="Arial" w:eastAsia="Times New Roman" w:hAnsi="Arial" w:cs="Arial"/>
                <w:color w:val="000000"/>
                <w:lang w:val="en-US"/>
              </w:rPr>
              <w:t>x</w:t>
            </w:r>
          </w:p>
        </w:tc>
        <w:tc>
          <w:tcPr>
            <w:tcW w:w="709" w:type="dxa"/>
            <w:vAlign w:val="center"/>
            <w:hideMark/>
          </w:tcPr>
          <w:p w14:paraId="78E80F1C" w14:textId="77777777" w:rsidR="00DC2825" w:rsidRPr="00DF3F32" w:rsidRDefault="00DC2825" w:rsidP="00753EB2">
            <w:pPr>
              <w:spacing w:after="120" w:line="276" w:lineRule="auto"/>
              <w:jc w:val="center"/>
              <w:rPr>
                <w:rFonts w:ascii="Arial" w:eastAsia="Times New Roman" w:hAnsi="Arial" w:cs="Arial"/>
                <w:color w:val="000000"/>
                <w:lang w:val="en-US"/>
              </w:rPr>
            </w:pPr>
            <w:r w:rsidRPr="00DF3F32">
              <w:rPr>
                <w:rFonts w:ascii="Arial" w:eastAsia="Times New Roman" w:hAnsi="Arial" w:cs="Arial"/>
                <w:color w:val="000000"/>
                <w:lang w:val="en-US"/>
              </w:rPr>
              <w:t>x</w:t>
            </w:r>
          </w:p>
        </w:tc>
        <w:tc>
          <w:tcPr>
            <w:tcW w:w="708" w:type="dxa"/>
            <w:vAlign w:val="center"/>
            <w:hideMark/>
          </w:tcPr>
          <w:p w14:paraId="7998A2AC" w14:textId="77777777" w:rsidR="00DC2825" w:rsidRPr="00DF3F32" w:rsidRDefault="00DC2825" w:rsidP="00753EB2">
            <w:pPr>
              <w:spacing w:after="120" w:line="276" w:lineRule="auto"/>
              <w:jc w:val="center"/>
              <w:rPr>
                <w:rFonts w:ascii="Arial" w:eastAsia="Times New Roman" w:hAnsi="Arial" w:cs="Arial"/>
                <w:color w:val="000000"/>
                <w:lang w:val="en-US"/>
              </w:rPr>
            </w:pPr>
            <w:r w:rsidRPr="00DF3F32">
              <w:rPr>
                <w:rFonts w:ascii="Arial" w:eastAsia="Times New Roman" w:hAnsi="Arial" w:cs="Arial"/>
                <w:color w:val="000000"/>
                <w:lang w:val="en-US"/>
              </w:rPr>
              <w:t>x</w:t>
            </w:r>
          </w:p>
        </w:tc>
        <w:tc>
          <w:tcPr>
            <w:tcW w:w="709" w:type="dxa"/>
            <w:vAlign w:val="center"/>
            <w:hideMark/>
          </w:tcPr>
          <w:p w14:paraId="6FA5AA46" w14:textId="77777777" w:rsidR="00DC2825" w:rsidRPr="00DF3F32" w:rsidRDefault="00DC2825" w:rsidP="00753EB2">
            <w:pPr>
              <w:spacing w:after="120" w:line="276" w:lineRule="auto"/>
              <w:jc w:val="center"/>
              <w:rPr>
                <w:rFonts w:ascii="Arial" w:eastAsia="Times New Roman" w:hAnsi="Arial" w:cs="Arial"/>
                <w:color w:val="000000"/>
                <w:lang w:val="en-US"/>
              </w:rPr>
            </w:pPr>
            <w:r w:rsidRPr="00DF3F32">
              <w:rPr>
                <w:rFonts w:ascii="Arial" w:eastAsia="Times New Roman" w:hAnsi="Arial" w:cs="Arial"/>
                <w:color w:val="000000"/>
                <w:lang w:val="en-US"/>
              </w:rPr>
              <w:t>x</w:t>
            </w:r>
          </w:p>
        </w:tc>
        <w:tc>
          <w:tcPr>
            <w:tcW w:w="709" w:type="dxa"/>
            <w:vAlign w:val="center"/>
            <w:hideMark/>
          </w:tcPr>
          <w:p w14:paraId="41824121" w14:textId="77777777" w:rsidR="00DC2825" w:rsidRPr="00DF3F32" w:rsidRDefault="00DC2825" w:rsidP="00753EB2">
            <w:pPr>
              <w:spacing w:after="120" w:line="276" w:lineRule="auto"/>
              <w:jc w:val="center"/>
              <w:rPr>
                <w:rFonts w:ascii="Arial" w:eastAsia="Times New Roman" w:hAnsi="Arial" w:cs="Arial"/>
                <w:color w:val="000000"/>
                <w:lang w:val="en-US"/>
              </w:rPr>
            </w:pPr>
            <w:r w:rsidRPr="00DF3F32">
              <w:rPr>
                <w:rFonts w:ascii="Arial" w:eastAsia="Times New Roman" w:hAnsi="Arial" w:cs="Arial"/>
                <w:color w:val="000000"/>
                <w:lang w:val="en-US"/>
              </w:rPr>
              <w:t>x</w:t>
            </w:r>
          </w:p>
        </w:tc>
        <w:tc>
          <w:tcPr>
            <w:tcW w:w="709" w:type="dxa"/>
            <w:vAlign w:val="center"/>
            <w:hideMark/>
          </w:tcPr>
          <w:p w14:paraId="3D097903" w14:textId="77777777" w:rsidR="00DC2825" w:rsidRPr="00DF3F32" w:rsidRDefault="00DC2825" w:rsidP="00753EB2">
            <w:pPr>
              <w:spacing w:after="120" w:line="276" w:lineRule="auto"/>
              <w:jc w:val="center"/>
              <w:rPr>
                <w:rFonts w:ascii="Arial" w:eastAsia="Times New Roman" w:hAnsi="Arial" w:cs="Arial"/>
                <w:color w:val="000000"/>
                <w:lang w:val="en-US"/>
              </w:rPr>
            </w:pPr>
            <w:r w:rsidRPr="00DF3F32">
              <w:rPr>
                <w:rFonts w:ascii="Arial" w:eastAsia="Times New Roman" w:hAnsi="Arial" w:cs="Arial"/>
                <w:color w:val="000000"/>
                <w:lang w:val="en-US"/>
              </w:rPr>
              <w:t>x</w:t>
            </w:r>
          </w:p>
        </w:tc>
        <w:tc>
          <w:tcPr>
            <w:tcW w:w="3686" w:type="dxa"/>
            <w:vAlign w:val="center"/>
          </w:tcPr>
          <w:p w14:paraId="2F7442C1" w14:textId="77777777" w:rsidR="00DC2825" w:rsidRPr="00DF3F32" w:rsidRDefault="00DC2825" w:rsidP="00753EB2">
            <w:pPr>
              <w:spacing w:after="120" w:line="276" w:lineRule="auto"/>
              <w:rPr>
                <w:rFonts w:ascii="Arial" w:eastAsia="Times New Roman" w:hAnsi="Arial" w:cs="Arial"/>
                <w:color w:val="000000"/>
                <w:lang w:val="en-US"/>
              </w:rPr>
            </w:pPr>
            <w:r w:rsidRPr="00DF3F32">
              <w:rPr>
                <w:rFonts w:ascii="Arial" w:eastAsia="Times New Roman" w:hAnsi="Arial" w:cs="Arial"/>
                <w:color w:val="000000"/>
                <w:lang w:val="en-US"/>
              </w:rPr>
              <w:t xml:space="preserve">S1, S2, S3 Random-Zero-Sphygmomanometer with 3 cuff sizes, Hawksley, England </w:t>
            </w:r>
          </w:p>
          <w:p w14:paraId="1A31B7B6" w14:textId="77777777" w:rsidR="00DC2825" w:rsidRPr="00DF3F32" w:rsidRDefault="00DC2825" w:rsidP="00753EB2">
            <w:pPr>
              <w:spacing w:after="120" w:line="276" w:lineRule="auto"/>
              <w:rPr>
                <w:rFonts w:ascii="Arial" w:eastAsia="Times New Roman" w:hAnsi="Arial" w:cs="Arial"/>
                <w:color w:val="000000"/>
                <w:lang w:val="en-US"/>
              </w:rPr>
            </w:pPr>
            <w:r w:rsidRPr="00DF3F32">
              <w:rPr>
                <w:rFonts w:ascii="Arial" w:eastAsia="Times New Roman" w:hAnsi="Arial" w:cs="Arial"/>
                <w:color w:val="000000"/>
                <w:lang w:val="en-US"/>
              </w:rPr>
              <w:t xml:space="preserve">F3, S4, F4, FF4, FFF4 HEM-705CP with 2 cuff sizes, Omron Corporation, Tokyo, Japan </w:t>
            </w:r>
          </w:p>
          <w:p w14:paraId="0061938B" w14:textId="77777777" w:rsidR="00DC2825" w:rsidRPr="00DF3F32" w:rsidRDefault="00DC2825" w:rsidP="00753EB2">
            <w:pPr>
              <w:spacing w:after="120" w:line="276" w:lineRule="auto"/>
              <w:rPr>
                <w:rFonts w:ascii="Arial" w:eastAsia="Times New Roman" w:hAnsi="Arial" w:cs="Arial"/>
                <w:color w:val="000000"/>
                <w:lang w:val="en-US"/>
              </w:rPr>
            </w:pPr>
            <w:r w:rsidRPr="00DF3F32">
              <w:rPr>
                <w:rFonts w:ascii="Arial" w:eastAsia="Times New Roman" w:hAnsi="Arial" w:cs="Arial"/>
                <w:color w:val="000000"/>
                <w:lang w:val="en-US"/>
              </w:rPr>
              <w:t xml:space="preserve">AGE1, AGE2, FIT HEM-705CP II with 3 cuff sizes, Omron Corporation, Tokyo, Japan </w:t>
            </w:r>
          </w:p>
        </w:tc>
        <w:tc>
          <w:tcPr>
            <w:tcW w:w="1842" w:type="dxa"/>
            <w:vAlign w:val="center"/>
          </w:tcPr>
          <w:p w14:paraId="3A65E77B" w14:textId="77777777" w:rsidR="00DC2825" w:rsidRPr="00DF3F32" w:rsidRDefault="00DC2825" w:rsidP="00753EB2">
            <w:pPr>
              <w:spacing w:after="120" w:line="276" w:lineRule="auto"/>
              <w:rPr>
                <w:rFonts w:ascii="Arial" w:eastAsia="Times New Roman" w:hAnsi="Arial" w:cs="Arial"/>
                <w:color w:val="000000"/>
                <w:lang w:val="en-US"/>
              </w:rPr>
            </w:pPr>
            <w:r w:rsidRPr="00DF3F32">
              <w:rPr>
                <w:rFonts w:ascii="Arial" w:eastAsia="Times New Roman" w:hAnsi="Arial" w:cs="Arial"/>
                <w:color w:val="000000"/>
                <w:lang w:val="en-US"/>
              </w:rPr>
              <w:t>Minimum 5 min rest, three measurements with 3 min pause in between, average of 2. and 3. measurement for analysis</w:t>
            </w:r>
          </w:p>
        </w:tc>
      </w:tr>
      <w:tr w:rsidR="00DC2825" w:rsidRPr="003D5BF0" w14:paraId="76E54E06" w14:textId="77777777" w:rsidTr="00753EB2">
        <w:tc>
          <w:tcPr>
            <w:tcW w:w="1980" w:type="dxa"/>
            <w:vAlign w:val="center"/>
            <w:hideMark/>
          </w:tcPr>
          <w:p w14:paraId="0690B4B4" w14:textId="77777777" w:rsidR="00DC2825" w:rsidRPr="00DF3F32" w:rsidRDefault="00DC2825" w:rsidP="00753EB2">
            <w:pPr>
              <w:spacing w:after="120" w:line="276" w:lineRule="auto"/>
              <w:rPr>
                <w:rFonts w:ascii="Arial" w:eastAsia="Times New Roman" w:hAnsi="Arial" w:cs="Arial"/>
                <w:color w:val="000000"/>
                <w:lang w:val="en-US"/>
              </w:rPr>
            </w:pPr>
            <w:r w:rsidRPr="00DF3F32">
              <w:rPr>
                <w:rFonts w:ascii="Arial" w:eastAsia="Times New Roman" w:hAnsi="Arial" w:cs="Arial"/>
                <w:color w:val="000000"/>
                <w:lang w:val="en-US"/>
              </w:rPr>
              <w:t>Carotid ultrasonography</w:t>
            </w:r>
          </w:p>
        </w:tc>
        <w:tc>
          <w:tcPr>
            <w:tcW w:w="708" w:type="dxa"/>
            <w:vAlign w:val="center"/>
            <w:hideMark/>
          </w:tcPr>
          <w:p w14:paraId="7871016E" w14:textId="77777777" w:rsidR="00DC2825" w:rsidRPr="00DF3F32" w:rsidRDefault="00DC2825" w:rsidP="00753EB2">
            <w:pPr>
              <w:spacing w:after="120" w:line="276" w:lineRule="auto"/>
              <w:jc w:val="center"/>
              <w:rPr>
                <w:rFonts w:ascii="Arial" w:eastAsia="Times New Roman" w:hAnsi="Arial" w:cs="Arial"/>
                <w:color w:val="000000"/>
                <w:lang w:val="en-US"/>
              </w:rPr>
            </w:pPr>
          </w:p>
        </w:tc>
        <w:tc>
          <w:tcPr>
            <w:tcW w:w="709" w:type="dxa"/>
            <w:vAlign w:val="center"/>
            <w:hideMark/>
          </w:tcPr>
          <w:p w14:paraId="2250C0F7" w14:textId="77777777" w:rsidR="00DC2825" w:rsidRPr="00DF3F32" w:rsidRDefault="00DC2825" w:rsidP="00753EB2">
            <w:pPr>
              <w:spacing w:after="120" w:line="276" w:lineRule="auto"/>
              <w:jc w:val="center"/>
              <w:rPr>
                <w:rFonts w:ascii="Arial" w:eastAsia="Times New Roman" w:hAnsi="Arial" w:cs="Arial"/>
                <w:color w:val="000000"/>
                <w:lang w:val="en-US"/>
              </w:rPr>
            </w:pPr>
          </w:p>
        </w:tc>
        <w:tc>
          <w:tcPr>
            <w:tcW w:w="709" w:type="dxa"/>
            <w:vAlign w:val="center"/>
            <w:hideMark/>
          </w:tcPr>
          <w:p w14:paraId="0F077BB5" w14:textId="77777777" w:rsidR="00DC2825" w:rsidRPr="00DF3F32" w:rsidRDefault="00DC2825" w:rsidP="00753EB2">
            <w:pPr>
              <w:spacing w:after="120" w:line="276" w:lineRule="auto"/>
              <w:jc w:val="center"/>
              <w:rPr>
                <w:rFonts w:ascii="Arial" w:eastAsia="Times New Roman" w:hAnsi="Arial" w:cs="Arial"/>
                <w:color w:val="000000"/>
                <w:lang w:val="en-US"/>
              </w:rPr>
            </w:pPr>
          </w:p>
        </w:tc>
        <w:tc>
          <w:tcPr>
            <w:tcW w:w="708" w:type="dxa"/>
            <w:vAlign w:val="center"/>
            <w:hideMark/>
          </w:tcPr>
          <w:p w14:paraId="2D21762B" w14:textId="77777777" w:rsidR="00DC2825" w:rsidRPr="00DF3F32" w:rsidRDefault="00DC2825" w:rsidP="00753EB2">
            <w:pPr>
              <w:spacing w:after="120" w:line="276" w:lineRule="auto"/>
              <w:jc w:val="center"/>
              <w:rPr>
                <w:rFonts w:ascii="Arial" w:eastAsia="Times New Roman" w:hAnsi="Arial" w:cs="Arial"/>
                <w:color w:val="000000"/>
                <w:lang w:val="en-US"/>
              </w:rPr>
            </w:pPr>
          </w:p>
        </w:tc>
        <w:tc>
          <w:tcPr>
            <w:tcW w:w="709" w:type="dxa"/>
            <w:vAlign w:val="center"/>
            <w:hideMark/>
          </w:tcPr>
          <w:p w14:paraId="77BF17EC" w14:textId="77777777" w:rsidR="00DC2825" w:rsidRPr="00DF3F32" w:rsidRDefault="00DC2825" w:rsidP="00753EB2">
            <w:pPr>
              <w:spacing w:after="120" w:line="276" w:lineRule="auto"/>
              <w:jc w:val="center"/>
              <w:rPr>
                <w:rFonts w:ascii="Arial" w:eastAsia="Times New Roman" w:hAnsi="Arial" w:cs="Arial"/>
                <w:color w:val="000000"/>
                <w:lang w:val="en-US"/>
              </w:rPr>
            </w:pPr>
          </w:p>
        </w:tc>
        <w:tc>
          <w:tcPr>
            <w:tcW w:w="709" w:type="dxa"/>
            <w:vAlign w:val="center"/>
            <w:hideMark/>
          </w:tcPr>
          <w:p w14:paraId="7905C3CC" w14:textId="77777777" w:rsidR="00DC2825" w:rsidRPr="00DF3F32" w:rsidRDefault="00DC2825" w:rsidP="00753EB2">
            <w:pPr>
              <w:spacing w:after="120" w:line="276" w:lineRule="auto"/>
              <w:jc w:val="center"/>
              <w:rPr>
                <w:rFonts w:ascii="Arial" w:eastAsia="Times New Roman" w:hAnsi="Arial" w:cs="Arial"/>
                <w:color w:val="000000"/>
                <w:lang w:val="en-US"/>
              </w:rPr>
            </w:pPr>
            <w:r w:rsidRPr="00DF3F32">
              <w:rPr>
                <w:rFonts w:ascii="Arial" w:eastAsia="Times New Roman" w:hAnsi="Arial" w:cs="Arial"/>
                <w:color w:val="000000"/>
                <w:lang w:val="en-US"/>
              </w:rPr>
              <w:t>x</w:t>
            </w:r>
          </w:p>
        </w:tc>
        <w:tc>
          <w:tcPr>
            <w:tcW w:w="709" w:type="dxa"/>
            <w:vAlign w:val="center"/>
            <w:hideMark/>
          </w:tcPr>
          <w:p w14:paraId="6D356E1B" w14:textId="77777777" w:rsidR="00DC2825" w:rsidRPr="00DF3F32" w:rsidRDefault="00DC2825" w:rsidP="00753EB2">
            <w:pPr>
              <w:spacing w:after="120" w:line="276" w:lineRule="auto"/>
              <w:jc w:val="center"/>
              <w:rPr>
                <w:rFonts w:ascii="Arial" w:eastAsia="Times New Roman" w:hAnsi="Arial" w:cs="Arial"/>
                <w:color w:val="000000"/>
                <w:lang w:val="en-US"/>
              </w:rPr>
            </w:pPr>
          </w:p>
        </w:tc>
        <w:tc>
          <w:tcPr>
            <w:tcW w:w="708" w:type="dxa"/>
            <w:vAlign w:val="center"/>
            <w:hideMark/>
          </w:tcPr>
          <w:p w14:paraId="35CDEB89" w14:textId="77777777" w:rsidR="00DC2825" w:rsidRPr="00DF3F32" w:rsidRDefault="00DC2825" w:rsidP="00753EB2">
            <w:pPr>
              <w:spacing w:after="120" w:line="276" w:lineRule="auto"/>
              <w:jc w:val="center"/>
              <w:rPr>
                <w:rFonts w:ascii="Arial" w:eastAsia="Times New Roman" w:hAnsi="Arial" w:cs="Arial"/>
                <w:color w:val="000000"/>
                <w:lang w:val="en-US"/>
              </w:rPr>
            </w:pPr>
          </w:p>
        </w:tc>
        <w:tc>
          <w:tcPr>
            <w:tcW w:w="709" w:type="dxa"/>
            <w:vAlign w:val="center"/>
            <w:hideMark/>
          </w:tcPr>
          <w:p w14:paraId="37D1A5A3" w14:textId="77777777" w:rsidR="00DC2825" w:rsidRPr="00DF3F32" w:rsidRDefault="00DC2825" w:rsidP="00753EB2">
            <w:pPr>
              <w:spacing w:after="120" w:line="276" w:lineRule="auto"/>
              <w:jc w:val="center"/>
              <w:rPr>
                <w:rFonts w:ascii="Arial" w:eastAsia="Times New Roman" w:hAnsi="Arial" w:cs="Arial"/>
                <w:color w:val="000000"/>
                <w:lang w:val="en-US"/>
              </w:rPr>
            </w:pPr>
          </w:p>
        </w:tc>
        <w:tc>
          <w:tcPr>
            <w:tcW w:w="709" w:type="dxa"/>
            <w:vAlign w:val="center"/>
            <w:hideMark/>
          </w:tcPr>
          <w:p w14:paraId="00CC20E8" w14:textId="77777777" w:rsidR="00DC2825" w:rsidRPr="00DF3F32" w:rsidRDefault="00DC2825" w:rsidP="00753EB2">
            <w:pPr>
              <w:spacing w:after="120" w:line="276" w:lineRule="auto"/>
              <w:jc w:val="center"/>
              <w:rPr>
                <w:rFonts w:ascii="Arial" w:eastAsia="Times New Roman" w:hAnsi="Arial" w:cs="Arial"/>
                <w:color w:val="000000"/>
                <w:lang w:val="en-US"/>
              </w:rPr>
            </w:pPr>
          </w:p>
        </w:tc>
        <w:tc>
          <w:tcPr>
            <w:tcW w:w="709" w:type="dxa"/>
            <w:vAlign w:val="center"/>
            <w:hideMark/>
          </w:tcPr>
          <w:p w14:paraId="32170AB8" w14:textId="77777777" w:rsidR="00DC2825" w:rsidRPr="00DF3F32" w:rsidRDefault="00DC2825" w:rsidP="00753EB2">
            <w:pPr>
              <w:spacing w:after="120" w:line="276" w:lineRule="auto"/>
              <w:jc w:val="center"/>
              <w:rPr>
                <w:rFonts w:ascii="Arial" w:eastAsia="Times New Roman" w:hAnsi="Arial" w:cs="Arial"/>
                <w:color w:val="000000"/>
                <w:lang w:val="en-US"/>
              </w:rPr>
            </w:pPr>
            <w:r w:rsidRPr="00DF3F32">
              <w:rPr>
                <w:rFonts w:ascii="Arial" w:eastAsia="Times New Roman" w:hAnsi="Arial" w:cs="Arial"/>
                <w:color w:val="000000"/>
                <w:lang w:val="en-US"/>
              </w:rPr>
              <w:t>x</w:t>
            </w:r>
          </w:p>
        </w:tc>
        <w:tc>
          <w:tcPr>
            <w:tcW w:w="3686" w:type="dxa"/>
            <w:vAlign w:val="center"/>
          </w:tcPr>
          <w:p w14:paraId="390315A7" w14:textId="77777777" w:rsidR="00DC2825" w:rsidRPr="00DF3F32" w:rsidRDefault="00DC2825" w:rsidP="00753EB2">
            <w:pPr>
              <w:spacing w:after="120" w:line="276" w:lineRule="auto"/>
              <w:rPr>
                <w:rFonts w:ascii="Arial" w:eastAsia="Times New Roman" w:hAnsi="Arial" w:cs="Arial"/>
                <w:color w:val="000000"/>
                <w:lang w:val="en-US"/>
              </w:rPr>
            </w:pPr>
            <w:r w:rsidRPr="00DF3F32">
              <w:rPr>
                <w:rFonts w:ascii="Arial" w:eastAsia="Times New Roman" w:hAnsi="Arial" w:cs="Arial"/>
                <w:color w:val="000000"/>
                <w:lang w:val="en-US"/>
              </w:rPr>
              <w:t xml:space="preserve">F4  </w:t>
            </w:r>
            <w:proofErr w:type="spellStart"/>
            <w:r w:rsidRPr="00DF3F32">
              <w:rPr>
                <w:rFonts w:ascii="Arial" w:eastAsia="Times New Roman" w:hAnsi="Arial" w:cs="Arial"/>
                <w:color w:val="000000"/>
                <w:lang w:val="en-US"/>
              </w:rPr>
              <w:t>Sonoline</w:t>
            </w:r>
            <w:proofErr w:type="spellEnd"/>
            <w:r w:rsidRPr="00DF3F32">
              <w:rPr>
                <w:rFonts w:ascii="Arial" w:eastAsia="Times New Roman" w:hAnsi="Arial" w:cs="Arial"/>
                <w:color w:val="000000"/>
                <w:lang w:val="en-US"/>
              </w:rPr>
              <w:t xml:space="preserve"> G, Siemens Medical Solutions, Germany </w:t>
            </w:r>
            <w:r w:rsidRPr="00DF3F32">
              <w:rPr>
                <w:rFonts w:ascii="Arial" w:eastAsia="Times New Roman" w:hAnsi="Arial" w:cs="Arial"/>
                <w:color w:val="000000"/>
                <w:lang w:val="en-US"/>
              </w:rPr>
              <w:fldChar w:fldCharType="begin"/>
            </w:r>
            <w:r>
              <w:rPr>
                <w:rFonts w:ascii="Arial" w:eastAsia="Times New Roman" w:hAnsi="Arial" w:cs="Arial"/>
                <w:color w:val="000000"/>
                <w:lang w:val="en-US"/>
              </w:rPr>
              <w:instrText xml:space="preserve"> ADDIN EN.CITE &lt;EndNote&gt;&lt;Cite&gt;&lt;Author&gt;Kowall&lt;/Author&gt;&lt;Year&gt;2012&lt;/Year&gt;&lt;RecNum&gt;958&lt;/RecNum&gt;&lt;DisplayText&gt;(5)&lt;/DisplayText&gt;&lt;record&gt;&lt;rec-number&gt;958&lt;/rec-number&gt;&lt;foreign-keys&gt;&lt;key app="EN" db-id="ss2pt9st3v2vfvert5rxpwxqf9tvrv9dwsfz" timestamp="1712936907"&gt;958&lt;/key&gt;&lt;/foreign-keys&gt;&lt;ref-type name="Journal Article"&gt;17&lt;/ref-type&gt;&lt;contributors&gt;&lt;authors&gt;&lt;author&gt;Kowall, B.&lt;/author&gt;&lt;author&gt;Ebert, N.&lt;/author&gt;&lt;author&gt;Then, C.&lt;/author&gt;&lt;author&gt;Thiery, J.&lt;/author&gt;&lt;author&gt;Koenig, W.&lt;/author&gt;&lt;author&gt;Meisinger, C.&lt;/author&gt;&lt;author&gt;Rathmann, W.&lt;/author&gt;&lt;author&gt;Seissler, J.&lt;/author&gt;&lt;/authors&gt;&lt;/contributors&gt;&lt;auth-address&gt;Institute of Biometrics and Epidemiology, German Diabetes Center, Leibniz Center for Diabetes Research at Heinrich Heine University Düsseldorf, Düsseldorf, Germany. bernd.kowall@ddz.uni-duesseldorf.de&lt;/auth-address&gt;&lt;titles&gt;&lt;title&gt;Associations between blood glucose and carotid intima-media thickness disappear after adjustment for shared risk factors: the KORA F4 study&lt;/title&gt;&lt;secondary-title&gt;PLoS One&lt;/secondary-title&gt;&lt;/titles&gt;&lt;periodical&gt;&lt;full-title&gt;PLoS One&lt;/full-title&gt;&lt;/periodical&gt;&lt;pages&gt;e52590&lt;/pages&gt;&lt;volume&gt;7&lt;/volume&gt;&lt;number&gt;12&lt;/number&gt;&lt;edition&gt;20121221&lt;/edition&gt;&lt;keywords&gt;&lt;keyword&gt;Aged&lt;/keyword&gt;&lt;keyword&gt;Blood Glucose/*metabolism&lt;/keyword&gt;&lt;keyword&gt;*Carotid Intima-Media Thickness&lt;/keyword&gt;&lt;keyword&gt;Female&lt;/keyword&gt;&lt;keyword&gt;Germany&lt;/keyword&gt;&lt;keyword&gt;Humans&lt;/keyword&gt;&lt;keyword&gt;Linear Models&lt;/keyword&gt;&lt;keyword&gt;Male&lt;/keyword&gt;&lt;keyword&gt;Middle Aged&lt;/keyword&gt;&lt;keyword&gt;Multivariate Analysis&lt;/keyword&gt;&lt;keyword&gt;Risk Factors&lt;/keyword&gt;&lt;/keywords&gt;&lt;dates&gt;&lt;year&gt;2012&lt;/year&gt;&lt;/dates&gt;&lt;isbn&gt;1932-6203&lt;/isbn&gt;&lt;accession-num&gt;23285104&lt;/accession-num&gt;&lt;urls&gt;&lt;/urls&gt;&lt;custom1&gt;Competing Interests: The authors have declared that no competing interests exist.&lt;/custom1&gt;&lt;custom2&gt;PMC3528645&lt;/custom2&gt;&lt;electronic-resource-num&gt;10.1371/journal.pone.0052590&lt;/electronic-resource-num&gt;&lt;remote-database-provider&gt;NLM&lt;/remote-database-provider&gt;&lt;language&gt;eng&lt;/language&gt;&lt;/record&gt;&lt;/Cite&gt;&lt;/EndNote&gt;</w:instrText>
            </w:r>
            <w:r w:rsidRPr="00DF3F32">
              <w:rPr>
                <w:rFonts w:ascii="Arial" w:eastAsia="Times New Roman" w:hAnsi="Arial" w:cs="Arial"/>
                <w:color w:val="000000"/>
                <w:lang w:val="en-US"/>
              </w:rPr>
              <w:fldChar w:fldCharType="separate"/>
            </w:r>
            <w:r>
              <w:rPr>
                <w:rFonts w:ascii="Arial" w:eastAsia="Times New Roman" w:hAnsi="Arial" w:cs="Arial"/>
                <w:noProof/>
                <w:color w:val="000000"/>
                <w:lang w:val="en-US"/>
              </w:rPr>
              <w:t>(5)</w:t>
            </w:r>
            <w:r w:rsidRPr="00DF3F32">
              <w:rPr>
                <w:rFonts w:ascii="Arial" w:eastAsia="Times New Roman" w:hAnsi="Arial" w:cs="Arial"/>
                <w:color w:val="000000"/>
                <w:lang w:val="en-US"/>
              </w:rPr>
              <w:fldChar w:fldCharType="end"/>
            </w:r>
          </w:p>
          <w:p w14:paraId="466280B8" w14:textId="77777777" w:rsidR="00DC2825" w:rsidRPr="00DF3F32" w:rsidRDefault="00DC2825" w:rsidP="00753EB2">
            <w:pPr>
              <w:spacing w:after="120" w:line="276" w:lineRule="auto"/>
              <w:rPr>
                <w:rFonts w:ascii="Arial" w:eastAsia="Times New Roman" w:hAnsi="Arial" w:cs="Arial"/>
                <w:color w:val="000000"/>
                <w:lang w:val="en-US"/>
              </w:rPr>
            </w:pPr>
            <w:r w:rsidRPr="00DF3F32">
              <w:rPr>
                <w:rFonts w:ascii="Arial" w:eastAsia="Times New Roman" w:hAnsi="Arial" w:cs="Arial"/>
                <w:color w:val="000000"/>
                <w:lang w:val="en-US"/>
              </w:rPr>
              <w:t xml:space="preserve">FIT </w:t>
            </w:r>
            <w:proofErr w:type="spellStart"/>
            <w:r w:rsidRPr="00DF3F32">
              <w:rPr>
                <w:rFonts w:ascii="Arial" w:eastAsia="Times New Roman" w:hAnsi="Arial" w:cs="Arial"/>
                <w:color w:val="000000"/>
                <w:lang w:val="en-US"/>
              </w:rPr>
              <w:t>Logiq</w:t>
            </w:r>
            <w:proofErr w:type="spellEnd"/>
            <w:r w:rsidRPr="00DF3F32">
              <w:rPr>
                <w:rFonts w:ascii="Arial" w:eastAsia="Times New Roman" w:hAnsi="Arial" w:cs="Arial"/>
                <w:color w:val="000000"/>
                <w:lang w:val="en-US"/>
              </w:rPr>
              <w:t xml:space="preserve"> S7, </w:t>
            </w:r>
            <w:r w:rsidRPr="00DF3F32">
              <w:rPr>
                <w:rFonts w:ascii="Arial" w:hAnsi="Arial" w:cs="Arial"/>
                <w:lang w:val="en-US"/>
              </w:rPr>
              <w:t>GE HealthCare Germany</w:t>
            </w:r>
            <w:r w:rsidRPr="00DF3F32">
              <w:rPr>
                <w:rFonts w:ascii="Arial" w:eastAsia="Times New Roman" w:hAnsi="Arial" w:cs="Arial"/>
                <w:color w:val="000000"/>
                <w:lang w:val="en-US"/>
              </w:rPr>
              <w:t xml:space="preserve">, with a linear transducer 9L </w:t>
            </w:r>
          </w:p>
        </w:tc>
        <w:tc>
          <w:tcPr>
            <w:tcW w:w="1842" w:type="dxa"/>
            <w:vAlign w:val="center"/>
          </w:tcPr>
          <w:p w14:paraId="4BF0FB4B" w14:textId="77777777" w:rsidR="00DC2825" w:rsidRPr="00DF3F32" w:rsidRDefault="00DC2825" w:rsidP="00753EB2">
            <w:pPr>
              <w:spacing w:after="120" w:line="276" w:lineRule="auto"/>
              <w:rPr>
                <w:rFonts w:ascii="Arial" w:eastAsia="Times New Roman" w:hAnsi="Arial" w:cs="Arial"/>
                <w:color w:val="000000"/>
                <w:lang w:val="en-US"/>
              </w:rPr>
            </w:pPr>
          </w:p>
        </w:tc>
      </w:tr>
      <w:tr w:rsidR="00DC2825" w:rsidRPr="003D5BF0" w14:paraId="3D928144" w14:textId="77777777" w:rsidTr="00753EB2">
        <w:trPr>
          <w:trHeight w:val="290"/>
        </w:trPr>
        <w:tc>
          <w:tcPr>
            <w:tcW w:w="1980" w:type="dxa"/>
            <w:vAlign w:val="center"/>
            <w:hideMark/>
          </w:tcPr>
          <w:p w14:paraId="55EF3DF4" w14:textId="77777777" w:rsidR="00DC2825" w:rsidRPr="00DF3F32" w:rsidRDefault="00DC2825" w:rsidP="00753EB2">
            <w:pPr>
              <w:spacing w:after="120" w:line="276" w:lineRule="auto"/>
              <w:rPr>
                <w:rFonts w:ascii="Arial" w:eastAsia="Times New Roman" w:hAnsi="Arial" w:cs="Arial"/>
                <w:color w:val="000000"/>
                <w:lang w:val="en-US"/>
              </w:rPr>
            </w:pPr>
            <w:r w:rsidRPr="00DF3F32">
              <w:rPr>
                <w:rFonts w:ascii="Arial" w:eastAsia="Times New Roman" w:hAnsi="Arial" w:cs="Arial"/>
                <w:color w:val="000000"/>
                <w:lang w:val="en-US"/>
              </w:rPr>
              <w:t>Chair rise test</w:t>
            </w:r>
          </w:p>
        </w:tc>
        <w:tc>
          <w:tcPr>
            <w:tcW w:w="708" w:type="dxa"/>
            <w:vAlign w:val="center"/>
            <w:hideMark/>
          </w:tcPr>
          <w:p w14:paraId="5628AA8E" w14:textId="77777777" w:rsidR="00DC2825" w:rsidRPr="00DF3F32" w:rsidRDefault="00DC2825" w:rsidP="00753EB2">
            <w:pPr>
              <w:spacing w:after="120" w:line="276" w:lineRule="auto"/>
              <w:jc w:val="center"/>
              <w:rPr>
                <w:rFonts w:ascii="Arial" w:eastAsia="Times New Roman" w:hAnsi="Arial" w:cs="Arial"/>
                <w:color w:val="000000"/>
                <w:lang w:val="en-US"/>
              </w:rPr>
            </w:pPr>
          </w:p>
        </w:tc>
        <w:tc>
          <w:tcPr>
            <w:tcW w:w="709" w:type="dxa"/>
            <w:vAlign w:val="center"/>
            <w:hideMark/>
          </w:tcPr>
          <w:p w14:paraId="7123FF85" w14:textId="77777777" w:rsidR="00DC2825" w:rsidRPr="00DF3F32" w:rsidRDefault="00DC2825" w:rsidP="00753EB2">
            <w:pPr>
              <w:spacing w:after="120" w:line="276" w:lineRule="auto"/>
              <w:jc w:val="center"/>
              <w:rPr>
                <w:rFonts w:ascii="Arial" w:eastAsia="Times New Roman" w:hAnsi="Arial" w:cs="Arial"/>
                <w:color w:val="000000"/>
                <w:lang w:val="en-US"/>
              </w:rPr>
            </w:pPr>
          </w:p>
        </w:tc>
        <w:tc>
          <w:tcPr>
            <w:tcW w:w="709" w:type="dxa"/>
            <w:vAlign w:val="center"/>
            <w:hideMark/>
          </w:tcPr>
          <w:p w14:paraId="0D0E8DC7" w14:textId="77777777" w:rsidR="00DC2825" w:rsidRPr="00DF3F32" w:rsidRDefault="00DC2825" w:rsidP="00753EB2">
            <w:pPr>
              <w:spacing w:after="120" w:line="276" w:lineRule="auto"/>
              <w:jc w:val="center"/>
              <w:rPr>
                <w:rFonts w:ascii="Arial" w:eastAsia="Times New Roman" w:hAnsi="Arial" w:cs="Arial"/>
                <w:color w:val="000000"/>
                <w:lang w:val="en-US"/>
              </w:rPr>
            </w:pPr>
          </w:p>
        </w:tc>
        <w:tc>
          <w:tcPr>
            <w:tcW w:w="708" w:type="dxa"/>
            <w:vAlign w:val="center"/>
            <w:hideMark/>
          </w:tcPr>
          <w:p w14:paraId="0261B389" w14:textId="77777777" w:rsidR="00DC2825" w:rsidRPr="00DF3F32" w:rsidRDefault="00DC2825" w:rsidP="00753EB2">
            <w:pPr>
              <w:spacing w:after="120" w:line="276" w:lineRule="auto"/>
              <w:jc w:val="center"/>
              <w:rPr>
                <w:rFonts w:ascii="Arial" w:eastAsia="Times New Roman" w:hAnsi="Arial" w:cs="Arial"/>
                <w:color w:val="000000"/>
                <w:lang w:val="en-US"/>
              </w:rPr>
            </w:pPr>
          </w:p>
        </w:tc>
        <w:tc>
          <w:tcPr>
            <w:tcW w:w="709" w:type="dxa"/>
            <w:vAlign w:val="center"/>
            <w:hideMark/>
          </w:tcPr>
          <w:p w14:paraId="793130A2" w14:textId="77777777" w:rsidR="00DC2825" w:rsidRPr="00DF3F32" w:rsidRDefault="00DC2825" w:rsidP="00753EB2">
            <w:pPr>
              <w:spacing w:after="120" w:line="276" w:lineRule="auto"/>
              <w:jc w:val="center"/>
              <w:rPr>
                <w:rFonts w:ascii="Arial" w:eastAsia="Times New Roman" w:hAnsi="Arial" w:cs="Arial"/>
                <w:color w:val="000000"/>
                <w:lang w:val="en-US"/>
              </w:rPr>
            </w:pPr>
          </w:p>
        </w:tc>
        <w:tc>
          <w:tcPr>
            <w:tcW w:w="709" w:type="dxa"/>
            <w:vAlign w:val="center"/>
            <w:hideMark/>
          </w:tcPr>
          <w:p w14:paraId="6F23BAF3" w14:textId="77777777" w:rsidR="00DC2825" w:rsidRPr="00DF3F32" w:rsidRDefault="00DC2825" w:rsidP="00753EB2">
            <w:pPr>
              <w:spacing w:after="120" w:line="276" w:lineRule="auto"/>
              <w:jc w:val="center"/>
              <w:rPr>
                <w:rFonts w:ascii="Arial" w:eastAsia="Times New Roman" w:hAnsi="Arial" w:cs="Arial"/>
                <w:color w:val="000000"/>
                <w:lang w:val="en-US"/>
              </w:rPr>
            </w:pPr>
          </w:p>
        </w:tc>
        <w:tc>
          <w:tcPr>
            <w:tcW w:w="709" w:type="dxa"/>
            <w:vAlign w:val="center"/>
            <w:hideMark/>
          </w:tcPr>
          <w:p w14:paraId="48C7F609" w14:textId="77777777" w:rsidR="00DC2825" w:rsidRPr="00DF3F32" w:rsidRDefault="00DC2825" w:rsidP="00753EB2">
            <w:pPr>
              <w:spacing w:after="120" w:line="276" w:lineRule="auto"/>
              <w:jc w:val="center"/>
              <w:rPr>
                <w:rFonts w:ascii="Arial" w:eastAsia="Times New Roman" w:hAnsi="Arial" w:cs="Arial"/>
                <w:color w:val="000000"/>
                <w:lang w:val="en-US"/>
              </w:rPr>
            </w:pPr>
          </w:p>
        </w:tc>
        <w:tc>
          <w:tcPr>
            <w:tcW w:w="708" w:type="dxa"/>
            <w:vAlign w:val="center"/>
            <w:hideMark/>
          </w:tcPr>
          <w:p w14:paraId="3A36978E" w14:textId="77777777" w:rsidR="00DC2825" w:rsidRPr="00DF3F32" w:rsidRDefault="00DC2825" w:rsidP="00753EB2">
            <w:pPr>
              <w:spacing w:after="120" w:line="276" w:lineRule="auto"/>
              <w:jc w:val="center"/>
              <w:rPr>
                <w:rFonts w:ascii="Arial" w:eastAsia="Times New Roman" w:hAnsi="Arial" w:cs="Arial"/>
                <w:color w:val="000000"/>
                <w:lang w:val="en-US"/>
              </w:rPr>
            </w:pPr>
          </w:p>
        </w:tc>
        <w:tc>
          <w:tcPr>
            <w:tcW w:w="709" w:type="dxa"/>
            <w:vAlign w:val="center"/>
            <w:hideMark/>
          </w:tcPr>
          <w:p w14:paraId="5B60E5B8" w14:textId="77777777" w:rsidR="00DC2825" w:rsidRPr="00DF3F32" w:rsidRDefault="00DC2825" w:rsidP="00753EB2">
            <w:pPr>
              <w:spacing w:after="120" w:line="276" w:lineRule="auto"/>
              <w:jc w:val="center"/>
              <w:rPr>
                <w:rFonts w:ascii="Arial" w:eastAsia="Times New Roman" w:hAnsi="Arial" w:cs="Arial"/>
                <w:color w:val="000000"/>
                <w:lang w:val="en-US"/>
              </w:rPr>
            </w:pPr>
          </w:p>
        </w:tc>
        <w:tc>
          <w:tcPr>
            <w:tcW w:w="709" w:type="dxa"/>
            <w:vAlign w:val="center"/>
            <w:hideMark/>
          </w:tcPr>
          <w:p w14:paraId="2F59BA75" w14:textId="77777777" w:rsidR="00DC2825" w:rsidRPr="00DF3F32" w:rsidRDefault="00DC2825" w:rsidP="00753EB2">
            <w:pPr>
              <w:spacing w:after="120" w:line="276" w:lineRule="auto"/>
              <w:jc w:val="center"/>
              <w:rPr>
                <w:rFonts w:ascii="Arial" w:eastAsia="Times New Roman" w:hAnsi="Arial" w:cs="Arial"/>
                <w:color w:val="000000"/>
                <w:lang w:val="en-US"/>
              </w:rPr>
            </w:pPr>
            <w:r w:rsidRPr="00DF3F32">
              <w:rPr>
                <w:rFonts w:ascii="Arial" w:eastAsia="Times New Roman" w:hAnsi="Arial" w:cs="Arial"/>
                <w:color w:val="000000"/>
                <w:lang w:val="en-US"/>
              </w:rPr>
              <w:t>x</w:t>
            </w:r>
          </w:p>
        </w:tc>
        <w:tc>
          <w:tcPr>
            <w:tcW w:w="709" w:type="dxa"/>
            <w:vAlign w:val="center"/>
            <w:hideMark/>
          </w:tcPr>
          <w:p w14:paraId="2052E296" w14:textId="77777777" w:rsidR="00DC2825" w:rsidRPr="00DF3F32" w:rsidRDefault="00DC2825" w:rsidP="00753EB2">
            <w:pPr>
              <w:spacing w:after="120" w:line="276" w:lineRule="auto"/>
              <w:jc w:val="center"/>
              <w:rPr>
                <w:rFonts w:ascii="Arial" w:eastAsia="Times New Roman" w:hAnsi="Arial" w:cs="Arial"/>
                <w:color w:val="000000"/>
                <w:lang w:val="en-US"/>
              </w:rPr>
            </w:pPr>
          </w:p>
        </w:tc>
        <w:tc>
          <w:tcPr>
            <w:tcW w:w="3686" w:type="dxa"/>
            <w:vAlign w:val="center"/>
          </w:tcPr>
          <w:p w14:paraId="26CB644B" w14:textId="77777777" w:rsidR="00DC2825" w:rsidRPr="00DF3F32" w:rsidRDefault="00DC2825" w:rsidP="00753EB2">
            <w:pPr>
              <w:spacing w:after="120" w:line="276" w:lineRule="auto"/>
              <w:rPr>
                <w:rFonts w:ascii="Arial" w:eastAsia="Times New Roman" w:hAnsi="Arial" w:cs="Arial"/>
                <w:color w:val="000000"/>
                <w:lang w:val="en-US"/>
              </w:rPr>
            </w:pPr>
            <w:r w:rsidRPr="00DF3F32">
              <w:rPr>
                <w:rFonts w:ascii="Arial" w:eastAsia="Times New Roman" w:hAnsi="Arial" w:cs="Arial"/>
                <w:color w:val="000000"/>
                <w:lang w:val="en-US"/>
              </w:rPr>
              <w:t xml:space="preserve">Chair without armrests  </w:t>
            </w:r>
          </w:p>
        </w:tc>
        <w:tc>
          <w:tcPr>
            <w:tcW w:w="1842" w:type="dxa"/>
            <w:vAlign w:val="center"/>
          </w:tcPr>
          <w:p w14:paraId="63D355E1" w14:textId="77777777" w:rsidR="00DC2825" w:rsidRPr="00DF3F32" w:rsidRDefault="00DC2825" w:rsidP="00753EB2">
            <w:pPr>
              <w:spacing w:after="120" w:line="276" w:lineRule="auto"/>
              <w:rPr>
                <w:rFonts w:ascii="Arial" w:eastAsia="Times New Roman" w:hAnsi="Arial" w:cs="Arial"/>
                <w:color w:val="000000"/>
                <w:lang w:val="en-US"/>
              </w:rPr>
            </w:pPr>
            <w:r w:rsidRPr="00DF3F32">
              <w:rPr>
                <w:rFonts w:ascii="Arial" w:eastAsia="Times New Roman" w:hAnsi="Arial" w:cs="Arial"/>
                <w:color w:val="000000"/>
                <w:lang w:val="en-US"/>
              </w:rPr>
              <w:t xml:space="preserve">5x standing up from a chair </w:t>
            </w:r>
            <w:r w:rsidRPr="00DF3F32">
              <w:rPr>
                <w:rFonts w:ascii="Arial" w:eastAsia="Times New Roman" w:hAnsi="Arial" w:cs="Arial"/>
                <w:color w:val="000000"/>
                <w:lang w:val="en-US"/>
              </w:rPr>
              <w:lastRenderedPageBreak/>
              <w:t>without assistance  </w:t>
            </w:r>
            <w:r w:rsidRPr="00DF3F32" w:rsidDel="004B76A5">
              <w:rPr>
                <w:rFonts w:ascii="Arial" w:eastAsia="Times New Roman" w:hAnsi="Arial" w:cs="Arial"/>
                <w:color w:val="000000"/>
                <w:lang w:val="en-US"/>
              </w:rPr>
              <w:t xml:space="preserve"> </w:t>
            </w:r>
          </w:p>
        </w:tc>
      </w:tr>
      <w:tr w:rsidR="00DC2825" w:rsidRPr="003D5BF0" w14:paraId="0171FFF8" w14:textId="77777777" w:rsidTr="00753EB2">
        <w:tc>
          <w:tcPr>
            <w:tcW w:w="1980" w:type="dxa"/>
            <w:vAlign w:val="center"/>
            <w:hideMark/>
          </w:tcPr>
          <w:p w14:paraId="3875D017" w14:textId="77777777" w:rsidR="00DC2825" w:rsidRPr="00DF3F32" w:rsidRDefault="00DC2825" w:rsidP="00753EB2">
            <w:pPr>
              <w:spacing w:after="120" w:line="276" w:lineRule="auto"/>
              <w:rPr>
                <w:rFonts w:ascii="Arial" w:eastAsia="Times New Roman" w:hAnsi="Arial" w:cs="Arial"/>
                <w:color w:val="000000"/>
                <w:lang w:val="en-US"/>
              </w:rPr>
            </w:pPr>
            <w:r w:rsidRPr="00DF3F32">
              <w:rPr>
                <w:rFonts w:ascii="Arial" w:eastAsia="Times New Roman" w:hAnsi="Arial" w:cs="Arial"/>
                <w:color w:val="000000"/>
                <w:lang w:val="en-US"/>
              </w:rPr>
              <w:lastRenderedPageBreak/>
              <w:t>Echocardiography</w:t>
            </w:r>
          </w:p>
        </w:tc>
        <w:tc>
          <w:tcPr>
            <w:tcW w:w="708" w:type="dxa"/>
            <w:vAlign w:val="center"/>
            <w:hideMark/>
          </w:tcPr>
          <w:p w14:paraId="1ABCD9A6" w14:textId="77777777" w:rsidR="00DC2825" w:rsidRPr="00DF3F32" w:rsidRDefault="00DC2825" w:rsidP="00753EB2">
            <w:pPr>
              <w:spacing w:after="120" w:line="276" w:lineRule="auto"/>
              <w:jc w:val="center"/>
              <w:rPr>
                <w:rFonts w:ascii="Arial" w:eastAsia="Times New Roman" w:hAnsi="Arial" w:cs="Arial"/>
                <w:color w:val="000000"/>
                <w:lang w:val="en-US"/>
              </w:rPr>
            </w:pPr>
          </w:p>
        </w:tc>
        <w:tc>
          <w:tcPr>
            <w:tcW w:w="709" w:type="dxa"/>
            <w:vAlign w:val="center"/>
            <w:hideMark/>
          </w:tcPr>
          <w:p w14:paraId="59F6803B" w14:textId="77777777" w:rsidR="00DC2825" w:rsidRPr="00DF3F32" w:rsidRDefault="00DC2825" w:rsidP="00753EB2">
            <w:pPr>
              <w:spacing w:after="120" w:line="276" w:lineRule="auto"/>
              <w:jc w:val="center"/>
              <w:rPr>
                <w:rFonts w:ascii="Arial" w:eastAsia="Times New Roman" w:hAnsi="Arial" w:cs="Arial"/>
                <w:color w:val="000000"/>
                <w:lang w:val="en-US"/>
              </w:rPr>
            </w:pPr>
          </w:p>
        </w:tc>
        <w:tc>
          <w:tcPr>
            <w:tcW w:w="709" w:type="dxa"/>
            <w:vAlign w:val="center"/>
            <w:hideMark/>
          </w:tcPr>
          <w:p w14:paraId="60A249D9" w14:textId="77777777" w:rsidR="00DC2825" w:rsidRPr="00DF3F32" w:rsidRDefault="00DC2825" w:rsidP="00753EB2">
            <w:pPr>
              <w:spacing w:after="120" w:line="276" w:lineRule="auto"/>
              <w:jc w:val="center"/>
              <w:rPr>
                <w:rFonts w:ascii="Arial" w:eastAsia="Times New Roman" w:hAnsi="Arial" w:cs="Arial"/>
                <w:color w:val="000000"/>
                <w:lang w:val="en-US"/>
              </w:rPr>
            </w:pPr>
            <w:r w:rsidRPr="00DF3F32">
              <w:rPr>
                <w:rFonts w:ascii="Arial" w:eastAsia="Times New Roman" w:hAnsi="Arial" w:cs="Arial"/>
                <w:color w:val="000000"/>
                <w:lang w:val="en-US"/>
              </w:rPr>
              <w:t>x</w:t>
            </w:r>
          </w:p>
        </w:tc>
        <w:tc>
          <w:tcPr>
            <w:tcW w:w="708" w:type="dxa"/>
            <w:vAlign w:val="center"/>
            <w:hideMark/>
          </w:tcPr>
          <w:p w14:paraId="4CF7F1AF" w14:textId="77777777" w:rsidR="00DC2825" w:rsidRPr="00DF3F32" w:rsidRDefault="00DC2825" w:rsidP="00753EB2">
            <w:pPr>
              <w:spacing w:after="120" w:line="276" w:lineRule="auto"/>
              <w:jc w:val="center"/>
              <w:rPr>
                <w:rFonts w:ascii="Arial" w:eastAsia="Times New Roman" w:hAnsi="Arial" w:cs="Arial"/>
                <w:color w:val="000000"/>
                <w:lang w:val="en-US"/>
              </w:rPr>
            </w:pPr>
            <w:r w:rsidRPr="00DF3F32">
              <w:rPr>
                <w:rFonts w:ascii="Arial" w:eastAsia="Times New Roman" w:hAnsi="Arial" w:cs="Arial"/>
                <w:color w:val="000000"/>
                <w:lang w:val="en-US"/>
              </w:rPr>
              <w:t>x</w:t>
            </w:r>
          </w:p>
        </w:tc>
        <w:tc>
          <w:tcPr>
            <w:tcW w:w="709" w:type="dxa"/>
            <w:vAlign w:val="center"/>
            <w:hideMark/>
          </w:tcPr>
          <w:p w14:paraId="5EFF96F9" w14:textId="77777777" w:rsidR="00DC2825" w:rsidRPr="00DF3F32" w:rsidRDefault="00DC2825" w:rsidP="00753EB2">
            <w:pPr>
              <w:spacing w:after="120" w:line="276" w:lineRule="auto"/>
              <w:jc w:val="center"/>
              <w:rPr>
                <w:rFonts w:ascii="Arial" w:eastAsia="Times New Roman" w:hAnsi="Arial" w:cs="Arial"/>
                <w:color w:val="000000"/>
                <w:lang w:val="en-US"/>
              </w:rPr>
            </w:pPr>
          </w:p>
        </w:tc>
        <w:tc>
          <w:tcPr>
            <w:tcW w:w="709" w:type="dxa"/>
            <w:vAlign w:val="center"/>
            <w:hideMark/>
          </w:tcPr>
          <w:p w14:paraId="0E4FA47A" w14:textId="77777777" w:rsidR="00DC2825" w:rsidRPr="00DF3F32" w:rsidRDefault="00DC2825" w:rsidP="00753EB2">
            <w:pPr>
              <w:spacing w:after="120" w:line="276" w:lineRule="auto"/>
              <w:jc w:val="center"/>
              <w:rPr>
                <w:rFonts w:ascii="Arial" w:eastAsia="Times New Roman" w:hAnsi="Arial" w:cs="Arial"/>
                <w:color w:val="000000"/>
                <w:lang w:val="en-US"/>
              </w:rPr>
            </w:pPr>
          </w:p>
        </w:tc>
        <w:tc>
          <w:tcPr>
            <w:tcW w:w="709" w:type="dxa"/>
            <w:vAlign w:val="center"/>
            <w:hideMark/>
          </w:tcPr>
          <w:p w14:paraId="2065A3E1" w14:textId="77777777" w:rsidR="00DC2825" w:rsidRPr="00DF3F32" w:rsidRDefault="00DC2825" w:rsidP="00753EB2">
            <w:pPr>
              <w:spacing w:after="120" w:line="276" w:lineRule="auto"/>
              <w:jc w:val="center"/>
              <w:rPr>
                <w:rFonts w:ascii="Arial" w:eastAsia="Times New Roman" w:hAnsi="Arial" w:cs="Arial"/>
                <w:color w:val="000000"/>
                <w:lang w:val="en-US"/>
              </w:rPr>
            </w:pPr>
          </w:p>
        </w:tc>
        <w:tc>
          <w:tcPr>
            <w:tcW w:w="708" w:type="dxa"/>
            <w:vAlign w:val="center"/>
            <w:hideMark/>
          </w:tcPr>
          <w:p w14:paraId="764CB41E" w14:textId="77777777" w:rsidR="00DC2825" w:rsidRPr="00DF3F32" w:rsidRDefault="00DC2825" w:rsidP="00753EB2">
            <w:pPr>
              <w:spacing w:after="120" w:line="276" w:lineRule="auto"/>
              <w:jc w:val="center"/>
              <w:rPr>
                <w:rFonts w:ascii="Arial" w:eastAsia="Times New Roman" w:hAnsi="Arial" w:cs="Arial"/>
                <w:color w:val="000000"/>
                <w:lang w:val="en-US"/>
              </w:rPr>
            </w:pPr>
          </w:p>
        </w:tc>
        <w:tc>
          <w:tcPr>
            <w:tcW w:w="709" w:type="dxa"/>
            <w:vAlign w:val="center"/>
            <w:hideMark/>
          </w:tcPr>
          <w:p w14:paraId="77A6EABE" w14:textId="77777777" w:rsidR="00DC2825" w:rsidRPr="00DF3F32" w:rsidRDefault="00DC2825" w:rsidP="00753EB2">
            <w:pPr>
              <w:spacing w:after="120" w:line="276" w:lineRule="auto"/>
              <w:jc w:val="center"/>
              <w:rPr>
                <w:rFonts w:ascii="Arial" w:eastAsia="Times New Roman" w:hAnsi="Arial" w:cs="Arial"/>
                <w:color w:val="000000"/>
                <w:lang w:val="en-US"/>
              </w:rPr>
            </w:pPr>
          </w:p>
        </w:tc>
        <w:tc>
          <w:tcPr>
            <w:tcW w:w="709" w:type="dxa"/>
            <w:vAlign w:val="center"/>
            <w:hideMark/>
          </w:tcPr>
          <w:p w14:paraId="59886100" w14:textId="77777777" w:rsidR="00DC2825" w:rsidRPr="00DF3F32" w:rsidRDefault="00DC2825" w:rsidP="00753EB2">
            <w:pPr>
              <w:spacing w:after="120" w:line="276" w:lineRule="auto"/>
              <w:jc w:val="center"/>
              <w:rPr>
                <w:rFonts w:ascii="Arial" w:eastAsia="Times New Roman" w:hAnsi="Arial" w:cs="Arial"/>
                <w:color w:val="000000"/>
                <w:lang w:val="en-US"/>
              </w:rPr>
            </w:pPr>
          </w:p>
        </w:tc>
        <w:tc>
          <w:tcPr>
            <w:tcW w:w="709" w:type="dxa"/>
            <w:vAlign w:val="center"/>
            <w:hideMark/>
          </w:tcPr>
          <w:p w14:paraId="5FFE1F14" w14:textId="77777777" w:rsidR="00DC2825" w:rsidRPr="00DF3F32" w:rsidRDefault="00DC2825" w:rsidP="00753EB2">
            <w:pPr>
              <w:spacing w:after="120" w:line="276" w:lineRule="auto"/>
              <w:jc w:val="center"/>
              <w:rPr>
                <w:rFonts w:ascii="Arial" w:eastAsia="Times New Roman" w:hAnsi="Arial" w:cs="Arial"/>
                <w:color w:val="000000"/>
                <w:lang w:val="en-US"/>
              </w:rPr>
            </w:pPr>
          </w:p>
        </w:tc>
        <w:tc>
          <w:tcPr>
            <w:tcW w:w="3686" w:type="dxa"/>
            <w:vAlign w:val="center"/>
          </w:tcPr>
          <w:p w14:paraId="32FB398D" w14:textId="77777777" w:rsidR="00DC2825" w:rsidRPr="00DF3F32" w:rsidRDefault="00DC2825" w:rsidP="00753EB2">
            <w:pPr>
              <w:spacing w:after="120" w:line="276" w:lineRule="auto"/>
              <w:rPr>
                <w:rFonts w:ascii="Arial" w:eastAsia="Times New Roman" w:hAnsi="Arial" w:cs="Arial"/>
                <w:color w:val="000000"/>
                <w:lang w:val="en-US"/>
              </w:rPr>
            </w:pPr>
            <w:r w:rsidRPr="00DF3F32">
              <w:rPr>
                <w:rFonts w:ascii="Arial" w:eastAsia="Times New Roman" w:hAnsi="Arial" w:cs="Arial"/>
                <w:color w:val="000000"/>
                <w:lang w:val="en-US"/>
              </w:rPr>
              <w:t xml:space="preserve">S3 Sonos 1500 with 2.5 or 3.5 MHz transducer Hewlett Packard Inc </w:t>
            </w:r>
            <w:r w:rsidRPr="00DF3F32">
              <w:rPr>
                <w:rFonts w:ascii="Arial" w:eastAsia="Times New Roman" w:hAnsi="Arial" w:cs="Arial"/>
                <w:color w:val="000000"/>
                <w:lang w:val="en-US"/>
              </w:rPr>
              <w:fldChar w:fldCharType="begin"/>
            </w:r>
            <w:r>
              <w:rPr>
                <w:rFonts w:ascii="Arial" w:eastAsia="Times New Roman" w:hAnsi="Arial" w:cs="Arial"/>
                <w:color w:val="000000"/>
                <w:lang w:val="en-US"/>
              </w:rPr>
              <w:instrText xml:space="preserve"> ADDIN EN.CITE &lt;EndNote&gt;&lt;Cite&gt;&lt;Author&gt;Kuch&lt;/Author&gt;&lt;Year&gt;2000&lt;/Year&gt;&lt;RecNum&gt;2395&lt;/RecNum&gt;&lt;DisplayText&gt;(4)&lt;/DisplayText&gt;&lt;record&gt;&lt;rec-number&gt;2395&lt;/rec-number&gt;&lt;foreign-keys&gt;&lt;key app="EN" db-id="ss2pt9st3v2vfvert5rxpwxqf9tvrv9dwsfz" timestamp="1714921022"&gt;2395&lt;/key&gt;&lt;/foreign-keys&gt;&lt;ref-type name="Journal Article"&gt;17&lt;/ref-type&gt;&lt;contributors&gt;&lt;authors&gt;&lt;author&gt;Kuch, B.&lt;/author&gt;&lt;author&gt;Hense, H. W.&lt;/author&gt;&lt;author&gt;Gneiting, B.&lt;/author&gt;&lt;author&gt;Döring, A.&lt;/author&gt;&lt;author&gt;Muscholl, M.&lt;/author&gt;&lt;author&gt;Bröckel, U.&lt;/author&gt;&lt;author&gt;Schunkert, H.&lt;/author&gt;&lt;/authors&gt;&lt;/contributors&gt;&lt;auth-address&gt;Institute of Epidemiology and Social Medicine, Clinical Epidemiology Unit, University of Münster, Germany.&lt;/auth-address&gt;&lt;titles&gt;&lt;title&gt;Body composition and prevalence of left ventricular hypertrophy&lt;/title&gt;&lt;secondary-title&gt;Circulation&lt;/secondary-title&gt;&lt;/titles&gt;&lt;pages&gt;405-10&lt;/pages&gt;&lt;volume&gt;102&lt;/volume&gt;&lt;number&gt;4&lt;/number&gt;&lt;keywords&gt;&lt;keyword&gt;Adult&lt;/keyword&gt;&lt;keyword&gt;Aged&lt;/keyword&gt;&lt;keyword&gt;*Body Composition&lt;/keyword&gt;&lt;keyword&gt;Female&lt;/keyword&gt;&lt;keyword&gt;Humans&lt;/keyword&gt;&lt;keyword&gt;Hypertension&lt;/keyword&gt;&lt;keyword&gt;Hypertrophy, Left Ventricular/*etiology&lt;/keyword&gt;&lt;keyword&gt;Male&lt;/keyword&gt;&lt;keyword&gt;Middle Aged&lt;/keyword&gt;&lt;keyword&gt;Obesity&lt;/keyword&gt;&lt;keyword&gt;Prevalence&lt;/keyword&gt;&lt;keyword&gt;Risk Factors&lt;/keyword&gt;&lt;/keywords&gt;&lt;dates&gt;&lt;year&gt;2000&lt;/year&gt;&lt;pub-dates&gt;&lt;date&gt;Jul 25&lt;/date&gt;&lt;/pub-dates&gt;&lt;/dates&gt;&lt;isbn&gt;0009-7322&lt;/isbn&gt;&lt;accession-num&gt;10908212&lt;/accession-num&gt;&lt;urls&gt;&lt;/urls&gt;&lt;electronic-resource-num&gt;10.1161/01.cir.102.4.405&lt;/electronic-resource-num&gt;&lt;remote-database-provider&gt;NLM&lt;/remote-database-provider&gt;&lt;language&gt;eng&lt;/language&gt;&lt;/record&gt;&lt;/Cite&gt;&lt;/EndNote&gt;</w:instrText>
            </w:r>
            <w:r w:rsidRPr="00DF3F32">
              <w:rPr>
                <w:rFonts w:ascii="Arial" w:eastAsia="Times New Roman" w:hAnsi="Arial" w:cs="Arial"/>
                <w:color w:val="000000"/>
                <w:lang w:val="en-US"/>
              </w:rPr>
              <w:fldChar w:fldCharType="separate"/>
            </w:r>
            <w:r>
              <w:rPr>
                <w:rFonts w:ascii="Arial" w:eastAsia="Times New Roman" w:hAnsi="Arial" w:cs="Arial"/>
                <w:noProof/>
                <w:color w:val="000000"/>
                <w:lang w:val="en-US"/>
              </w:rPr>
              <w:t>(4)</w:t>
            </w:r>
            <w:r w:rsidRPr="00DF3F32">
              <w:rPr>
                <w:rFonts w:ascii="Arial" w:eastAsia="Times New Roman" w:hAnsi="Arial" w:cs="Arial"/>
                <w:color w:val="000000"/>
                <w:lang w:val="en-US"/>
              </w:rPr>
              <w:fldChar w:fldCharType="end"/>
            </w:r>
          </w:p>
          <w:p w14:paraId="6ADBB6A7" w14:textId="77777777" w:rsidR="00DC2825" w:rsidRPr="00DF3F32" w:rsidRDefault="00DC2825" w:rsidP="00753EB2">
            <w:pPr>
              <w:spacing w:after="120" w:line="276" w:lineRule="auto"/>
              <w:rPr>
                <w:rFonts w:ascii="Arial" w:eastAsia="Times New Roman" w:hAnsi="Arial" w:cs="Arial"/>
                <w:color w:val="000000"/>
                <w:lang w:val="en-US"/>
              </w:rPr>
            </w:pPr>
            <w:r w:rsidRPr="00DF3F32">
              <w:rPr>
                <w:rFonts w:ascii="Arial" w:eastAsia="Times New Roman" w:hAnsi="Arial" w:cs="Arial"/>
                <w:color w:val="000000"/>
                <w:lang w:val="en-US"/>
              </w:rPr>
              <w:t>F3 Sonos 4500 with 2.0– 4.0 MHz transducer; Philips Elec-</w:t>
            </w:r>
            <w:r w:rsidRPr="00DF3F32">
              <w:rPr>
                <w:rFonts w:ascii="Arial" w:eastAsia="Times New Roman" w:hAnsi="Arial" w:cs="Arial"/>
                <w:color w:val="000000"/>
                <w:lang w:val="en-US"/>
              </w:rPr>
              <w:br/>
            </w:r>
            <w:proofErr w:type="spellStart"/>
            <w:r w:rsidRPr="00DF3F32">
              <w:rPr>
                <w:rFonts w:ascii="Arial" w:eastAsia="Times New Roman" w:hAnsi="Arial" w:cs="Arial"/>
                <w:color w:val="000000"/>
                <w:lang w:val="en-US"/>
              </w:rPr>
              <w:t>tronics</w:t>
            </w:r>
            <w:proofErr w:type="spellEnd"/>
            <w:r w:rsidRPr="00DF3F32">
              <w:rPr>
                <w:rFonts w:ascii="Arial" w:eastAsia="Times New Roman" w:hAnsi="Arial" w:cs="Arial"/>
                <w:color w:val="000000"/>
                <w:lang w:val="en-US"/>
              </w:rPr>
              <w:t xml:space="preserve">, Eindhoven, Netherlands </w:t>
            </w:r>
            <w:r w:rsidRPr="00DF3F32">
              <w:rPr>
                <w:rFonts w:ascii="Arial" w:eastAsia="Times New Roman" w:hAnsi="Arial" w:cs="Arial"/>
                <w:color w:val="000000"/>
                <w:lang w:val="en-US"/>
              </w:rPr>
              <w:fldChar w:fldCharType="begin">
                <w:fldData xml:space="preserve">PEVuZE5vdGU+PENpdGU+PEF1dGhvcj5TdHJpdHprZTwvQXV0aG9yPjxZZWFyPjIwMDk8L1llYXI+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</w:fldData>
              </w:fldChar>
            </w:r>
            <w:r>
              <w:rPr>
                <w:rFonts w:ascii="Arial" w:eastAsia="Times New Roman" w:hAnsi="Arial" w:cs="Arial"/>
                <w:color w:val="000000"/>
                <w:lang w:val="en-US"/>
              </w:rPr>
              <w:instrText xml:space="preserve"> ADDIN EN.CITE </w:instrText>
            </w:r>
            <w:r>
              <w:rPr>
                <w:rFonts w:ascii="Arial" w:eastAsia="Times New Roman" w:hAnsi="Arial" w:cs="Arial"/>
                <w:color w:val="000000"/>
                <w:lang w:val="en-US"/>
              </w:rPr>
              <w:fldChar w:fldCharType="begin">
                <w:fldData xml:space="preserve">PEVuZE5vdGU+PENpdGU+PEF1dGhvcj5TdHJpdHprZTwvQXV0aG9yPjxZZWFyPjIwMDk8L1llYXI+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</w:fldData>
              </w:fldChar>
            </w:r>
            <w:r>
              <w:rPr>
                <w:rFonts w:ascii="Arial" w:eastAsia="Times New Roman" w:hAnsi="Arial" w:cs="Arial"/>
                <w:color w:val="000000"/>
                <w:lang w:val="en-US"/>
              </w:rPr>
              <w:instrText xml:space="preserve"> ADDIN EN.CITE.DATA </w:instrText>
            </w:r>
            <w:r>
              <w:rPr>
                <w:rFonts w:ascii="Arial" w:eastAsia="Times New Roman" w:hAnsi="Arial" w:cs="Arial"/>
                <w:color w:val="000000"/>
                <w:lang w:val="en-US"/>
              </w:rPr>
            </w:r>
            <w:r>
              <w:rPr>
                <w:rFonts w:ascii="Arial" w:eastAsia="Times New Roman" w:hAnsi="Arial" w:cs="Arial"/>
                <w:color w:val="000000"/>
                <w:lang w:val="en-US"/>
              </w:rPr>
              <w:fldChar w:fldCharType="end"/>
            </w:r>
            <w:r w:rsidRPr="00DF3F32">
              <w:rPr>
                <w:rFonts w:ascii="Arial" w:eastAsia="Times New Roman" w:hAnsi="Arial" w:cs="Arial"/>
                <w:color w:val="000000"/>
                <w:lang w:val="en-US"/>
              </w:rPr>
            </w:r>
            <w:r w:rsidRPr="00DF3F32">
              <w:rPr>
                <w:rFonts w:ascii="Arial" w:eastAsia="Times New Roman" w:hAnsi="Arial" w:cs="Arial"/>
                <w:color w:val="000000"/>
                <w:lang w:val="en-US"/>
              </w:rPr>
              <w:fldChar w:fldCharType="separate"/>
            </w:r>
            <w:r>
              <w:rPr>
                <w:rFonts w:ascii="Arial" w:eastAsia="Times New Roman" w:hAnsi="Arial" w:cs="Arial"/>
                <w:noProof/>
                <w:color w:val="000000"/>
                <w:lang w:val="en-US"/>
              </w:rPr>
              <w:t>(6)</w:t>
            </w:r>
            <w:r w:rsidRPr="00DF3F32">
              <w:rPr>
                <w:rFonts w:ascii="Arial" w:eastAsia="Times New Roman" w:hAnsi="Arial" w:cs="Arial"/>
                <w:color w:val="000000"/>
                <w:lang w:val="en-US"/>
              </w:rPr>
              <w:fldChar w:fldCharType="end"/>
            </w:r>
          </w:p>
        </w:tc>
        <w:tc>
          <w:tcPr>
            <w:tcW w:w="1842" w:type="dxa"/>
            <w:vAlign w:val="center"/>
          </w:tcPr>
          <w:p w14:paraId="09FB1C1B" w14:textId="77777777" w:rsidR="00DC2825" w:rsidRPr="00DF3F32" w:rsidRDefault="00DC2825" w:rsidP="00753EB2">
            <w:pPr>
              <w:spacing w:after="120" w:line="276" w:lineRule="auto"/>
              <w:rPr>
                <w:rFonts w:ascii="Arial" w:eastAsia="Times New Roman" w:hAnsi="Arial" w:cs="Arial"/>
                <w:color w:val="000000"/>
                <w:lang w:val="en-US"/>
              </w:rPr>
            </w:pPr>
          </w:p>
        </w:tc>
      </w:tr>
      <w:tr w:rsidR="00DC2825" w:rsidRPr="003D5BF0" w14:paraId="45A539A9" w14:textId="77777777" w:rsidTr="00753EB2">
        <w:tc>
          <w:tcPr>
            <w:tcW w:w="1980" w:type="dxa"/>
            <w:vAlign w:val="center"/>
            <w:hideMark/>
          </w:tcPr>
          <w:p w14:paraId="0D757D80" w14:textId="77777777" w:rsidR="00DC2825" w:rsidRPr="00DF3F32" w:rsidRDefault="00DC2825" w:rsidP="00753EB2">
            <w:pPr>
              <w:spacing w:after="120" w:line="276" w:lineRule="auto"/>
              <w:rPr>
                <w:rFonts w:ascii="Arial" w:eastAsia="Times New Roman" w:hAnsi="Arial" w:cs="Arial"/>
                <w:color w:val="000000"/>
                <w:lang w:val="en-US"/>
              </w:rPr>
            </w:pPr>
            <w:r w:rsidRPr="00DF3F32">
              <w:rPr>
                <w:rFonts w:ascii="Arial" w:eastAsia="Times New Roman" w:hAnsi="Arial" w:cs="Arial"/>
                <w:color w:val="000000"/>
                <w:lang w:val="en-US"/>
              </w:rPr>
              <w:t>10-sec 12-lead resting electrocardiogram</w:t>
            </w:r>
          </w:p>
        </w:tc>
        <w:tc>
          <w:tcPr>
            <w:tcW w:w="708" w:type="dxa"/>
            <w:vAlign w:val="center"/>
            <w:hideMark/>
          </w:tcPr>
          <w:p w14:paraId="6F5C5803" w14:textId="77777777" w:rsidR="00DC2825" w:rsidRPr="00DF3F32" w:rsidRDefault="00DC2825" w:rsidP="00753EB2">
            <w:pPr>
              <w:spacing w:after="120" w:line="276" w:lineRule="auto"/>
              <w:jc w:val="center"/>
              <w:rPr>
                <w:rFonts w:ascii="Arial" w:eastAsia="Times New Roman" w:hAnsi="Arial" w:cs="Arial"/>
                <w:color w:val="000000"/>
                <w:lang w:val="en-US"/>
              </w:rPr>
            </w:pPr>
            <w:r w:rsidRPr="00DF3F32">
              <w:rPr>
                <w:rFonts w:ascii="Arial" w:eastAsia="Times New Roman" w:hAnsi="Arial" w:cs="Arial"/>
                <w:color w:val="000000"/>
                <w:lang w:val="en-US"/>
              </w:rPr>
              <w:t>x</w:t>
            </w:r>
          </w:p>
        </w:tc>
        <w:tc>
          <w:tcPr>
            <w:tcW w:w="709" w:type="dxa"/>
            <w:vAlign w:val="center"/>
            <w:hideMark/>
          </w:tcPr>
          <w:p w14:paraId="44A95F7E" w14:textId="77777777" w:rsidR="00DC2825" w:rsidRPr="00DF3F32" w:rsidRDefault="00DC2825" w:rsidP="00753EB2">
            <w:pPr>
              <w:spacing w:after="120" w:line="276" w:lineRule="auto"/>
              <w:jc w:val="center"/>
              <w:rPr>
                <w:rFonts w:ascii="Arial" w:eastAsia="Times New Roman" w:hAnsi="Arial" w:cs="Arial"/>
                <w:color w:val="000000"/>
                <w:lang w:val="en-US"/>
              </w:rPr>
            </w:pPr>
            <w:r w:rsidRPr="00DF3F32">
              <w:rPr>
                <w:rFonts w:ascii="Arial" w:eastAsia="Times New Roman" w:hAnsi="Arial" w:cs="Arial"/>
                <w:color w:val="000000"/>
                <w:lang w:val="en-US"/>
              </w:rPr>
              <w:t>x</w:t>
            </w:r>
          </w:p>
        </w:tc>
        <w:tc>
          <w:tcPr>
            <w:tcW w:w="709" w:type="dxa"/>
            <w:vAlign w:val="center"/>
            <w:hideMark/>
          </w:tcPr>
          <w:p w14:paraId="30C13253" w14:textId="77777777" w:rsidR="00DC2825" w:rsidRPr="00DF3F32" w:rsidRDefault="00DC2825" w:rsidP="00753EB2">
            <w:pPr>
              <w:spacing w:after="120" w:line="276" w:lineRule="auto"/>
              <w:jc w:val="center"/>
              <w:rPr>
                <w:rFonts w:ascii="Arial" w:eastAsia="Times New Roman" w:hAnsi="Arial" w:cs="Arial"/>
                <w:color w:val="000000"/>
                <w:lang w:val="en-US"/>
              </w:rPr>
            </w:pPr>
            <w:r w:rsidRPr="00DF3F32">
              <w:rPr>
                <w:rFonts w:ascii="Arial" w:eastAsia="Times New Roman" w:hAnsi="Arial" w:cs="Arial"/>
                <w:color w:val="000000"/>
                <w:lang w:val="en-US"/>
              </w:rPr>
              <w:t>x</w:t>
            </w:r>
          </w:p>
        </w:tc>
        <w:tc>
          <w:tcPr>
            <w:tcW w:w="708" w:type="dxa"/>
            <w:vAlign w:val="center"/>
            <w:hideMark/>
          </w:tcPr>
          <w:p w14:paraId="7EB473EA" w14:textId="77777777" w:rsidR="00DC2825" w:rsidRPr="00DF3F32" w:rsidRDefault="00DC2825" w:rsidP="00753EB2">
            <w:pPr>
              <w:spacing w:after="120" w:line="276" w:lineRule="auto"/>
              <w:jc w:val="center"/>
              <w:rPr>
                <w:rFonts w:ascii="Arial" w:eastAsia="Times New Roman" w:hAnsi="Arial" w:cs="Arial"/>
                <w:color w:val="000000"/>
                <w:lang w:val="en-US"/>
              </w:rPr>
            </w:pPr>
            <w:r w:rsidRPr="00DF3F32">
              <w:rPr>
                <w:rFonts w:ascii="Arial" w:eastAsia="Times New Roman" w:hAnsi="Arial" w:cs="Arial"/>
                <w:color w:val="000000"/>
                <w:lang w:val="en-US"/>
              </w:rPr>
              <w:t>x</w:t>
            </w:r>
          </w:p>
        </w:tc>
        <w:tc>
          <w:tcPr>
            <w:tcW w:w="709" w:type="dxa"/>
            <w:vAlign w:val="center"/>
            <w:hideMark/>
          </w:tcPr>
          <w:p w14:paraId="6BCFC912" w14:textId="77777777" w:rsidR="00DC2825" w:rsidRPr="00DF3F32" w:rsidRDefault="00DC2825" w:rsidP="00753EB2">
            <w:pPr>
              <w:spacing w:after="120" w:line="276" w:lineRule="auto"/>
              <w:jc w:val="center"/>
              <w:rPr>
                <w:rFonts w:ascii="Arial" w:eastAsia="Times New Roman" w:hAnsi="Arial" w:cs="Arial"/>
                <w:color w:val="000000"/>
                <w:lang w:val="en-US"/>
              </w:rPr>
            </w:pPr>
            <w:r w:rsidRPr="00DF3F32">
              <w:rPr>
                <w:rFonts w:ascii="Arial" w:eastAsia="Times New Roman" w:hAnsi="Arial" w:cs="Arial"/>
                <w:color w:val="000000"/>
                <w:lang w:val="en-US"/>
              </w:rPr>
              <w:t>x</w:t>
            </w:r>
          </w:p>
        </w:tc>
        <w:tc>
          <w:tcPr>
            <w:tcW w:w="709" w:type="dxa"/>
            <w:vAlign w:val="center"/>
            <w:hideMark/>
          </w:tcPr>
          <w:p w14:paraId="1D61BB7D" w14:textId="77777777" w:rsidR="00DC2825" w:rsidRPr="00DF3F32" w:rsidRDefault="00DC2825" w:rsidP="00753EB2">
            <w:pPr>
              <w:spacing w:after="120" w:line="276" w:lineRule="auto"/>
              <w:jc w:val="center"/>
              <w:rPr>
                <w:rFonts w:ascii="Arial" w:eastAsia="Times New Roman" w:hAnsi="Arial" w:cs="Arial"/>
                <w:color w:val="000000"/>
                <w:lang w:val="en-US"/>
              </w:rPr>
            </w:pPr>
            <w:r w:rsidRPr="00DF3F32">
              <w:rPr>
                <w:rFonts w:ascii="Arial" w:eastAsia="Times New Roman" w:hAnsi="Arial" w:cs="Arial"/>
                <w:color w:val="000000"/>
                <w:lang w:val="en-US"/>
              </w:rPr>
              <w:t>x</w:t>
            </w:r>
          </w:p>
        </w:tc>
        <w:tc>
          <w:tcPr>
            <w:tcW w:w="709" w:type="dxa"/>
            <w:vAlign w:val="center"/>
            <w:hideMark/>
          </w:tcPr>
          <w:p w14:paraId="49627F4E" w14:textId="77777777" w:rsidR="00DC2825" w:rsidRPr="00DF3F32" w:rsidRDefault="00DC2825" w:rsidP="00753EB2">
            <w:pPr>
              <w:spacing w:after="120" w:line="276" w:lineRule="auto"/>
              <w:jc w:val="center"/>
              <w:rPr>
                <w:rFonts w:ascii="Arial" w:eastAsia="Times New Roman" w:hAnsi="Arial" w:cs="Arial"/>
                <w:color w:val="000000"/>
                <w:lang w:val="en-US"/>
              </w:rPr>
            </w:pPr>
            <w:r w:rsidRPr="00DF3F32">
              <w:rPr>
                <w:rFonts w:ascii="Arial" w:eastAsia="Times New Roman" w:hAnsi="Arial" w:cs="Arial"/>
                <w:color w:val="000000"/>
                <w:lang w:val="en-US"/>
              </w:rPr>
              <w:t>x</w:t>
            </w:r>
          </w:p>
        </w:tc>
        <w:tc>
          <w:tcPr>
            <w:tcW w:w="708" w:type="dxa"/>
            <w:vAlign w:val="center"/>
            <w:hideMark/>
          </w:tcPr>
          <w:p w14:paraId="62BAA575" w14:textId="77777777" w:rsidR="00DC2825" w:rsidRPr="00DF3F32" w:rsidRDefault="00DC2825" w:rsidP="00753EB2">
            <w:pPr>
              <w:spacing w:after="120" w:line="276" w:lineRule="auto"/>
              <w:jc w:val="center"/>
              <w:rPr>
                <w:rFonts w:ascii="Arial" w:eastAsia="Times New Roman" w:hAnsi="Arial" w:cs="Arial"/>
                <w:color w:val="000000"/>
                <w:lang w:val="en-US"/>
              </w:rPr>
            </w:pPr>
          </w:p>
        </w:tc>
        <w:tc>
          <w:tcPr>
            <w:tcW w:w="709" w:type="dxa"/>
            <w:vAlign w:val="center"/>
            <w:hideMark/>
          </w:tcPr>
          <w:p w14:paraId="2D6A5657" w14:textId="77777777" w:rsidR="00DC2825" w:rsidRPr="00DF3F32" w:rsidRDefault="00DC2825" w:rsidP="00753EB2">
            <w:pPr>
              <w:spacing w:after="120" w:line="276" w:lineRule="auto"/>
              <w:jc w:val="center"/>
              <w:rPr>
                <w:rFonts w:ascii="Arial" w:eastAsia="Times New Roman" w:hAnsi="Arial" w:cs="Arial"/>
                <w:color w:val="000000"/>
                <w:lang w:val="en-US"/>
              </w:rPr>
            </w:pPr>
            <w:r w:rsidRPr="00DF3F32">
              <w:rPr>
                <w:rFonts w:ascii="Arial" w:eastAsia="Times New Roman" w:hAnsi="Arial" w:cs="Arial"/>
                <w:color w:val="000000"/>
                <w:lang w:val="en-US"/>
              </w:rPr>
              <w:t>x</w:t>
            </w:r>
          </w:p>
        </w:tc>
        <w:tc>
          <w:tcPr>
            <w:tcW w:w="709" w:type="dxa"/>
            <w:vAlign w:val="center"/>
            <w:hideMark/>
          </w:tcPr>
          <w:p w14:paraId="637F2377" w14:textId="77777777" w:rsidR="00DC2825" w:rsidRPr="00DF3F32" w:rsidRDefault="00DC2825" w:rsidP="00753EB2">
            <w:pPr>
              <w:spacing w:after="120" w:line="276" w:lineRule="auto"/>
              <w:jc w:val="center"/>
              <w:rPr>
                <w:rFonts w:ascii="Arial" w:eastAsia="Times New Roman" w:hAnsi="Arial" w:cs="Arial"/>
                <w:color w:val="000000"/>
                <w:lang w:val="en-US"/>
              </w:rPr>
            </w:pPr>
            <w:r w:rsidRPr="00DF3F32">
              <w:rPr>
                <w:rFonts w:ascii="Arial" w:eastAsia="Times New Roman" w:hAnsi="Arial" w:cs="Arial"/>
                <w:color w:val="000000"/>
                <w:lang w:val="en-US"/>
              </w:rPr>
              <w:t>x</w:t>
            </w:r>
          </w:p>
        </w:tc>
        <w:tc>
          <w:tcPr>
            <w:tcW w:w="709" w:type="dxa"/>
            <w:vAlign w:val="center"/>
            <w:hideMark/>
          </w:tcPr>
          <w:p w14:paraId="1F808099" w14:textId="77777777" w:rsidR="00DC2825" w:rsidRPr="00DF3F32" w:rsidRDefault="00DC2825" w:rsidP="00753EB2">
            <w:pPr>
              <w:spacing w:after="120" w:line="276" w:lineRule="auto"/>
              <w:jc w:val="center"/>
              <w:rPr>
                <w:rFonts w:ascii="Arial" w:eastAsia="Times New Roman" w:hAnsi="Arial" w:cs="Arial"/>
                <w:color w:val="000000"/>
                <w:lang w:val="en-US"/>
              </w:rPr>
            </w:pPr>
            <w:r w:rsidRPr="00DF3F32">
              <w:rPr>
                <w:rFonts w:ascii="Arial" w:eastAsia="Times New Roman" w:hAnsi="Arial" w:cs="Arial"/>
                <w:color w:val="000000"/>
                <w:lang w:val="en-US"/>
              </w:rPr>
              <w:t>x</w:t>
            </w:r>
          </w:p>
        </w:tc>
        <w:tc>
          <w:tcPr>
            <w:tcW w:w="3686" w:type="dxa"/>
            <w:vAlign w:val="center"/>
          </w:tcPr>
          <w:p w14:paraId="1FD2246F" w14:textId="77777777" w:rsidR="00DC2825" w:rsidRPr="00DF3F32" w:rsidRDefault="00DC2825" w:rsidP="00753EB2">
            <w:pPr>
              <w:spacing w:after="120" w:line="276" w:lineRule="auto"/>
              <w:rPr>
                <w:rFonts w:ascii="Arial" w:eastAsia="Times New Roman" w:hAnsi="Arial" w:cs="Arial"/>
                <w:color w:val="000000"/>
                <w:lang w:val="en-US"/>
              </w:rPr>
            </w:pPr>
            <w:r w:rsidRPr="00DF3F32">
              <w:rPr>
                <w:rFonts w:ascii="Arial" w:eastAsia="Times New Roman" w:hAnsi="Arial" w:cs="Arial"/>
                <w:color w:val="000000"/>
                <w:lang w:val="en-US"/>
              </w:rPr>
              <w:t xml:space="preserve">S1, S2 </w:t>
            </w:r>
            <w:r w:rsidRPr="00DF3F32">
              <w:rPr>
                <w:rFonts w:ascii="Arial" w:hAnsi="Arial" w:cs="Arial"/>
                <w:lang w:val="en-US"/>
              </w:rPr>
              <w:t xml:space="preserve">Sicard 803 ECG system, Siemens, Germany </w:t>
            </w:r>
            <w:r w:rsidRPr="00DF3F32">
              <w:rPr>
                <w:rFonts w:ascii="Arial" w:hAnsi="Arial" w:cs="Arial"/>
                <w:lang w:val="en-US"/>
              </w:rPr>
              <w:fldChar w:fldCharType="begin">
                <w:fldData xml:space="preserve">PEVuZE5vdGU+PENpdGU+PEF1dGhvcj5TaW5uZXI8L0F1dGhvcj48WWVhcj4yMDEwPC9ZZWFyPjxS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</w:fldData>
              </w:fldChar>
            </w:r>
            <w:r>
              <w:rPr>
                <w:rFonts w:ascii="Arial" w:hAnsi="Arial" w:cs="Arial"/>
                <w:lang w:val="en-US"/>
              </w:rPr>
              <w:instrText xml:space="preserve"> ADDIN EN.CITE </w:instrText>
            </w:r>
            <w:r>
              <w:rPr>
                <w:rFonts w:ascii="Arial" w:hAnsi="Arial" w:cs="Arial"/>
                <w:lang w:val="en-US"/>
              </w:rPr>
              <w:fldChar w:fldCharType="begin">
                <w:fldData xml:space="preserve">PEVuZE5vdGU+PENpdGU+PEF1dGhvcj5TaW5uZXI8L0F1dGhvcj48WWVhcj4yMDEwPC9ZZWFyPjxS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</w:fldData>
              </w:fldChar>
            </w:r>
            <w:r>
              <w:rPr>
                <w:rFonts w:ascii="Arial" w:hAnsi="Arial" w:cs="Arial"/>
                <w:lang w:val="en-US"/>
              </w:rPr>
              <w:instrText xml:space="preserve"> ADDIN EN.CITE.DATA </w:instrText>
            </w:r>
            <w:r>
              <w:rPr>
                <w:rFonts w:ascii="Arial" w:hAnsi="Arial" w:cs="Arial"/>
                <w:lang w:val="en-US"/>
              </w:rPr>
            </w:r>
            <w:r>
              <w:rPr>
                <w:rFonts w:ascii="Arial" w:hAnsi="Arial" w:cs="Arial"/>
                <w:lang w:val="en-US"/>
              </w:rPr>
              <w:fldChar w:fldCharType="end"/>
            </w:r>
            <w:r w:rsidRPr="00DF3F32">
              <w:rPr>
                <w:rFonts w:ascii="Arial" w:hAnsi="Arial" w:cs="Arial"/>
                <w:lang w:val="en-US"/>
              </w:rPr>
            </w:r>
            <w:r w:rsidRPr="00DF3F32">
              <w:rPr>
                <w:rFonts w:ascii="Arial" w:hAnsi="Arial" w:cs="Arial"/>
                <w:lang w:val="en-US"/>
              </w:rPr>
              <w:fldChar w:fldCharType="separate"/>
            </w:r>
            <w:r>
              <w:rPr>
                <w:rFonts w:ascii="Arial" w:hAnsi="Arial" w:cs="Arial"/>
                <w:noProof/>
                <w:lang w:val="en-US"/>
              </w:rPr>
              <w:t>(7)</w:t>
            </w:r>
            <w:r w:rsidRPr="00DF3F32">
              <w:rPr>
                <w:rFonts w:ascii="Arial" w:hAnsi="Arial" w:cs="Arial"/>
                <w:lang w:val="en-US"/>
              </w:rPr>
              <w:fldChar w:fldCharType="end"/>
            </w:r>
          </w:p>
          <w:p w14:paraId="5BCC684D" w14:textId="77777777" w:rsidR="00DC2825" w:rsidRPr="00DF3F32" w:rsidRDefault="00DC2825" w:rsidP="00753EB2">
            <w:pPr>
              <w:spacing w:after="120" w:line="276" w:lineRule="auto"/>
              <w:rPr>
                <w:rFonts w:ascii="Arial" w:eastAsia="Times New Roman" w:hAnsi="Arial" w:cs="Arial"/>
                <w:color w:val="000000"/>
              </w:rPr>
            </w:pPr>
            <w:r w:rsidRPr="00DF3F32">
              <w:rPr>
                <w:rFonts w:ascii="Arial" w:eastAsia="Times New Roman" w:hAnsi="Arial" w:cs="Arial"/>
                <w:color w:val="000000"/>
              </w:rPr>
              <w:t xml:space="preserve">S3, F3, S4, F4 </w:t>
            </w:r>
            <w:proofErr w:type="spellStart"/>
            <w:r w:rsidRPr="00DF3F32">
              <w:rPr>
                <w:rFonts w:ascii="Arial" w:eastAsia="Times New Roman" w:hAnsi="Arial" w:cs="Arial"/>
                <w:color w:val="000000"/>
              </w:rPr>
              <w:t>Bioset</w:t>
            </w:r>
            <w:proofErr w:type="spellEnd"/>
            <w:r w:rsidRPr="00DF3F32">
              <w:rPr>
                <w:rFonts w:ascii="Arial" w:eastAsia="Times New Roman" w:hAnsi="Arial" w:cs="Arial"/>
                <w:color w:val="000000"/>
              </w:rPr>
              <w:t xml:space="preserve"> 9000 </w:t>
            </w:r>
            <w:r w:rsidRPr="00DF3F32">
              <w:rPr>
                <w:rFonts w:ascii="Arial" w:hAnsi="Arial" w:cs="Arial"/>
              </w:rPr>
              <w:t>Hörmann Medizinelektronik</w:t>
            </w:r>
            <w:r w:rsidRPr="00DF3F32">
              <w:rPr>
                <w:rFonts w:ascii="Arial" w:eastAsia="Times New Roman" w:hAnsi="Arial" w:cs="Arial"/>
                <w:color w:val="000000"/>
              </w:rPr>
              <w:t xml:space="preserve">, Germany </w:t>
            </w:r>
            <w:r w:rsidRPr="00DF3F32">
              <w:rPr>
                <w:rFonts w:ascii="Arial" w:eastAsia="Times New Roman" w:hAnsi="Arial" w:cs="Arial"/>
                <w:color w:val="000000"/>
              </w:rPr>
              <w:fldChar w:fldCharType="begin">
                <w:fldData xml:space="preserve">PEVuZE5vdGU+PENpdGU+PEF1dGhvcj5CcnVubmVyPC9BdXRob3I+PFllYXI+MjAxNzwvWWVhcj48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</w:fldData>
              </w:fldChar>
            </w:r>
            <w:r>
              <w:rPr>
                <w:rFonts w:ascii="Arial" w:eastAsia="Times New Roman" w:hAnsi="Arial" w:cs="Arial"/>
                <w:color w:val="000000"/>
              </w:rPr>
              <w:instrText xml:space="preserve"> ADDIN EN.CITE </w:instrText>
            </w:r>
            <w:r>
              <w:rPr>
                <w:rFonts w:ascii="Arial" w:eastAsia="Times New Roman" w:hAnsi="Arial" w:cs="Arial"/>
                <w:color w:val="000000"/>
              </w:rPr>
              <w:fldChar w:fldCharType="begin">
                <w:fldData xml:space="preserve">PEVuZE5vdGU+PENpdGU+PEF1dGhvcj5CcnVubmVyPC9BdXRob3I+PFllYXI+MjAxNzwvWWVhcj48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</w:fldData>
              </w:fldChar>
            </w:r>
            <w:r>
              <w:rPr>
                <w:rFonts w:ascii="Arial" w:eastAsia="Times New Roman" w:hAnsi="Arial" w:cs="Arial"/>
                <w:color w:val="000000"/>
              </w:rPr>
              <w:instrText xml:space="preserve"> ADDIN EN.CITE.DATA </w:instrText>
            </w:r>
            <w:r>
              <w:rPr>
                <w:rFonts w:ascii="Arial" w:eastAsia="Times New Roman" w:hAnsi="Arial" w:cs="Arial"/>
                <w:color w:val="000000"/>
              </w:rPr>
            </w:r>
            <w:r>
              <w:rPr>
                <w:rFonts w:ascii="Arial" w:eastAsia="Times New Roman" w:hAnsi="Arial" w:cs="Arial"/>
                <w:color w:val="000000"/>
              </w:rPr>
              <w:fldChar w:fldCharType="end"/>
            </w:r>
            <w:r w:rsidRPr="00DF3F32">
              <w:rPr>
                <w:rFonts w:ascii="Arial" w:eastAsia="Times New Roman" w:hAnsi="Arial" w:cs="Arial"/>
                <w:color w:val="000000"/>
              </w:rPr>
            </w:r>
            <w:r w:rsidRPr="00DF3F32">
              <w:rPr>
                <w:rFonts w:ascii="Arial" w:eastAsia="Times New Roman" w:hAnsi="Arial" w:cs="Arial"/>
                <w:color w:val="000000"/>
              </w:rPr>
              <w:fldChar w:fldCharType="separate"/>
            </w:r>
            <w:r>
              <w:rPr>
                <w:rFonts w:ascii="Arial" w:eastAsia="Times New Roman" w:hAnsi="Arial" w:cs="Arial"/>
                <w:noProof/>
                <w:color w:val="000000"/>
              </w:rPr>
              <w:t>(8)</w:t>
            </w:r>
            <w:r w:rsidRPr="00DF3F32">
              <w:rPr>
                <w:rFonts w:ascii="Arial" w:eastAsia="Times New Roman" w:hAnsi="Arial" w:cs="Arial"/>
                <w:color w:val="000000"/>
              </w:rPr>
              <w:fldChar w:fldCharType="end"/>
            </w:r>
          </w:p>
          <w:p w14:paraId="4BCA31BB" w14:textId="77777777" w:rsidR="00DC2825" w:rsidRPr="00DF3F32" w:rsidRDefault="00DC2825" w:rsidP="00753EB2">
            <w:pPr>
              <w:spacing w:after="120" w:line="276" w:lineRule="auto"/>
              <w:rPr>
                <w:rFonts w:ascii="Arial" w:eastAsia="Times New Roman" w:hAnsi="Arial" w:cs="Arial"/>
                <w:color w:val="000000"/>
                <w:lang w:val="en-US"/>
              </w:rPr>
            </w:pPr>
            <w:r w:rsidRPr="00DF3F32">
              <w:rPr>
                <w:rFonts w:ascii="Arial" w:eastAsia="Times New Roman" w:hAnsi="Arial" w:cs="Arial"/>
                <w:color w:val="000000"/>
                <w:lang w:val="en-US"/>
              </w:rPr>
              <w:t>F3 Portrait, Mortara, Milwaukee, Wisconsin, USA</w:t>
            </w:r>
          </w:p>
          <w:p w14:paraId="26E2B205" w14:textId="77777777" w:rsidR="00DC2825" w:rsidRPr="00DF3F32" w:rsidRDefault="00DC2825" w:rsidP="00753EB2">
            <w:pPr>
              <w:spacing w:after="120" w:line="276" w:lineRule="auto"/>
              <w:rPr>
                <w:rFonts w:ascii="Arial" w:eastAsia="Times New Roman" w:hAnsi="Arial" w:cs="Arial"/>
                <w:color w:val="000000"/>
                <w:lang w:val="en-US"/>
              </w:rPr>
            </w:pPr>
            <w:r w:rsidRPr="00DF3F32">
              <w:rPr>
                <w:rFonts w:ascii="Arial" w:eastAsia="Times New Roman" w:hAnsi="Arial" w:cs="Arial"/>
                <w:color w:val="000000"/>
                <w:lang w:val="en-US"/>
              </w:rPr>
              <w:t xml:space="preserve">FF4, AGE1, AGE2, FIT </w:t>
            </w:r>
            <w:r w:rsidRPr="00DF3F32">
              <w:rPr>
                <w:rFonts w:ascii="Arial" w:hAnsi="Arial" w:cs="Arial"/>
                <w:lang w:val="en-US"/>
              </w:rPr>
              <w:t xml:space="preserve">AMEDTEC </w:t>
            </w:r>
            <w:proofErr w:type="spellStart"/>
            <w:r w:rsidRPr="00DF3F32">
              <w:rPr>
                <w:rFonts w:ascii="Arial" w:hAnsi="Arial" w:cs="Arial"/>
                <w:lang w:val="en-US"/>
              </w:rPr>
              <w:t>Medizintechnik</w:t>
            </w:r>
            <w:proofErr w:type="spellEnd"/>
            <w:r w:rsidRPr="00DF3F32">
              <w:rPr>
                <w:rFonts w:ascii="Arial" w:hAnsi="Arial" w:cs="Arial"/>
                <w:lang w:val="en-US"/>
              </w:rPr>
              <w:t xml:space="preserve"> Aue GmbH, Aue, Germany </w:t>
            </w:r>
            <w:r w:rsidRPr="00DF3F32">
              <w:rPr>
                <w:rFonts w:ascii="Arial" w:hAnsi="Arial" w:cs="Arial"/>
                <w:lang w:val="en-US"/>
              </w:rPr>
              <w:fldChar w:fldCharType="begin">
                <w:fldData xml:space="preserve">PEVuZE5vdGU+PENpdGU+PEF1dGhvcj5Sw7ZocmlnPC9BdXRob3I+PFllYXI+MjAxNDwvWWVhcj48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</w:fldData>
              </w:fldChar>
            </w:r>
            <w:r>
              <w:rPr>
                <w:rFonts w:ascii="Arial" w:hAnsi="Arial" w:cs="Arial"/>
                <w:lang w:val="en-US"/>
              </w:rPr>
              <w:instrText xml:space="preserve"> ADDIN EN.CITE </w:instrText>
            </w:r>
            <w:r>
              <w:rPr>
                <w:rFonts w:ascii="Arial" w:hAnsi="Arial" w:cs="Arial"/>
                <w:lang w:val="en-US"/>
              </w:rPr>
              <w:fldChar w:fldCharType="begin">
                <w:fldData xml:space="preserve">PEVuZE5vdGU+PENpdGU+PEF1dGhvcj5Sw7ZocmlnPC9BdXRob3I+PFllYXI+MjAxNDwvWWVhcj48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</w:fldData>
              </w:fldChar>
            </w:r>
            <w:r>
              <w:rPr>
                <w:rFonts w:ascii="Arial" w:hAnsi="Arial" w:cs="Arial"/>
                <w:lang w:val="en-US"/>
              </w:rPr>
              <w:instrText xml:space="preserve"> ADDIN EN.CITE.DATA </w:instrText>
            </w:r>
            <w:r>
              <w:rPr>
                <w:rFonts w:ascii="Arial" w:hAnsi="Arial" w:cs="Arial"/>
                <w:lang w:val="en-US"/>
              </w:rPr>
            </w:r>
            <w:r>
              <w:rPr>
                <w:rFonts w:ascii="Arial" w:hAnsi="Arial" w:cs="Arial"/>
                <w:lang w:val="en-US"/>
              </w:rPr>
              <w:fldChar w:fldCharType="end"/>
            </w:r>
            <w:r w:rsidRPr="00DF3F32">
              <w:rPr>
                <w:rFonts w:ascii="Arial" w:hAnsi="Arial" w:cs="Arial"/>
                <w:lang w:val="en-US"/>
              </w:rPr>
            </w:r>
            <w:r w:rsidRPr="00DF3F32">
              <w:rPr>
                <w:rFonts w:ascii="Arial" w:hAnsi="Arial" w:cs="Arial"/>
                <w:lang w:val="en-US"/>
              </w:rPr>
              <w:fldChar w:fldCharType="separate"/>
            </w:r>
            <w:r>
              <w:rPr>
                <w:rFonts w:ascii="Arial" w:hAnsi="Arial" w:cs="Arial"/>
                <w:noProof/>
                <w:lang w:val="en-US"/>
              </w:rPr>
              <w:t>(9)</w:t>
            </w:r>
            <w:r w:rsidRPr="00DF3F32">
              <w:rPr>
                <w:rFonts w:ascii="Arial" w:hAnsi="Arial" w:cs="Arial"/>
                <w:lang w:val="en-US"/>
              </w:rPr>
              <w:fldChar w:fldCharType="end"/>
            </w:r>
          </w:p>
        </w:tc>
        <w:tc>
          <w:tcPr>
            <w:tcW w:w="1842" w:type="dxa"/>
            <w:vAlign w:val="center"/>
          </w:tcPr>
          <w:p w14:paraId="61D4308C" w14:textId="77777777" w:rsidR="00DC2825" w:rsidRPr="00DF3F32" w:rsidRDefault="00DC2825" w:rsidP="00753EB2">
            <w:pPr>
              <w:spacing w:after="120" w:line="276" w:lineRule="auto"/>
              <w:rPr>
                <w:rFonts w:ascii="Arial" w:eastAsia="Times New Roman" w:hAnsi="Arial" w:cs="Arial"/>
                <w:color w:val="000000"/>
                <w:lang w:val="en-US"/>
              </w:rPr>
            </w:pPr>
            <w:r w:rsidRPr="00DF3F32">
              <w:rPr>
                <w:rFonts w:ascii="Arial" w:eastAsia="Times New Roman" w:hAnsi="Arial" w:cs="Arial"/>
                <w:color w:val="000000"/>
                <w:lang w:val="en-US"/>
              </w:rPr>
              <w:t xml:space="preserve">Measurement in supine position </w:t>
            </w:r>
          </w:p>
          <w:p w14:paraId="245756AF" w14:textId="77777777" w:rsidR="00DC2825" w:rsidRPr="00DF3F32" w:rsidRDefault="00DC2825" w:rsidP="00753EB2">
            <w:pPr>
              <w:spacing w:after="120" w:line="276" w:lineRule="auto"/>
              <w:rPr>
                <w:rFonts w:ascii="Arial" w:eastAsia="Times New Roman" w:hAnsi="Arial" w:cs="Arial"/>
                <w:color w:val="000000"/>
                <w:lang w:val="en-US"/>
              </w:rPr>
            </w:pPr>
            <w:r w:rsidRPr="00DF3F32">
              <w:rPr>
                <w:rFonts w:ascii="Arial" w:eastAsia="Times New Roman" w:hAnsi="Arial" w:cs="Arial"/>
                <w:color w:val="000000"/>
                <w:lang w:val="en-US"/>
              </w:rPr>
              <w:t xml:space="preserve">Since S3 PC-based automatic analysis with the </w:t>
            </w:r>
            <w:r w:rsidRPr="00DF3F32">
              <w:rPr>
                <w:rFonts w:ascii="Arial" w:hAnsi="Arial" w:cs="Arial"/>
                <w:lang w:val="en-US"/>
              </w:rPr>
              <w:t>Hannover ECG analysis software</w:t>
            </w:r>
            <w:r w:rsidRPr="00DF3F32">
              <w:rPr>
                <w:rFonts w:ascii="Arial" w:eastAsia="Times New Roman" w:hAnsi="Arial" w:cs="Arial"/>
                <w:color w:val="000000"/>
                <w:lang w:val="en-US"/>
              </w:rPr>
              <w:t xml:space="preserve"> (HES) and visual analysis according to clinical-cardiological criteria</w:t>
            </w:r>
            <w:r w:rsidRPr="00DF3F32" w:rsidDel="00794ABB">
              <w:rPr>
                <w:rFonts w:ascii="Arial" w:eastAsia="Times New Roman" w:hAnsi="Arial" w:cs="Arial"/>
                <w:color w:val="000000"/>
                <w:lang w:val="en-US"/>
              </w:rPr>
              <w:t xml:space="preserve"> </w:t>
            </w:r>
          </w:p>
        </w:tc>
      </w:tr>
      <w:tr w:rsidR="00DC2825" w:rsidRPr="00DF3F32" w14:paraId="61060478" w14:textId="77777777" w:rsidTr="00753EB2">
        <w:trPr>
          <w:trHeight w:val="917"/>
        </w:trPr>
        <w:tc>
          <w:tcPr>
            <w:tcW w:w="1980" w:type="dxa"/>
            <w:vAlign w:val="center"/>
            <w:hideMark/>
          </w:tcPr>
          <w:p w14:paraId="6EA1EA2C" w14:textId="77777777" w:rsidR="00DC2825" w:rsidRPr="00DF3F32" w:rsidRDefault="00DC2825" w:rsidP="00753EB2">
            <w:pPr>
              <w:spacing w:after="120" w:line="276" w:lineRule="auto"/>
              <w:rPr>
                <w:rFonts w:ascii="Arial" w:eastAsia="Times New Roman" w:hAnsi="Arial" w:cs="Arial"/>
                <w:color w:val="000000"/>
                <w:lang w:val="en-US"/>
              </w:rPr>
            </w:pPr>
            <w:r w:rsidRPr="00DF3F32">
              <w:rPr>
                <w:rFonts w:ascii="Arial" w:eastAsia="Times New Roman" w:hAnsi="Arial" w:cs="Arial"/>
                <w:color w:val="000000"/>
                <w:lang w:val="en-US"/>
              </w:rPr>
              <w:t>5-min 12-lead resting electrocardiogram</w:t>
            </w:r>
          </w:p>
        </w:tc>
        <w:tc>
          <w:tcPr>
            <w:tcW w:w="708" w:type="dxa"/>
            <w:vAlign w:val="center"/>
            <w:hideMark/>
          </w:tcPr>
          <w:p w14:paraId="54A19BC2" w14:textId="77777777" w:rsidR="00DC2825" w:rsidRPr="00DF3F32" w:rsidRDefault="00DC2825" w:rsidP="00753EB2">
            <w:pPr>
              <w:spacing w:after="0" w:line="240" w:lineRule="auto"/>
              <w:jc w:val="center"/>
              <w:rPr>
                <w:rFonts w:ascii="Arial" w:eastAsia="Times New Roman" w:hAnsi="Arial" w:cs="Arial"/>
                <w:color w:val="000000"/>
                <w:lang w:val="en-US"/>
              </w:rPr>
            </w:pPr>
          </w:p>
        </w:tc>
        <w:tc>
          <w:tcPr>
            <w:tcW w:w="709" w:type="dxa"/>
            <w:vAlign w:val="center"/>
            <w:hideMark/>
          </w:tcPr>
          <w:p w14:paraId="56E15264" w14:textId="77777777" w:rsidR="00DC2825" w:rsidRPr="00DF3F32" w:rsidRDefault="00DC2825" w:rsidP="00753EB2">
            <w:pPr>
              <w:spacing w:after="0" w:line="240" w:lineRule="auto"/>
              <w:jc w:val="center"/>
              <w:rPr>
                <w:rFonts w:ascii="Arial" w:eastAsia="Times New Roman" w:hAnsi="Arial" w:cs="Arial"/>
                <w:color w:val="000000"/>
                <w:lang w:val="en-US"/>
              </w:rPr>
            </w:pPr>
          </w:p>
        </w:tc>
        <w:tc>
          <w:tcPr>
            <w:tcW w:w="709" w:type="dxa"/>
            <w:vAlign w:val="center"/>
            <w:hideMark/>
          </w:tcPr>
          <w:p w14:paraId="1D22BC45" w14:textId="77777777" w:rsidR="00DC2825" w:rsidRPr="00DF3F32" w:rsidRDefault="00DC2825" w:rsidP="00753EB2">
            <w:pPr>
              <w:spacing w:after="0" w:line="240" w:lineRule="auto"/>
              <w:jc w:val="center"/>
              <w:rPr>
                <w:rFonts w:ascii="Arial" w:eastAsia="Times New Roman" w:hAnsi="Arial" w:cs="Arial"/>
                <w:color w:val="000000"/>
                <w:lang w:val="en-US"/>
              </w:rPr>
            </w:pPr>
          </w:p>
        </w:tc>
        <w:tc>
          <w:tcPr>
            <w:tcW w:w="708" w:type="dxa"/>
            <w:vAlign w:val="center"/>
            <w:hideMark/>
          </w:tcPr>
          <w:p w14:paraId="589D52CB" w14:textId="77777777" w:rsidR="00DC2825" w:rsidRPr="00DF3F32" w:rsidRDefault="00DC2825" w:rsidP="00753EB2">
            <w:pPr>
              <w:spacing w:after="0" w:line="240" w:lineRule="auto"/>
              <w:jc w:val="center"/>
              <w:rPr>
                <w:rFonts w:ascii="Arial" w:eastAsia="Times New Roman" w:hAnsi="Arial" w:cs="Arial"/>
                <w:color w:val="000000"/>
                <w:lang w:val="en-US"/>
              </w:rPr>
            </w:pPr>
          </w:p>
        </w:tc>
        <w:tc>
          <w:tcPr>
            <w:tcW w:w="709" w:type="dxa"/>
            <w:vAlign w:val="center"/>
            <w:hideMark/>
          </w:tcPr>
          <w:p w14:paraId="267E2AA3" w14:textId="77777777" w:rsidR="00DC2825" w:rsidRPr="00DF3F32" w:rsidRDefault="00DC2825" w:rsidP="00753EB2">
            <w:pPr>
              <w:spacing w:after="0" w:line="240" w:lineRule="auto"/>
              <w:jc w:val="center"/>
              <w:rPr>
                <w:rFonts w:ascii="Arial" w:eastAsia="Times New Roman" w:hAnsi="Arial" w:cs="Arial"/>
                <w:color w:val="000000"/>
                <w:lang w:val="en-US"/>
              </w:rPr>
            </w:pPr>
            <w:r w:rsidRPr="00DF3F32">
              <w:rPr>
                <w:rFonts w:ascii="Arial" w:eastAsia="Times New Roman" w:hAnsi="Arial" w:cs="Arial"/>
                <w:color w:val="000000"/>
                <w:lang w:val="en-US"/>
              </w:rPr>
              <w:t>x</w:t>
            </w:r>
          </w:p>
        </w:tc>
        <w:tc>
          <w:tcPr>
            <w:tcW w:w="709" w:type="dxa"/>
            <w:vAlign w:val="center"/>
            <w:hideMark/>
          </w:tcPr>
          <w:p w14:paraId="5136707A" w14:textId="77777777" w:rsidR="00DC2825" w:rsidRPr="00DF3F32" w:rsidRDefault="00DC2825" w:rsidP="00753EB2">
            <w:pPr>
              <w:spacing w:after="0" w:line="240" w:lineRule="auto"/>
              <w:jc w:val="center"/>
              <w:rPr>
                <w:rFonts w:ascii="Arial" w:eastAsia="Times New Roman" w:hAnsi="Arial" w:cs="Arial"/>
                <w:color w:val="000000"/>
                <w:lang w:val="en-US"/>
              </w:rPr>
            </w:pPr>
            <w:r w:rsidRPr="00DF3F32">
              <w:rPr>
                <w:rFonts w:ascii="Arial" w:eastAsia="Times New Roman" w:hAnsi="Arial" w:cs="Arial"/>
                <w:color w:val="000000"/>
                <w:lang w:val="en-US"/>
              </w:rPr>
              <w:t>x</w:t>
            </w:r>
          </w:p>
        </w:tc>
        <w:tc>
          <w:tcPr>
            <w:tcW w:w="709" w:type="dxa"/>
            <w:vAlign w:val="center"/>
            <w:hideMark/>
          </w:tcPr>
          <w:p w14:paraId="3085DA2E" w14:textId="77777777" w:rsidR="00DC2825" w:rsidRPr="00DF3F32" w:rsidRDefault="00DC2825" w:rsidP="00753EB2">
            <w:pPr>
              <w:spacing w:after="0" w:line="240" w:lineRule="auto"/>
              <w:jc w:val="center"/>
              <w:rPr>
                <w:rFonts w:ascii="Arial" w:eastAsia="Times New Roman" w:hAnsi="Arial" w:cs="Arial"/>
                <w:color w:val="000000"/>
                <w:lang w:val="en-US"/>
              </w:rPr>
            </w:pPr>
            <w:r w:rsidRPr="00DF3F32">
              <w:rPr>
                <w:rFonts w:ascii="Arial" w:eastAsia="Times New Roman" w:hAnsi="Arial" w:cs="Arial"/>
                <w:color w:val="000000"/>
                <w:lang w:val="en-US"/>
              </w:rPr>
              <w:t>x</w:t>
            </w:r>
          </w:p>
        </w:tc>
        <w:tc>
          <w:tcPr>
            <w:tcW w:w="708" w:type="dxa"/>
            <w:vAlign w:val="center"/>
            <w:hideMark/>
          </w:tcPr>
          <w:p w14:paraId="1A0FD2BB" w14:textId="77777777" w:rsidR="00DC2825" w:rsidRPr="00DF3F32" w:rsidRDefault="00DC2825" w:rsidP="00753EB2">
            <w:pPr>
              <w:spacing w:after="0" w:line="240" w:lineRule="auto"/>
              <w:jc w:val="center"/>
              <w:rPr>
                <w:rFonts w:ascii="Arial" w:eastAsia="Times New Roman" w:hAnsi="Arial" w:cs="Arial"/>
                <w:color w:val="000000"/>
                <w:lang w:val="en-US"/>
              </w:rPr>
            </w:pPr>
          </w:p>
        </w:tc>
        <w:tc>
          <w:tcPr>
            <w:tcW w:w="709" w:type="dxa"/>
            <w:vAlign w:val="center"/>
            <w:hideMark/>
          </w:tcPr>
          <w:p w14:paraId="6C14165D" w14:textId="77777777" w:rsidR="00DC2825" w:rsidRPr="00DF3F32" w:rsidRDefault="00DC2825" w:rsidP="00753EB2">
            <w:pPr>
              <w:spacing w:after="0" w:line="240" w:lineRule="auto"/>
              <w:jc w:val="center"/>
              <w:rPr>
                <w:rFonts w:ascii="Arial" w:eastAsia="Times New Roman" w:hAnsi="Arial" w:cs="Arial"/>
                <w:color w:val="000000"/>
                <w:lang w:val="en-US"/>
              </w:rPr>
            </w:pPr>
          </w:p>
        </w:tc>
        <w:tc>
          <w:tcPr>
            <w:tcW w:w="709" w:type="dxa"/>
            <w:vAlign w:val="center"/>
            <w:hideMark/>
          </w:tcPr>
          <w:p w14:paraId="59AAE418" w14:textId="77777777" w:rsidR="00DC2825" w:rsidRPr="00DF3F32" w:rsidRDefault="00DC2825" w:rsidP="00753EB2">
            <w:pPr>
              <w:spacing w:after="0" w:line="240" w:lineRule="auto"/>
              <w:jc w:val="center"/>
              <w:rPr>
                <w:rFonts w:ascii="Arial" w:eastAsia="Times New Roman" w:hAnsi="Arial" w:cs="Arial"/>
                <w:color w:val="000000"/>
                <w:lang w:val="en-US"/>
              </w:rPr>
            </w:pPr>
          </w:p>
        </w:tc>
        <w:tc>
          <w:tcPr>
            <w:tcW w:w="709" w:type="dxa"/>
            <w:vAlign w:val="center"/>
            <w:hideMark/>
          </w:tcPr>
          <w:p w14:paraId="0BFD65BB" w14:textId="77777777" w:rsidR="00DC2825" w:rsidRPr="00DF3F32" w:rsidRDefault="00DC2825" w:rsidP="00753EB2">
            <w:pPr>
              <w:spacing w:after="0" w:line="240" w:lineRule="auto"/>
              <w:jc w:val="center"/>
              <w:rPr>
                <w:rFonts w:ascii="Arial" w:eastAsia="Times New Roman" w:hAnsi="Arial" w:cs="Arial"/>
                <w:color w:val="000000"/>
                <w:lang w:val="en-US"/>
              </w:rPr>
            </w:pPr>
          </w:p>
        </w:tc>
        <w:tc>
          <w:tcPr>
            <w:tcW w:w="3686" w:type="dxa"/>
            <w:vAlign w:val="center"/>
          </w:tcPr>
          <w:p w14:paraId="133477D3" w14:textId="77777777" w:rsidR="00DC2825" w:rsidRPr="00DF3F32" w:rsidRDefault="00DC2825" w:rsidP="00753EB2">
            <w:pPr>
              <w:spacing w:after="120" w:line="276" w:lineRule="auto"/>
              <w:rPr>
                <w:rFonts w:ascii="Arial" w:eastAsia="Times New Roman" w:hAnsi="Arial" w:cs="Arial"/>
                <w:color w:val="000000"/>
              </w:rPr>
            </w:pPr>
            <w:r w:rsidRPr="00DF3F32">
              <w:rPr>
                <w:rFonts w:ascii="Arial" w:eastAsia="Times New Roman" w:hAnsi="Arial" w:cs="Arial"/>
                <w:color w:val="000000"/>
              </w:rPr>
              <w:t xml:space="preserve">S4 </w:t>
            </w:r>
            <w:proofErr w:type="spellStart"/>
            <w:r w:rsidRPr="00DF3F32">
              <w:rPr>
                <w:rFonts w:ascii="Arial" w:eastAsia="Times New Roman" w:hAnsi="Arial" w:cs="Arial"/>
                <w:color w:val="000000"/>
              </w:rPr>
              <w:t>Bioset</w:t>
            </w:r>
            <w:proofErr w:type="spellEnd"/>
            <w:r w:rsidRPr="00DF3F32">
              <w:rPr>
                <w:rFonts w:ascii="Arial" w:eastAsia="Times New Roman" w:hAnsi="Arial" w:cs="Arial"/>
                <w:color w:val="000000"/>
              </w:rPr>
              <w:t xml:space="preserve"> 9000 2-lead </w:t>
            </w:r>
            <w:r w:rsidRPr="00DF3F32">
              <w:rPr>
                <w:rFonts w:ascii="Arial" w:hAnsi="Arial" w:cs="Arial"/>
              </w:rPr>
              <w:t>Hörmann Medizinelektronik</w:t>
            </w:r>
            <w:r w:rsidRPr="00DF3F32">
              <w:rPr>
                <w:rFonts w:ascii="Arial" w:eastAsia="Times New Roman" w:hAnsi="Arial" w:cs="Arial"/>
                <w:color w:val="000000"/>
              </w:rPr>
              <w:t>, Germany</w:t>
            </w:r>
          </w:p>
          <w:p w14:paraId="5EE598AA" w14:textId="77777777" w:rsidR="00DC2825" w:rsidRPr="00DF3F32" w:rsidRDefault="00DC2825" w:rsidP="00753EB2">
            <w:pPr>
              <w:spacing w:after="120" w:line="276" w:lineRule="auto"/>
              <w:rPr>
                <w:rFonts w:ascii="Arial" w:eastAsia="Times New Roman" w:hAnsi="Arial" w:cs="Arial"/>
                <w:color w:val="000000"/>
                <w:lang w:val="en-US"/>
              </w:rPr>
            </w:pPr>
            <w:r w:rsidRPr="00DF3F32">
              <w:rPr>
                <w:rFonts w:ascii="Arial" w:eastAsia="Times New Roman" w:hAnsi="Arial" w:cs="Arial"/>
                <w:color w:val="000000"/>
                <w:lang w:val="en-US"/>
              </w:rPr>
              <w:t>F4 Portrait 12-lead, Mortara, Milwaukee, Wisconsin, USA</w:t>
            </w:r>
          </w:p>
          <w:p w14:paraId="291EA8BF" w14:textId="77777777" w:rsidR="00DC2825" w:rsidRPr="00DF3F32" w:rsidRDefault="00DC2825" w:rsidP="00753EB2">
            <w:pPr>
              <w:spacing w:after="120" w:line="276" w:lineRule="auto"/>
              <w:jc w:val="both"/>
              <w:rPr>
                <w:rFonts w:ascii="Arial" w:eastAsia="Times New Roman" w:hAnsi="Arial" w:cs="Arial"/>
                <w:color w:val="000000"/>
              </w:rPr>
            </w:pPr>
            <w:r w:rsidRPr="00DF3F32">
              <w:rPr>
                <w:rFonts w:ascii="Arial" w:hAnsi="Arial" w:cs="Arial"/>
              </w:rPr>
              <w:t xml:space="preserve">FF4 </w:t>
            </w:r>
            <w:proofErr w:type="spellStart"/>
            <w:r w:rsidRPr="00DF3F32">
              <w:rPr>
                <w:rFonts w:ascii="Arial" w:hAnsi="Arial" w:cs="Arial"/>
              </w:rPr>
              <w:t>ECGpro</w:t>
            </w:r>
            <w:proofErr w:type="spellEnd"/>
            <w:r w:rsidRPr="00DF3F32">
              <w:rPr>
                <w:rFonts w:ascii="Arial" w:hAnsi="Arial" w:cs="Arial"/>
              </w:rPr>
              <w:t>-System 12-lead AMEDTEC Medizintechnik Aue GmbH, Aue, Germany</w:t>
            </w:r>
          </w:p>
        </w:tc>
        <w:tc>
          <w:tcPr>
            <w:tcW w:w="1842" w:type="dxa"/>
            <w:vAlign w:val="center"/>
          </w:tcPr>
          <w:p w14:paraId="183C6BF3" w14:textId="77777777" w:rsidR="00DC2825" w:rsidRPr="00DF3F32" w:rsidRDefault="00DC2825" w:rsidP="00753EB2">
            <w:pPr>
              <w:spacing w:after="120" w:line="276" w:lineRule="auto"/>
              <w:rPr>
                <w:rFonts w:ascii="Arial" w:eastAsia="Times New Roman" w:hAnsi="Arial" w:cs="Arial"/>
                <w:color w:val="000000"/>
                <w:lang w:val="en-US"/>
              </w:rPr>
            </w:pPr>
            <w:r w:rsidRPr="00DF3F32">
              <w:rPr>
                <w:rFonts w:ascii="Arial" w:eastAsia="Times New Roman" w:hAnsi="Arial" w:cs="Arial"/>
                <w:color w:val="000000"/>
                <w:lang w:val="en-US"/>
              </w:rPr>
              <w:t xml:space="preserve">Measurement in supine position </w:t>
            </w:r>
          </w:p>
        </w:tc>
      </w:tr>
      <w:tr w:rsidR="00DC2825" w:rsidRPr="003D5BF0" w14:paraId="1DED0956" w14:textId="77777777" w:rsidTr="00753EB2">
        <w:trPr>
          <w:trHeight w:val="1020"/>
        </w:trPr>
        <w:tc>
          <w:tcPr>
            <w:tcW w:w="1980" w:type="dxa"/>
            <w:vAlign w:val="center"/>
            <w:hideMark/>
          </w:tcPr>
          <w:p w14:paraId="3EE65C77" w14:textId="77777777" w:rsidR="00DC2825" w:rsidRPr="00DF3F32" w:rsidRDefault="00DC2825" w:rsidP="00753EB2">
            <w:pPr>
              <w:spacing w:after="120" w:line="276" w:lineRule="auto"/>
              <w:rPr>
                <w:rFonts w:ascii="Arial" w:eastAsia="Times New Roman" w:hAnsi="Arial" w:cs="Arial"/>
                <w:color w:val="000000"/>
                <w:lang w:val="en-US"/>
              </w:rPr>
            </w:pPr>
            <w:r w:rsidRPr="00DF3F32">
              <w:rPr>
                <w:rFonts w:ascii="Arial" w:eastAsia="Times New Roman" w:hAnsi="Arial" w:cs="Arial"/>
                <w:color w:val="000000"/>
                <w:lang w:val="en-US"/>
              </w:rPr>
              <w:lastRenderedPageBreak/>
              <w:t>24-h 12-lead Holter electrocardiogram</w:t>
            </w:r>
          </w:p>
        </w:tc>
        <w:tc>
          <w:tcPr>
            <w:tcW w:w="708" w:type="dxa"/>
            <w:vAlign w:val="center"/>
            <w:hideMark/>
          </w:tcPr>
          <w:p w14:paraId="26761826" w14:textId="77777777" w:rsidR="00DC2825" w:rsidRPr="00DF3F32" w:rsidRDefault="00DC2825" w:rsidP="00753EB2">
            <w:pPr>
              <w:spacing w:after="120" w:line="276" w:lineRule="auto"/>
              <w:jc w:val="center"/>
              <w:rPr>
                <w:rFonts w:ascii="Arial" w:eastAsia="Times New Roman" w:hAnsi="Arial" w:cs="Arial"/>
                <w:color w:val="000000"/>
                <w:lang w:val="en-US"/>
              </w:rPr>
            </w:pPr>
          </w:p>
        </w:tc>
        <w:tc>
          <w:tcPr>
            <w:tcW w:w="709" w:type="dxa"/>
            <w:vAlign w:val="center"/>
            <w:hideMark/>
          </w:tcPr>
          <w:p w14:paraId="1B893842" w14:textId="77777777" w:rsidR="00DC2825" w:rsidRPr="00DF3F32" w:rsidRDefault="00DC2825" w:rsidP="00753EB2">
            <w:pPr>
              <w:spacing w:after="120" w:line="276" w:lineRule="auto"/>
              <w:jc w:val="center"/>
              <w:rPr>
                <w:rFonts w:ascii="Arial" w:eastAsia="Times New Roman" w:hAnsi="Arial" w:cs="Arial"/>
                <w:color w:val="000000"/>
                <w:lang w:val="en-US"/>
              </w:rPr>
            </w:pPr>
          </w:p>
        </w:tc>
        <w:tc>
          <w:tcPr>
            <w:tcW w:w="709" w:type="dxa"/>
            <w:vAlign w:val="center"/>
            <w:hideMark/>
          </w:tcPr>
          <w:p w14:paraId="7A3FF644" w14:textId="77777777" w:rsidR="00DC2825" w:rsidRPr="00DF3F32" w:rsidRDefault="00DC2825" w:rsidP="00753EB2">
            <w:pPr>
              <w:spacing w:after="120" w:line="276" w:lineRule="auto"/>
              <w:jc w:val="center"/>
              <w:rPr>
                <w:rFonts w:ascii="Arial" w:eastAsia="Times New Roman" w:hAnsi="Arial" w:cs="Arial"/>
                <w:color w:val="000000"/>
                <w:lang w:val="en-US"/>
              </w:rPr>
            </w:pPr>
          </w:p>
        </w:tc>
        <w:tc>
          <w:tcPr>
            <w:tcW w:w="708" w:type="dxa"/>
            <w:vAlign w:val="center"/>
            <w:hideMark/>
          </w:tcPr>
          <w:p w14:paraId="02D79B0C" w14:textId="77777777" w:rsidR="00DC2825" w:rsidRPr="00DF3F32" w:rsidRDefault="00DC2825" w:rsidP="00753EB2">
            <w:pPr>
              <w:spacing w:after="120" w:line="276" w:lineRule="auto"/>
              <w:jc w:val="center"/>
              <w:rPr>
                <w:rFonts w:ascii="Arial" w:eastAsia="Times New Roman" w:hAnsi="Arial" w:cs="Arial"/>
                <w:color w:val="000000"/>
                <w:lang w:val="en-US"/>
              </w:rPr>
            </w:pPr>
            <w:r w:rsidRPr="00DF3F32">
              <w:rPr>
                <w:rFonts w:ascii="Arial" w:eastAsia="Times New Roman" w:hAnsi="Arial" w:cs="Arial"/>
                <w:color w:val="000000"/>
                <w:lang w:val="en-US"/>
              </w:rPr>
              <w:t>x</w:t>
            </w:r>
          </w:p>
        </w:tc>
        <w:tc>
          <w:tcPr>
            <w:tcW w:w="709" w:type="dxa"/>
            <w:vAlign w:val="center"/>
            <w:hideMark/>
          </w:tcPr>
          <w:p w14:paraId="2463D714" w14:textId="77777777" w:rsidR="00DC2825" w:rsidRPr="00DF3F32" w:rsidRDefault="00DC2825" w:rsidP="00753EB2">
            <w:pPr>
              <w:spacing w:after="120" w:line="276" w:lineRule="auto"/>
              <w:jc w:val="center"/>
              <w:rPr>
                <w:rFonts w:ascii="Arial" w:eastAsia="Times New Roman" w:hAnsi="Arial" w:cs="Arial"/>
                <w:color w:val="000000"/>
                <w:lang w:val="en-US"/>
              </w:rPr>
            </w:pPr>
          </w:p>
        </w:tc>
        <w:tc>
          <w:tcPr>
            <w:tcW w:w="709" w:type="dxa"/>
            <w:vAlign w:val="center"/>
            <w:hideMark/>
          </w:tcPr>
          <w:p w14:paraId="253EEB31" w14:textId="77777777" w:rsidR="00DC2825" w:rsidRPr="00DF3F32" w:rsidRDefault="00DC2825" w:rsidP="00753EB2">
            <w:pPr>
              <w:spacing w:after="120" w:line="276" w:lineRule="auto"/>
              <w:jc w:val="center"/>
              <w:rPr>
                <w:rFonts w:ascii="Arial" w:eastAsia="Times New Roman" w:hAnsi="Arial" w:cs="Arial"/>
                <w:color w:val="000000"/>
                <w:lang w:val="en-US"/>
              </w:rPr>
            </w:pPr>
          </w:p>
        </w:tc>
        <w:tc>
          <w:tcPr>
            <w:tcW w:w="709" w:type="dxa"/>
            <w:vAlign w:val="center"/>
            <w:hideMark/>
          </w:tcPr>
          <w:p w14:paraId="79D187DF" w14:textId="77777777" w:rsidR="00DC2825" w:rsidRPr="00DF3F32" w:rsidRDefault="00DC2825" w:rsidP="00753EB2">
            <w:pPr>
              <w:spacing w:after="120" w:line="276" w:lineRule="auto"/>
              <w:jc w:val="center"/>
              <w:rPr>
                <w:rFonts w:ascii="Arial" w:eastAsia="Times New Roman" w:hAnsi="Arial" w:cs="Arial"/>
                <w:color w:val="000000"/>
                <w:lang w:val="en-US"/>
              </w:rPr>
            </w:pPr>
          </w:p>
        </w:tc>
        <w:tc>
          <w:tcPr>
            <w:tcW w:w="708" w:type="dxa"/>
            <w:vAlign w:val="center"/>
            <w:hideMark/>
          </w:tcPr>
          <w:p w14:paraId="76566461" w14:textId="77777777" w:rsidR="00DC2825" w:rsidRPr="00DF3F32" w:rsidRDefault="00DC2825" w:rsidP="00753EB2">
            <w:pPr>
              <w:spacing w:after="120" w:line="276" w:lineRule="auto"/>
              <w:jc w:val="center"/>
              <w:rPr>
                <w:rFonts w:ascii="Arial" w:eastAsia="Times New Roman" w:hAnsi="Arial" w:cs="Arial"/>
                <w:color w:val="000000"/>
                <w:lang w:val="en-US"/>
              </w:rPr>
            </w:pPr>
          </w:p>
        </w:tc>
        <w:tc>
          <w:tcPr>
            <w:tcW w:w="709" w:type="dxa"/>
            <w:vAlign w:val="center"/>
            <w:hideMark/>
          </w:tcPr>
          <w:p w14:paraId="6B55CC81" w14:textId="77777777" w:rsidR="00DC2825" w:rsidRPr="00DF3F32" w:rsidRDefault="00DC2825" w:rsidP="00753EB2">
            <w:pPr>
              <w:spacing w:after="120" w:line="276" w:lineRule="auto"/>
              <w:jc w:val="center"/>
              <w:rPr>
                <w:rFonts w:ascii="Arial" w:eastAsia="Times New Roman" w:hAnsi="Arial" w:cs="Arial"/>
                <w:color w:val="000000"/>
                <w:lang w:val="en-US"/>
              </w:rPr>
            </w:pPr>
          </w:p>
        </w:tc>
        <w:tc>
          <w:tcPr>
            <w:tcW w:w="709" w:type="dxa"/>
            <w:vAlign w:val="center"/>
            <w:hideMark/>
          </w:tcPr>
          <w:p w14:paraId="55936706" w14:textId="77777777" w:rsidR="00DC2825" w:rsidRPr="00DF3F32" w:rsidRDefault="00DC2825" w:rsidP="00753EB2">
            <w:pPr>
              <w:spacing w:after="120" w:line="276" w:lineRule="auto"/>
              <w:jc w:val="center"/>
              <w:rPr>
                <w:rFonts w:ascii="Arial" w:eastAsia="Times New Roman" w:hAnsi="Arial" w:cs="Arial"/>
                <w:color w:val="000000"/>
                <w:lang w:val="en-US"/>
              </w:rPr>
            </w:pPr>
          </w:p>
        </w:tc>
        <w:tc>
          <w:tcPr>
            <w:tcW w:w="709" w:type="dxa"/>
            <w:vAlign w:val="center"/>
            <w:hideMark/>
          </w:tcPr>
          <w:p w14:paraId="12E43C41" w14:textId="77777777" w:rsidR="00DC2825" w:rsidRPr="00DF3F32" w:rsidRDefault="00DC2825" w:rsidP="00753EB2">
            <w:pPr>
              <w:spacing w:after="120" w:line="276" w:lineRule="auto"/>
              <w:jc w:val="center"/>
              <w:rPr>
                <w:rFonts w:ascii="Arial" w:eastAsia="Times New Roman" w:hAnsi="Arial" w:cs="Arial"/>
                <w:color w:val="000000"/>
                <w:lang w:val="en-US"/>
              </w:rPr>
            </w:pPr>
          </w:p>
        </w:tc>
        <w:tc>
          <w:tcPr>
            <w:tcW w:w="3686" w:type="dxa"/>
            <w:vAlign w:val="center"/>
          </w:tcPr>
          <w:p w14:paraId="58E852BE" w14:textId="77777777" w:rsidR="00DC2825" w:rsidRPr="00DF3F32" w:rsidDel="008B5E17" w:rsidRDefault="00DC2825" w:rsidP="00753EB2">
            <w:pPr>
              <w:spacing w:after="120" w:line="276" w:lineRule="auto"/>
              <w:rPr>
                <w:rFonts w:ascii="Arial" w:eastAsia="Times New Roman" w:hAnsi="Arial" w:cs="Arial"/>
                <w:color w:val="000000"/>
                <w:lang w:val="en-US"/>
              </w:rPr>
            </w:pPr>
            <w:r w:rsidRPr="00DF3F32">
              <w:rPr>
                <w:rFonts w:ascii="Arial" w:eastAsia="Times New Roman" w:hAnsi="Arial" w:cs="Arial"/>
                <w:color w:val="000000"/>
                <w:lang w:val="en-US"/>
              </w:rPr>
              <w:t xml:space="preserve">F3 SEER 12 Digital Holter ECG recorder General Electric, </w:t>
            </w:r>
            <w:bookmarkStart w:id="3" w:name="_Hlk293620"/>
            <w:r w:rsidRPr="00DF3F32">
              <w:rPr>
                <w:rFonts w:ascii="Arial" w:eastAsia="Times New Roman" w:hAnsi="Arial" w:cs="Arial"/>
                <w:color w:val="000000"/>
                <w:lang w:val="en-US"/>
              </w:rPr>
              <w:t>Chicago, IL, USA</w:t>
            </w:r>
            <w:bookmarkEnd w:id="3"/>
            <w:r w:rsidRPr="00DF3F32">
              <w:rPr>
                <w:rFonts w:ascii="Arial" w:eastAsia="Times New Roman" w:hAnsi="Arial" w:cs="Arial"/>
                <w:color w:val="000000"/>
                <w:lang w:val="en-US"/>
              </w:rPr>
              <w:t xml:space="preserve"> </w:t>
            </w:r>
            <w:r w:rsidRPr="00DF3F32">
              <w:rPr>
                <w:rFonts w:ascii="Arial" w:hAnsi="Arial" w:cs="Arial"/>
                <w:lang w:val="en-US"/>
              </w:rPr>
              <w:t>with a resolution of 500Hz</w:t>
            </w:r>
          </w:p>
        </w:tc>
        <w:tc>
          <w:tcPr>
            <w:tcW w:w="1842" w:type="dxa"/>
            <w:vAlign w:val="center"/>
          </w:tcPr>
          <w:p w14:paraId="63BB27A6" w14:textId="77777777" w:rsidR="00DC2825" w:rsidRPr="00DF3F32" w:rsidRDefault="00DC2825" w:rsidP="00753EB2">
            <w:pPr>
              <w:pStyle w:val="berschrift1"/>
              <w:spacing w:after="120" w:line="276" w:lineRule="auto"/>
              <w:rPr>
                <w:rFonts w:ascii="Arial" w:eastAsia="Times New Roman" w:hAnsi="Arial" w:cs="Arial"/>
                <w:color w:val="000000"/>
                <w:sz w:val="22"/>
                <w:szCs w:val="22"/>
                <w:lang w:val="en-US" w:eastAsia="zh-CN"/>
              </w:rPr>
            </w:pPr>
          </w:p>
        </w:tc>
      </w:tr>
      <w:tr w:rsidR="00DC2825" w:rsidRPr="003D5BF0" w14:paraId="63117CC8" w14:textId="77777777" w:rsidTr="00753EB2">
        <w:trPr>
          <w:trHeight w:val="315"/>
        </w:trPr>
        <w:tc>
          <w:tcPr>
            <w:tcW w:w="1980" w:type="dxa"/>
            <w:vAlign w:val="center"/>
            <w:hideMark/>
          </w:tcPr>
          <w:p w14:paraId="298BEFA7" w14:textId="77777777" w:rsidR="00DC2825" w:rsidRPr="00DF3F32" w:rsidRDefault="00DC2825" w:rsidP="00753EB2">
            <w:pPr>
              <w:spacing w:after="120" w:line="276" w:lineRule="auto"/>
              <w:rPr>
                <w:rFonts w:ascii="Arial" w:eastAsia="Times New Roman" w:hAnsi="Arial" w:cs="Arial"/>
                <w:color w:val="000000"/>
                <w:lang w:val="en-US"/>
              </w:rPr>
            </w:pPr>
            <w:r w:rsidRPr="00DF3F32">
              <w:rPr>
                <w:rFonts w:ascii="Arial" w:eastAsia="Times New Roman" w:hAnsi="Arial" w:cs="Arial"/>
                <w:color w:val="000000"/>
                <w:lang w:val="en-US"/>
              </w:rPr>
              <w:t>Endothelial function</w:t>
            </w:r>
          </w:p>
        </w:tc>
        <w:tc>
          <w:tcPr>
            <w:tcW w:w="708" w:type="dxa"/>
            <w:vAlign w:val="center"/>
            <w:hideMark/>
          </w:tcPr>
          <w:p w14:paraId="7875911D" w14:textId="77777777" w:rsidR="00DC2825" w:rsidRPr="00DF3F32" w:rsidRDefault="00DC2825" w:rsidP="00753EB2">
            <w:pPr>
              <w:spacing w:after="120" w:line="276" w:lineRule="auto"/>
              <w:jc w:val="center"/>
              <w:rPr>
                <w:rFonts w:ascii="Arial" w:eastAsia="Times New Roman" w:hAnsi="Arial" w:cs="Arial"/>
                <w:color w:val="000000"/>
                <w:lang w:val="en-US"/>
              </w:rPr>
            </w:pPr>
          </w:p>
        </w:tc>
        <w:tc>
          <w:tcPr>
            <w:tcW w:w="709" w:type="dxa"/>
            <w:vAlign w:val="center"/>
            <w:hideMark/>
          </w:tcPr>
          <w:p w14:paraId="514CEF42" w14:textId="77777777" w:rsidR="00DC2825" w:rsidRPr="00DF3F32" w:rsidRDefault="00DC2825" w:rsidP="00753EB2">
            <w:pPr>
              <w:spacing w:after="120" w:line="276" w:lineRule="auto"/>
              <w:jc w:val="center"/>
              <w:rPr>
                <w:rFonts w:ascii="Arial" w:eastAsia="Times New Roman" w:hAnsi="Arial" w:cs="Arial"/>
                <w:color w:val="000000"/>
                <w:lang w:val="en-US"/>
              </w:rPr>
            </w:pPr>
          </w:p>
        </w:tc>
        <w:tc>
          <w:tcPr>
            <w:tcW w:w="709" w:type="dxa"/>
            <w:vAlign w:val="center"/>
            <w:hideMark/>
          </w:tcPr>
          <w:p w14:paraId="0F839C35" w14:textId="77777777" w:rsidR="00DC2825" w:rsidRPr="00DF3F32" w:rsidRDefault="00DC2825" w:rsidP="00753EB2">
            <w:pPr>
              <w:spacing w:after="120" w:line="276" w:lineRule="auto"/>
              <w:jc w:val="center"/>
              <w:rPr>
                <w:rFonts w:ascii="Arial" w:eastAsia="Times New Roman" w:hAnsi="Arial" w:cs="Arial"/>
                <w:color w:val="000000"/>
                <w:lang w:val="en-US"/>
              </w:rPr>
            </w:pPr>
          </w:p>
        </w:tc>
        <w:tc>
          <w:tcPr>
            <w:tcW w:w="708" w:type="dxa"/>
            <w:vAlign w:val="center"/>
            <w:hideMark/>
          </w:tcPr>
          <w:p w14:paraId="470C5FF1" w14:textId="77777777" w:rsidR="00DC2825" w:rsidRPr="00DF3F32" w:rsidRDefault="00DC2825" w:rsidP="00753EB2">
            <w:pPr>
              <w:spacing w:after="120" w:line="276" w:lineRule="auto"/>
              <w:jc w:val="center"/>
              <w:rPr>
                <w:rFonts w:ascii="Arial" w:eastAsia="Times New Roman" w:hAnsi="Arial" w:cs="Arial"/>
                <w:color w:val="000000"/>
                <w:lang w:val="en-US"/>
              </w:rPr>
            </w:pPr>
          </w:p>
        </w:tc>
        <w:tc>
          <w:tcPr>
            <w:tcW w:w="709" w:type="dxa"/>
            <w:vAlign w:val="center"/>
            <w:hideMark/>
          </w:tcPr>
          <w:p w14:paraId="40C96D5A" w14:textId="77777777" w:rsidR="00DC2825" w:rsidRPr="00DF3F32" w:rsidRDefault="00DC2825" w:rsidP="00753EB2">
            <w:pPr>
              <w:spacing w:after="120" w:line="276" w:lineRule="auto"/>
              <w:jc w:val="center"/>
              <w:rPr>
                <w:rFonts w:ascii="Arial" w:eastAsia="Times New Roman" w:hAnsi="Arial" w:cs="Arial"/>
                <w:color w:val="000000"/>
                <w:lang w:val="en-US"/>
              </w:rPr>
            </w:pPr>
          </w:p>
        </w:tc>
        <w:tc>
          <w:tcPr>
            <w:tcW w:w="709" w:type="dxa"/>
            <w:vAlign w:val="center"/>
            <w:hideMark/>
          </w:tcPr>
          <w:p w14:paraId="0A74F682" w14:textId="77777777" w:rsidR="00DC2825" w:rsidRPr="00DF3F32" w:rsidRDefault="00DC2825" w:rsidP="00753EB2">
            <w:pPr>
              <w:spacing w:after="120" w:line="276" w:lineRule="auto"/>
              <w:jc w:val="center"/>
              <w:rPr>
                <w:rFonts w:ascii="Arial" w:eastAsia="Times New Roman" w:hAnsi="Arial" w:cs="Arial"/>
                <w:color w:val="000000"/>
                <w:lang w:val="en-US"/>
              </w:rPr>
            </w:pPr>
            <w:r w:rsidRPr="00DF3F32">
              <w:rPr>
                <w:rFonts w:ascii="Arial" w:eastAsia="Times New Roman" w:hAnsi="Arial" w:cs="Arial"/>
                <w:color w:val="000000"/>
                <w:lang w:val="en-US"/>
              </w:rPr>
              <w:t>x</w:t>
            </w:r>
          </w:p>
        </w:tc>
        <w:tc>
          <w:tcPr>
            <w:tcW w:w="709" w:type="dxa"/>
            <w:vAlign w:val="center"/>
            <w:hideMark/>
          </w:tcPr>
          <w:p w14:paraId="4421806A" w14:textId="77777777" w:rsidR="00DC2825" w:rsidRPr="00DF3F32" w:rsidRDefault="00DC2825" w:rsidP="00753EB2">
            <w:pPr>
              <w:spacing w:after="120" w:line="276" w:lineRule="auto"/>
              <w:jc w:val="center"/>
              <w:rPr>
                <w:rFonts w:ascii="Arial" w:eastAsia="Times New Roman" w:hAnsi="Arial" w:cs="Arial"/>
                <w:color w:val="000000"/>
                <w:lang w:val="en-US"/>
              </w:rPr>
            </w:pPr>
          </w:p>
        </w:tc>
        <w:tc>
          <w:tcPr>
            <w:tcW w:w="708" w:type="dxa"/>
            <w:vAlign w:val="center"/>
            <w:hideMark/>
          </w:tcPr>
          <w:p w14:paraId="54483C45" w14:textId="77777777" w:rsidR="00DC2825" w:rsidRPr="00DF3F32" w:rsidRDefault="00DC2825" w:rsidP="00753EB2">
            <w:pPr>
              <w:spacing w:after="120" w:line="276" w:lineRule="auto"/>
              <w:jc w:val="center"/>
              <w:rPr>
                <w:rFonts w:ascii="Arial" w:eastAsia="Times New Roman" w:hAnsi="Arial" w:cs="Arial"/>
                <w:color w:val="000000"/>
                <w:lang w:val="en-US"/>
              </w:rPr>
            </w:pPr>
          </w:p>
        </w:tc>
        <w:tc>
          <w:tcPr>
            <w:tcW w:w="709" w:type="dxa"/>
            <w:vAlign w:val="center"/>
            <w:hideMark/>
          </w:tcPr>
          <w:p w14:paraId="723D1421" w14:textId="77777777" w:rsidR="00DC2825" w:rsidRPr="00DF3F32" w:rsidRDefault="00DC2825" w:rsidP="00753EB2">
            <w:pPr>
              <w:spacing w:after="120" w:line="276" w:lineRule="auto"/>
              <w:jc w:val="center"/>
              <w:rPr>
                <w:rFonts w:ascii="Arial" w:eastAsia="Times New Roman" w:hAnsi="Arial" w:cs="Arial"/>
                <w:color w:val="000000"/>
                <w:lang w:val="en-US"/>
              </w:rPr>
            </w:pPr>
          </w:p>
        </w:tc>
        <w:tc>
          <w:tcPr>
            <w:tcW w:w="709" w:type="dxa"/>
            <w:vAlign w:val="center"/>
            <w:hideMark/>
          </w:tcPr>
          <w:p w14:paraId="2C3A39DD" w14:textId="77777777" w:rsidR="00DC2825" w:rsidRPr="00DF3F32" w:rsidRDefault="00DC2825" w:rsidP="00753EB2">
            <w:pPr>
              <w:spacing w:after="120" w:line="276" w:lineRule="auto"/>
              <w:jc w:val="center"/>
              <w:rPr>
                <w:rFonts w:ascii="Arial" w:eastAsia="Times New Roman" w:hAnsi="Arial" w:cs="Arial"/>
                <w:color w:val="000000"/>
                <w:lang w:val="en-US"/>
              </w:rPr>
            </w:pPr>
          </w:p>
        </w:tc>
        <w:tc>
          <w:tcPr>
            <w:tcW w:w="709" w:type="dxa"/>
            <w:vAlign w:val="center"/>
            <w:hideMark/>
          </w:tcPr>
          <w:p w14:paraId="50CAA123" w14:textId="77777777" w:rsidR="00DC2825" w:rsidRPr="00DF3F32" w:rsidRDefault="00DC2825" w:rsidP="00753EB2">
            <w:pPr>
              <w:spacing w:after="120" w:line="276" w:lineRule="auto"/>
              <w:jc w:val="center"/>
              <w:rPr>
                <w:rFonts w:ascii="Arial" w:eastAsia="Times New Roman" w:hAnsi="Arial" w:cs="Arial"/>
                <w:color w:val="000000"/>
                <w:lang w:val="en-US"/>
              </w:rPr>
            </w:pPr>
          </w:p>
        </w:tc>
        <w:tc>
          <w:tcPr>
            <w:tcW w:w="3686" w:type="dxa"/>
            <w:vAlign w:val="center"/>
          </w:tcPr>
          <w:p w14:paraId="08948AFE" w14:textId="77777777" w:rsidR="00DC2825" w:rsidRPr="00DF3F32" w:rsidRDefault="00DC2825" w:rsidP="00753EB2">
            <w:pPr>
              <w:spacing w:after="120" w:line="276" w:lineRule="auto"/>
              <w:rPr>
                <w:rFonts w:ascii="Arial" w:eastAsia="Times New Roman" w:hAnsi="Arial" w:cs="Arial"/>
                <w:color w:val="000000"/>
                <w:lang w:val="en-US"/>
              </w:rPr>
            </w:pPr>
            <w:r w:rsidRPr="00DF3F32">
              <w:rPr>
                <w:rFonts w:ascii="Arial" w:eastAsia="Times New Roman" w:hAnsi="Arial" w:cs="Arial"/>
                <w:color w:val="000000"/>
                <w:lang w:val="en-US"/>
              </w:rPr>
              <w:t xml:space="preserve">Endo-PAT2000 Itamar </w:t>
            </w:r>
            <w:r w:rsidRPr="00DF3F32">
              <w:rPr>
                <w:rFonts w:ascii="Arial" w:hAnsi="Arial" w:cs="Arial"/>
                <w:lang w:val="en-US"/>
              </w:rPr>
              <w:t xml:space="preserve">Medical, Caesarea, Israel </w:t>
            </w:r>
            <w:r w:rsidRPr="00DF3F32">
              <w:rPr>
                <w:rFonts w:ascii="Arial" w:hAnsi="Arial" w:cs="Arial"/>
                <w:lang w:val="en-US"/>
              </w:rPr>
              <w:fldChar w:fldCharType="begin">
                <w:fldData xml:space="preserve">PEVuZE5vdGU+PENpdGU+PEF1dGhvcj5IdWVtZXI8L0F1dGhvcj48WWVhcj4yMDIwPC9ZZWFyPjxS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</w:fldData>
              </w:fldChar>
            </w:r>
            <w:r>
              <w:rPr>
                <w:rFonts w:ascii="Arial" w:hAnsi="Arial" w:cs="Arial"/>
                <w:lang w:val="en-US"/>
              </w:rPr>
              <w:instrText xml:space="preserve"> ADDIN EN.CITE </w:instrText>
            </w:r>
            <w:r>
              <w:rPr>
                <w:rFonts w:ascii="Arial" w:hAnsi="Arial" w:cs="Arial"/>
                <w:lang w:val="en-US"/>
              </w:rPr>
              <w:fldChar w:fldCharType="begin">
                <w:fldData xml:space="preserve">PEVuZE5vdGU+PENpdGU+PEF1dGhvcj5IdWVtZXI8L0F1dGhvcj48WWVhcj4yMDIwPC9ZZWFyPjxS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</w:fldData>
              </w:fldChar>
            </w:r>
            <w:r>
              <w:rPr>
                <w:rFonts w:ascii="Arial" w:hAnsi="Arial" w:cs="Arial"/>
                <w:lang w:val="en-US"/>
              </w:rPr>
              <w:instrText xml:space="preserve"> ADDIN EN.CITE.DATA </w:instrText>
            </w:r>
            <w:r>
              <w:rPr>
                <w:rFonts w:ascii="Arial" w:hAnsi="Arial" w:cs="Arial"/>
                <w:lang w:val="en-US"/>
              </w:rPr>
            </w:r>
            <w:r>
              <w:rPr>
                <w:rFonts w:ascii="Arial" w:hAnsi="Arial" w:cs="Arial"/>
                <w:lang w:val="en-US"/>
              </w:rPr>
              <w:fldChar w:fldCharType="end"/>
            </w:r>
            <w:r w:rsidRPr="00DF3F32">
              <w:rPr>
                <w:rFonts w:ascii="Arial" w:hAnsi="Arial" w:cs="Arial"/>
                <w:lang w:val="en-US"/>
              </w:rPr>
            </w:r>
            <w:r w:rsidRPr="00DF3F32">
              <w:rPr>
                <w:rFonts w:ascii="Arial" w:hAnsi="Arial" w:cs="Arial"/>
                <w:lang w:val="en-US"/>
              </w:rPr>
              <w:fldChar w:fldCharType="separate"/>
            </w:r>
            <w:r>
              <w:rPr>
                <w:rFonts w:ascii="Arial" w:hAnsi="Arial" w:cs="Arial"/>
                <w:noProof/>
                <w:lang w:val="en-US"/>
              </w:rPr>
              <w:t>(10)</w:t>
            </w:r>
            <w:r w:rsidRPr="00DF3F32">
              <w:rPr>
                <w:rFonts w:ascii="Arial" w:hAnsi="Arial" w:cs="Arial"/>
                <w:lang w:val="en-US"/>
              </w:rPr>
              <w:fldChar w:fldCharType="end"/>
            </w:r>
          </w:p>
        </w:tc>
        <w:tc>
          <w:tcPr>
            <w:tcW w:w="1842" w:type="dxa"/>
            <w:vAlign w:val="center"/>
          </w:tcPr>
          <w:p w14:paraId="45A4EC7E" w14:textId="77777777" w:rsidR="00DC2825" w:rsidRPr="00DF3F32" w:rsidRDefault="00DC2825" w:rsidP="00753EB2">
            <w:pPr>
              <w:spacing w:after="120" w:line="276" w:lineRule="auto"/>
              <w:rPr>
                <w:rFonts w:ascii="Arial" w:eastAsia="Times New Roman" w:hAnsi="Arial" w:cs="Arial"/>
                <w:color w:val="000000"/>
                <w:lang w:val="en-US"/>
              </w:rPr>
            </w:pPr>
          </w:p>
        </w:tc>
      </w:tr>
      <w:tr w:rsidR="00DC2825" w:rsidRPr="003D5BF0" w14:paraId="4883DC0C" w14:textId="77777777" w:rsidTr="00753EB2">
        <w:trPr>
          <w:trHeight w:val="315"/>
        </w:trPr>
        <w:tc>
          <w:tcPr>
            <w:tcW w:w="1980" w:type="dxa"/>
            <w:tcBorders>
              <w:top w:val="single" w:sz="4" w:space="0" w:color="auto"/>
              <w:left w:val="single" w:sz="4" w:space="0" w:color="auto"/>
              <w:bottom w:val="single" w:sz="4" w:space="0" w:color="auto"/>
              <w:right w:val="single" w:sz="4" w:space="0" w:color="auto"/>
            </w:tcBorders>
            <w:vAlign w:val="center"/>
            <w:hideMark/>
          </w:tcPr>
          <w:p w14:paraId="30ECEAC9" w14:textId="77777777" w:rsidR="00DC2825" w:rsidRPr="00DF3F32" w:rsidRDefault="00DC2825" w:rsidP="00753EB2">
            <w:pPr>
              <w:spacing w:after="0" w:line="240" w:lineRule="auto"/>
              <w:rPr>
                <w:rFonts w:ascii="Arial" w:eastAsia="Times New Roman" w:hAnsi="Arial" w:cs="Arial"/>
                <w:color w:val="000000"/>
              </w:rPr>
            </w:pPr>
            <w:r w:rsidRPr="00DF3F32">
              <w:rPr>
                <w:rFonts w:ascii="Arial" w:eastAsia="Times New Roman" w:hAnsi="Arial" w:cs="Arial"/>
                <w:color w:val="000000"/>
              </w:rPr>
              <w:t>Face-</w:t>
            </w:r>
            <w:proofErr w:type="spellStart"/>
            <w:r w:rsidRPr="00DF3F32">
              <w:rPr>
                <w:rFonts w:ascii="Arial" w:eastAsia="Times New Roman" w:hAnsi="Arial" w:cs="Arial"/>
                <w:color w:val="000000"/>
              </w:rPr>
              <w:t>to</w:t>
            </w:r>
            <w:proofErr w:type="spellEnd"/>
            <w:r w:rsidRPr="00DF3F32">
              <w:rPr>
                <w:rFonts w:ascii="Arial" w:eastAsia="Times New Roman" w:hAnsi="Arial" w:cs="Arial"/>
                <w:color w:val="000000"/>
              </w:rPr>
              <w:t>-face Interview</w:t>
            </w:r>
          </w:p>
        </w:tc>
        <w:tc>
          <w:tcPr>
            <w:tcW w:w="708" w:type="dxa"/>
            <w:tcBorders>
              <w:top w:val="single" w:sz="4" w:space="0" w:color="auto"/>
              <w:left w:val="single" w:sz="4" w:space="0" w:color="auto"/>
              <w:bottom w:val="single" w:sz="4" w:space="0" w:color="auto"/>
              <w:right w:val="single" w:sz="4" w:space="0" w:color="auto"/>
            </w:tcBorders>
            <w:vAlign w:val="center"/>
            <w:hideMark/>
          </w:tcPr>
          <w:p w14:paraId="0BF7EA9A" w14:textId="77777777" w:rsidR="00DC2825" w:rsidRPr="00DF3F32" w:rsidRDefault="00DC2825" w:rsidP="00753EB2">
            <w:pPr>
              <w:spacing w:after="0" w:line="240" w:lineRule="auto"/>
              <w:jc w:val="center"/>
              <w:rPr>
                <w:rFonts w:ascii="Arial" w:eastAsia="Times New Roman" w:hAnsi="Arial" w:cs="Arial"/>
                <w:color w:val="000000"/>
              </w:rPr>
            </w:pPr>
            <w:r w:rsidRPr="00DF3F32">
              <w:rPr>
                <w:rFonts w:ascii="Arial" w:eastAsia="Times New Roman" w:hAnsi="Arial" w:cs="Arial"/>
                <w:color w:val="000000"/>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40EFD7A8" w14:textId="77777777" w:rsidR="00DC2825" w:rsidRPr="00DF3F32" w:rsidRDefault="00DC2825" w:rsidP="00753EB2">
            <w:pPr>
              <w:spacing w:after="0" w:line="240" w:lineRule="auto"/>
              <w:jc w:val="center"/>
              <w:rPr>
                <w:rFonts w:ascii="Arial" w:eastAsia="Times New Roman" w:hAnsi="Arial" w:cs="Arial"/>
                <w:color w:val="000000"/>
              </w:rPr>
            </w:pPr>
            <w:r w:rsidRPr="00DF3F32">
              <w:rPr>
                <w:rFonts w:ascii="Arial" w:eastAsia="Times New Roman" w:hAnsi="Arial" w:cs="Arial"/>
                <w:color w:val="000000"/>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4C312D55" w14:textId="77777777" w:rsidR="00DC2825" w:rsidRPr="00DF3F32" w:rsidRDefault="00DC2825" w:rsidP="00753EB2">
            <w:pPr>
              <w:spacing w:after="0" w:line="240" w:lineRule="auto"/>
              <w:jc w:val="center"/>
              <w:rPr>
                <w:rFonts w:ascii="Arial" w:eastAsia="Times New Roman" w:hAnsi="Arial" w:cs="Arial"/>
                <w:color w:val="000000"/>
              </w:rPr>
            </w:pPr>
            <w:r w:rsidRPr="00DF3F32">
              <w:rPr>
                <w:rFonts w:ascii="Arial" w:eastAsia="Times New Roman" w:hAnsi="Arial" w:cs="Arial"/>
                <w:color w:val="000000"/>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15A505E6" w14:textId="77777777" w:rsidR="00DC2825" w:rsidRPr="00DF3F32" w:rsidRDefault="00DC2825" w:rsidP="00753EB2">
            <w:pPr>
              <w:spacing w:after="0" w:line="240" w:lineRule="auto"/>
              <w:jc w:val="center"/>
              <w:rPr>
                <w:rFonts w:ascii="Arial" w:eastAsia="Times New Roman" w:hAnsi="Arial" w:cs="Arial"/>
                <w:color w:val="000000"/>
              </w:rPr>
            </w:pPr>
            <w:r w:rsidRPr="00DF3F32">
              <w:rPr>
                <w:rFonts w:ascii="Arial" w:eastAsia="Times New Roman" w:hAnsi="Arial" w:cs="Arial"/>
                <w:color w:val="000000"/>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E0113B" w14:textId="77777777" w:rsidR="00DC2825" w:rsidRPr="00DF3F32" w:rsidRDefault="00DC2825" w:rsidP="00753EB2">
            <w:pPr>
              <w:spacing w:after="0" w:line="240" w:lineRule="auto"/>
              <w:jc w:val="center"/>
              <w:rPr>
                <w:rFonts w:ascii="Arial" w:eastAsia="Times New Roman" w:hAnsi="Arial" w:cs="Arial"/>
                <w:color w:val="000000"/>
              </w:rPr>
            </w:pPr>
            <w:r w:rsidRPr="00DF3F32">
              <w:rPr>
                <w:rFonts w:ascii="Arial" w:eastAsia="Times New Roman" w:hAnsi="Arial" w:cs="Arial"/>
                <w:color w:val="000000"/>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020BFB" w14:textId="77777777" w:rsidR="00DC2825" w:rsidRPr="00DF3F32" w:rsidRDefault="00DC2825" w:rsidP="00753EB2">
            <w:pPr>
              <w:spacing w:after="0" w:line="240" w:lineRule="auto"/>
              <w:jc w:val="center"/>
              <w:rPr>
                <w:rFonts w:ascii="Arial" w:eastAsia="Times New Roman" w:hAnsi="Arial" w:cs="Arial"/>
                <w:color w:val="000000"/>
              </w:rPr>
            </w:pPr>
            <w:r w:rsidRPr="00DF3F32">
              <w:rPr>
                <w:rFonts w:ascii="Arial" w:eastAsia="Times New Roman" w:hAnsi="Arial" w:cs="Arial"/>
                <w:color w:val="000000"/>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2292664A" w14:textId="77777777" w:rsidR="00DC2825" w:rsidRPr="00DF3F32" w:rsidRDefault="00DC2825" w:rsidP="00753EB2">
            <w:pPr>
              <w:spacing w:after="0" w:line="240" w:lineRule="auto"/>
              <w:jc w:val="center"/>
              <w:rPr>
                <w:rFonts w:ascii="Arial" w:eastAsia="Times New Roman" w:hAnsi="Arial" w:cs="Arial"/>
                <w:color w:val="000000"/>
              </w:rPr>
            </w:pPr>
            <w:r w:rsidRPr="00DF3F32">
              <w:rPr>
                <w:rFonts w:ascii="Arial" w:eastAsia="Times New Roman" w:hAnsi="Arial" w:cs="Arial"/>
                <w:color w:val="000000"/>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656AF102" w14:textId="77777777" w:rsidR="00DC2825" w:rsidRPr="00DF3F32" w:rsidRDefault="00DC2825" w:rsidP="00753EB2">
            <w:pPr>
              <w:spacing w:after="0" w:line="240" w:lineRule="auto"/>
              <w:jc w:val="center"/>
              <w:rPr>
                <w:rFonts w:ascii="Arial" w:eastAsia="Times New Roman" w:hAnsi="Arial" w:cs="Arial"/>
                <w:color w:val="000000"/>
              </w:rPr>
            </w:pPr>
            <w:r w:rsidRPr="00DF3F32">
              <w:rPr>
                <w:rFonts w:ascii="Arial" w:eastAsia="Times New Roman" w:hAnsi="Arial" w:cs="Arial"/>
                <w:color w:val="000000"/>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52ACC88B" w14:textId="77777777" w:rsidR="00DC2825" w:rsidRPr="00DF3F32" w:rsidRDefault="00DC2825" w:rsidP="00753EB2">
            <w:pPr>
              <w:spacing w:after="0" w:line="240" w:lineRule="auto"/>
              <w:jc w:val="center"/>
              <w:rPr>
                <w:rFonts w:ascii="Arial" w:eastAsia="Times New Roman" w:hAnsi="Arial" w:cs="Arial"/>
                <w:color w:val="000000"/>
              </w:rPr>
            </w:pPr>
            <w:r w:rsidRPr="00DF3F32">
              <w:rPr>
                <w:rFonts w:ascii="Arial" w:eastAsia="Times New Roman" w:hAnsi="Arial" w:cs="Arial"/>
                <w:color w:val="000000"/>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49966F23" w14:textId="77777777" w:rsidR="00DC2825" w:rsidRPr="00DF3F32" w:rsidRDefault="00DC2825" w:rsidP="00753EB2">
            <w:pPr>
              <w:spacing w:after="0" w:line="240" w:lineRule="auto"/>
              <w:jc w:val="center"/>
              <w:rPr>
                <w:rFonts w:ascii="Arial" w:eastAsia="Times New Roman" w:hAnsi="Arial" w:cs="Arial"/>
                <w:color w:val="000000"/>
              </w:rPr>
            </w:pPr>
            <w:r w:rsidRPr="00DF3F32">
              <w:rPr>
                <w:rFonts w:ascii="Arial" w:eastAsia="Times New Roman" w:hAnsi="Arial" w:cs="Arial"/>
                <w:color w:val="000000"/>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2B32681C" w14:textId="77777777" w:rsidR="00DC2825" w:rsidRPr="00DF3F32" w:rsidRDefault="00DC2825" w:rsidP="00753EB2">
            <w:pPr>
              <w:spacing w:after="0" w:line="240" w:lineRule="auto"/>
              <w:jc w:val="center"/>
              <w:rPr>
                <w:rFonts w:ascii="Arial" w:eastAsia="Times New Roman" w:hAnsi="Arial" w:cs="Arial"/>
                <w:color w:val="000000"/>
              </w:rPr>
            </w:pPr>
            <w:r w:rsidRPr="00DF3F32">
              <w:rPr>
                <w:rFonts w:ascii="Arial" w:eastAsia="Times New Roman" w:hAnsi="Arial" w:cs="Arial"/>
                <w:color w:val="000000"/>
              </w:rPr>
              <w:t>x</w:t>
            </w:r>
          </w:p>
        </w:tc>
        <w:tc>
          <w:tcPr>
            <w:tcW w:w="3686" w:type="dxa"/>
            <w:tcBorders>
              <w:top w:val="single" w:sz="4" w:space="0" w:color="auto"/>
              <w:left w:val="single" w:sz="4" w:space="0" w:color="auto"/>
              <w:bottom w:val="single" w:sz="4" w:space="0" w:color="auto"/>
              <w:right w:val="single" w:sz="4" w:space="0" w:color="auto"/>
            </w:tcBorders>
            <w:vAlign w:val="center"/>
          </w:tcPr>
          <w:p w14:paraId="47D0BE35" w14:textId="77777777" w:rsidR="00DC2825" w:rsidRPr="00DF3F32" w:rsidRDefault="00DC2825" w:rsidP="00753EB2">
            <w:pPr>
              <w:spacing w:after="0" w:line="240" w:lineRule="auto"/>
              <w:rPr>
                <w:rFonts w:ascii="Arial" w:eastAsia="Times New Roman" w:hAnsi="Arial" w:cs="Arial"/>
                <w:color w:val="000000"/>
                <w:lang w:val="en-US"/>
              </w:rPr>
            </w:pPr>
            <w:r w:rsidRPr="00DF3F32">
              <w:rPr>
                <w:rFonts w:ascii="Arial" w:eastAsia="Times New Roman" w:hAnsi="Arial" w:cs="Arial"/>
                <w:color w:val="000000"/>
                <w:lang w:val="en-US"/>
              </w:rPr>
              <w:t>See Interview and Questionnaire Metadata Catalogue</w:t>
            </w:r>
          </w:p>
        </w:tc>
        <w:tc>
          <w:tcPr>
            <w:tcW w:w="1842" w:type="dxa"/>
            <w:tcBorders>
              <w:top w:val="single" w:sz="4" w:space="0" w:color="auto"/>
              <w:left w:val="single" w:sz="4" w:space="0" w:color="auto"/>
              <w:bottom w:val="single" w:sz="4" w:space="0" w:color="auto"/>
              <w:right w:val="single" w:sz="4" w:space="0" w:color="auto"/>
            </w:tcBorders>
            <w:vAlign w:val="center"/>
          </w:tcPr>
          <w:p w14:paraId="2E1DCE66" w14:textId="77777777" w:rsidR="00DC2825" w:rsidRPr="00DF3F32" w:rsidRDefault="00DC2825" w:rsidP="00753EB2">
            <w:pPr>
              <w:spacing w:after="0" w:line="240" w:lineRule="auto"/>
              <w:rPr>
                <w:rFonts w:ascii="Arial" w:eastAsia="Times New Roman" w:hAnsi="Arial" w:cs="Arial"/>
                <w:color w:val="000000"/>
                <w:lang w:val="en-US"/>
              </w:rPr>
            </w:pPr>
            <w:r w:rsidRPr="00DF3F32">
              <w:rPr>
                <w:rFonts w:ascii="Arial" w:eastAsia="Times New Roman" w:hAnsi="Arial" w:cs="Arial"/>
                <w:color w:val="000000"/>
                <w:lang w:val="en-US"/>
              </w:rPr>
              <w:t>Standardized personal interview by trained staff</w:t>
            </w:r>
          </w:p>
        </w:tc>
      </w:tr>
      <w:tr w:rsidR="00DC2825" w:rsidRPr="003D5BF0" w14:paraId="716B56C4" w14:textId="77777777" w:rsidTr="00753EB2">
        <w:tc>
          <w:tcPr>
            <w:tcW w:w="1980" w:type="dxa"/>
            <w:vAlign w:val="center"/>
            <w:hideMark/>
          </w:tcPr>
          <w:p w14:paraId="059D8CA8" w14:textId="77777777" w:rsidR="00DC2825" w:rsidRPr="00DF3F32" w:rsidRDefault="00DC2825" w:rsidP="00753EB2">
            <w:pPr>
              <w:spacing w:after="120" w:line="276" w:lineRule="auto"/>
              <w:rPr>
                <w:rFonts w:ascii="Arial" w:hAnsi="Arial" w:cs="Arial"/>
                <w:lang w:val="en-US"/>
              </w:rPr>
            </w:pPr>
            <w:r w:rsidRPr="00DF3F32">
              <w:rPr>
                <w:rFonts w:ascii="Arial" w:hAnsi="Arial" w:cs="Arial"/>
                <w:lang w:val="en-US"/>
              </w:rPr>
              <w:t>Gait performance</w:t>
            </w:r>
          </w:p>
        </w:tc>
        <w:tc>
          <w:tcPr>
            <w:tcW w:w="708" w:type="dxa"/>
            <w:vAlign w:val="center"/>
            <w:hideMark/>
          </w:tcPr>
          <w:p w14:paraId="0829C9C6" w14:textId="77777777" w:rsidR="00DC2825" w:rsidRPr="00DF3F32" w:rsidRDefault="00DC2825" w:rsidP="00753EB2">
            <w:pPr>
              <w:spacing w:after="120" w:line="276" w:lineRule="auto"/>
              <w:jc w:val="center"/>
              <w:rPr>
                <w:rFonts w:ascii="Arial" w:hAnsi="Arial" w:cs="Arial"/>
                <w:lang w:val="en-US"/>
              </w:rPr>
            </w:pPr>
          </w:p>
        </w:tc>
        <w:tc>
          <w:tcPr>
            <w:tcW w:w="709" w:type="dxa"/>
            <w:vAlign w:val="center"/>
            <w:hideMark/>
          </w:tcPr>
          <w:p w14:paraId="462E6202" w14:textId="77777777" w:rsidR="00DC2825" w:rsidRPr="00DF3F32" w:rsidRDefault="00DC2825" w:rsidP="00753EB2">
            <w:pPr>
              <w:spacing w:after="120" w:line="276" w:lineRule="auto"/>
              <w:jc w:val="center"/>
              <w:rPr>
                <w:rFonts w:ascii="Arial" w:hAnsi="Arial" w:cs="Arial"/>
                <w:lang w:val="en-US"/>
              </w:rPr>
            </w:pPr>
          </w:p>
        </w:tc>
        <w:tc>
          <w:tcPr>
            <w:tcW w:w="709" w:type="dxa"/>
            <w:vAlign w:val="center"/>
            <w:hideMark/>
          </w:tcPr>
          <w:p w14:paraId="7C72BF97" w14:textId="77777777" w:rsidR="00DC2825" w:rsidRPr="00DF3F32" w:rsidRDefault="00DC2825" w:rsidP="00753EB2">
            <w:pPr>
              <w:spacing w:after="120" w:line="276" w:lineRule="auto"/>
              <w:jc w:val="center"/>
              <w:rPr>
                <w:rFonts w:ascii="Arial" w:hAnsi="Arial" w:cs="Arial"/>
                <w:lang w:val="en-US"/>
              </w:rPr>
            </w:pPr>
          </w:p>
        </w:tc>
        <w:tc>
          <w:tcPr>
            <w:tcW w:w="708" w:type="dxa"/>
            <w:vAlign w:val="center"/>
            <w:hideMark/>
          </w:tcPr>
          <w:p w14:paraId="592CEE07" w14:textId="77777777" w:rsidR="00DC2825" w:rsidRPr="00DF3F32" w:rsidRDefault="00DC2825" w:rsidP="00753EB2">
            <w:pPr>
              <w:spacing w:after="120" w:line="276" w:lineRule="auto"/>
              <w:jc w:val="center"/>
              <w:rPr>
                <w:rFonts w:ascii="Arial" w:hAnsi="Arial" w:cs="Arial"/>
                <w:lang w:val="en-US"/>
              </w:rPr>
            </w:pPr>
          </w:p>
        </w:tc>
        <w:tc>
          <w:tcPr>
            <w:tcW w:w="709" w:type="dxa"/>
            <w:vAlign w:val="center"/>
            <w:hideMark/>
          </w:tcPr>
          <w:p w14:paraId="2BB46B38" w14:textId="77777777" w:rsidR="00DC2825" w:rsidRPr="00DF3F32" w:rsidRDefault="00DC2825" w:rsidP="00753EB2">
            <w:pPr>
              <w:spacing w:after="120" w:line="276" w:lineRule="auto"/>
              <w:jc w:val="center"/>
              <w:rPr>
                <w:rFonts w:ascii="Arial" w:hAnsi="Arial" w:cs="Arial"/>
                <w:lang w:val="en-US"/>
              </w:rPr>
            </w:pPr>
          </w:p>
        </w:tc>
        <w:tc>
          <w:tcPr>
            <w:tcW w:w="709" w:type="dxa"/>
            <w:vAlign w:val="center"/>
            <w:hideMark/>
          </w:tcPr>
          <w:p w14:paraId="438213AB" w14:textId="77777777" w:rsidR="00DC2825" w:rsidRPr="00DF3F32" w:rsidRDefault="00DC2825" w:rsidP="00753EB2">
            <w:pPr>
              <w:spacing w:after="120" w:line="276" w:lineRule="auto"/>
              <w:jc w:val="center"/>
              <w:rPr>
                <w:rFonts w:ascii="Arial" w:hAnsi="Arial" w:cs="Arial"/>
                <w:lang w:val="en-US"/>
              </w:rPr>
            </w:pPr>
          </w:p>
        </w:tc>
        <w:tc>
          <w:tcPr>
            <w:tcW w:w="709" w:type="dxa"/>
            <w:vAlign w:val="center"/>
            <w:hideMark/>
          </w:tcPr>
          <w:p w14:paraId="7039562B" w14:textId="77777777" w:rsidR="00DC2825" w:rsidRPr="00DF3F32" w:rsidRDefault="00DC2825" w:rsidP="00753EB2">
            <w:pPr>
              <w:spacing w:after="120" w:line="276" w:lineRule="auto"/>
              <w:jc w:val="center"/>
              <w:rPr>
                <w:rFonts w:ascii="Arial" w:hAnsi="Arial" w:cs="Arial"/>
                <w:lang w:val="en-US"/>
              </w:rPr>
            </w:pPr>
          </w:p>
        </w:tc>
        <w:tc>
          <w:tcPr>
            <w:tcW w:w="708" w:type="dxa"/>
            <w:vAlign w:val="center"/>
            <w:hideMark/>
          </w:tcPr>
          <w:p w14:paraId="62ABA1A9" w14:textId="77777777" w:rsidR="00DC2825" w:rsidRPr="00DF3F32" w:rsidRDefault="00DC2825" w:rsidP="00753EB2">
            <w:pPr>
              <w:spacing w:after="120" w:line="276" w:lineRule="auto"/>
              <w:jc w:val="center"/>
              <w:rPr>
                <w:rFonts w:ascii="Arial" w:hAnsi="Arial" w:cs="Arial"/>
                <w:lang w:val="en-US"/>
              </w:rPr>
            </w:pPr>
          </w:p>
        </w:tc>
        <w:tc>
          <w:tcPr>
            <w:tcW w:w="709" w:type="dxa"/>
            <w:vAlign w:val="center"/>
            <w:hideMark/>
          </w:tcPr>
          <w:p w14:paraId="6D65BBEA" w14:textId="77777777" w:rsidR="00DC2825" w:rsidRPr="00DF3F32" w:rsidRDefault="00DC2825" w:rsidP="00753EB2">
            <w:pPr>
              <w:spacing w:after="120" w:line="276" w:lineRule="auto"/>
              <w:jc w:val="center"/>
              <w:rPr>
                <w:rFonts w:ascii="Arial" w:hAnsi="Arial" w:cs="Arial"/>
                <w:lang w:val="en-US"/>
              </w:rPr>
            </w:pPr>
            <w:r w:rsidRPr="00DF3F32">
              <w:rPr>
                <w:rFonts w:ascii="Arial" w:hAnsi="Arial" w:cs="Arial"/>
                <w:lang w:val="en-US"/>
              </w:rPr>
              <w:t>x</w:t>
            </w:r>
          </w:p>
        </w:tc>
        <w:tc>
          <w:tcPr>
            <w:tcW w:w="709" w:type="dxa"/>
            <w:vAlign w:val="center"/>
            <w:hideMark/>
          </w:tcPr>
          <w:p w14:paraId="72E6F2F2" w14:textId="77777777" w:rsidR="00DC2825" w:rsidRPr="00DF3F32" w:rsidRDefault="00DC2825" w:rsidP="00753EB2">
            <w:pPr>
              <w:spacing w:after="120" w:line="276" w:lineRule="auto"/>
              <w:jc w:val="center"/>
              <w:rPr>
                <w:rFonts w:ascii="Arial" w:hAnsi="Arial" w:cs="Arial"/>
                <w:lang w:val="en-US"/>
              </w:rPr>
            </w:pPr>
            <w:r w:rsidRPr="00DF3F32">
              <w:rPr>
                <w:rFonts w:ascii="Arial" w:hAnsi="Arial" w:cs="Arial"/>
                <w:lang w:val="en-US"/>
              </w:rPr>
              <w:t>x</w:t>
            </w:r>
          </w:p>
        </w:tc>
        <w:tc>
          <w:tcPr>
            <w:tcW w:w="709" w:type="dxa"/>
            <w:vAlign w:val="center"/>
            <w:hideMark/>
          </w:tcPr>
          <w:p w14:paraId="21032055" w14:textId="77777777" w:rsidR="00DC2825" w:rsidRPr="00DF3F32" w:rsidRDefault="00DC2825" w:rsidP="00753EB2">
            <w:pPr>
              <w:spacing w:after="120" w:line="276" w:lineRule="auto"/>
              <w:jc w:val="center"/>
              <w:rPr>
                <w:rFonts w:ascii="Arial" w:hAnsi="Arial" w:cs="Arial"/>
                <w:lang w:val="en-US"/>
              </w:rPr>
            </w:pPr>
          </w:p>
        </w:tc>
        <w:tc>
          <w:tcPr>
            <w:tcW w:w="3686" w:type="dxa"/>
            <w:vAlign w:val="center"/>
          </w:tcPr>
          <w:p w14:paraId="0FFC1E72" w14:textId="77777777" w:rsidR="00DC2825" w:rsidRPr="00DF3F32" w:rsidRDefault="00DC2825" w:rsidP="00753EB2">
            <w:pPr>
              <w:spacing w:after="120" w:line="276" w:lineRule="auto"/>
              <w:rPr>
                <w:rFonts w:ascii="Arial" w:hAnsi="Arial" w:cs="Arial"/>
                <w:lang w:val="en-US"/>
              </w:rPr>
            </w:pPr>
            <w:r w:rsidRPr="00DF3F32">
              <w:rPr>
                <w:rFonts w:ascii="Arial" w:hAnsi="Arial" w:cs="Arial"/>
                <w:lang w:val="en-US"/>
              </w:rPr>
              <w:t xml:space="preserve">AGE1, AGE2 </w:t>
            </w:r>
            <w:proofErr w:type="spellStart"/>
            <w:r w:rsidRPr="00DF3F32">
              <w:rPr>
                <w:rFonts w:ascii="Arial" w:hAnsi="Arial" w:cs="Arial"/>
                <w:lang w:val="en-US"/>
              </w:rPr>
              <w:t>GAITRite</w:t>
            </w:r>
            <w:proofErr w:type="spellEnd"/>
            <w:r w:rsidRPr="00DF3F32">
              <w:rPr>
                <w:rFonts w:ascii="Arial" w:hAnsi="Arial" w:cs="Arial"/>
                <w:lang w:val="en-US"/>
              </w:rPr>
              <w:t xml:space="preserve"> portable electronic walkway (CIR Systems Inc., Havertown, USA) / 6 meters long, measurement length</w:t>
            </w:r>
            <w:r w:rsidRPr="00DF3F32">
              <w:rPr>
                <w:rFonts w:ascii="Arial" w:hAnsi="Arial" w:cs="Arial"/>
                <w:lang w:val="en-US"/>
              </w:rPr>
              <w:br/>
              <w:t xml:space="preserve">4.88 meters, and 0.89 meters wide, with a sampling rate of 80 Hz. </w:t>
            </w:r>
            <w:r w:rsidRPr="00DF3F32">
              <w:rPr>
                <w:rFonts w:ascii="Arial" w:hAnsi="Arial" w:cs="Arial"/>
                <w:lang w:val="en-US"/>
              </w:rPr>
              <w:fldChar w:fldCharType="begin"/>
            </w:r>
            <w:r>
              <w:rPr>
                <w:rFonts w:ascii="Arial" w:hAnsi="Arial" w:cs="Arial"/>
                <w:lang w:val="en-US"/>
              </w:rPr>
              <w:instrText xml:space="preserve"> ADDIN EN.CITE &lt;EndNote&gt;&lt;Cite&gt;&lt;Author&gt;Autenrieth&lt;/Author&gt;&lt;Year&gt;2013&lt;/Year&gt;&lt;RecNum&gt;963&lt;/RecNum&gt;&lt;DisplayText&gt;(11)&lt;/DisplayText&gt;&lt;record&gt;&lt;rec-number&gt;963&lt;/rec-number&gt;&lt;foreign-keys&gt;&lt;key app="EN" db-id="ss2pt9st3v2vfvert5rxpwxqf9tvrv9dwsfz" timestamp="1712937009"&gt;963&lt;/key&gt;&lt;/foreign-keys&gt;&lt;ref-type name="Journal Article"&gt;17&lt;/ref-type&gt;&lt;contributors&gt;&lt;authors&gt;&lt;author&gt;Autenrieth, C. S.&lt;/author&gt;&lt;author&gt;Karrasch, S.&lt;/author&gt;&lt;author&gt;Heier, M.&lt;/author&gt;&lt;author&gt;Gorzelniak, L.&lt;/author&gt;&lt;author&gt;Ladwig, K. H.&lt;/author&gt;&lt;author&gt;Peters, A.&lt;/author&gt;&lt;author&gt;Döring, A.&lt;/author&gt;&lt;/authors&gt;&lt;/contributors&gt;&lt;auth-address&gt;Institute of Epidemiology II, Helmholtz Zentrum München, German Research Center for Environmental Health, Neuherberg, Germany. christine.autenrieth@helmholtz-muenchen.de&lt;/auth-address&gt;&lt;titles&gt;&lt;title&gt;Decline in gait performance detected by an electronic walkway system in 907 older adults of the population-based KORA-Age study&lt;/title&gt;&lt;secondary-title&gt;Gerontology&lt;/secondary-title&gt;&lt;/titles&gt;&lt;pages&gt;165-73&lt;/pages&gt;&lt;volume&gt;59&lt;/volume&gt;&lt;number&gt;2&lt;/number&gt;&lt;edition&gt;20121101&lt;/edition&gt;&lt;keywords&gt;&lt;keyword&gt;Aged&lt;/keyword&gt;&lt;keyword&gt;Aged, 80 and over&lt;/keyword&gt;&lt;keyword&gt;Aging/*physiology&lt;/keyword&gt;&lt;keyword&gt;Canes&lt;/keyword&gt;&lt;keyword&gt;Cohort Studies&lt;/keyword&gt;&lt;keyword&gt;Cross-Sectional Studies&lt;/keyword&gt;&lt;keyword&gt;Crutches&lt;/keyword&gt;&lt;keyword&gt;Female&lt;/keyword&gt;&lt;keyword&gt;Gait/*physiology&lt;/keyword&gt;&lt;keyword&gt;Hip Prosthesis&lt;/keyword&gt;&lt;keyword&gt;Humans&lt;/keyword&gt;&lt;keyword&gt;Knee Prosthesis&lt;/keyword&gt;&lt;keyword&gt;Linear Models&lt;/keyword&gt;&lt;keyword&gt;Male&lt;/keyword&gt;&lt;keyword&gt;*Mobility Limitation&lt;/keyword&gt;&lt;keyword&gt;Walkers&lt;/keyword&gt;&lt;/keywords&gt;&lt;dates&gt;&lt;year&gt;2013&lt;/year&gt;&lt;/dates&gt;&lt;isbn&gt;0304-324x&lt;/isbn&gt;&lt;accession-num&gt;23127986&lt;/accession-num&gt;&lt;urls&gt;&lt;/urls&gt;&lt;electronic-resource-num&gt;10.1159/000342206&lt;/electronic-resource-num&gt;&lt;remote-database-provider&gt;NLM&lt;/remote-database-provider&gt;&lt;language&gt;eng&lt;/language&gt;&lt;/record&gt;&lt;/Cite&gt;&lt;/EndNote&gt;</w:instrText>
            </w:r>
            <w:r w:rsidRPr="00DF3F32">
              <w:rPr>
                <w:rFonts w:ascii="Arial" w:hAnsi="Arial" w:cs="Arial"/>
                <w:lang w:val="en-US"/>
              </w:rPr>
              <w:fldChar w:fldCharType="separate"/>
            </w:r>
            <w:r>
              <w:rPr>
                <w:rFonts w:ascii="Arial" w:hAnsi="Arial" w:cs="Arial"/>
                <w:noProof/>
                <w:lang w:val="en-US"/>
              </w:rPr>
              <w:t>(11)</w:t>
            </w:r>
            <w:r w:rsidRPr="00DF3F32">
              <w:rPr>
                <w:rFonts w:ascii="Arial" w:hAnsi="Arial" w:cs="Arial"/>
                <w:lang w:val="en-US"/>
              </w:rPr>
              <w:fldChar w:fldCharType="end"/>
            </w:r>
          </w:p>
        </w:tc>
        <w:tc>
          <w:tcPr>
            <w:tcW w:w="1842" w:type="dxa"/>
            <w:vAlign w:val="center"/>
          </w:tcPr>
          <w:p w14:paraId="5628AC6B" w14:textId="77777777" w:rsidR="00DC2825" w:rsidRPr="00DF3F32" w:rsidRDefault="00DC2825" w:rsidP="00753EB2">
            <w:pPr>
              <w:spacing w:after="120" w:line="276" w:lineRule="auto"/>
              <w:rPr>
                <w:rFonts w:ascii="Arial" w:hAnsi="Arial" w:cs="Arial"/>
                <w:lang w:val="en-US"/>
              </w:rPr>
            </w:pPr>
            <w:r w:rsidRPr="00DF3F32">
              <w:rPr>
                <w:rFonts w:ascii="Arial" w:hAnsi="Arial" w:cs="Arial"/>
                <w:lang w:val="en-US"/>
              </w:rPr>
              <w:t>Four tasks: normal, slow, and fast speed and normal speed with the additional task of counting backwards</w:t>
            </w:r>
          </w:p>
        </w:tc>
      </w:tr>
      <w:tr w:rsidR="00DC2825" w:rsidRPr="003D5BF0" w14:paraId="1A1C450A" w14:textId="77777777" w:rsidTr="00753EB2">
        <w:tc>
          <w:tcPr>
            <w:tcW w:w="1980" w:type="dxa"/>
            <w:vAlign w:val="center"/>
            <w:hideMark/>
          </w:tcPr>
          <w:p w14:paraId="3DEC8B7F" w14:textId="77777777" w:rsidR="00DC2825" w:rsidRPr="00DF3F32" w:rsidRDefault="00DC2825" w:rsidP="00753EB2">
            <w:pPr>
              <w:spacing w:after="120" w:line="276" w:lineRule="auto"/>
              <w:rPr>
                <w:rFonts w:ascii="Arial" w:hAnsi="Arial" w:cs="Arial"/>
                <w:lang w:val="en-US"/>
              </w:rPr>
            </w:pPr>
            <w:r w:rsidRPr="00DF3F32">
              <w:rPr>
                <w:rFonts w:ascii="Arial" w:hAnsi="Arial" w:cs="Arial"/>
                <w:lang w:val="en-US"/>
              </w:rPr>
              <w:t>Hand grip strength </w:t>
            </w:r>
          </w:p>
        </w:tc>
        <w:tc>
          <w:tcPr>
            <w:tcW w:w="708" w:type="dxa"/>
            <w:vAlign w:val="center"/>
            <w:hideMark/>
          </w:tcPr>
          <w:p w14:paraId="36B06F5D" w14:textId="77777777" w:rsidR="00DC2825" w:rsidRPr="00DF3F32" w:rsidRDefault="00DC2825" w:rsidP="00753EB2">
            <w:pPr>
              <w:spacing w:after="120" w:line="276" w:lineRule="auto"/>
              <w:jc w:val="center"/>
              <w:rPr>
                <w:rFonts w:ascii="Arial" w:hAnsi="Arial" w:cs="Arial"/>
                <w:lang w:val="en-US"/>
              </w:rPr>
            </w:pPr>
          </w:p>
        </w:tc>
        <w:tc>
          <w:tcPr>
            <w:tcW w:w="709" w:type="dxa"/>
            <w:vAlign w:val="center"/>
            <w:hideMark/>
          </w:tcPr>
          <w:p w14:paraId="29AD0FAA" w14:textId="77777777" w:rsidR="00DC2825" w:rsidRPr="00DF3F32" w:rsidRDefault="00DC2825" w:rsidP="00753EB2">
            <w:pPr>
              <w:spacing w:after="120" w:line="276" w:lineRule="auto"/>
              <w:jc w:val="center"/>
              <w:rPr>
                <w:rFonts w:ascii="Arial" w:hAnsi="Arial" w:cs="Arial"/>
                <w:lang w:val="en-US"/>
              </w:rPr>
            </w:pPr>
          </w:p>
        </w:tc>
        <w:tc>
          <w:tcPr>
            <w:tcW w:w="709" w:type="dxa"/>
            <w:vAlign w:val="center"/>
            <w:hideMark/>
          </w:tcPr>
          <w:p w14:paraId="6F3EAE2B" w14:textId="77777777" w:rsidR="00DC2825" w:rsidRPr="00DF3F32" w:rsidRDefault="00DC2825" w:rsidP="00753EB2">
            <w:pPr>
              <w:spacing w:after="120" w:line="276" w:lineRule="auto"/>
              <w:jc w:val="center"/>
              <w:rPr>
                <w:rFonts w:ascii="Arial" w:hAnsi="Arial" w:cs="Arial"/>
                <w:lang w:val="en-US"/>
              </w:rPr>
            </w:pPr>
          </w:p>
        </w:tc>
        <w:tc>
          <w:tcPr>
            <w:tcW w:w="708" w:type="dxa"/>
            <w:vAlign w:val="center"/>
            <w:hideMark/>
          </w:tcPr>
          <w:p w14:paraId="52AC976A" w14:textId="77777777" w:rsidR="00DC2825" w:rsidRPr="00DF3F32" w:rsidRDefault="00DC2825" w:rsidP="00753EB2">
            <w:pPr>
              <w:spacing w:after="120" w:line="276" w:lineRule="auto"/>
              <w:jc w:val="center"/>
              <w:rPr>
                <w:rFonts w:ascii="Arial" w:hAnsi="Arial" w:cs="Arial"/>
                <w:lang w:val="en-US"/>
              </w:rPr>
            </w:pPr>
          </w:p>
        </w:tc>
        <w:tc>
          <w:tcPr>
            <w:tcW w:w="709" w:type="dxa"/>
            <w:vAlign w:val="center"/>
            <w:hideMark/>
          </w:tcPr>
          <w:p w14:paraId="423997A6" w14:textId="77777777" w:rsidR="00DC2825" w:rsidRPr="00DF3F32" w:rsidRDefault="00DC2825" w:rsidP="00753EB2">
            <w:pPr>
              <w:spacing w:after="120" w:line="276" w:lineRule="auto"/>
              <w:jc w:val="center"/>
              <w:rPr>
                <w:rFonts w:ascii="Arial" w:hAnsi="Arial" w:cs="Arial"/>
                <w:lang w:val="en-US"/>
              </w:rPr>
            </w:pPr>
          </w:p>
        </w:tc>
        <w:tc>
          <w:tcPr>
            <w:tcW w:w="709" w:type="dxa"/>
            <w:vAlign w:val="center"/>
            <w:hideMark/>
          </w:tcPr>
          <w:p w14:paraId="367B827D" w14:textId="77777777" w:rsidR="00DC2825" w:rsidRPr="00DF3F32" w:rsidRDefault="00DC2825" w:rsidP="00753EB2">
            <w:pPr>
              <w:spacing w:after="120" w:line="276" w:lineRule="auto"/>
              <w:jc w:val="center"/>
              <w:rPr>
                <w:rFonts w:ascii="Arial" w:hAnsi="Arial" w:cs="Arial"/>
                <w:lang w:val="en-US"/>
              </w:rPr>
            </w:pPr>
          </w:p>
        </w:tc>
        <w:tc>
          <w:tcPr>
            <w:tcW w:w="709" w:type="dxa"/>
            <w:vAlign w:val="center"/>
            <w:hideMark/>
          </w:tcPr>
          <w:p w14:paraId="3B49BE51" w14:textId="77777777" w:rsidR="00DC2825" w:rsidRPr="00DF3F32" w:rsidRDefault="00DC2825" w:rsidP="00753EB2">
            <w:pPr>
              <w:spacing w:after="120" w:line="276" w:lineRule="auto"/>
              <w:jc w:val="center"/>
              <w:rPr>
                <w:rFonts w:ascii="Arial" w:hAnsi="Arial" w:cs="Arial"/>
                <w:lang w:val="en-US"/>
              </w:rPr>
            </w:pPr>
          </w:p>
        </w:tc>
        <w:tc>
          <w:tcPr>
            <w:tcW w:w="708" w:type="dxa"/>
            <w:vAlign w:val="center"/>
            <w:hideMark/>
          </w:tcPr>
          <w:p w14:paraId="1716F927" w14:textId="77777777" w:rsidR="00DC2825" w:rsidRPr="00DF3F32" w:rsidRDefault="00DC2825" w:rsidP="00753EB2">
            <w:pPr>
              <w:spacing w:after="120" w:line="276" w:lineRule="auto"/>
              <w:jc w:val="center"/>
              <w:rPr>
                <w:rFonts w:ascii="Arial" w:hAnsi="Arial" w:cs="Arial"/>
                <w:lang w:val="en-US"/>
              </w:rPr>
            </w:pPr>
          </w:p>
        </w:tc>
        <w:tc>
          <w:tcPr>
            <w:tcW w:w="709" w:type="dxa"/>
            <w:vAlign w:val="center"/>
            <w:hideMark/>
          </w:tcPr>
          <w:p w14:paraId="67610AD5" w14:textId="77777777" w:rsidR="00DC2825" w:rsidRPr="00DF3F32" w:rsidRDefault="00DC2825" w:rsidP="00753EB2">
            <w:pPr>
              <w:spacing w:after="120" w:line="276" w:lineRule="auto"/>
              <w:jc w:val="center"/>
              <w:rPr>
                <w:rFonts w:ascii="Arial" w:hAnsi="Arial" w:cs="Arial"/>
                <w:lang w:val="en-US"/>
              </w:rPr>
            </w:pPr>
            <w:r w:rsidRPr="00DF3F32">
              <w:rPr>
                <w:rFonts w:ascii="Arial" w:hAnsi="Arial" w:cs="Arial"/>
                <w:lang w:val="en-US"/>
              </w:rPr>
              <w:t>x</w:t>
            </w:r>
          </w:p>
        </w:tc>
        <w:tc>
          <w:tcPr>
            <w:tcW w:w="709" w:type="dxa"/>
            <w:vAlign w:val="center"/>
            <w:hideMark/>
          </w:tcPr>
          <w:p w14:paraId="10E97A07" w14:textId="77777777" w:rsidR="00DC2825" w:rsidRPr="00DF3F32" w:rsidRDefault="00DC2825" w:rsidP="00753EB2">
            <w:pPr>
              <w:spacing w:after="120" w:line="276" w:lineRule="auto"/>
              <w:jc w:val="center"/>
              <w:rPr>
                <w:rFonts w:ascii="Arial" w:hAnsi="Arial" w:cs="Arial"/>
                <w:lang w:val="en-US"/>
              </w:rPr>
            </w:pPr>
            <w:r w:rsidRPr="00DF3F32">
              <w:rPr>
                <w:rFonts w:ascii="Arial" w:hAnsi="Arial" w:cs="Arial"/>
                <w:lang w:val="en-US"/>
              </w:rPr>
              <w:t>x</w:t>
            </w:r>
          </w:p>
        </w:tc>
        <w:tc>
          <w:tcPr>
            <w:tcW w:w="709" w:type="dxa"/>
            <w:vAlign w:val="center"/>
            <w:hideMark/>
          </w:tcPr>
          <w:p w14:paraId="67FB208D" w14:textId="77777777" w:rsidR="00DC2825" w:rsidRPr="00DF3F32" w:rsidRDefault="00DC2825" w:rsidP="00753EB2">
            <w:pPr>
              <w:spacing w:after="120" w:line="276" w:lineRule="auto"/>
              <w:jc w:val="center"/>
              <w:rPr>
                <w:rFonts w:ascii="Arial" w:hAnsi="Arial" w:cs="Arial"/>
                <w:lang w:val="en-US"/>
              </w:rPr>
            </w:pPr>
          </w:p>
        </w:tc>
        <w:tc>
          <w:tcPr>
            <w:tcW w:w="3686" w:type="dxa"/>
            <w:vAlign w:val="center"/>
          </w:tcPr>
          <w:p w14:paraId="281CC267" w14:textId="77777777" w:rsidR="00DC2825" w:rsidRPr="00DF3F32" w:rsidRDefault="00DC2825" w:rsidP="00753EB2">
            <w:pPr>
              <w:spacing w:after="120" w:line="276" w:lineRule="auto"/>
              <w:rPr>
                <w:rFonts w:ascii="Arial" w:hAnsi="Arial" w:cs="Arial"/>
                <w:lang w:val="en-US"/>
              </w:rPr>
            </w:pPr>
            <w:r w:rsidRPr="00DF3F32">
              <w:rPr>
                <w:rFonts w:ascii="Arial" w:hAnsi="Arial" w:cs="Arial"/>
                <w:lang w:val="en-US"/>
              </w:rPr>
              <w:t xml:space="preserve">AGE1, AGE2 Jamar dynamometer (Saehan Corporation UK) </w:t>
            </w:r>
            <w:r w:rsidRPr="00DF3F32">
              <w:rPr>
                <w:rFonts w:ascii="Arial" w:hAnsi="Arial" w:cs="Arial"/>
                <w:lang w:val="en-US"/>
              </w:rPr>
              <w:fldChar w:fldCharType="begin">
                <w:fldData xml:space="preserve">PEVuZE5vdGU+PENpdGU+PEF1dGhvcj5BcnZhbmRpPC9BdXRob3I+PFllYXI+MjAxNjwvWWVhcj48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</w:fldData>
              </w:fldChar>
            </w:r>
            <w:r>
              <w:rPr>
                <w:rFonts w:ascii="Arial" w:hAnsi="Arial" w:cs="Arial"/>
                <w:lang w:val="en-US"/>
              </w:rPr>
              <w:instrText xml:space="preserve"> ADDIN EN.CITE </w:instrText>
            </w:r>
            <w:r>
              <w:rPr>
                <w:rFonts w:ascii="Arial" w:hAnsi="Arial" w:cs="Arial"/>
                <w:lang w:val="en-US"/>
              </w:rPr>
              <w:fldChar w:fldCharType="begin">
                <w:fldData xml:space="preserve">PEVuZE5vdGU+PENpdGU+PEF1dGhvcj5BcnZhbmRpPC9BdXRob3I+PFllYXI+MjAxNjwvWWVhcj48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</w:fldData>
              </w:fldChar>
            </w:r>
            <w:r>
              <w:rPr>
                <w:rFonts w:ascii="Arial" w:hAnsi="Arial" w:cs="Arial"/>
                <w:lang w:val="en-US"/>
              </w:rPr>
              <w:instrText xml:space="preserve"> ADDIN EN.CITE.DATA </w:instrText>
            </w:r>
            <w:r>
              <w:rPr>
                <w:rFonts w:ascii="Arial" w:hAnsi="Arial" w:cs="Arial"/>
                <w:lang w:val="en-US"/>
              </w:rPr>
            </w:r>
            <w:r>
              <w:rPr>
                <w:rFonts w:ascii="Arial" w:hAnsi="Arial" w:cs="Arial"/>
                <w:lang w:val="en-US"/>
              </w:rPr>
              <w:fldChar w:fldCharType="end"/>
            </w:r>
            <w:r w:rsidRPr="00DF3F32">
              <w:rPr>
                <w:rFonts w:ascii="Arial" w:hAnsi="Arial" w:cs="Arial"/>
                <w:lang w:val="en-US"/>
              </w:rPr>
            </w:r>
            <w:r w:rsidRPr="00DF3F32">
              <w:rPr>
                <w:rFonts w:ascii="Arial" w:hAnsi="Arial" w:cs="Arial"/>
                <w:lang w:val="en-US"/>
              </w:rPr>
              <w:fldChar w:fldCharType="separate"/>
            </w:r>
            <w:r>
              <w:rPr>
                <w:rFonts w:ascii="Arial" w:hAnsi="Arial" w:cs="Arial"/>
                <w:noProof/>
                <w:lang w:val="en-US"/>
              </w:rPr>
              <w:t>(12)</w:t>
            </w:r>
            <w:r w:rsidRPr="00DF3F32">
              <w:rPr>
                <w:rFonts w:ascii="Arial" w:hAnsi="Arial" w:cs="Arial"/>
                <w:lang w:val="en-US"/>
              </w:rPr>
              <w:fldChar w:fldCharType="end"/>
            </w:r>
          </w:p>
        </w:tc>
        <w:tc>
          <w:tcPr>
            <w:tcW w:w="1842" w:type="dxa"/>
            <w:vAlign w:val="center"/>
          </w:tcPr>
          <w:p w14:paraId="725AA296" w14:textId="77777777" w:rsidR="00DC2825" w:rsidRPr="00DF3F32" w:rsidRDefault="00DC2825" w:rsidP="00753EB2">
            <w:pPr>
              <w:spacing w:after="120" w:line="276" w:lineRule="auto"/>
              <w:rPr>
                <w:rFonts w:ascii="Arial" w:hAnsi="Arial" w:cs="Arial"/>
                <w:lang w:val="en-US"/>
              </w:rPr>
            </w:pPr>
            <w:r w:rsidRPr="00DF3F32">
              <w:rPr>
                <w:rFonts w:ascii="Arial" w:hAnsi="Arial" w:cs="Arial"/>
                <w:lang w:val="en-US"/>
              </w:rPr>
              <w:t>Dominant hand with maximum grip strength, average of three trials with brief pauses</w:t>
            </w:r>
          </w:p>
        </w:tc>
      </w:tr>
      <w:tr w:rsidR="00DC2825" w:rsidRPr="003D5BF0" w14:paraId="181B69AA" w14:textId="77777777" w:rsidTr="00753EB2">
        <w:tc>
          <w:tcPr>
            <w:tcW w:w="1980" w:type="dxa"/>
            <w:vAlign w:val="center"/>
            <w:hideMark/>
          </w:tcPr>
          <w:p w14:paraId="49913D84" w14:textId="77777777" w:rsidR="00DC2825" w:rsidRPr="00DF3F32" w:rsidRDefault="00DC2825" w:rsidP="00753EB2">
            <w:pPr>
              <w:spacing w:after="120" w:line="276" w:lineRule="auto"/>
              <w:rPr>
                <w:rFonts w:ascii="Arial" w:hAnsi="Arial" w:cs="Arial"/>
                <w:lang w:val="en-US"/>
              </w:rPr>
            </w:pPr>
            <w:r w:rsidRPr="00DF3F32">
              <w:rPr>
                <w:rFonts w:ascii="Arial" w:hAnsi="Arial" w:cs="Arial"/>
                <w:lang w:val="en-US"/>
              </w:rPr>
              <w:t>Heel ultrasound </w:t>
            </w:r>
          </w:p>
        </w:tc>
        <w:tc>
          <w:tcPr>
            <w:tcW w:w="708" w:type="dxa"/>
            <w:vAlign w:val="center"/>
            <w:hideMark/>
          </w:tcPr>
          <w:p w14:paraId="63F1C339" w14:textId="77777777" w:rsidR="00DC2825" w:rsidRPr="00DF3F32" w:rsidRDefault="00DC2825" w:rsidP="00753EB2">
            <w:pPr>
              <w:spacing w:after="120" w:line="276" w:lineRule="auto"/>
              <w:jc w:val="center"/>
              <w:rPr>
                <w:rFonts w:ascii="Arial" w:hAnsi="Arial" w:cs="Arial"/>
                <w:lang w:val="en-US"/>
              </w:rPr>
            </w:pPr>
          </w:p>
        </w:tc>
        <w:tc>
          <w:tcPr>
            <w:tcW w:w="709" w:type="dxa"/>
            <w:vAlign w:val="center"/>
            <w:hideMark/>
          </w:tcPr>
          <w:p w14:paraId="4CDB4C7B" w14:textId="77777777" w:rsidR="00DC2825" w:rsidRPr="00DF3F32" w:rsidRDefault="00DC2825" w:rsidP="00753EB2">
            <w:pPr>
              <w:spacing w:after="120" w:line="276" w:lineRule="auto"/>
              <w:jc w:val="center"/>
              <w:rPr>
                <w:rFonts w:ascii="Arial" w:hAnsi="Arial" w:cs="Arial"/>
                <w:lang w:val="en-US"/>
              </w:rPr>
            </w:pPr>
          </w:p>
        </w:tc>
        <w:tc>
          <w:tcPr>
            <w:tcW w:w="709" w:type="dxa"/>
            <w:vAlign w:val="center"/>
            <w:hideMark/>
          </w:tcPr>
          <w:p w14:paraId="1411DE4E" w14:textId="77777777" w:rsidR="00DC2825" w:rsidRPr="00DF3F32" w:rsidRDefault="00DC2825" w:rsidP="00753EB2">
            <w:pPr>
              <w:spacing w:after="120" w:line="276" w:lineRule="auto"/>
              <w:jc w:val="center"/>
              <w:rPr>
                <w:rFonts w:ascii="Arial" w:hAnsi="Arial" w:cs="Arial"/>
                <w:lang w:val="en-US"/>
              </w:rPr>
            </w:pPr>
          </w:p>
        </w:tc>
        <w:tc>
          <w:tcPr>
            <w:tcW w:w="708" w:type="dxa"/>
            <w:vAlign w:val="center"/>
            <w:hideMark/>
          </w:tcPr>
          <w:p w14:paraId="0C8A2517" w14:textId="77777777" w:rsidR="00DC2825" w:rsidRPr="00DF3F32" w:rsidRDefault="00DC2825" w:rsidP="00753EB2">
            <w:pPr>
              <w:spacing w:after="120" w:line="276" w:lineRule="auto"/>
              <w:jc w:val="center"/>
              <w:rPr>
                <w:rFonts w:ascii="Arial" w:hAnsi="Arial" w:cs="Arial"/>
                <w:lang w:val="en-US"/>
              </w:rPr>
            </w:pPr>
          </w:p>
        </w:tc>
        <w:tc>
          <w:tcPr>
            <w:tcW w:w="709" w:type="dxa"/>
            <w:vAlign w:val="center"/>
            <w:hideMark/>
          </w:tcPr>
          <w:p w14:paraId="2ABD9329" w14:textId="77777777" w:rsidR="00DC2825" w:rsidRPr="00DF3F32" w:rsidRDefault="00DC2825" w:rsidP="00753EB2">
            <w:pPr>
              <w:spacing w:after="120" w:line="276" w:lineRule="auto"/>
              <w:jc w:val="center"/>
              <w:rPr>
                <w:rFonts w:ascii="Arial" w:hAnsi="Arial" w:cs="Arial"/>
                <w:lang w:val="en-US"/>
              </w:rPr>
            </w:pPr>
          </w:p>
        </w:tc>
        <w:tc>
          <w:tcPr>
            <w:tcW w:w="709" w:type="dxa"/>
            <w:vAlign w:val="center"/>
            <w:hideMark/>
          </w:tcPr>
          <w:p w14:paraId="45C36163" w14:textId="77777777" w:rsidR="00DC2825" w:rsidRPr="00DF3F32" w:rsidRDefault="00DC2825" w:rsidP="00753EB2">
            <w:pPr>
              <w:spacing w:after="120" w:line="276" w:lineRule="auto"/>
              <w:jc w:val="center"/>
              <w:rPr>
                <w:rFonts w:ascii="Arial" w:hAnsi="Arial" w:cs="Arial"/>
                <w:lang w:val="en-US"/>
              </w:rPr>
            </w:pPr>
          </w:p>
        </w:tc>
        <w:tc>
          <w:tcPr>
            <w:tcW w:w="709" w:type="dxa"/>
            <w:vAlign w:val="center"/>
            <w:hideMark/>
          </w:tcPr>
          <w:p w14:paraId="737BF678" w14:textId="77777777" w:rsidR="00DC2825" w:rsidRPr="00DF3F32" w:rsidRDefault="00DC2825" w:rsidP="00753EB2">
            <w:pPr>
              <w:spacing w:after="120" w:line="276" w:lineRule="auto"/>
              <w:jc w:val="center"/>
              <w:rPr>
                <w:rFonts w:ascii="Arial" w:hAnsi="Arial" w:cs="Arial"/>
                <w:lang w:val="en-US"/>
              </w:rPr>
            </w:pPr>
          </w:p>
        </w:tc>
        <w:tc>
          <w:tcPr>
            <w:tcW w:w="708" w:type="dxa"/>
            <w:vAlign w:val="center"/>
            <w:hideMark/>
          </w:tcPr>
          <w:p w14:paraId="75AB3BD2" w14:textId="77777777" w:rsidR="00DC2825" w:rsidRPr="00DF3F32" w:rsidRDefault="00DC2825" w:rsidP="00753EB2">
            <w:pPr>
              <w:spacing w:after="120" w:line="276" w:lineRule="auto"/>
              <w:jc w:val="center"/>
              <w:rPr>
                <w:rFonts w:ascii="Arial" w:hAnsi="Arial" w:cs="Arial"/>
                <w:lang w:val="en-US"/>
              </w:rPr>
            </w:pPr>
          </w:p>
        </w:tc>
        <w:tc>
          <w:tcPr>
            <w:tcW w:w="709" w:type="dxa"/>
            <w:vAlign w:val="center"/>
            <w:hideMark/>
          </w:tcPr>
          <w:p w14:paraId="4522EC96" w14:textId="77777777" w:rsidR="00DC2825" w:rsidRPr="00DF3F32" w:rsidRDefault="00DC2825" w:rsidP="00753EB2">
            <w:pPr>
              <w:spacing w:after="120" w:line="276" w:lineRule="auto"/>
              <w:jc w:val="center"/>
              <w:rPr>
                <w:rFonts w:ascii="Arial" w:hAnsi="Arial" w:cs="Arial"/>
                <w:lang w:val="en-US"/>
              </w:rPr>
            </w:pPr>
            <w:r w:rsidRPr="00DF3F32">
              <w:rPr>
                <w:rFonts w:ascii="Arial" w:hAnsi="Arial" w:cs="Arial"/>
                <w:lang w:val="en-US"/>
              </w:rPr>
              <w:t>x</w:t>
            </w:r>
          </w:p>
        </w:tc>
        <w:tc>
          <w:tcPr>
            <w:tcW w:w="709" w:type="dxa"/>
            <w:vAlign w:val="center"/>
            <w:hideMark/>
          </w:tcPr>
          <w:p w14:paraId="67DB15B9" w14:textId="77777777" w:rsidR="00DC2825" w:rsidRPr="00DF3F32" w:rsidRDefault="00DC2825" w:rsidP="00753EB2">
            <w:pPr>
              <w:spacing w:after="120" w:line="276" w:lineRule="auto"/>
              <w:jc w:val="center"/>
              <w:rPr>
                <w:rFonts w:ascii="Arial" w:hAnsi="Arial" w:cs="Arial"/>
                <w:lang w:val="en-US"/>
              </w:rPr>
            </w:pPr>
          </w:p>
        </w:tc>
        <w:tc>
          <w:tcPr>
            <w:tcW w:w="709" w:type="dxa"/>
            <w:vAlign w:val="center"/>
            <w:hideMark/>
          </w:tcPr>
          <w:p w14:paraId="5ADD553D" w14:textId="77777777" w:rsidR="00DC2825" w:rsidRPr="00DF3F32" w:rsidRDefault="00DC2825" w:rsidP="00753EB2">
            <w:pPr>
              <w:spacing w:after="120" w:line="276" w:lineRule="auto"/>
              <w:jc w:val="center"/>
              <w:rPr>
                <w:rFonts w:ascii="Arial" w:hAnsi="Arial" w:cs="Arial"/>
                <w:lang w:val="en-US"/>
              </w:rPr>
            </w:pPr>
          </w:p>
        </w:tc>
        <w:tc>
          <w:tcPr>
            <w:tcW w:w="3686" w:type="dxa"/>
            <w:vAlign w:val="center"/>
          </w:tcPr>
          <w:p w14:paraId="781BE8BD" w14:textId="77777777" w:rsidR="00DC2825" w:rsidRPr="00DF3F32" w:rsidRDefault="00DC2825" w:rsidP="00753EB2">
            <w:pPr>
              <w:spacing w:after="120" w:line="276" w:lineRule="auto"/>
              <w:rPr>
                <w:rFonts w:ascii="Arial" w:hAnsi="Arial" w:cs="Arial"/>
                <w:lang w:val="en-US"/>
              </w:rPr>
            </w:pPr>
            <w:r w:rsidRPr="00DF3F32">
              <w:rPr>
                <w:rFonts w:ascii="Arial" w:hAnsi="Arial" w:cs="Arial"/>
                <w:lang w:val="en-US"/>
              </w:rPr>
              <w:t xml:space="preserve">AGE1, AGE2 Achilles Insight, GE Healthcare </w:t>
            </w:r>
            <w:r w:rsidRPr="00DF3F32">
              <w:rPr>
                <w:rFonts w:ascii="Arial" w:hAnsi="Arial" w:cs="Arial"/>
                <w:lang w:val="en-US"/>
              </w:rPr>
              <w:fldChar w:fldCharType="begin">
                <w:fldData xml:space="preserve">PEVuZE5vdGU+PENpdGU+PEF1dGhvcj5QZXRlcnM8L0F1dGhvcj48WWVhcj4yMDExPC9ZZWFyPjxS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==
</w:fldData>
              </w:fldChar>
            </w:r>
            <w:r>
              <w:rPr>
                <w:rFonts w:ascii="Arial" w:hAnsi="Arial" w:cs="Arial"/>
                <w:lang w:val="en-US"/>
              </w:rPr>
              <w:instrText xml:space="preserve"> ADDIN EN.CITE </w:instrText>
            </w:r>
            <w:r>
              <w:rPr>
                <w:rFonts w:ascii="Arial" w:hAnsi="Arial" w:cs="Arial"/>
                <w:lang w:val="en-US"/>
              </w:rPr>
              <w:fldChar w:fldCharType="begin">
                <w:fldData xml:space="preserve">PEVuZE5vdGU+PENpdGU+PEF1dGhvcj5QZXRlcnM8L0F1dGhvcj48WWVhcj4yMDExPC9ZZWFyPjxS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==
</w:fldData>
              </w:fldChar>
            </w:r>
            <w:r>
              <w:rPr>
                <w:rFonts w:ascii="Arial" w:hAnsi="Arial" w:cs="Arial"/>
                <w:lang w:val="en-US"/>
              </w:rPr>
              <w:instrText xml:space="preserve"> ADDIN EN.CITE.DATA </w:instrText>
            </w:r>
            <w:r>
              <w:rPr>
                <w:rFonts w:ascii="Arial" w:hAnsi="Arial" w:cs="Arial"/>
                <w:lang w:val="en-US"/>
              </w:rPr>
            </w:r>
            <w:r>
              <w:rPr>
                <w:rFonts w:ascii="Arial" w:hAnsi="Arial" w:cs="Arial"/>
                <w:lang w:val="en-US"/>
              </w:rPr>
              <w:fldChar w:fldCharType="end"/>
            </w:r>
            <w:r w:rsidRPr="00DF3F32">
              <w:rPr>
                <w:rFonts w:ascii="Arial" w:hAnsi="Arial" w:cs="Arial"/>
                <w:lang w:val="en-US"/>
              </w:rPr>
            </w:r>
            <w:r w:rsidRPr="00DF3F32">
              <w:rPr>
                <w:rFonts w:ascii="Arial" w:hAnsi="Arial" w:cs="Arial"/>
                <w:lang w:val="en-US"/>
              </w:rPr>
              <w:fldChar w:fldCharType="separate"/>
            </w:r>
            <w:r>
              <w:rPr>
                <w:rFonts w:ascii="Arial" w:hAnsi="Arial" w:cs="Arial"/>
                <w:noProof/>
                <w:lang w:val="en-US"/>
              </w:rPr>
              <w:t>(3)</w:t>
            </w:r>
            <w:r w:rsidRPr="00DF3F32">
              <w:rPr>
                <w:rFonts w:ascii="Arial" w:hAnsi="Arial" w:cs="Arial"/>
                <w:lang w:val="en-US"/>
              </w:rPr>
              <w:fldChar w:fldCharType="end"/>
            </w:r>
          </w:p>
        </w:tc>
        <w:tc>
          <w:tcPr>
            <w:tcW w:w="1842" w:type="dxa"/>
            <w:vAlign w:val="center"/>
          </w:tcPr>
          <w:p w14:paraId="61BC83DC" w14:textId="77777777" w:rsidR="00DC2825" w:rsidRPr="00DF3F32" w:rsidRDefault="00DC2825" w:rsidP="00753EB2">
            <w:pPr>
              <w:spacing w:after="0" w:line="240" w:lineRule="auto"/>
              <w:rPr>
                <w:rFonts w:ascii="Arial" w:eastAsia="Times New Roman" w:hAnsi="Arial" w:cs="Arial"/>
                <w:color w:val="000000"/>
                <w:lang w:val="en-US"/>
              </w:rPr>
            </w:pPr>
          </w:p>
        </w:tc>
      </w:tr>
      <w:tr w:rsidR="00DC2825" w:rsidRPr="00DF3F32" w14:paraId="7129D2B1" w14:textId="77777777" w:rsidTr="00753EB2">
        <w:tc>
          <w:tcPr>
            <w:tcW w:w="1980" w:type="dxa"/>
            <w:vAlign w:val="center"/>
            <w:hideMark/>
          </w:tcPr>
          <w:p w14:paraId="6EB150F5" w14:textId="77777777" w:rsidR="00DC2825" w:rsidRPr="00DF3F32" w:rsidRDefault="00DC2825" w:rsidP="00753EB2">
            <w:pPr>
              <w:spacing w:after="120" w:line="276" w:lineRule="auto"/>
              <w:rPr>
                <w:rFonts w:ascii="Arial" w:hAnsi="Arial" w:cs="Arial"/>
                <w:lang w:val="en-US"/>
              </w:rPr>
            </w:pPr>
            <w:r w:rsidRPr="00DF3F32">
              <w:rPr>
                <w:rFonts w:ascii="Arial" w:hAnsi="Arial" w:cs="Arial"/>
                <w:lang w:val="en-US"/>
              </w:rPr>
              <w:t>Macular degeneration</w:t>
            </w:r>
          </w:p>
        </w:tc>
        <w:tc>
          <w:tcPr>
            <w:tcW w:w="708" w:type="dxa"/>
            <w:vAlign w:val="center"/>
            <w:hideMark/>
          </w:tcPr>
          <w:p w14:paraId="237BBBAB" w14:textId="77777777" w:rsidR="00DC2825" w:rsidRPr="00DF3F32" w:rsidRDefault="00DC2825" w:rsidP="00753EB2">
            <w:pPr>
              <w:spacing w:after="120" w:line="276" w:lineRule="auto"/>
              <w:jc w:val="center"/>
              <w:rPr>
                <w:rFonts w:ascii="Arial" w:hAnsi="Arial" w:cs="Arial"/>
                <w:lang w:val="en-US"/>
              </w:rPr>
            </w:pPr>
          </w:p>
        </w:tc>
        <w:tc>
          <w:tcPr>
            <w:tcW w:w="709" w:type="dxa"/>
            <w:vAlign w:val="center"/>
            <w:hideMark/>
          </w:tcPr>
          <w:p w14:paraId="5CDB61EA" w14:textId="77777777" w:rsidR="00DC2825" w:rsidRPr="00DF3F32" w:rsidRDefault="00DC2825" w:rsidP="00753EB2">
            <w:pPr>
              <w:spacing w:after="120" w:line="276" w:lineRule="auto"/>
              <w:jc w:val="center"/>
              <w:rPr>
                <w:rFonts w:ascii="Arial" w:hAnsi="Arial" w:cs="Arial"/>
                <w:lang w:val="en-US"/>
              </w:rPr>
            </w:pPr>
          </w:p>
        </w:tc>
        <w:tc>
          <w:tcPr>
            <w:tcW w:w="709" w:type="dxa"/>
            <w:vAlign w:val="center"/>
            <w:hideMark/>
          </w:tcPr>
          <w:p w14:paraId="67484332" w14:textId="77777777" w:rsidR="00DC2825" w:rsidRPr="00DF3F32" w:rsidRDefault="00DC2825" w:rsidP="00753EB2">
            <w:pPr>
              <w:spacing w:after="120" w:line="276" w:lineRule="auto"/>
              <w:jc w:val="center"/>
              <w:rPr>
                <w:rFonts w:ascii="Arial" w:hAnsi="Arial" w:cs="Arial"/>
                <w:lang w:val="en-US"/>
              </w:rPr>
            </w:pPr>
          </w:p>
        </w:tc>
        <w:tc>
          <w:tcPr>
            <w:tcW w:w="708" w:type="dxa"/>
            <w:vAlign w:val="center"/>
            <w:hideMark/>
          </w:tcPr>
          <w:p w14:paraId="5A46B24C" w14:textId="77777777" w:rsidR="00DC2825" w:rsidRPr="00DF3F32" w:rsidRDefault="00DC2825" w:rsidP="00753EB2">
            <w:pPr>
              <w:spacing w:after="120" w:line="276" w:lineRule="auto"/>
              <w:jc w:val="center"/>
              <w:rPr>
                <w:rFonts w:ascii="Arial" w:hAnsi="Arial" w:cs="Arial"/>
                <w:lang w:val="en-US"/>
              </w:rPr>
            </w:pPr>
          </w:p>
        </w:tc>
        <w:tc>
          <w:tcPr>
            <w:tcW w:w="709" w:type="dxa"/>
            <w:vAlign w:val="center"/>
            <w:hideMark/>
          </w:tcPr>
          <w:p w14:paraId="65330558" w14:textId="77777777" w:rsidR="00DC2825" w:rsidRPr="00DF3F32" w:rsidRDefault="00DC2825" w:rsidP="00753EB2">
            <w:pPr>
              <w:spacing w:after="120" w:line="276" w:lineRule="auto"/>
              <w:jc w:val="center"/>
              <w:rPr>
                <w:rFonts w:ascii="Arial" w:hAnsi="Arial" w:cs="Arial"/>
                <w:lang w:val="en-US"/>
              </w:rPr>
            </w:pPr>
            <w:r w:rsidRPr="00DF3F32">
              <w:rPr>
                <w:rFonts w:ascii="Arial" w:hAnsi="Arial" w:cs="Arial"/>
                <w:lang w:val="en-US"/>
              </w:rPr>
              <w:t>x</w:t>
            </w:r>
          </w:p>
        </w:tc>
        <w:tc>
          <w:tcPr>
            <w:tcW w:w="709" w:type="dxa"/>
            <w:vAlign w:val="center"/>
            <w:hideMark/>
          </w:tcPr>
          <w:p w14:paraId="7160E4D8" w14:textId="77777777" w:rsidR="00DC2825" w:rsidRPr="00DF3F32" w:rsidRDefault="00DC2825" w:rsidP="00753EB2">
            <w:pPr>
              <w:spacing w:after="120" w:line="276" w:lineRule="auto"/>
              <w:jc w:val="center"/>
              <w:rPr>
                <w:rFonts w:ascii="Arial" w:hAnsi="Arial" w:cs="Arial"/>
                <w:lang w:val="en-US"/>
              </w:rPr>
            </w:pPr>
          </w:p>
        </w:tc>
        <w:tc>
          <w:tcPr>
            <w:tcW w:w="709" w:type="dxa"/>
            <w:vAlign w:val="center"/>
            <w:hideMark/>
          </w:tcPr>
          <w:p w14:paraId="2D38378B" w14:textId="77777777" w:rsidR="00DC2825" w:rsidRPr="00DF3F32" w:rsidRDefault="00DC2825" w:rsidP="00753EB2">
            <w:pPr>
              <w:spacing w:after="120" w:line="276" w:lineRule="auto"/>
              <w:jc w:val="center"/>
              <w:rPr>
                <w:rFonts w:ascii="Arial" w:hAnsi="Arial" w:cs="Arial"/>
                <w:lang w:val="en-US"/>
              </w:rPr>
            </w:pPr>
            <w:r w:rsidRPr="00DF3F32">
              <w:rPr>
                <w:rFonts w:ascii="Arial" w:hAnsi="Arial" w:cs="Arial"/>
                <w:lang w:val="en-US"/>
              </w:rPr>
              <w:t>x</w:t>
            </w:r>
          </w:p>
        </w:tc>
        <w:tc>
          <w:tcPr>
            <w:tcW w:w="708" w:type="dxa"/>
            <w:vAlign w:val="center"/>
            <w:hideMark/>
          </w:tcPr>
          <w:p w14:paraId="60B799C0" w14:textId="77777777" w:rsidR="00DC2825" w:rsidRPr="00DF3F32" w:rsidRDefault="00DC2825" w:rsidP="00753EB2">
            <w:pPr>
              <w:spacing w:after="120" w:line="276" w:lineRule="auto"/>
              <w:jc w:val="center"/>
              <w:rPr>
                <w:rFonts w:ascii="Arial" w:hAnsi="Arial" w:cs="Arial"/>
                <w:lang w:val="en-US"/>
              </w:rPr>
            </w:pPr>
          </w:p>
        </w:tc>
        <w:tc>
          <w:tcPr>
            <w:tcW w:w="709" w:type="dxa"/>
            <w:vAlign w:val="center"/>
            <w:hideMark/>
          </w:tcPr>
          <w:p w14:paraId="7E9234CF" w14:textId="77777777" w:rsidR="00DC2825" w:rsidRPr="00DF3F32" w:rsidRDefault="00DC2825" w:rsidP="00753EB2">
            <w:pPr>
              <w:spacing w:after="120" w:line="276" w:lineRule="auto"/>
              <w:jc w:val="center"/>
              <w:rPr>
                <w:rFonts w:ascii="Arial" w:hAnsi="Arial" w:cs="Arial"/>
                <w:lang w:val="en-US"/>
              </w:rPr>
            </w:pPr>
          </w:p>
        </w:tc>
        <w:tc>
          <w:tcPr>
            <w:tcW w:w="709" w:type="dxa"/>
            <w:vAlign w:val="center"/>
            <w:hideMark/>
          </w:tcPr>
          <w:p w14:paraId="4A00F624" w14:textId="77777777" w:rsidR="00DC2825" w:rsidRPr="00DF3F32" w:rsidRDefault="00DC2825" w:rsidP="00753EB2">
            <w:pPr>
              <w:spacing w:after="120" w:line="276" w:lineRule="auto"/>
              <w:jc w:val="center"/>
              <w:rPr>
                <w:rFonts w:ascii="Arial" w:hAnsi="Arial" w:cs="Arial"/>
                <w:lang w:val="en-US"/>
              </w:rPr>
            </w:pPr>
          </w:p>
        </w:tc>
        <w:tc>
          <w:tcPr>
            <w:tcW w:w="709" w:type="dxa"/>
            <w:vAlign w:val="center"/>
            <w:hideMark/>
          </w:tcPr>
          <w:p w14:paraId="21EF902E" w14:textId="77777777" w:rsidR="00DC2825" w:rsidRPr="00DF3F32" w:rsidRDefault="00DC2825" w:rsidP="00753EB2">
            <w:pPr>
              <w:spacing w:after="120" w:line="276" w:lineRule="auto"/>
              <w:jc w:val="center"/>
              <w:rPr>
                <w:rFonts w:ascii="Arial" w:hAnsi="Arial" w:cs="Arial"/>
                <w:lang w:val="en-US"/>
              </w:rPr>
            </w:pPr>
            <w:r w:rsidRPr="00DF3F32">
              <w:rPr>
                <w:rFonts w:ascii="Arial" w:hAnsi="Arial" w:cs="Arial"/>
                <w:lang w:val="en-US"/>
              </w:rPr>
              <w:t>x</w:t>
            </w:r>
          </w:p>
        </w:tc>
        <w:tc>
          <w:tcPr>
            <w:tcW w:w="3686" w:type="dxa"/>
            <w:vAlign w:val="center"/>
          </w:tcPr>
          <w:p w14:paraId="7E7B0B06" w14:textId="77777777" w:rsidR="00DC2825" w:rsidRPr="00DF3F32" w:rsidRDefault="00DC2825" w:rsidP="00753EB2">
            <w:pPr>
              <w:spacing w:after="120" w:line="276" w:lineRule="auto"/>
              <w:rPr>
                <w:rFonts w:ascii="Arial" w:hAnsi="Arial" w:cs="Arial"/>
                <w:lang w:val="en-US"/>
              </w:rPr>
            </w:pPr>
            <w:r w:rsidRPr="00DF3F32">
              <w:rPr>
                <w:rFonts w:ascii="Arial" w:hAnsi="Arial" w:cs="Arial"/>
                <w:lang w:val="en-US"/>
              </w:rPr>
              <w:t xml:space="preserve">S4 fundus camera (TRC-NW5S, Topcon, Willich, Germany) </w:t>
            </w:r>
            <w:r w:rsidRPr="00DF3F32">
              <w:rPr>
                <w:rFonts w:ascii="Arial" w:hAnsi="Arial" w:cs="Arial"/>
                <w:lang w:val="en-US"/>
              </w:rPr>
              <w:fldChar w:fldCharType="begin">
                <w:fldData xml:space="preserve">PEVuZE5vdGU+PENpdGU+PEF1dGhvcj5CcmFuZGw8L0F1dGhvcj48WWVhcj4yMDE2PC9ZZWFyPjxS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=
</w:fldData>
              </w:fldChar>
            </w:r>
            <w:r>
              <w:rPr>
                <w:rFonts w:ascii="Arial" w:hAnsi="Arial" w:cs="Arial"/>
                <w:lang w:val="en-US"/>
              </w:rPr>
              <w:instrText xml:space="preserve"> ADDIN EN.CITE </w:instrText>
            </w:r>
            <w:r>
              <w:rPr>
                <w:rFonts w:ascii="Arial" w:hAnsi="Arial" w:cs="Arial"/>
                <w:lang w:val="en-US"/>
              </w:rPr>
              <w:fldChar w:fldCharType="begin">
                <w:fldData xml:space="preserve">PEVuZE5vdGU+PENpdGU+PEF1dGhvcj5CcmFuZGw8L0F1dGhvcj48WWVhcj4yMDE2PC9ZZWFyPjxS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=
</w:fldData>
              </w:fldChar>
            </w:r>
            <w:r>
              <w:rPr>
                <w:rFonts w:ascii="Arial" w:hAnsi="Arial" w:cs="Arial"/>
                <w:lang w:val="en-US"/>
              </w:rPr>
              <w:instrText xml:space="preserve"> ADDIN EN.CITE.DATA </w:instrText>
            </w:r>
            <w:r>
              <w:rPr>
                <w:rFonts w:ascii="Arial" w:hAnsi="Arial" w:cs="Arial"/>
                <w:lang w:val="en-US"/>
              </w:rPr>
            </w:r>
            <w:r>
              <w:rPr>
                <w:rFonts w:ascii="Arial" w:hAnsi="Arial" w:cs="Arial"/>
                <w:lang w:val="en-US"/>
              </w:rPr>
              <w:fldChar w:fldCharType="end"/>
            </w:r>
            <w:r w:rsidRPr="00DF3F32">
              <w:rPr>
                <w:rFonts w:ascii="Arial" w:hAnsi="Arial" w:cs="Arial"/>
                <w:lang w:val="en-US"/>
              </w:rPr>
            </w:r>
            <w:r w:rsidRPr="00DF3F32">
              <w:rPr>
                <w:rFonts w:ascii="Arial" w:hAnsi="Arial" w:cs="Arial"/>
                <w:lang w:val="en-US"/>
              </w:rPr>
              <w:fldChar w:fldCharType="separate"/>
            </w:r>
            <w:r>
              <w:rPr>
                <w:rFonts w:ascii="Arial" w:hAnsi="Arial" w:cs="Arial"/>
                <w:noProof/>
                <w:lang w:val="en-US"/>
              </w:rPr>
              <w:t>(13)</w:t>
            </w:r>
            <w:r w:rsidRPr="00DF3F32">
              <w:rPr>
                <w:rFonts w:ascii="Arial" w:hAnsi="Arial" w:cs="Arial"/>
                <w:lang w:val="en-US"/>
              </w:rPr>
              <w:fldChar w:fldCharType="end"/>
            </w:r>
          </w:p>
          <w:p w14:paraId="5162EEF9" w14:textId="77777777" w:rsidR="00DC2825" w:rsidRPr="00DF3F32" w:rsidRDefault="00DC2825" w:rsidP="00753EB2">
            <w:pPr>
              <w:spacing w:after="120" w:line="276" w:lineRule="auto"/>
              <w:rPr>
                <w:rFonts w:ascii="Arial" w:hAnsi="Arial" w:cs="Arial"/>
                <w:lang w:val="en-US"/>
              </w:rPr>
            </w:pPr>
            <w:r w:rsidRPr="00DF3F32">
              <w:rPr>
                <w:rFonts w:ascii="Arial" w:hAnsi="Arial" w:cs="Arial"/>
                <w:lang w:val="en-US"/>
              </w:rPr>
              <w:t xml:space="preserve">FF4, FIT automatized DRS camera (Digital Retinography System; </w:t>
            </w:r>
            <w:proofErr w:type="spellStart"/>
            <w:r w:rsidRPr="00DF3F32">
              <w:rPr>
                <w:rFonts w:ascii="Arial" w:hAnsi="Arial" w:cs="Arial"/>
                <w:lang w:val="en-US"/>
              </w:rPr>
              <w:t>CenterVue</w:t>
            </w:r>
            <w:proofErr w:type="spellEnd"/>
            <w:r w:rsidRPr="00DF3F32">
              <w:rPr>
                <w:rFonts w:ascii="Arial" w:hAnsi="Arial" w:cs="Arial"/>
                <w:lang w:val="en-US"/>
              </w:rPr>
              <w:t xml:space="preserve">, Padova, Italy) </w:t>
            </w:r>
            <w:r w:rsidRPr="00DF3F32">
              <w:rPr>
                <w:rFonts w:ascii="Arial" w:hAnsi="Arial" w:cs="Arial"/>
                <w:lang w:val="en-US"/>
              </w:rPr>
              <w:fldChar w:fldCharType="begin">
                <w:fldData xml:space="preserve">PEVuZE5vdGU+PENpdGU+PEF1dGhvcj5CcmFuZGw8L0F1dGhvcj48WWVhcj4yMDIyPC9ZZWFyPjxS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</w:fldData>
              </w:fldChar>
            </w:r>
            <w:r>
              <w:rPr>
                <w:rFonts w:ascii="Arial" w:hAnsi="Arial" w:cs="Arial"/>
                <w:lang w:val="en-US"/>
              </w:rPr>
              <w:instrText xml:space="preserve"> ADDIN EN.CITE </w:instrText>
            </w:r>
            <w:r>
              <w:rPr>
                <w:rFonts w:ascii="Arial" w:hAnsi="Arial" w:cs="Arial"/>
                <w:lang w:val="en-US"/>
              </w:rPr>
              <w:fldChar w:fldCharType="begin">
                <w:fldData xml:space="preserve">PEVuZE5vdGU+PENpdGU+PEF1dGhvcj5CcmFuZGw8L0F1dGhvcj48WWVhcj4yMDIyPC9ZZWFyPjxS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</w:fldData>
              </w:fldChar>
            </w:r>
            <w:r>
              <w:rPr>
                <w:rFonts w:ascii="Arial" w:hAnsi="Arial" w:cs="Arial"/>
                <w:lang w:val="en-US"/>
              </w:rPr>
              <w:instrText xml:space="preserve"> ADDIN EN.CITE.DATA </w:instrText>
            </w:r>
            <w:r>
              <w:rPr>
                <w:rFonts w:ascii="Arial" w:hAnsi="Arial" w:cs="Arial"/>
                <w:lang w:val="en-US"/>
              </w:rPr>
            </w:r>
            <w:r>
              <w:rPr>
                <w:rFonts w:ascii="Arial" w:hAnsi="Arial" w:cs="Arial"/>
                <w:lang w:val="en-US"/>
              </w:rPr>
              <w:fldChar w:fldCharType="end"/>
            </w:r>
            <w:r w:rsidRPr="00DF3F32">
              <w:rPr>
                <w:rFonts w:ascii="Arial" w:hAnsi="Arial" w:cs="Arial"/>
                <w:lang w:val="en-US"/>
              </w:rPr>
            </w:r>
            <w:r w:rsidRPr="00DF3F32">
              <w:rPr>
                <w:rFonts w:ascii="Arial" w:hAnsi="Arial" w:cs="Arial"/>
                <w:lang w:val="en-US"/>
              </w:rPr>
              <w:fldChar w:fldCharType="separate"/>
            </w:r>
            <w:r>
              <w:rPr>
                <w:rFonts w:ascii="Arial" w:hAnsi="Arial" w:cs="Arial"/>
                <w:noProof/>
                <w:lang w:val="en-US"/>
              </w:rPr>
              <w:t>(14)</w:t>
            </w:r>
            <w:r w:rsidRPr="00DF3F32">
              <w:rPr>
                <w:rFonts w:ascii="Arial" w:hAnsi="Arial" w:cs="Arial"/>
                <w:lang w:val="en-US"/>
              </w:rPr>
              <w:fldChar w:fldCharType="end"/>
            </w:r>
          </w:p>
        </w:tc>
        <w:tc>
          <w:tcPr>
            <w:tcW w:w="1842" w:type="dxa"/>
            <w:vAlign w:val="center"/>
          </w:tcPr>
          <w:p w14:paraId="5B76A1CB" w14:textId="77777777" w:rsidR="00DC2825" w:rsidRPr="00DF3F32" w:rsidRDefault="00DC2825" w:rsidP="00753EB2">
            <w:pPr>
              <w:spacing w:after="120" w:line="276" w:lineRule="auto"/>
              <w:rPr>
                <w:rFonts w:ascii="Arial" w:hAnsi="Arial" w:cs="Arial"/>
                <w:lang w:val="en-US"/>
              </w:rPr>
            </w:pPr>
            <w:r w:rsidRPr="00DF3F32">
              <w:rPr>
                <w:rFonts w:ascii="Arial" w:hAnsi="Arial" w:cs="Arial"/>
                <w:lang w:val="en-US"/>
              </w:rPr>
              <w:t>Non-mydriatic measurements</w:t>
            </w:r>
          </w:p>
        </w:tc>
      </w:tr>
      <w:tr w:rsidR="00DC2825" w:rsidRPr="003D5BF0" w14:paraId="7D835F59" w14:textId="77777777" w:rsidTr="00753EB2">
        <w:tc>
          <w:tcPr>
            <w:tcW w:w="1980" w:type="dxa"/>
            <w:vAlign w:val="center"/>
            <w:hideMark/>
          </w:tcPr>
          <w:p w14:paraId="6C84CA5B" w14:textId="77777777" w:rsidR="00DC2825" w:rsidRPr="00DF3F32" w:rsidRDefault="00DC2825" w:rsidP="00753EB2">
            <w:pPr>
              <w:spacing w:after="120" w:line="276" w:lineRule="auto"/>
              <w:rPr>
                <w:rFonts w:ascii="Arial" w:hAnsi="Arial" w:cs="Arial"/>
                <w:lang w:val="en-US"/>
              </w:rPr>
            </w:pPr>
            <w:r w:rsidRPr="00DF3F32">
              <w:rPr>
                <w:rFonts w:ascii="Arial" w:hAnsi="Arial" w:cs="Arial"/>
                <w:lang w:val="en-US"/>
              </w:rPr>
              <w:lastRenderedPageBreak/>
              <w:t>Lung function</w:t>
            </w:r>
          </w:p>
        </w:tc>
        <w:tc>
          <w:tcPr>
            <w:tcW w:w="708" w:type="dxa"/>
            <w:shd w:val="clear" w:color="auto" w:fill="FFFFFF" w:themeFill="background1"/>
            <w:vAlign w:val="center"/>
            <w:hideMark/>
          </w:tcPr>
          <w:p w14:paraId="3D540137" w14:textId="77777777" w:rsidR="00DC2825" w:rsidRPr="00DF3F32" w:rsidRDefault="00DC2825" w:rsidP="00753EB2">
            <w:pPr>
              <w:spacing w:after="0" w:line="240" w:lineRule="auto"/>
              <w:jc w:val="center"/>
              <w:rPr>
                <w:rFonts w:ascii="Arial" w:hAnsi="Arial" w:cs="Arial"/>
                <w:lang w:val="en-US"/>
              </w:rPr>
            </w:pPr>
          </w:p>
        </w:tc>
        <w:tc>
          <w:tcPr>
            <w:tcW w:w="709" w:type="dxa"/>
            <w:shd w:val="clear" w:color="auto" w:fill="FFFFFF" w:themeFill="background1"/>
            <w:vAlign w:val="center"/>
            <w:hideMark/>
          </w:tcPr>
          <w:p w14:paraId="5ABF7412" w14:textId="77777777" w:rsidR="00DC2825" w:rsidRPr="00DF3F32" w:rsidRDefault="00DC2825" w:rsidP="00753EB2">
            <w:pPr>
              <w:spacing w:after="0" w:line="240" w:lineRule="auto"/>
              <w:jc w:val="center"/>
              <w:rPr>
                <w:rFonts w:ascii="Arial" w:hAnsi="Arial" w:cs="Arial"/>
                <w:lang w:val="en-US"/>
              </w:rPr>
            </w:pPr>
          </w:p>
        </w:tc>
        <w:tc>
          <w:tcPr>
            <w:tcW w:w="709" w:type="dxa"/>
            <w:shd w:val="clear" w:color="auto" w:fill="FFFFFF" w:themeFill="background1"/>
            <w:vAlign w:val="center"/>
            <w:hideMark/>
          </w:tcPr>
          <w:p w14:paraId="7DD4AF40" w14:textId="77777777" w:rsidR="00DC2825" w:rsidRPr="00DF3F32" w:rsidRDefault="00DC2825" w:rsidP="00753EB2">
            <w:pPr>
              <w:spacing w:after="0" w:line="240" w:lineRule="auto"/>
              <w:jc w:val="center"/>
              <w:rPr>
                <w:rFonts w:ascii="Arial" w:hAnsi="Arial" w:cs="Arial"/>
                <w:lang w:val="en-US"/>
              </w:rPr>
            </w:pPr>
          </w:p>
        </w:tc>
        <w:tc>
          <w:tcPr>
            <w:tcW w:w="708" w:type="dxa"/>
            <w:shd w:val="clear" w:color="auto" w:fill="FFFFFF" w:themeFill="background1"/>
            <w:vAlign w:val="center"/>
            <w:hideMark/>
          </w:tcPr>
          <w:p w14:paraId="63542CD9" w14:textId="77777777" w:rsidR="00DC2825" w:rsidRPr="00DF3F32" w:rsidRDefault="00DC2825" w:rsidP="00753EB2">
            <w:pPr>
              <w:spacing w:after="0" w:line="240" w:lineRule="auto"/>
              <w:jc w:val="center"/>
              <w:rPr>
                <w:rFonts w:ascii="Arial" w:hAnsi="Arial" w:cs="Arial"/>
                <w:lang w:val="en-US"/>
              </w:rPr>
            </w:pPr>
          </w:p>
        </w:tc>
        <w:tc>
          <w:tcPr>
            <w:tcW w:w="709" w:type="dxa"/>
            <w:shd w:val="clear" w:color="auto" w:fill="FFFFFF" w:themeFill="background1"/>
            <w:vAlign w:val="center"/>
            <w:hideMark/>
          </w:tcPr>
          <w:p w14:paraId="2F4971C0" w14:textId="77777777" w:rsidR="00DC2825" w:rsidRPr="00DF3F32" w:rsidRDefault="00DC2825" w:rsidP="00753EB2">
            <w:pPr>
              <w:spacing w:after="0" w:line="240" w:lineRule="auto"/>
              <w:jc w:val="center"/>
              <w:rPr>
                <w:rFonts w:ascii="Arial" w:hAnsi="Arial" w:cs="Arial"/>
                <w:lang w:val="en-US"/>
              </w:rPr>
            </w:pPr>
          </w:p>
        </w:tc>
        <w:tc>
          <w:tcPr>
            <w:tcW w:w="709" w:type="dxa"/>
            <w:vAlign w:val="center"/>
            <w:hideMark/>
          </w:tcPr>
          <w:p w14:paraId="2F9DA253" w14:textId="77777777" w:rsidR="00DC2825" w:rsidRPr="00DF3F32" w:rsidRDefault="00DC2825" w:rsidP="00753EB2">
            <w:pPr>
              <w:spacing w:after="0" w:line="240" w:lineRule="auto"/>
              <w:jc w:val="center"/>
              <w:rPr>
                <w:rFonts w:ascii="Arial" w:hAnsi="Arial" w:cs="Arial"/>
                <w:lang w:val="en-US"/>
              </w:rPr>
            </w:pPr>
            <w:r w:rsidRPr="00DF3F32">
              <w:rPr>
                <w:rFonts w:ascii="Arial" w:hAnsi="Arial" w:cs="Arial"/>
                <w:lang w:val="en-US"/>
              </w:rPr>
              <w:t>x</w:t>
            </w:r>
          </w:p>
        </w:tc>
        <w:tc>
          <w:tcPr>
            <w:tcW w:w="709" w:type="dxa"/>
            <w:vAlign w:val="center"/>
            <w:hideMark/>
          </w:tcPr>
          <w:p w14:paraId="4D69203F" w14:textId="77777777" w:rsidR="00DC2825" w:rsidRPr="00DF3F32" w:rsidRDefault="00DC2825" w:rsidP="00753EB2">
            <w:pPr>
              <w:spacing w:after="0" w:line="240" w:lineRule="auto"/>
              <w:jc w:val="center"/>
              <w:rPr>
                <w:rFonts w:ascii="Arial" w:hAnsi="Arial" w:cs="Arial"/>
                <w:lang w:val="en-US"/>
              </w:rPr>
            </w:pPr>
            <w:r w:rsidRPr="00DF3F32">
              <w:rPr>
                <w:rFonts w:ascii="Arial" w:hAnsi="Arial" w:cs="Arial"/>
                <w:lang w:val="en-US"/>
              </w:rPr>
              <w:t>x</w:t>
            </w:r>
          </w:p>
        </w:tc>
        <w:tc>
          <w:tcPr>
            <w:tcW w:w="708" w:type="dxa"/>
            <w:shd w:val="clear" w:color="auto" w:fill="FFFFFF" w:themeFill="background1"/>
            <w:vAlign w:val="center"/>
            <w:hideMark/>
          </w:tcPr>
          <w:p w14:paraId="5506DF69" w14:textId="77777777" w:rsidR="00DC2825" w:rsidRPr="00DF3F32" w:rsidRDefault="00DC2825" w:rsidP="00753EB2">
            <w:pPr>
              <w:spacing w:after="0" w:line="240" w:lineRule="auto"/>
              <w:jc w:val="center"/>
              <w:rPr>
                <w:rFonts w:ascii="Arial" w:hAnsi="Arial" w:cs="Arial"/>
                <w:lang w:val="en-US"/>
              </w:rPr>
            </w:pPr>
            <w:r w:rsidRPr="00DF3F32">
              <w:rPr>
                <w:rFonts w:ascii="Arial" w:hAnsi="Arial" w:cs="Arial"/>
                <w:lang w:val="en-US"/>
              </w:rPr>
              <w:t>x</w:t>
            </w:r>
          </w:p>
        </w:tc>
        <w:tc>
          <w:tcPr>
            <w:tcW w:w="709" w:type="dxa"/>
            <w:vAlign w:val="center"/>
            <w:hideMark/>
          </w:tcPr>
          <w:p w14:paraId="03B5A6C6" w14:textId="77777777" w:rsidR="00DC2825" w:rsidRPr="00DF3F32" w:rsidRDefault="00DC2825" w:rsidP="00753EB2">
            <w:pPr>
              <w:spacing w:after="0" w:line="240" w:lineRule="auto"/>
              <w:jc w:val="center"/>
              <w:rPr>
                <w:rFonts w:ascii="Arial" w:hAnsi="Arial" w:cs="Arial"/>
                <w:lang w:val="en-US"/>
              </w:rPr>
            </w:pPr>
            <w:r w:rsidRPr="00DF3F32">
              <w:rPr>
                <w:rFonts w:ascii="Arial" w:hAnsi="Arial" w:cs="Arial"/>
                <w:lang w:val="en-US"/>
              </w:rPr>
              <w:t>x</w:t>
            </w:r>
          </w:p>
        </w:tc>
        <w:tc>
          <w:tcPr>
            <w:tcW w:w="709" w:type="dxa"/>
            <w:vAlign w:val="center"/>
            <w:hideMark/>
          </w:tcPr>
          <w:p w14:paraId="6ACBB56C" w14:textId="77777777" w:rsidR="00DC2825" w:rsidRPr="00DF3F32" w:rsidRDefault="00DC2825" w:rsidP="00753EB2">
            <w:pPr>
              <w:spacing w:after="0" w:line="240" w:lineRule="auto"/>
              <w:jc w:val="center"/>
              <w:rPr>
                <w:rFonts w:ascii="Arial" w:hAnsi="Arial" w:cs="Arial"/>
                <w:lang w:val="en-US"/>
              </w:rPr>
            </w:pPr>
            <w:r w:rsidRPr="00DF3F32">
              <w:rPr>
                <w:rFonts w:ascii="Arial" w:hAnsi="Arial" w:cs="Arial"/>
                <w:lang w:val="en-US"/>
              </w:rPr>
              <w:t>x</w:t>
            </w:r>
          </w:p>
        </w:tc>
        <w:tc>
          <w:tcPr>
            <w:tcW w:w="709" w:type="dxa"/>
            <w:shd w:val="clear" w:color="auto" w:fill="FFFFFF" w:themeFill="background1"/>
            <w:vAlign w:val="center"/>
            <w:hideMark/>
          </w:tcPr>
          <w:p w14:paraId="23FBD29E" w14:textId="77777777" w:rsidR="00DC2825" w:rsidRPr="00DF3F32" w:rsidRDefault="00DC2825" w:rsidP="00753EB2">
            <w:pPr>
              <w:spacing w:after="0" w:line="240" w:lineRule="auto"/>
              <w:jc w:val="center"/>
              <w:rPr>
                <w:rFonts w:ascii="Arial" w:hAnsi="Arial" w:cs="Arial"/>
                <w:lang w:val="en-US"/>
              </w:rPr>
            </w:pPr>
            <w:r w:rsidRPr="00DF3F32">
              <w:rPr>
                <w:rFonts w:ascii="Arial" w:hAnsi="Arial" w:cs="Arial"/>
                <w:lang w:val="en-US"/>
              </w:rPr>
              <w:t>x</w:t>
            </w:r>
          </w:p>
        </w:tc>
        <w:tc>
          <w:tcPr>
            <w:tcW w:w="3686" w:type="dxa"/>
            <w:vAlign w:val="center"/>
          </w:tcPr>
          <w:p w14:paraId="0ECBBDE9" w14:textId="77777777" w:rsidR="00DC2825" w:rsidRPr="00DF3F32" w:rsidRDefault="00DC2825" w:rsidP="00753EB2">
            <w:pPr>
              <w:spacing w:after="120" w:line="240" w:lineRule="auto"/>
              <w:rPr>
                <w:rFonts w:ascii="Arial" w:hAnsi="Arial" w:cs="Arial"/>
                <w:lang w:val="en-US"/>
              </w:rPr>
            </w:pPr>
            <w:r w:rsidRPr="00DF3F32">
              <w:rPr>
                <w:rFonts w:ascii="Arial" w:hAnsi="Arial" w:cs="Arial"/>
                <w:lang w:val="en-US"/>
              </w:rPr>
              <w:t>F4, F4L, FF4, AGE1, AGE2 Spirometry (</w:t>
            </w:r>
            <w:proofErr w:type="spellStart"/>
            <w:r w:rsidRPr="00DF3F32">
              <w:rPr>
                <w:rFonts w:ascii="Arial" w:hAnsi="Arial" w:cs="Arial"/>
                <w:lang w:val="en-US"/>
              </w:rPr>
              <w:t>Masterscope</w:t>
            </w:r>
            <w:proofErr w:type="spellEnd"/>
            <w:r w:rsidRPr="00DF3F32">
              <w:rPr>
                <w:rFonts w:ascii="Arial" w:hAnsi="Arial" w:cs="Arial"/>
                <w:lang w:val="en-US"/>
              </w:rPr>
              <w:t xml:space="preserve"> PC, Jaeger, </w:t>
            </w:r>
            <w:proofErr w:type="spellStart"/>
            <w:r w:rsidRPr="00DF3F32">
              <w:rPr>
                <w:rFonts w:ascii="Arial" w:hAnsi="Arial" w:cs="Arial"/>
                <w:lang w:val="en-US"/>
              </w:rPr>
              <w:t>Höchberg</w:t>
            </w:r>
            <w:proofErr w:type="spellEnd"/>
            <w:r w:rsidRPr="00DF3F32">
              <w:rPr>
                <w:rFonts w:ascii="Arial" w:hAnsi="Arial" w:cs="Arial"/>
                <w:lang w:val="en-US"/>
              </w:rPr>
              <w:t xml:space="preserve">, Germany) </w:t>
            </w:r>
            <w:r w:rsidRPr="00DF3F32">
              <w:rPr>
                <w:rFonts w:ascii="Arial" w:hAnsi="Arial" w:cs="Arial"/>
                <w:lang w:val="en-US"/>
              </w:rPr>
              <w:fldChar w:fldCharType="begin"/>
            </w:r>
            <w:r>
              <w:rPr>
                <w:rFonts w:ascii="Arial" w:hAnsi="Arial" w:cs="Arial"/>
                <w:lang w:val="en-US"/>
              </w:rPr>
              <w:instrText xml:space="preserve"> ADDIN EN.CITE &lt;EndNote&gt;&lt;Cite&gt;&lt;Author&gt;Karrasch&lt;/Author&gt;&lt;Year&gt;2013&lt;/Year&gt;&lt;RecNum&gt;210&lt;/RecNum&gt;&lt;DisplayText&gt;(15)&lt;/DisplayText&gt;&lt;record&gt;&lt;rec-number&gt;210&lt;/rec-number&gt;&lt;foreign-keys&gt;&lt;key app="EN" db-id="ewafrtpfnd9aweeze5cpr90tp5w9zxffddwf" timestamp="1742378423"&gt;210&lt;/key&gt;&lt;/foreign-keys&gt;&lt;ref-type name="Journal Article"&gt;17&lt;/ref-type&gt;&lt;contributors&gt;&lt;authors&gt;&lt;author&gt;Karrasch, S.&lt;/author&gt;&lt;author&gt;Flexeder, C.&lt;/author&gt;&lt;author&gt;Behr, J.&lt;/author&gt;&lt;author&gt;Holle, R.&lt;/author&gt;&lt;author&gt;Huber, R. M.&lt;/author&gt;&lt;author&gt;Jörres, R. A.&lt;/author&gt;&lt;author&gt;Nowak, D.&lt;/author&gt;&lt;author&gt;Peters, A.&lt;/author&gt;&lt;author&gt;Wichmann, H. E.&lt;/author&gt;&lt;author&gt;Heinrich, J.&lt;/author&gt;&lt;author&gt;Schulz, H.&lt;/author&gt;&lt;/authors&gt;&lt;/contributors&gt;&lt;auth-address&gt;Institute and Outpatient Clinic for Occupational, Social and Environmental Medicine, Ludwig-Maximilians-University, Munich, Germany. stefan.karrasch @ med.uni-muenchen.de&lt;/auth-address&gt;&lt;titles&gt;&lt;title&gt;Spirometric reference values for advanced age from a South german population&lt;/title&gt;&lt;secondary-title&gt;Respiration&lt;/secondary-title&gt;&lt;/titles&gt;&lt;periodical&gt;&lt;full-title&gt;Respiration&lt;/full-title&gt;&lt;/periodical&gt;&lt;pages&gt;210-9&lt;/pages&gt;&lt;volume&gt;85&lt;/volume&gt;&lt;number&gt;3&lt;/number&gt;&lt;edition&gt;20120710&lt;/edition&gt;&lt;keywords&gt;&lt;keyword&gt;Adult&lt;/keyword&gt;&lt;keyword&gt;Aged&lt;/keyword&gt;&lt;keyword&gt;Aged, 80 and over&lt;/keyword&gt;&lt;keyword&gt;Female&lt;/keyword&gt;&lt;keyword&gt;Forced Expiratory Flow Rates&lt;/keyword&gt;&lt;keyword&gt;Forced Expiratory Volume&lt;/keyword&gt;&lt;keyword&gt;Germany&lt;/keyword&gt;&lt;keyword&gt;Humans&lt;/keyword&gt;&lt;keyword&gt;Male&lt;/keyword&gt;&lt;keyword&gt;Middle Aged&lt;/keyword&gt;&lt;keyword&gt;Reference Values&lt;/keyword&gt;&lt;keyword&gt;Spirometry/*standards&lt;/keyword&gt;&lt;keyword&gt;Vital Capacity&lt;/keyword&gt;&lt;/keywords&gt;&lt;dates&gt;&lt;year&gt;2013&lt;/year&gt;&lt;/dates&gt;&lt;isbn&gt;0025-7931&lt;/isbn&gt;&lt;accession-num&gt;22797415&lt;/accession-num&gt;&lt;urls&gt;&lt;/urls&gt;&lt;electronic-resource-num&gt;10.1159/000338780&lt;/electronic-resource-num&gt;&lt;remote-database-provider&gt;NLM&lt;/remote-database-provider&gt;&lt;language&gt;eng&lt;/language&gt;&lt;/record&gt;&lt;/Cite&gt;&lt;/EndNote&gt;</w:instrText>
            </w:r>
            <w:r w:rsidRPr="00DF3F32">
              <w:rPr>
                <w:rFonts w:ascii="Arial" w:hAnsi="Arial" w:cs="Arial"/>
                <w:lang w:val="en-US"/>
              </w:rPr>
              <w:fldChar w:fldCharType="separate"/>
            </w:r>
            <w:r>
              <w:rPr>
                <w:rFonts w:ascii="Arial" w:hAnsi="Arial" w:cs="Arial"/>
                <w:noProof/>
                <w:lang w:val="en-US"/>
              </w:rPr>
              <w:t>(15)</w:t>
            </w:r>
            <w:r w:rsidRPr="00DF3F32">
              <w:rPr>
                <w:rFonts w:ascii="Arial" w:hAnsi="Arial" w:cs="Arial"/>
                <w:lang w:val="en-US"/>
              </w:rPr>
              <w:fldChar w:fldCharType="end"/>
            </w:r>
          </w:p>
          <w:p w14:paraId="39414433" w14:textId="77777777" w:rsidR="00DC2825" w:rsidRPr="00DF3F32" w:rsidRDefault="00DC2825" w:rsidP="00753EB2">
            <w:pPr>
              <w:spacing w:after="120" w:line="240" w:lineRule="auto"/>
              <w:rPr>
                <w:rFonts w:ascii="Arial" w:hAnsi="Arial" w:cs="Arial"/>
              </w:rPr>
            </w:pPr>
            <w:r w:rsidRPr="00DF3F32">
              <w:rPr>
                <w:rFonts w:ascii="Arial" w:hAnsi="Arial" w:cs="Arial"/>
              </w:rPr>
              <w:t xml:space="preserve">FIT, FFF4 </w:t>
            </w:r>
            <w:proofErr w:type="spellStart"/>
            <w:r w:rsidRPr="00DF3F32">
              <w:rPr>
                <w:rFonts w:ascii="Arial" w:hAnsi="Arial" w:cs="Arial"/>
              </w:rPr>
              <w:t>Spirometry</w:t>
            </w:r>
            <w:proofErr w:type="spellEnd"/>
            <w:r w:rsidRPr="00DF3F32">
              <w:rPr>
                <w:rFonts w:ascii="Arial" w:hAnsi="Arial" w:cs="Arial"/>
              </w:rPr>
              <w:t xml:space="preserve"> (Easy on-PC </w:t>
            </w:r>
            <w:proofErr w:type="spellStart"/>
            <w:r w:rsidRPr="00DF3F32">
              <w:rPr>
                <w:rFonts w:ascii="Arial" w:hAnsi="Arial" w:cs="Arial"/>
              </w:rPr>
              <w:t>ndd</w:t>
            </w:r>
            <w:proofErr w:type="spellEnd"/>
            <w:r w:rsidRPr="00DF3F32">
              <w:rPr>
                <w:rFonts w:ascii="Arial" w:hAnsi="Arial" w:cs="Arial"/>
              </w:rPr>
              <w:t xml:space="preserve"> Medizintechnik AG, Zürich, Schweiz);</w:t>
            </w:r>
          </w:p>
          <w:p w14:paraId="17E226FB" w14:textId="77777777" w:rsidR="00DC2825" w:rsidRPr="00DF3F32" w:rsidRDefault="00DC2825" w:rsidP="00753EB2">
            <w:pPr>
              <w:spacing w:after="120" w:line="240" w:lineRule="auto"/>
              <w:rPr>
                <w:rFonts w:ascii="Arial" w:hAnsi="Arial" w:cs="Arial"/>
                <w:lang w:val="en-US"/>
              </w:rPr>
            </w:pPr>
            <w:r w:rsidRPr="00DF3F32">
              <w:rPr>
                <w:rFonts w:ascii="Arial" w:hAnsi="Arial" w:cs="Arial"/>
                <w:lang w:val="en-US"/>
              </w:rPr>
              <w:t>F4L, Age1 Impulse Oscillometry  (</w:t>
            </w:r>
            <w:proofErr w:type="spellStart"/>
            <w:r w:rsidRPr="00DF3F32">
              <w:rPr>
                <w:rFonts w:ascii="Arial" w:hAnsi="Arial" w:cs="Arial"/>
                <w:lang w:val="en-US"/>
              </w:rPr>
              <w:t>MasterScreen</w:t>
            </w:r>
            <w:proofErr w:type="spellEnd"/>
            <w:r w:rsidRPr="00DF3F32">
              <w:rPr>
                <w:rFonts w:ascii="Arial" w:hAnsi="Arial" w:cs="Arial"/>
                <w:lang w:val="en-US"/>
              </w:rPr>
              <w:t xml:space="preserve">, Jaeger, </w:t>
            </w:r>
            <w:proofErr w:type="spellStart"/>
            <w:r w:rsidRPr="00DF3F32">
              <w:rPr>
                <w:rFonts w:ascii="Arial" w:hAnsi="Arial" w:cs="Arial"/>
                <w:lang w:val="en-US"/>
              </w:rPr>
              <w:t>Höchberg</w:t>
            </w:r>
            <w:proofErr w:type="spellEnd"/>
            <w:r w:rsidRPr="00DF3F32">
              <w:rPr>
                <w:rFonts w:ascii="Arial" w:hAnsi="Arial" w:cs="Arial"/>
                <w:lang w:val="en-US"/>
              </w:rPr>
              <w:t xml:space="preserve">, Germany) </w:t>
            </w:r>
            <w:r w:rsidRPr="00DF3F32">
              <w:rPr>
                <w:rFonts w:ascii="Arial" w:hAnsi="Arial" w:cs="Arial"/>
                <w:lang w:val="en-US"/>
              </w:rPr>
              <w:fldChar w:fldCharType="begin"/>
            </w:r>
            <w:r>
              <w:rPr>
                <w:rFonts w:ascii="Arial" w:hAnsi="Arial" w:cs="Arial"/>
                <w:lang w:val="en-US"/>
              </w:rPr>
              <w:instrText xml:space="preserve"> ADDIN EN.CITE &lt;EndNote&gt;&lt;Cite&gt;&lt;Author&gt;Schulz&lt;/Author&gt;&lt;Year&gt;2013&lt;/Year&gt;&lt;RecNum&gt;211&lt;/RecNum&gt;&lt;DisplayText&gt;(16)&lt;/DisplayText&gt;&lt;record&gt;&lt;rec-number&gt;211&lt;/rec-number&gt;&lt;foreign-keys&gt;&lt;key app="EN" db-id="ewafrtpfnd9aweeze5cpr90tp5w9zxffddwf" timestamp="1742378423"&gt;211&lt;/key&gt;&lt;/foreign-keys&gt;&lt;ref-type name="Journal Article"&gt;17&lt;/ref-type&gt;&lt;contributors&gt;&lt;authors&gt;&lt;author&gt;Schulz, H.&lt;/author&gt;&lt;author&gt;Flexeder, C.&lt;/author&gt;&lt;author&gt;Behr, J.&lt;/author&gt;&lt;author&gt;Heier, M.&lt;/author&gt;&lt;author&gt;Holle, R.&lt;/author&gt;&lt;author&gt;Huber, R. M.&lt;/author&gt;&lt;author&gt;Jörres, R. A.&lt;/author&gt;&lt;author&gt;Nowak, D.&lt;/author&gt;&lt;author&gt;Peters, A.&lt;/author&gt;&lt;author&gt;Wichmann, H. E.&lt;/author&gt;&lt;author&gt;Heinrich, J.&lt;/author&gt;&lt;author&gt;Karrasch, S.&lt;/author&gt;&lt;/authors&gt;&lt;/contributors&gt;&lt;auth-address&gt;Institute of Epidemiology I, Helmholtz Zentrum München, Munich, Germany. schulz@helmholtz-muenchen.de&lt;/auth-address&gt;&lt;titles&gt;&lt;title&gt;Reference values of impulse oscillometric lung function indices in adults of advanced age&lt;/title&gt;&lt;secondary-title&gt;PLoS One&lt;/secondary-title&gt;&lt;/titles&gt;&lt;periodical&gt;&lt;full-title&gt;PLoS One&lt;/full-title&gt;&lt;/periodical&gt;&lt;pages&gt;e63366&lt;/pages&gt;&lt;volume&gt;8&lt;/volume&gt;&lt;number&gt;5&lt;/number&gt;&lt;edition&gt;20130515&lt;/edition&gt;&lt;keywords&gt;&lt;keyword&gt;Aged&lt;/keyword&gt;&lt;keyword&gt;Aged, 80 and over&lt;/keyword&gt;&lt;keyword&gt;Cohort Studies&lt;/keyword&gt;&lt;keyword&gt;Female&lt;/keyword&gt;&lt;keyword&gt;Humans&lt;/keyword&gt;&lt;keyword&gt;Male&lt;/keyword&gt;&lt;keyword&gt;Middle Aged&lt;/keyword&gt;&lt;keyword&gt;Oscillometry/*methods&lt;/keyword&gt;&lt;keyword&gt;Reference Standards&lt;/keyword&gt;&lt;keyword&gt;*Respiratory Function Tests&lt;/keyword&gt;&lt;/keywords&gt;&lt;dates&gt;&lt;year&gt;2013&lt;/year&gt;&lt;/dates&gt;&lt;isbn&gt;1932-6203&lt;/isbn&gt;&lt;accession-num&gt;23691036&lt;/accession-num&gt;&lt;urls&gt;&lt;/urls&gt;&lt;custom1&gt;Competing Interests: The authors have declared that no competing interests exist.&lt;/custom1&gt;&lt;custom2&gt;PMC3655177&lt;/custom2&gt;&lt;electronic-resource-num&gt;10.1371/journal.pone.0063366&lt;/electronic-resource-num&gt;&lt;remote-database-provider&gt;NLM&lt;/remote-database-provider&gt;&lt;language&gt;eng&lt;/language&gt;&lt;/record&gt;&lt;/Cite&gt;&lt;/EndNote&gt;</w:instrText>
            </w:r>
            <w:r w:rsidRPr="00DF3F32">
              <w:rPr>
                <w:rFonts w:ascii="Arial" w:hAnsi="Arial" w:cs="Arial"/>
                <w:lang w:val="en-US"/>
              </w:rPr>
              <w:fldChar w:fldCharType="separate"/>
            </w:r>
            <w:r>
              <w:rPr>
                <w:rFonts w:ascii="Arial" w:hAnsi="Arial" w:cs="Arial"/>
                <w:noProof/>
                <w:lang w:val="en-US"/>
              </w:rPr>
              <w:t>(16)</w:t>
            </w:r>
            <w:r w:rsidRPr="00DF3F32">
              <w:rPr>
                <w:rFonts w:ascii="Arial" w:hAnsi="Arial" w:cs="Arial"/>
                <w:lang w:val="en-US"/>
              </w:rPr>
              <w:fldChar w:fldCharType="end"/>
            </w:r>
            <w:r w:rsidRPr="00DF3F32">
              <w:rPr>
                <w:rFonts w:ascii="Arial" w:hAnsi="Arial" w:cs="Arial"/>
                <w:lang w:val="en-US"/>
              </w:rPr>
              <w:t xml:space="preserve"> </w:t>
            </w:r>
          </w:p>
          <w:p w14:paraId="59FE257A" w14:textId="77777777" w:rsidR="00DC2825" w:rsidRPr="00DF3F32" w:rsidRDefault="00DC2825" w:rsidP="00753EB2">
            <w:pPr>
              <w:spacing w:after="120" w:line="240" w:lineRule="auto"/>
              <w:rPr>
                <w:rFonts w:ascii="Arial" w:hAnsi="Arial" w:cs="Arial"/>
                <w:lang w:val="en-US"/>
              </w:rPr>
            </w:pPr>
            <w:r w:rsidRPr="00DF3F32">
              <w:rPr>
                <w:rFonts w:ascii="Arial" w:hAnsi="Arial" w:cs="Arial"/>
                <w:lang w:val="en-US"/>
              </w:rPr>
              <w:t xml:space="preserve">F4, F4L, AGE1 </w:t>
            </w:r>
            <w:proofErr w:type="spellStart"/>
            <w:r w:rsidRPr="00DF3F32">
              <w:rPr>
                <w:rFonts w:ascii="Arial" w:hAnsi="Arial" w:cs="Arial"/>
                <w:lang w:val="en-US"/>
              </w:rPr>
              <w:t>FeNO</w:t>
            </w:r>
            <w:proofErr w:type="spellEnd"/>
            <w:r w:rsidRPr="00DF3F32">
              <w:rPr>
                <w:rFonts w:ascii="Arial" w:hAnsi="Arial" w:cs="Arial"/>
                <w:lang w:val="en-US"/>
              </w:rPr>
              <w:t xml:space="preserve"> (NIOX Flex, </w:t>
            </w:r>
            <w:proofErr w:type="spellStart"/>
            <w:r w:rsidRPr="00DF3F32">
              <w:rPr>
                <w:rFonts w:ascii="Arial" w:hAnsi="Arial" w:cs="Arial"/>
                <w:lang w:val="en-US"/>
              </w:rPr>
              <w:t>Aerocrine</w:t>
            </w:r>
            <w:proofErr w:type="spellEnd"/>
            <w:r w:rsidRPr="00DF3F32">
              <w:rPr>
                <w:rFonts w:ascii="Arial" w:hAnsi="Arial" w:cs="Arial"/>
                <w:lang w:val="en-US"/>
              </w:rPr>
              <w:t xml:space="preserve">, Uppsala, Sweden) </w:t>
            </w:r>
            <w:r w:rsidRPr="00DF3F32">
              <w:rPr>
                <w:rFonts w:ascii="Arial" w:hAnsi="Arial" w:cs="Arial"/>
                <w:lang w:val="en-US"/>
              </w:rPr>
              <w:fldChar w:fldCharType="begin"/>
            </w:r>
            <w:r>
              <w:rPr>
                <w:rFonts w:ascii="Arial" w:hAnsi="Arial" w:cs="Arial"/>
                <w:lang w:val="en-US"/>
              </w:rPr>
              <w:instrText xml:space="preserve"> ADDIN EN.CITE &lt;EndNote&gt;&lt;Cite&gt;&lt;Author&gt;Karrasch&lt;/Author&gt;&lt;Year&gt;2011&lt;/Year&gt;&lt;RecNum&gt;212&lt;/RecNum&gt;&lt;DisplayText&gt;(17)&lt;/DisplayText&gt;&lt;record&gt;&lt;rec-number&gt;212&lt;/rec-number&gt;&lt;foreign-keys&gt;&lt;key app="EN" db-id="ewafrtpfnd9aweeze5cpr90tp5w9zxffddwf" timestamp="1742378423"&gt;212&lt;/key&gt;&lt;/foreign-keys&gt;&lt;ref-type name="Journal Article"&gt;17&lt;/ref-type&gt;&lt;contributors&gt;&lt;authors&gt;&lt;author&gt;Karrasch, S.&lt;/author&gt;&lt;author&gt;Ernst, K.&lt;/author&gt;&lt;author&gt;Behr, J.&lt;/author&gt;&lt;author&gt;Heinrich, J.&lt;/author&gt;&lt;author&gt;Huber, R. M.&lt;/author&gt;&lt;author&gt;Nowak, D.&lt;/author&gt;&lt;author&gt;Wichmann, H. E.&lt;/author&gt;&lt;author&gt;Baumeister, S. E.&lt;/author&gt;&lt;author&gt;Meisinger, C.&lt;/author&gt;&lt;author&gt;Ladwig, K. H.&lt;/author&gt;&lt;author&gt;Holle, R.&lt;/author&gt;&lt;author&gt;Jörres, R. A.&lt;/author&gt;&lt;author&gt;Schulz, H.&lt;/author&gt;&lt;/authors&gt;&lt;/contributors&gt;&lt;auth-address&gt;Comprehensive Pneumology Center, Institute of Lung Biology and Disease, Helmholtz Zentrum München, Munich, Germany. stefan.karrasch@med.uni-muenchen.de&lt;/auth-address&gt;&lt;titles&gt;&lt;title&gt;Exhaled nitric oxide and influencing factors in a random population sample&lt;/title&gt;&lt;secondary-title&gt;Respir Med&lt;/secondary-title&gt;&lt;/titles&gt;&lt;periodical&gt;&lt;full-title&gt;Respir Med&lt;/full-title&gt;&lt;/periodical&gt;&lt;pages&gt;713-8&lt;/pages&gt;&lt;volume&gt;105&lt;/volume&gt;&lt;number&gt;5&lt;/number&gt;&lt;edition&gt;20101210&lt;/edition&gt;&lt;keywords&gt;&lt;keyword&gt;Adult&lt;/keyword&gt;&lt;keyword&gt;Aged&lt;/keyword&gt;&lt;keyword&gt;Analysis of Variance&lt;/keyword&gt;&lt;keyword&gt;Asthma/*metabolism/physiopathology&lt;/keyword&gt;&lt;keyword&gt;Exhalation&lt;/keyword&gt;&lt;keyword&gt;Female&lt;/keyword&gt;&lt;keyword&gt;Germany&lt;/keyword&gt;&lt;keyword&gt;Humans&lt;/keyword&gt;&lt;keyword&gt;Male&lt;/keyword&gt;&lt;keyword&gt;Middle Aged&lt;/keyword&gt;&lt;keyword&gt;Nitric Oxide/*analysis&lt;/keyword&gt;&lt;keyword&gt;Registries&lt;/keyword&gt;&lt;keyword&gt;Respiratory Function Tests&lt;/keyword&gt;&lt;keyword&gt;Smoking/adverse effects/*metabolism/physiopathology&lt;/keyword&gt;&lt;/keywords&gt;&lt;dates&gt;&lt;year&gt;2011&lt;/year&gt;&lt;pub-dates&gt;&lt;date&gt;May&lt;/date&gt;&lt;/pub-dates&gt;&lt;/dates&gt;&lt;isbn&gt;0954-6111&lt;/isbn&gt;&lt;accession-num&gt;21146387&lt;/accession-num&gt;&lt;urls&gt;&lt;/urls&gt;&lt;electronic-resource-num&gt;10.1016/j.rmed.2010.11.002&lt;/electronic-resource-num&gt;&lt;remote-database-provider&gt;NLM&lt;/remote-database-provider&gt;&lt;language&gt;eng&lt;/language&gt;&lt;/record&gt;&lt;/Cite&gt;&lt;/EndNote&gt;</w:instrText>
            </w:r>
            <w:r w:rsidRPr="00DF3F32">
              <w:rPr>
                <w:rFonts w:ascii="Arial" w:hAnsi="Arial" w:cs="Arial"/>
                <w:lang w:val="en-US"/>
              </w:rPr>
              <w:fldChar w:fldCharType="separate"/>
            </w:r>
            <w:r>
              <w:rPr>
                <w:rFonts w:ascii="Arial" w:hAnsi="Arial" w:cs="Arial"/>
                <w:noProof/>
                <w:lang w:val="en-US"/>
              </w:rPr>
              <w:t>(17)</w:t>
            </w:r>
            <w:r w:rsidRPr="00DF3F32">
              <w:rPr>
                <w:rFonts w:ascii="Arial" w:hAnsi="Arial" w:cs="Arial"/>
                <w:lang w:val="en-US"/>
              </w:rPr>
              <w:fldChar w:fldCharType="end"/>
            </w:r>
          </w:p>
          <w:p w14:paraId="05F09F4D" w14:textId="77777777" w:rsidR="00DC2825" w:rsidRPr="00DF3F32" w:rsidRDefault="00DC2825" w:rsidP="00753EB2">
            <w:pPr>
              <w:spacing w:after="120" w:line="240" w:lineRule="auto"/>
              <w:rPr>
                <w:rFonts w:ascii="Arial" w:hAnsi="Arial" w:cs="Arial"/>
                <w:lang w:val="en-US"/>
              </w:rPr>
            </w:pPr>
            <w:r w:rsidRPr="00DF3F32">
              <w:rPr>
                <w:rFonts w:ascii="Arial" w:hAnsi="Arial" w:cs="Arial"/>
                <w:lang w:val="en-US"/>
              </w:rPr>
              <w:t>FF4, AGE2 Respiratory muscle testing and pulmonary gas exchange (</w:t>
            </w:r>
            <w:proofErr w:type="spellStart"/>
            <w:r w:rsidRPr="00DF3F32">
              <w:rPr>
                <w:rFonts w:ascii="Arial" w:hAnsi="Arial" w:cs="Arial"/>
                <w:lang w:val="en-US"/>
              </w:rPr>
              <w:t>MasterScreen</w:t>
            </w:r>
            <w:proofErr w:type="spellEnd"/>
            <w:r w:rsidRPr="00DF3F32">
              <w:rPr>
                <w:rFonts w:ascii="Arial" w:hAnsi="Arial" w:cs="Arial"/>
                <w:lang w:val="en-US"/>
              </w:rPr>
              <w:t xml:space="preserve"> PFT, Jaeger, </w:t>
            </w:r>
            <w:proofErr w:type="spellStart"/>
            <w:r w:rsidRPr="00DF3F32">
              <w:rPr>
                <w:rFonts w:ascii="Arial" w:hAnsi="Arial" w:cs="Arial"/>
                <w:lang w:val="en-US"/>
              </w:rPr>
              <w:t>Höchberg</w:t>
            </w:r>
            <w:proofErr w:type="spellEnd"/>
            <w:r w:rsidRPr="00DF3F32">
              <w:rPr>
                <w:rFonts w:ascii="Arial" w:hAnsi="Arial" w:cs="Arial"/>
                <w:lang w:val="en-US"/>
              </w:rPr>
              <w:t xml:space="preserve">, Germany) </w:t>
            </w:r>
            <w:r w:rsidRPr="00DF3F32">
              <w:rPr>
                <w:rFonts w:ascii="Arial" w:hAnsi="Arial" w:cs="Arial"/>
                <w:lang w:val="en-US"/>
              </w:rPr>
              <w:fldChar w:fldCharType="begin">
                <w:fldData xml:space="preserve">PEVuZE5vdGU+PENpdGU+PEF1dGhvcj5MdXphazwvQXV0aG9yPjxZZWFyPjIwMTc8L1llYXI+PFJl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</w:fldData>
              </w:fldChar>
            </w:r>
            <w:r>
              <w:rPr>
                <w:rFonts w:ascii="Arial" w:hAnsi="Arial" w:cs="Arial"/>
                <w:lang w:val="en-US"/>
              </w:rPr>
              <w:instrText xml:space="preserve"> ADDIN EN.CITE </w:instrText>
            </w:r>
            <w:r>
              <w:rPr>
                <w:rFonts w:ascii="Arial" w:hAnsi="Arial" w:cs="Arial"/>
                <w:lang w:val="en-US"/>
              </w:rPr>
              <w:fldChar w:fldCharType="begin">
                <w:fldData xml:space="preserve">PEVuZE5vdGU+PENpdGU+PEF1dGhvcj5MdXphazwvQXV0aG9yPjxZZWFyPjIwMTc8L1llYXI+PFJl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</w:fldData>
              </w:fldChar>
            </w:r>
            <w:r>
              <w:rPr>
                <w:rFonts w:ascii="Arial" w:hAnsi="Arial" w:cs="Arial"/>
                <w:lang w:val="en-US"/>
              </w:rPr>
              <w:instrText xml:space="preserve"> ADDIN EN.CITE.DATA </w:instrText>
            </w:r>
            <w:r>
              <w:rPr>
                <w:rFonts w:ascii="Arial" w:hAnsi="Arial" w:cs="Arial"/>
                <w:lang w:val="en-US"/>
              </w:rPr>
            </w:r>
            <w:r>
              <w:rPr>
                <w:rFonts w:ascii="Arial" w:hAnsi="Arial" w:cs="Arial"/>
                <w:lang w:val="en-US"/>
              </w:rPr>
              <w:fldChar w:fldCharType="end"/>
            </w:r>
            <w:r w:rsidRPr="00DF3F32">
              <w:rPr>
                <w:rFonts w:ascii="Arial" w:hAnsi="Arial" w:cs="Arial"/>
                <w:lang w:val="en-US"/>
              </w:rPr>
            </w:r>
            <w:r w:rsidRPr="00DF3F32">
              <w:rPr>
                <w:rFonts w:ascii="Arial" w:hAnsi="Arial" w:cs="Arial"/>
                <w:lang w:val="en-US"/>
              </w:rPr>
              <w:fldChar w:fldCharType="separate"/>
            </w:r>
            <w:r>
              <w:rPr>
                <w:rFonts w:ascii="Arial" w:hAnsi="Arial" w:cs="Arial"/>
                <w:noProof/>
                <w:lang w:val="en-US"/>
              </w:rPr>
              <w:t>(18)</w:t>
            </w:r>
            <w:r w:rsidRPr="00DF3F32">
              <w:rPr>
                <w:rFonts w:ascii="Arial" w:hAnsi="Arial" w:cs="Arial"/>
                <w:lang w:val="en-US"/>
              </w:rPr>
              <w:fldChar w:fldCharType="end"/>
            </w:r>
          </w:p>
        </w:tc>
        <w:tc>
          <w:tcPr>
            <w:tcW w:w="1842" w:type="dxa"/>
            <w:vAlign w:val="center"/>
          </w:tcPr>
          <w:p w14:paraId="7B1C089D" w14:textId="77777777" w:rsidR="00DC2825" w:rsidRPr="00DF3F32" w:rsidRDefault="00DC2825" w:rsidP="00753EB2">
            <w:pPr>
              <w:spacing w:after="120" w:line="240" w:lineRule="auto"/>
              <w:rPr>
                <w:rFonts w:ascii="Arial" w:hAnsi="Arial" w:cs="Arial"/>
                <w:lang w:val="en-US"/>
              </w:rPr>
            </w:pPr>
            <w:r w:rsidRPr="00DF3F32">
              <w:rPr>
                <w:rFonts w:ascii="Arial" w:hAnsi="Arial" w:cs="Arial"/>
                <w:lang w:val="en-US"/>
              </w:rPr>
              <w:t xml:space="preserve">Spirometry, </w:t>
            </w:r>
            <w:proofErr w:type="spellStart"/>
            <w:r w:rsidRPr="00DF3F32">
              <w:rPr>
                <w:rFonts w:ascii="Arial" w:hAnsi="Arial" w:cs="Arial"/>
                <w:lang w:val="en-US"/>
              </w:rPr>
              <w:t>FeNO</w:t>
            </w:r>
            <w:proofErr w:type="spellEnd"/>
            <w:r w:rsidRPr="00DF3F32">
              <w:rPr>
                <w:rFonts w:ascii="Arial" w:hAnsi="Arial" w:cs="Arial"/>
                <w:lang w:val="en-US"/>
              </w:rPr>
              <w:t>, impulse oscillometry, respiratory muscle testing, pulmonary gas exchange</w:t>
            </w:r>
          </w:p>
        </w:tc>
      </w:tr>
      <w:tr w:rsidR="00DC2825" w:rsidRPr="003D5BF0" w14:paraId="4E64D232" w14:textId="77777777" w:rsidTr="00753EB2">
        <w:tc>
          <w:tcPr>
            <w:tcW w:w="1980" w:type="dxa"/>
            <w:vAlign w:val="center"/>
            <w:hideMark/>
          </w:tcPr>
          <w:p w14:paraId="33EDE453" w14:textId="77777777" w:rsidR="00DC2825" w:rsidRPr="00DF3F32" w:rsidRDefault="00DC2825" w:rsidP="00753EB2">
            <w:pPr>
              <w:spacing w:after="120" w:line="276" w:lineRule="auto"/>
              <w:rPr>
                <w:rFonts w:ascii="Arial" w:hAnsi="Arial" w:cs="Arial"/>
                <w:lang w:val="en-US"/>
              </w:rPr>
            </w:pPr>
            <w:r w:rsidRPr="00DF3F32">
              <w:rPr>
                <w:rFonts w:ascii="Arial" w:hAnsi="Arial" w:cs="Arial"/>
                <w:lang w:val="en-US"/>
              </w:rPr>
              <w:t>Magnetic resonance Imaging</w:t>
            </w:r>
          </w:p>
        </w:tc>
        <w:tc>
          <w:tcPr>
            <w:tcW w:w="708" w:type="dxa"/>
            <w:vAlign w:val="center"/>
            <w:hideMark/>
          </w:tcPr>
          <w:p w14:paraId="485D1BE5" w14:textId="77777777" w:rsidR="00DC2825" w:rsidRPr="00DF3F32" w:rsidRDefault="00DC2825" w:rsidP="00753EB2">
            <w:pPr>
              <w:spacing w:after="120" w:line="276" w:lineRule="auto"/>
              <w:jc w:val="center"/>
              <w:rPr>
                <w:rFonts w:ascii="Arial" w:hAnsi="Arial" w:cs="Arial"/>
                <w:lang w:val="en-US"/>
              </w:rPr>
            </w:pPr>
          </w:p>
        </w:tc>
        <w:tc>
          <w:tcPr>
            <w:tcW w:w="709" w:type="dxa"/>
            <w:vAlign w:val="center"/>
            <w:hideMark/>
          </w:tcPr>
          <w:p w14:paraId="3703EE91" w14:textId="77777777" w:rsidR="00DC2825" w:rsidRPr="00DF3F32" w:rsidRDefault="00DC2825" w:rsidP="00753EB2">
            <w:pPr>
              <w:spacing w:after="120" w:line="276" w:lineRule="auto"/>
              <w:jc w:val="center"/>
              <w:rPr>
                <w:rFonts w:ascii="Arial" w:hAnsi="Arial" w:cs="Arial"/>
                <w:lang w:val="en-US"/>
              </w:rPr>
            </w:pPr>
          </w:p>
        </w:tc>
        <w:tc>
          <w:tcPr>
            <w:tcW w:w="709" w:type="dxa"/>
            <w:vAlign w:val="center"/>
            <w:hideMark/>
          </w:tcPr>
          <w:p w14:paraId="2CE40A5E" w14:textId="77777777" w:rsidR="00DC2825" w:rsidRPr="00DF3F32" w:rsidRDefault="00DC2825" w:rsidP="00753EB2">
            <w:pPr>
              <w:spacing w:after="120" w:line="276" w:lineRule="auto"/>
              <w:jc w:val="center"/>
              <w:rPr>
                <w:rFonts w:ascii="Arial" w:hAnsi="Arial" w:cs="Arial"/>
                <w:lang w:val="en-US"/>
              </w:rPr>
            </w:pPr>
          </w:p>
        </w:tc>
        <w:tc>
          <w:tcPr>
            <w:tcW w:w="708" w:type="dxa"/>
            <w:vAlign w:val="center"/>
            <w:hideMark/>
          </w:tcPr>
          <w:p w14:paraId="436E7BE2" w14:textId="77777777" w:rsidR="00DC2825" w:rsidRPr="00DF3F32" w:rsidRDefault="00DC2825" w:rsidP="00753EB2">
            <w:pPr>
              <w:spacing w:after="120" w:line="276" w:lineRule="auto"/>
              <w:jc w:val="center"/>
              <w:rPr>
                <w:rFonts w:ascii="Arial" w:hAnsi="Arial" w:cs="Arial"/>
                <w:lang w:val="en-US"/>
              </w:rPr>
            </w:pPr>
          </w:p>
        </w:tc>
        <w:tc>
          <w:tcPr>
            <w:tcW w:w="709" w:type="dxa"/>
            <w:vAlign w:val="center"/>
            <w:hideMark/>
          </w:tcPr>
          <w:p w14:paraId="00936EBD" w14:textId="77777777" w:rsidR="00DC2825" w:rsidRPr="00DF3F32" w:rsidRDefault="00DC2825" w:rsidP="00753EB2">
            <w:pPr>
              <w:spacing w:after="120" w:line="276" w:lineRule="auto"/>
              <w:jc w:val="center"/>
              <w:rPr>
                <w:rFonts w:ascii="Arial" w:hAnsi="Arial" w:cs="Arial"/>
                <w:lang w:val="en-US"/>
              </w:rPr>
            </w:pPr>
          </w:p>
        </w:tc>
        <w:tc>
          <w:tcPr>
            <w:tcW w:w="709" w:type="dxa"/>
            <w:vAlign w:val="center"/>
            <w:hideMark/>
          </w:tcPr>
          <w:p w14:paraId="330BEFC6" w14:textId="77777777" w:rsidR="00DC2825" w:rsidRPr="00DF3F32" w:rsidRDefault="00DC2825" w:rsidP="00753EB2">
            <w:pPr>
              <w:spacing w:after="120" w:line="276" w:lineRule="auto"/>
              <w:jc w:val="center"/>
              <w:rPr>
                <w:rFonts w:ascii="Arial" w:hAnsi="Arial" w:cs="Arial"/>
                <w:lang w:val="en-US"/>
              </w:rPr>
            </w:pPr>
          </w:p>
        </w:tc>
        <w:tc>
          <w:tcPr>
            <w:tcW w:w="709" w:type="dxa"/>
            <w:vAlign w:val="center"/>
            <w:hideMark/>
          </w:tcPr>
          <w:p w14:paraId="6BFA51B9" w14:textId="77777777" w:rsidR="00DC2825" w:rsidRPr="00DF3F32" w:rsidRDefault="00DC2825" w:rsidP="00753EB2">
            <w:pPr>
              <w:spacing w:after="120" w:line="276" w:lineRule="auto"/>
              <w:jc w:val="center"/>
              <w:rPr>
                <w:rFonts w:ascii="Arial" w:hAnsi="Arial" w:cs="Arial"/>
                <w:lang w:val="en-US"/>
              </w:rPr>
            </w:pPr>
            <w:r w:rsidRPr="00DF3F32">
              <w:rPr>
                <w:rFonts w:ascii="Arial" w:hAnsi="Arial" w:cs="Arial"/>
                <w:lang w:val="en-US"/>
              </w:rPr>
              <w:t>x</w:t>
            </w:r>
          </w:p>
        </w:tc>
        <w:tc>
          <w:tcPr>
            <w:tcW w:w="708" w:type="dxa"/>
            <w:vAlign w:val="center"/>
            <w:hideMark/>
          </w:tcPr>
          <w:p w14:paraId="7D1E26E5" w14:textId="77777777" w:rsidR="00DC2825" w:rsidRPr="00DF3F32" w:rsidRDefault="00DC2825" w:rsidP="00753EB2">
            <w:pPr>
              <w:spacing w:after="120" w:line="276" w:lineRule="auto"/>
              <w:jc w:val="center"/>
              <w:rPr>
                <w:rFonts w:ascii="Arial" w:hAnsi="Arial" w:cs="Arial"/>
                <w:lang w:val="en-US"/>
              </w:rPr>
            </w:pPr>
          </w:p>
        </w:tc>
        <w:tc>
          <w:tcPr>
            <w:tcW w:w="709" w:type="dxa"/>
            <w:vAlign w:val="center"/>
            <w:hideMark/>
          </w:tcPr>
          <w:p w14:paraId="08C70B04" w14:textId="77777777" w:rsidR="00DC2825" w:rsidRPr="00DF3F32" w:rsidRDefault="00DC2825" w:rsidP="00753EB2">
            <w:pPr>
              <w:spacing w:after="120" w:line="276" w:lineRule="auto"/>
              <w:jc w:val="center"/>
              <w:rPr>
                <w:rFonts w:ascii="Arial" w:hAnsi="Arial" w:cs="Arial"/>
                <w:lang w:val="en-US"/>
              </w:rPr>
            </w:pPr>
          </w:p>
        </w:tc>
        <w:tc>
          <w:tcPr>
            <w:tcW w:w="709" w:type="dxa"/>
            <w:vAlign w:val="center"/>
            <w:hideMark/>
          </w:tcPr>
          <w:p w14:paraId="56FE5A9D" w14:textId="77777777" w:rsidR="00DC2825" w:rsidRPr="00DF3F32" w:rsidRDefault="00DC2825" w:rsidP="00753EB2">
            <w:pPr>
              <w:spacing w:after="120" w:line="276" w:lineRule="auto"/>
              <w:jc w:val="center"/>
              <w:rPr>
                <w:rFonts w:ascii="Arial" w:hAnsi="Arial" w:cs="Arial"/>
                <w:lang w:val="en-US"/>
              </w:rPr>
            </w:pPr>
          </w:p>
        </w:tc>
        <w:tc>
          <w:tcPr>
            <w:tcW w:w="709" w:type="dxa"/>
            <w:vAlign w:val="center"/>
            <w:hideMark/>
          </w:tcPr>
          <w:p w14:paraId="76E721C8" w14:textId="77777777" w:rsidR="00DC2825" w:rsidRPr="00DF3F32" w:rsidRDefault="00DC2825" w:rsidP="00753EB2">
            <w:pPr>
              <w:spacing w:after="120" w:line="276" w:lineRule="auto"/>
              <w:jc w:val="center"/>
              <w:rPr>
                <w:rFonts w:ascii="Arial" w:hAnsi="Arial" w:cs="Arial"/>
                <w:lang w:val="en-US"/>
              </w:rPr>
            </w:pPr>
          </w:p>
        </w:tc>
        <w:tc>
          <w:tcPr>
            <w:tcW w:w="3686" w:type="dxa"/>
            <w:vAlign w:val="center"/>
          </w:tcPr>
          <w:p w14:paraId="1C07F350" w14:textId="77777777" w:rsidR="00DC2825" w:rsidRPr="00DF3F32" w:rsidRDefault="00DC2825" w:rsidP="00753EB2">
            <w:pPr>
              <w:spacing w:after="120" w:line="276" w:lineRule="auto"/>
              <w:rPr>
                <w:rFonts w:ascii="Arial" w:hAnsi="Arial" w:cs="Arial"/>
                <w:lang w:val="en-US"/>
              </w:rPr>
            </w:pPr>
            <w:r w:rsidRPr="00DF3F32">
              <w:rPr>
                <w:rFonts w:ascii="Arial" w:hAnsi="Arial" w:cs="Arial"/>
                <w:lang w:val="en-US"/>
              </w:rPr>
              <w:t xml:space="preserve">MRI system at 3 Tesla </w:t>
            </w:r>
            <w:proofErr w:type="spellStart"/>
            <w:r w:rsidRPr="00DF3F32">
              <w:rPr>
                <w:rFonts w:ascii="Arial" w:hAnsi="Arial" w:cs="Arial"/>
                <w:lang w:val="en-US"/>
              </w:rPr>
              <w:t>Magnetom</w:t>
            </w:r>
            <w:proofErr w:type="spellEnd"/>
            <w:r w:rsidRPr="00DF3F32">
              <w:rPr>
                <w:rFonts w:ascii="Arial" w:hAnsi="Arial" w:cs="Arial"/>
                <w:lang w:val="en-US"/>
              </w:rPr>
              <w:t xml:space="preserve"> Skyra; Siemens AG, Healthcare Sector, Erlangen, Germany equipped with a whole-body radiofrequency coil-matrix system </w:t>
            </w:r>
            <w:r w:rsidRPr="00DF3F32">
              <w:rPr>
                <w:rFonts w:ascii="Arial" w:hAnsi="Arial" w:cs="Arial"/>
                <w:lang w:val="en-US"/>
              </w:rPr>
              <w:fldChar w:fldCharType="begin">
                <w:fldData xml:space="preserve">PEVuZE5vdGU+PENpdGU+PEF1dGhvcj5CYW1iZXJnPC9BdXRob3I+PFllYXI+MjAxNzwvWWVhcj48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</w:fldData>
              </w:fldChar>
            </w:r>
            <w:r>
              <w:rPr>
                <w:rFonts w:ascii="Arial" w:hAnsi="Arial" w:cs="Arial"/>
                <w:lang w:val="en-US"/>
              </w:rPr>
              <w:instrText xml:space="preserve"> ADDIN EN.CITE </w:instrText>
            </w:r>
            <w:r>
              <w:rPr>
                <w:rFonts w:ascii="Arial" w:hAnsi="Arial" w:cs="Arial"/>
                <w:lang w:val="en-US"/>
              </w:rPr>
              <w:fldChar w:fldCharType="begin">
                <w:fldData xml:space="preserve">PEVuZE5vdGU+PENpdGU+PEF1dGhvcj5CYW1iZXJnPC9BdXRob3I+PFllYXI+MjAxNzwvWWVhcj48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</w:fldData>
              </w:fldChar>
            </w:r>
            <w:r>
              <w:rPr>
                <w:rFonts w:ascii="Arial" w:hAnsi="Arial" w:cs="Arial"/>
                <w:lang w:val="en-US"/>
              </w:rPr>
              <w:instrText xml:space="preserve"> ADDIN EN.CITE.DATA </w:instrText>
            </w:r>
            <w:r>
              <w:rPr>
                <w:rFonts w:ascii="Arial" w:hAnsi="Arial" w:cs="Arial"/>
                <w:lang w:val="en-US"/>
              </w:rPr>
            </w:r>
            <w:r>
              <w:rPr>
                <w:rFonts w:ascii="Arial" w:hAnsi="Arial" w:cs="Arial"/>
                <w:lang w:val="en-US"/>
              </w:rPr>
              <w:fldChar w:fldCharType="end"/>
            </w:r>
            <w:r w:rsidRPr="00DF3F32">
              <w:rPr>
                <w:rFonts w:ascii="Arial" w:hAnsi="Arial" w:cs="Arial"/>
                <w:lang w:val="en-US"/>
              </w:rPr>
            </w:r>
            <w:r w:rsidRPr="00DF3F32">
              <w:rPr>
                <w:rFonts w:ascii="Arial" w:hAnsi="Arial" w:cs="Arial"/>
                <w:lang w:val="en-US"/>
              </w:rPr>
              <w:fldChar w:fldCharType="separate"/>
            </w:r>
            <w:r>
              <w:rPr>
                <w:rFonts w:ascii="Arial" w:hAnsi="Arial" w:cs="Arial"/>
                <w:noProof/>
                <w:lang w:val="en-US"/>
              </w:rPr>
              <w:t>(19)</w:t>
            </w:r>
            <w:r w:rsidRPr="00DF3F32">
              <w:rPr>
                <w:rFonts w:ascii="Arial" w:hAnsi="Arial" w:cs="Arial"/>
                <w:lang w:val="en-US"/>
              </w:rPr>
              <w:fldChar w:fldCharType="end"/>
            </w:r>
          </w:p>
        </w:tc>
        <w:tc>
          <w:tcPr>
            <w:tcW w:w="1842" w:type="dxa"/>
            <w:vAlign w:val="center"/>
          </w:tcPr>
          <w:p w14:paraId="780E0F10" w14:textId="77777777" w:rsidR="00DC2825" w:rsidRPr="00DF3F32" w:rsidRDefault="00DC2825" w:rsidP="00753EB2">
            <w:pPr>
              <w:spacing w:after="120" w:line="276" w:lineRule="auto"/>
              <w:rPr>
                <w:rFonts w:ascii="Arial" w:hAnsi="Arial" w:cs="Arial"/>
                <w:lang w:val="en-US"/>
              </w:rPr>
            </w:pPr>
          </w:p>
        </w:tc>
      </w:tr>
      <w:tr w:rsidR="00DC2825" w:rsidRPr="003D5BF0" w14:paraId="1C9C3613" w14:textId="77777777" w:rsidTr="00753EB2">
        <w:tc>
          <w:tcPr>
            <w:tcW w:w="1980" w:type="dxa"/>
            <w:vAlign w:val="center"/>
            <w:hideMark/>
          </w:tcPr>
          <w:p w14:paraId="0CE0ABE6" w14:textId="77777777" w:rsidR="00DC2825" w:rsidRPr="00DF3F32" w:rsidRDefault="00DC2825" w:rsidP="00753EB2">
            <w:pPr>
              <w:spacing w:after="120" w:line="276" w:lineRule="auto"/>
              <w:rPr>
                <w:rFonts w:ascii="Arial" w:hAnsi="Arial" w:cs="Arial"/>
                <w:lang w:val="en-US"/>
              </w:rPr>
            </w:pPr>
            <w:r w:rsidRPr="00DF3F32">
              <w:rPr>
                <w:rFonts w:ascii="Arial" w:hAnsi="Arial" w:cs="Arial"/>
                <w:lang w:val="en-US"/>
              </w:rPr>
              <w:t xml:space="preserve">Medication use </w:t>
            </w:r>
          </w:p>
        </w:tc>
        <w:tc>
          <w:tcPr>
            <w:tcW w:w="708" w:type="dxa"/>
            <w:vAlign w:val="center"/>
            <w:hideMark/>
          </w:tcPr>
          <w:p w14:paraId="222F40F7" w14:textId="77777777" w:rsidR="00DC2825" w:rsidRPr="00DF3F32" w:rsidRDefault="00DC2825" w:rsidP="00753EB2">
            <w:pPr>
              <w:spacing w:after="120" w:line="276" w:lineRule="auto"/>
              <w:jc w:val="center"/>
              <w:rPr>
                <w:rFonts w:ascii="Arial" w:hAnsi="Arial" w:cs="Arial"/>
                <w:lang w:val="en-US"/>
              </w:rPr>
            </w:pPr>
            <w:r w:rsidRPr="00DF3F32">
              <w:rPr>
                <w:rFonts w:ascii="Arial" w:hAnsi="Arial" w:cs="Arial"/>
                <w:lang w:val="en-US"/>
              </w:rPr>
              <w:t>x</w:t>
            </w:r>
          </w:p>
        </w:tc>
        <w:tc>
          <w:tcPr>
            <w:tcW w:w="709" w:type="dxa"/>
            <w:vAlign w:val="center"/>
            <w:hideMark/>
          </w:tcPr>
          <w:p w14:paraId="09DC163B" w14:textId="77777777" w:rsidR="00DC2825" w:rsidRPr="00DF3F32" w:rsidRDefault="00DC2825" w:rsidP="00753EB2">
            <w:pPr>
              <w:spacing w:after="120" w:line="276" w:lineRule="auto"/>
              <w:jc w:val="center"/>
              <w:rPr>
                <w:rFonts w:ascii="Arial" w:hAnsi="Arial" w:cs="Arial"/>
                <w:lang w:val="en-US"/>
              </w:rPr>
            </w:pPr>
            <w:r w:rsidRPr="00DF3F32">
              <w:rPr>
                <w:rFonts w:ascii="Arial" w:hAnsi="Arial" w:cs="Arial"/>
                <w:lang w:val="en-US"/>
              </w:rPr>
              <w:t>x</w:t>
            </w:r>
          </w:p>
        </w:tc>
        <w:tc>
          <w:tcPr>
            <w:tcW w:w="709" w:type="dxa"/>
            <w:vAlign w:val="center"/>
            <w:hideMark/>
          </w:tcPr>
          <w:p w14:paraId="5B4D8862" w14:textId="77777777" w:rsidR="00DC2825" w:rsidRPr="00DF3F32" w:rsidRDefault="00DC2825" w:rsidP="00753EB2">
            <w:pPr>
              <w:spacing w:after="120" w:line="276" w:lineRule="auto"/>
              <w:jc w:val="center"/>
              <w:rPr>
                <w:rFonts w:ascii="Arial" w:hAnsi="Arial" w:cs="Arial"/>
                <w:lang w:val="en-US"/>
              </w:rPr>
            </w:pPr>
            <w:r w:rsidRPr="00DF3F32">
              <w:rPr>
                <w:rFonts w:ascii="Arial" w:hAnsi="Arial" w:cs="Arial"/>
                <w:lang w:val="en-US"/>
              </w:rPr>
              <w:t>x</w:t>
            </w:r>
          </w:p>
        </w:tc>
        <w:tc>
          <w:tcPr>
            <w:tcW w:w="708" w:type="dxa"/>
            <w:vAlign w:val="center"/>
            <w:hideMark/>
          </w:tcPr>
          <w:p w14:paraId="48760539" w14:textId="77777777" w:rsidR="00DC2825" w:rsidRPr="00DF3F32" w:rsidRDefault="00DC2825" w:rsidP="00753EB2">
            <w:pPr>
              <w:spacing w:after="120" w:line="276" w:lineRule="auto"/>
              <w:jc w:val="center"/>
              <w:rPr>
                <w:rFonts w:ascii="Arial" w:hAnsi="Arial" w:cs="Arial"/>
                <w:lang w:val="en-US"/>
              </w:rPr>
            </w:pPr>
            <w:r w:rsidRPr="00DF3F32">
              <w:rPr>
                <w:rFonts w:ascii="Arial" w:hAnsi="Arial" w:cs="Arial"/>
                <w:lang w:val="en-US"/>
              </w:rPr>
              <w:t>x</w:t>
            </w:r>
          </w:p>
        </w:tc>
        <w:tc>
          <w:tcPr>
            <w:tcW w:w="709" w:type="dxa"/>
            <w:vAlign w:val="center"/>
            <w:hideMark/>
          </w:tcPr>
          <w:p w14:paraId="72B32B94" w14:textId="77777777" w:rsidR="00DC2825" w:rsidRPr="00DF3F32" w:rsidRDefault="00DC2825" w:rsidP="00753EB2">
            <w:pPr>
              <w:spacing w:after="120" w:line="276" w:lineRule="auto"/>
              <w:jc w:val="center"/>
              <w:rPr>
                <w:rFonts w:ascii="Arial" w:hAnsi="Arial" w:cs="Arial"/>
                <w:lang w:val="en-US"/>
              </w:rPr>
            </w:pPr>
            <w:r w:rsidRPr="00DF3F32">
              <w:rPr>
                <w:rFonts w:ascii="Arial" w:hAnsi="Arial" w:cs="Arial"/>
                <w:lang w:val="en-US"/>
              </w:rPr>
              <w:t>x</w:t>
            </w:r>
          </w:p>
        </w:tc>
        <w:tc>
          <w:tcPr>
            <w:tcW w:w="709" w:type="dxa"/>
            <w:vAlign w:val="center"/>
            <w:hideMark/>
          </w:tcPr>
          <w:p w14:paraId="5E9BBEBB" w14:textId="77777777" w:rsidR="00DC2825" w:rsidRPr="00DF3F32" w:rsidRDefault="00DC2825" w:rsidP="00753EB2">
            <w:pPr>
              <w:spacing w:after="120" w:line="276" w:lineRule="auto"/>
              <w:jc w:val="center"/>
              <w:rPr>
                <w:rFonts w:ascii="Arial" w:hAnsi="Arial" w:cs="Arial"/>
                <w:lang w:val="en-US"/>
              </w:rPr>
            </w:pPr>
            <w:r w:rsidRPr="00DF3F32">
              <w:rPr>
                <w:rFonts w:ascii="Arial" w:hAnsi="Arial" w:cs="Arial"/>
                <w:lang w:val="en-US"/>
              </w:rPr>
              <w:t>x</w:t>
            </w:r>
          </w:p>
        </w:tc>
        <w:tc>
          <w:tcPr>
            <w:tcW w:w="709" w:type="dxa"/>
            <w:vAlign w:val="center"/>
            <w:hideMark/>
          </w:tcPr>
          <w:p w14:paraId="17F0F06A" w14:textId="77777777" w:rsidR="00DC2825" w:rsidRPr="00DF3F32" w:rsidRDefault="00DC2825" w:rsidP="00753EB2">
            <w:pPr>
              <w:spacing w:after="120" w:line="276" w:lineRule="auto"/>
              <w:jc w:val="center"/>
              <w:rPr>
                <w:rFonts w:ascii="Arial" w:hAnsi="Arial" w:cs="Arial"/>
                <w:lang w:val="en-US"/>
              </w:rPr>
            </w:pPr>
            <w:r w:rsidRPr="00DF3F32">
              <w:rPr>
                <w:rFonts w:ascii="Arial" w:hAnsi="Arial" w:cs="Arial"/>
                <w:lang w:val="en-US"/>
              </w:rPr>
              <w:t>x</w:t>
            </w:r>
          </w:p>
        </w:tc>
        <w:tc>
          <w:tcPr>
            <w:tcW w:w="708" w:type="dxa"/>
            <w:vAlign w:val="center"/>
            <w:hideMark/>
          </w:tcPr>
          <w:p w14:paraId="1143DC3E" w14:textId="77777777" w:rsidR="00DC2825" w:rsidRPr="00DF3F32" w:rsidRDefault="00DC2825" w:rsidP="00753EB2">
            <w:pPr>
              <w:spacing w:after="120" w:line="276" w:lineRule="auto"/>
              <w:jc w:val="center"/>
              <w:rPr>
                <w:rFonts w:ascii="Arial" w:hAnsi="Arial" w:cs="Arial"/>
                <w:lang w:val="en-US"/>
              </w:rPr>
            </w:pPr>
            <w:r w:rsidRPr="00DF3F32">
              <w:rPr>
                <w:rFonts w:ascii="Arial" w:hAnsi="Arial" w:cs="Arial"/>
                <w:lang w:val="en-US"/>
              </w:rPr>
              <w:t>x</w:t>
            </w:r>
          </w:p>
        </w:tc>
        <w:tc>
          <w:tcPr>
            <w:tcW w:w="709" w:type="dxa"/>
            <w:vAlign w:val="center"/>
            <w:hideMark/>
          </w:tcPr>
          <w:p w14:paraId="7364DFCE" w14:textId="77777777" w:rsidR="00DC2825" w:rsidRPr="00DF3F32" w:rsidRDefault="00DC2825" w:rsidP="00753EB2">
            <w:pPr>
              <w:spacing w:after="120" w:line="276" w:lineRule="auto"/>
              <w:jc w:val="center"/>
              <w:rPr>
                <w:rFonts w:ascii="Arial" w:hAnsi="Arial" w:cs="Arial"/>
                <w:lang w:val="en-US"/>
              </w:rPr>
            </w:pPr>
            <w:r w:rsidRPr="00DF3F32">
              <w:rPr>
                <w:rFonts w:ascii="Arial" w:hAnsi="Arial" w:cs="Arial"/>
                <w:lang w:val="en-US"/>
              </w:rPr>
              <w:t>x</w:t>
            </w:r>
          </w:p>
        </w:tc>
        <w:tc>
          <w:tcPr>
            <w:tcW w:w="709" w:type="dxa"/>
            <w:vAlign w:val="center"/>
            <w:hideMark/>
          </w:tcPr>
          <w:p w14:paraId="7FEAE542" w14:textId="77777777" w:rsidR="00DC2825" w:rsidRPr="00DF3F32" w:rsidRDefault="00DC2825" w:rsidP="00753EB2">
            <w:pPr>
              <w:spacing w:after="120" w:line="276" w:lineRule="auto"/>
              <w:jc w:val="center"/>
              <w:rPr>
                <w:rFonts w:ascii="Arial" w:hAnsi="Arial" w:cs="Arial"/>
                <w:lang w:val="en-US"/>
              </w:rPr>
            </w:pPr>
            <w:r w:rsidRPr="00DF3F32">
              <w:rPr>
                <w:rFonts w:ascii="Arial" w:hAnsi="Arial" w:cs="Arial"/>
                <w:lang w:val="en-US"/>
              </w:rPr>
              <w:t>x</w:t>
            </w:r>
          </w:p>
        </w:tc>
        <w:tc>
          <w:tcPr>
            <w:tcW w:w="709" w:type="dxa"/>
            <w:vAlign w:val="center"/>
            <w:hideMark/>
          </w:tcPr>
          <w:p w14:paraId="716A05E4" w14:textId="77777777" w:rsidR="00DC2825" w:rsidRPr="00DF3F32" w:rsidRDefault="00DC2825" w:rsidP="00753EB2">
            <w:pPr>
              <w:spacing w:after="120" w:line="276" w:lineRule="auto"/>
              <w:jc w:val="center"/>
              <w:rPr>
                <w:rFonts w:ascii="Arial" w:hAnsi="Arial" w:cs="Arial"/>
                <w:lang w:val="en-US"/>
              </w:rPr>
            </w:pPr>
            <w:r w:rsidRPr="00DF3F32">
              <w:rPr>
                <w:rFonts w:ascii="Arial" w:hAnsi="Arial" w:cs="Arial"/>
                <w:lang w:val="en-US"/>
              </w:rPr>
              <w:t>x</w:t>
            </w:r>
          </w:p>
        </w:tc>
        <w:tc>
          <w:tcPr>
            <w:tcW w:w="3686" w:type="dxa"/>
            <w:vAlign w:val="center"/>
          </w:tcPr>
          <w:p w14:paraId="0B70F1D8" w14:textId="77777777" w:rsidR="00DC2825" w:rsidRPr="00DF3F32" w:rsidRDefault="00DC2825" w:rsidP="00753EB2">
            <w:pPr>
              <w:spacing w:after="120" w:line="276" w:lineRule="auto"/>
              <w:rPr>
                <w:rFonts w:ascii="Arial" w:hAnsi="Arial" w:cs="Arial"/>
                <w:lang w:val="en-US"/>
              </w:rPr>
            </w:pPr>
            <w:r w:rsidRPr="00DF3F32">
              <w:rPr>
                <w:rFonts w:ascii="Arial" w:hAnsi="Arial" w:cs="Arial"/>
                <w:lang w:val="en-US"/>
              </w:rPr>
              <w:t>S1, S2, S3 questionnaire-based</w:t>
            </w:r>
          </w:p>
          <w:p w14:paraId="06FAA23F" w14:textId="77777777" w:rsidR="00DC2825" w:rsidRPr="00DF3F32" w:rsidRDefault="00DC2825" w:rsidP="00753EB2">
            <w:pPr>
              <w:spacing w:after="120" w:line="276" w:lineRule="auto"/>
              <w:rPr>
                <w:rFonts w:ascii="Arial" w:hAnsi="Arial" w:cs="Arial"/>
                <w:lang w:val="en-US"/>
              </w:rPr>
            </w:pPr>
            <w:r w:rsidRPr="00DF3F32">
              <w:rPr>
                <w:rFonts w:ascii="Arial" w:hAnsi="Arial" w:cs="Arial"/>
                <w:lang w:val="en-US"/>
              </w:rPr>
              <w:t xml:space="preserve">F3, S4,F4, FF4, FFF4, AGE1, AGE2, FIT IDOM software, </w:t>
            </w:r>
            <w:proofErr w:type="spellStart"/>
            <w:r w:rsidRPr="00DF3F32">
              <w:rPr>
                <w:rFonts w:ascii="Arial" w:hAnsi="Arial" w:cs="Arial"/>
                <w:lang w:val="en-US"/>
              </w:rPr>
              <w:t>Neuherberg</w:t>
            </w:r>
            <w:proofErr w:type="spellEnd"/>
            <w:r w:rsidRPr="00DF3F32">
              <w:rPr>
                <w:rFonts w:ascii="Arial" w:hAnsi="Arial" w:cs="Arial"/>
                <w:lang w:val="en-US"/>
              </w:rPr>
              <w:t xml:space="preserve">, Germany </w:t>
            </w:r>
            <w:r w:rsidRPr="00DF3F32">
              <w:rPr>
                <w:rFonts w:ascii="Arial" w:hAnsi="Arial" w:cs="Arial"/>
                <w:lang w:val="en-US"/>
              </w:rPr>
              <w:fldChar w:fldCharType="begin"/>
            </w:r>
            <w:r>
              <w:rPr>
                <w:rFonts w:ascii="Arial" w:hAnsi="Arial" w:cs="Arial"/>
                <w:lang w:val="en-US"/>
              </w:rPr>
              <w:instrText xml:space="preserve"> ADDIN EN.CITE &lt;EndNote&gt;&lt;Cite&gt;&lt;Author&gt;Mühlberger&lt;/Author&gt;&lt;Year&gt;2003&lt;/Year&gt;&lt;RecNum&gt;1003&lt;/RecNum&gt;&lt;DisplayText&gt;(20)&lt;/DisplayText&gt;&lt;record&gt;&lt;rec-number&gt;1003&lt;/rec-number&gt;&lt;foreign-keys&gt;&lt;key app="EN" db-id="edszrefrl9f2dmewwtsxdwe70vafrdrfeddp" timestamp="1712938281"&gt;1003&lt;/key&gt;&lt;/foreign-keys&gt;&lt;ref-type name="Journal Article"&gt;17&lt;/ref-type&gt;&lt;contributors&gt;&lt;authors&gt;&lt;author&gt;Mühlberger, Nikolai&lt;/author&gt;&lt;author&gt;Behrend, Corinne&lt;/author&gt;&lt;author&gt;Stark, Renee&lt;/author&gt;&lt;author&gt;Holle, Rolf&lt;/author&gt;&lt;/authors&gt;&lt;/contributors&gt;&lt;titles&gt;&lt;title&gt;Datenbankgestützte online-erfassung von arzneimitteln im rahmen gesundheitswissenschaftlicher studien-erfahrungen mit der IDOM-Software&lt;/title&gt;&lt;secondary-title&gt;Inform Biom Epidemiol Med Biol&lt;/secondary-title&gt;&lt;/titles&gt;&lt;periodical&gt;&lt;full-title&gt;Inform Biom Epidemiol Med Biol&lt;/full-title&gt;&lt;/periodical&gt;&lt;pages&gt;601-611&lt;/pages&gt;&lt;volume&gt;34&lt;/volume&gt;&lt;dates&gt;&lt;year&gt;2003&lt;/year&gt;&lt;/dates&gt;&lt;urls&gt;&lt;/urls&gt;&lt;/record&gt;&lt;/Cite&gt;&lt;/EndNote&gt;</w:instrText>
            </w:r>
            <w:r w:rsidRPr="00DF3F32">
              <w:rPr>
                <w:rFonts w:ascii="Arial" w:hAnsi="Arial" w:cs="Arial"/>
                <w:lang w:val="en-US"/>
              </w:rPr>
              <w:fldChar w:fldCharType="separate"/>
            </w:r>
            <w:r>
              <w:rPr>
                <w:rFonts w:ascii="Arial" w:hAnsi="Arial" w:cs="Arial"/>
                <w:noProof/>
                <w:lang w:val="en-US"/>
              </w:rPr>
              <w:t>(20)</w:t>
            </w:r>
            <w:r w:rsidRPr="00DF3F32">
              <w:rPr>
                <w:rFonts w:ascii="Arial" w:hAnsi="Arial" w:cs="Arial"/>
                <w:lang w:val="en-US"/>
              </w:rPr>
              <w:fldChar w:fldCharType="end"/>
            </w:r>
          </w:p>
        </w:tc>
        <w:tc>
          <w:tcPr>
            <w:tcW w:w="1842" w:type="dxa"/>
            <w:vAlign w:val="center"/>
          </w:tcPr>
          <w:p w14:paraId="582EF5E5" w14:textId="77777777" w:rsidR="00DC2825" w:rsidRPr="00DF3F32" w:rsidRDefault="00DC2825" w:rsidP="00753EB2">
            <w:pPr>
              <w:spacing w:after="120" w:line="276" w:lineRule="auto"/>
              <w:rPr>
                <w:rFonts w:ascii="Arial" w:hAnsi="Arial" w:cs="Arial"/>
                <w:lang w:val="en-US"/>
              </w:rPr>
            </w:pPr>
            <w:r w:rsidRPr="00DF3F32">
              <w:rPr>
                <w:rFonts w:ascii="Arial" w:hAnsi="Arial" w:cs="Arial"/>
                <w:lang w:val="en-US"/>
              </w:rPr>
              <w:t>Past 7-days amount, frequency, PZN, ATC-code</w:t>
            </w:r>
          </w:p>
        </w:tc>
      </w:tr>
      <w:tr w:rsidR="00DC2825" w:rsidRPr="003D5BF0" w14:paraId="603BA920" w14:textId="77777777" w:rsidTr="00753EB2">
        <w:tc>
          <w:tcPr>
            <w:tcW w:w="1980" w:type="dxa"/>
            <w:tcBorders>
              <w:top w:val="single" w:sz="4" w:space="0" w:color="auto"/>
              <w:left w:val="single" w:sz="4" w:space="0" w:color="auto"/>
              <w:bottom w:val="single" w:sz="4" w:space="0" w:color="auto"/>
              <w:right w:val="single" w:sz="4" w:space="0" w:color="auto"/>
            </w:tcBorders>
            <w:vAlign w:val="center"/>
            <w:hideMark/>
          </w:tcPr>
          <w:p w14:paraId="2FD32F40" w14:textId="77777777" w:rsidR="00DC2825" w:rsidRPr="00DF3F32" w:rsidRDefault="00DC2825" w:rsidP="00753EB2">
            <w:pPr>
              <w:spacing w:after="120" w:line="276" w:lineRule="auto"/>
              <w:rPr>
                <w:rFonts w:ascii="Arial" w:hAnsi="Arial" w:cs="Arial"/>
                <w:lang w:val="en-US"/>
              </w:rPr>
            </w:pPr>
            <w:r w:rsidRPr="00DF3F32">
              <w:rPr>
                <w:rFonts w:ascii="Arial" w:hAnsi="Arial" w:cs="Arial"/>
                <w:lang w:val="en-US"/>
              </w:rPr>
              <w:t>Neuropathy</w:t>
            </w:r>
          </w:p>
        </w:tc>
        <w:tc>
          <w:tcPr>
            <w:tcW w:w="708" w:type="dxa"/>
            <w:tcBorders>
              <w:top w:val="single" w:sz="4" w:space="0" w:color="auto"/>
              <w:left w:val="single" w:sz="4" w:space="0" w:color="auto"/>
              <w:bottom w:val="single" w:sz="4" w:space="0" w:color="auto"/>
              <w:right w:val="single" w:sz="4" w:space="0" w:color="auto"/>
            </w:tcBorders>
            <w:vAlign w:val="center"/>
            <w:hideMark/>
          </w:tcPr>
          <w:p w14:paraId="53C87481" w14:textId="77777777" w:rsidR="00DC2825" w:rsidRPr="00DF3F32" w:rsidRDefault="00DC2825" w:rsidP="00753EB2">
            <w:pPr>
              <w:spacing w:after="120" w:line="276" w:lineRule="auto"/>
              <w:jc w:val="center"/>
              <w:rPr>
                <w:rFonts w:ascii="Arial" w:hAnsi="Arial" w:cs="Arial"/>
                <w:lang w:val="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C2A52ED" w14:textId="77777777" w:rsidR="00DC2825" w:rsidRPr="00DF3F32" w:rsidRDefault="00DC2825" w:rsidP="00753EB2">
            <w:pPr>
              <w:spacing w:after="120" w:line="276" w:lineRule="auto"/>
              <w:jc w:val="center"/>
              <w:rPr>
                <w:rFonts w:ascii="Arial" w:hAnsi="Arial" w:cs="Arial"/>
                <w:lang w:val="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0EBC34AE" w14:textId="77777777" w:rsidR="00DC2825" w:rsidRPr="00DF3F32" w:rsidRDefault="00DC2825" w:rsidP="00753EB2">
            <w:pPr>
              <w:spacing w:after="120" w:line="276" w:lineRule="auto"/>
              <w:jc w:val="center"/>
              <w:rPr>
                <w:rFonts w:ascii="Arial" w:hAnsi="Arial" w:cs="Arial"/>
                <w:lang w:val="en-US"/>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653D9DDF" w14:textId="77777777" w:rsidR="00DC2825" w:rsidRPr="00DF3F32" w:rsidRDefault="00DC2825" w:rsidP="00753EB2">
            <w:pPr>
              <w:spacing w:after="120" w:line="276" w:lineRule="auto"/>
              <w:jc w:val="center"/>
              <w:rPr>
                <w:rFonts w:ascii="Arial" w:hAnsi="Arial" w:cs="Arial"/>
                <w:lang w:val="en-US"/>
              </w:rPr>
            </w:pPr>
            <w:r w:rsidRPr="00DF3F32">
              <w:rPr>
                <w:rFonts w:ascii="Arial" w:hAnsi="Arial" w:cs="Arial"/>
                <w:lang w:val="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07DE69BA" w14:textId="77777777" w:rsidR="00DC2825" w:rsidRPr="00DF3F32" w:rsidRDefault="00DC2825" w:rsidP="00753EB2">
            <w:pPr>
              <w:spacing w:after="120" w:line="276" w:lineRule="auto"/>
              <w:jc w:val="center"/>
              <w:rPr>
                <w:rFonts w:ascii="Arial" w:hAnsi="Arial" w:cs="Arial"/>
                <w:lang w:val="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A8AC5C1" w14:textId="77777777" w:rsidR="00DC2825" w:rsidRPr="00DF3F32" w:rsidRDefault="00DC2825" w:rsidP="00753EB2">
            <w:pPr>
              <w:spacing w:after="120" w:line="276" w:lineRule="auto"/>
              <w:jc w:val="center"/>
              <w:rPr>
                <w:rFonts w:ascii="Arial" w:hAnsi="Arial" w:cs="Arial"/>
                <w:lang w:val="en-US"/>
              </w:rPr>
            </w:pPr>
            <w:r w:rsidRPr="00DF3F32">
              <w:rPr>
                <w:rFonts w:ascii="Arial" w:hAnsi="Arial" w:cs="Arial"/>
                <w:lang w:val="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38D17E5E" w14:textId="77777777" w:rsidR="00DC2825" w:rsidRPr="00DF3F32" w:rsidRDefault="00DC2825" w:rsidP="00753EB2">
            <w:pPr>
              <w:spacing w:after="120" w:line="276" w:lineRule="auto"/>
              <w:jc w:val="center"/>
              <w:rPr>
                <w:rFonts w:ascii="Arial" w:hAnsi="Arial" w:cs="Arial"/>
                <w:lang w:val="en-US"/>
              </w:rPr>
            </w:pPr>
            <w:r w:rsidRPr="00DF3F32">
              <w:rPr>
                <w:rFonts w:ascii="Arial" w:hAnsi="Arial" w:cs="Arial"/>
                <w:lang w:val="en-US"/>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57E99C5C" w14:textId="77777777" w:rsidR="00DC2825" w:rsidRPr="00DF3F32" w:rsidRDefault="00DC2825" w:rsidP="00753EB2">
            <w:pPr>
              <w:spacing w:after="120" w:line="276" w:lineRule="auto"/>
              <w:jc w:val="center"/>
              <w:rPr>
                <w:rFonts w:ascii="Arial" w:hAnsi="Arial" w:cs="Arial"/>
                <w:lang w:val="en-US"/>
              </w:rPr>
            </w:pPr>
            <w:r w:rsidRPr="00DF3F32">
              <w:rPr>
                <w:rFonts w:ascii="Arial" w:hAnsi="Arial" w:cs="Arial"/>
                <w:lang w:val="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382068D0" w14:textId="77777777" w:rsidR="00DC2825" w:rsidRPr="00DF3F32" w:rsidRDefault="00DC2825" w:rsidP="00753EB2">
            <w:pPr>
              <w:spacing w:after="120" w:line="276" w:lineRule="auto"/>
              <w:jc w:val="center"/>
              <w:rPr>
                <w:rFonts w:ascii="Arial" w:hAnsi="Arial" w:cs="Arial"/>
                <w:lang w:val="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E61C2E9" w14:textId="77777777" w:rsidR="00DC2825" w:rsidRPr="00DF3F32" w:rsidRDefault="00DC2825" w:rsidP="00753EB2">
            <w:pPr>
              <w:spacing w:after="120" w:line="276" w:lineRule="auto"/>
              <w:jc w:val="center"/>
              <w:rPr>
                <w:rFonts w:ascii="Arial" w:hAnsi="Arial" w:cs="Arial"/>
                <w:lang w:val="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177F4C33" w14:textId="77777777" w:rsidR="00DC2825" w:rsidRPr="00DF3F32" w:rsidRDefault="00DC2825" w:rsidP="00753EB2">
            <w:pPr>
              <w:spacing w:after="120" w:line="276" w:lineRule="auto"/>
              <w:jc w:val="center"/>
              <w:rPr>
                <w:rFonts w:ascii="Arial" w:hAnsi="Arial" w:cs="Arial"/>
                <w:lang w:val="en-US"/>
              </w:rPr>
            </w:pPr>
          </w:p>
        </w:tc>
        <w:tc>
          <w:tcPr>
            <w:tcW w:w="3686" w:type="dxa"/>
            <w:tcBorders>
              <w:top w:val="single" w:sz="4" w:space="0" w:color="auto"/>
              <w:left w:val="single" w:sz="4" w:space="0" w:color="auto"/>
              <w:bottom w:val="single" w:sz="4" w:space="0" w:color="auto"/>
              <w:right w:val="single" w:sz="4" w:space="0" w:color="auto"/>
            </w:tcBorders>
            <w:vAlign w:val="center"/>
          </w:tcPr>
          <w:p w14:paraId="099AF50E" w14:textId="77777777" w:rsidR="00DC2825" w:rsidRPr="00DF3F32" w:rsidRDefault="00DC2825" w:rsidP="00753EB2">
            <w:pPr>
              <w:spacing w:after="120" w:line="276" w:lineRule="auto"/>
              <w:rPr>
                <w:rFonts w:ascii="Arial" w:hAnsi="Arial" w:cs="Arial"/>
                <w:lang w:val="en-US"/>
              </w:rPr>
            </w:pPr>
            <w:r w:rsidRPr="00DF3F32">
              <w:rPr>
                <w:rFonts w:ascii="Arial" w:hAnsi="Arial" w:cs="Arial"/>
                <w:lang w:val="en-US"/>
              </w:rPr>
              <w:t xml:space="preserve">F3, F4, FF4, FFF4 Michigan Neuropathy Screening Instrument (MNSI) </w:t>
            </w:r>
            <w:r w:rsidRPr="00DF3F32">
              <w:rPr>
                <w:rFonts w:ascii="Arial" w:hAnsi="Arial" w:cs="Arial"/>
                <w:lang w:val="en-US"/>
              </w:rPr>
              <w:fldChar w:fldCharType="begin">
                <w:fldData xml:space="preserve">PEVuZE5vdGU+PENpdGU+PEF1dGhvcj5IZXJkZXI8L0F1dGhvcj48WWVhcj4yMDE3PC9ZZWFyPjxS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</w:fldData>
              </w:fldChar>
            </w:r>
            <w:r>
              <w:rPr>
                <w:rFonts w:ascii="Arial" w:hAnsi="Arial" w:cs="Arial"/>
                <w:lang w:val="en-US"/>
              </w:rPr>
              <w:instrText xml:space="preserve"> ADDIN EN.CITE </w:instrText>
            </w:r>
            <w:r>
              <w:rPr>
                <w:rFonts w:ascii="Arial" w:hAnsi="Arial" w:cs="Arial"/>
                <w:lang w:val="en-US"/>
              </w:rPr>
              <w:fldChar w:fldCharType="begin">
                <w:fldData xml:space="preserve">PEVuZE5vdGU+PENpdGU+PEF1dGhvcj5IZXJkZXI8L0F1dGhvcj48WWVhcj4yMDE3PC9ZZWFyPjxS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</w:fldData>
              </w:fldChar>
            </w:r>
            <w:r>
              <w:rPr>
                <w:rFonts w:ascii="Arial" w:hAnsi="Arial" w:cs="Arial"/>
                <w:lang w:val="en-US"/>
              </w:rPr>
              <w:instrText xml:space="preserve"> ADDIN EN.CITE.DATA </w:instrText>
            </w:r>
            <w:r>
              <w:rPr>
                <w:rFonts w:ascii="Arial" w:hAnsi="Arial" w:cs="Arial"/>
                <w:lang w:val="en-US"/>
              </w:rPr>
            </w:r>
            <w:r>
              <w:rPr>
                <w:rFonts w:ascii="Arial" w:hAnsi="Arial" w:cs="Arial"/>
                <w:lang w:val="en-US"/>
              </w:rPr>
              <w:fldChar w:fldCharType="end"/>
            </w:r>
            <w:r w:rsidRPr="00DF3F32">
              <w:rPr>
                <w:rFonts w:ascii="Arial" w:hAnsi="Arial" w:cs="Arial"/>
                <w:lang w:val="en-US"/>
              </w:rPr>
            </w:r>
            <w:r w:rsidRPr="00DF3F32">
              <w:rPr>
                <w:rFonts w:ascii="Arial" w:hAnsi="Arial" w:cs="Arial"/>
                <w:lang w:val="en-US"/>
              </w:rPr>
              <w:fldChar w:fldCharType="separate"/>
            </w:r>
            <w:r>
              <w:rPr>
                <w:rFonts w:ascii="Arial" w:hAnsi="Arial" w:cs="Arial"/>
                <w:noProof/>
                <w:lang w:val="en-US"/>
              </w:rPr>
              <w:t>(21)</w:t>
            </w:r>
            <w:r w:rsidRPr="00DF3F32">
              <w:rPr>
                <w:rFonts w:ascii="Arial" w:hAnsi="Arial" w:cs="Arial"/>
                <w:lang w:val="en-US"/>
              </w:rPr>
              <w:fldChar w:fldCharType="end"/>
            </w:r>
          </w:p>
        </w:tc>
        <w:tc>
          <w:tcPr>
            <w:tcW w:w="1842" w:type="dxa"/>
            <w:tcBorders>
              <w:top w:val="single" w:sz="4" w:space="0" w:color="auto"/>
              <w:left w:val="single" w:sz="4" w:space="0" w:color="auto"/>
              <w:bottom w:val="single" w:sz="4" w:space="0" w:color="auto"/>
              <w:right w:val="single" w:sz="4" w:space="0" w:color="auto"/>
            </w:tcBorders>
            <w:vAlign w:val="center"/>
          </w:tcPr>
          <w:p w14:paraId="18B7DA3A" w14:textId="77777777" w:rsidR="00DC2825" w:rsidRPr="00DF3F32" w:rsidRDefault="00DC2825" w:rsidP="00753EB2">
            <w:pPr>
              <w:spacing w:after="0" w:line="240" w:lineRule="auto"/>
              <w:rPr>
                <w:rFonts w:ascii="Arial" w:eastAsia="Times New Roman" w:hAnsi="Arial" w:cs="Arial"/>
                <w:color w:val="000000"/>
                <w:highlight w:val="yellow"/>
                <w:lang w:val="en-US"/>
              </w:rPr>
            </w:pPr>
          </w:p>
        </w:tc>
      </w:tr>
      <w:tr w:rsidR="00DC2825" w:rsidRPr="003D5BF0" w14:paraId="2439C559" w14:textId="77777777" w:rsidTr="00753EB2">
        <w:tc>
          <w:tcPr>
            <w:tcW w:w="1980" w:type="dxa"/>
            <w:tcBorders>
              <w:top w:val="single" w:sz="4" w:space="0" w:color="auto"/>
              <w:left w:val="single" w:sz="4" w:space="0" w:color="auto"/>
              <w:bottom w:val="single" w:sz="4" w:space="0" w:color="auto"/>
              <w:right w:val="single" w:sz="4" w:space="0" w:color="auto"/>
            </w:tcBorders>
            <w:vAlign w:val="center"/>
            <w:hideMark/>
          </w:tcPr>
          <w:p w14:paraId="6BD42A75" w14:textId="77777777" w:rsidR="00DC2825" w:rsidRPr="00DF3F32" w:rsidRDefault="00DC2825" w:rsidP="00753EB2">
            <w:pPr>
              <w:spacing w:after="120" w:line="276" w:lineRule="auto"/>
              <w:rPr>
                <w:rFonts w:ascii="Arial" w:hAnsi="Arial" w:cs="Arial"/>
                <w:lang w:val="en-US"/>
              </w:rPr>
            </w:pPr>
            <w:r w:rsidRPr="00DF3F32">
              <w:rPr>
                <w:rFonts w:ascii="Arial" w:hAnsi="Arial" w:cs="Arial"/>
                <w:lang w:val="en-US"/>
              </w:rPr>
              <w:t>Nonparticipant questionnaire</w:t>
            </w:r>
          </w:p>
        </w:tc>
        <w:tc>
          <w:tcPr>
            <w:tcW w:w="708" w:type="dxa"/>
            <w:tcBorders>
              <w:top w:val="single" w:sz="4" w:space="0" w:color="auto"/>
              <w:left w:val="single" w:sz="4" w:space="0" w:color="auto"/>
              <w:bottom w:val="single" w:sz="4" w:space="0" w:color="auto"/>
              <w:right w:val="single" w:sz="4" w:space="0" w:color="auto"/>
            </w:tcBorders>
            <w:vAlign w:val="center"/>
            <w:hideMark/>
          </w:tcPr>
          <w:p w14:paraId="456DB1AE" w14:textId="77777777" w:rsidR="00DC2825" w:rsidRPr="00DF3F32" w:rsidRDefault="00DC2825" w:rsidP="00753EB2">
            <w:pPr>
              <w:spacing w:after="120" w:line="276" w:lineRule="auto"/>
              <w:jc w:val="center"/>
              <w:rPr>
                <w:rFonts w:ascii="Arial" w:hAnsi="Arial" w:cs="Arial"/>
                <w:lang w:val="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1C463EB3" w14:textId="77777777" w:rsidR="00DC2825" w:rsidRPr="00DF3F32" w:rsidRDefault="00DC2825" w:rsidP="00753EB2">
            <w:pPr>
              <w:spacing w:after="120" w:line="276" w:lineRule="auto"/>
              <w:jc w:val="center"/>
              <w:rPr>
                <w:rFonts w:ascii="Arial" w:hAnsi="Arial" w:cs="Arial"/>
                <w:lang w:val="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DE00E60" w14:textId="77777777" w:rsidR="00DC2825" w:rsidRPr="00DF3F32" w:rsidRDefault="00DC2825" w:rsidP="00753EB2">
            <w:pPr>
              <w:spacing w:after="120" w:line="276" w:lineRule="auto"/>
              <w:jc w:val="center"/>
              <w:rPr>
                <w:rFonts w:ascii="Arial" w:hAnsi="Arial" w:cs="Arial"/>
                <w:lang w:val="en-US"/>
              </w:rPr>
            </w:pPr>
            <w:r w:rsidRPr="00DF3F32">
              <w:rPr>
                <w:rFonts w:ascii="Arial" w:hAnsi="Arial" w:cs="Arial"/>
                <w:lang w:val="en-US"/>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27945F4E" w14:textId="77777777" w:rsidR="00DC2825" w:rsidRPr="00DF3F32" w:rsidRDefault="00DC2825" w:rsidP="00753EB2">
            <w:pPr>
              <w:spacing w:after="120" w:line="276" w:lineRule="auto"/>
              <w:jc w:val="center"/>
              <w:rPr>
                <w:rFonts w:ascii="Arial" w:hAnsi="Arial" w:cs="Arial"/>
                <w:lang w:val="en-US"/>
              </w:rPr>
            </w:pPr>
            <w:r w:rsidRPr="00DF3F32">
              <w:rPr>
                <w:rFonts w:ascii="Arial" w:hAnsi="Arial" w:cs="Arial"/>
                <w:lang w:val="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0218F26E" w14:textId="77777777" w:rsidR="00DC2825" w:rsidRPr="00DF3F32" w:rsidRDefault="00DC2825" w:rsidP="00753EB2">
            <w:pPr>
              <w:spacing w:after="120" w:line="276" w:lineRule="auto"/>
              <w:jc w:val="center"/>
              <w:rPr>
                <w:rFonts w:ascii="Arial" w:hAnsi="Arial" w:cs="Arial"/>
                <w:lang w:val="en-US"/>
              </w:rPr>
            </w:pPr>
            <w:r w:rsidRPr="00DF3F32">
              <w:rPr>
                <w:rFonts w:ascii="Arial" w:hAnsi="Arial" w:cs="Arial"/>
                <w:lang w:val="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12191731" w14:textId="77777777" w:rsidR="00DC2825" w:rsidRPr="00DF3F32" w:rsidRDefault="00DC2825" w:rsidP="00753EB2">
            <w:pPr>
              <w:spacing w:after="120" w:line="276" w:lineRule="auto"/>
              <w:jc w:val="center"/>
              <w:rPr>
                <w:rFonts w:ascii="Arial" w:hAnsi="Arial" w:cs="Arial"/>
                <w:lang w:val="en-US"/>
              </w:rPr>
            </w:pPr>
            <w:r w:rsidRPr="00DF3F32">
              <w:rPr>
                <w:rFonts w:ascii="Arial" w:hAnsi="Arial" w:cs="Arial"/>
                <w:lang w:val="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679B733D" w14:textId="77777777" w:rsidR="00DC2825" w:rsidRPr="00DF3F32" w:rsidRDefault="00DC2825" w:rsidP="00753EB2">
            <w:pPr>
              <w:spacing w:after="120" w:line="276" w:lineRule="auto"/>
              <w:jc w:val="center"/>
              <w:rPr>
                <w:rFonts w:ascii="Arial" w:hAnsi="Arial" w:cs="Arial"/>
                <w:lang w:val="en-US"/>
              </w:rPr>
            </w:pPr>
            <w:r w:rsidRPr="00DF3F32">
              <w:rPr>
                <w:rFonts w:ascii="Arial" w:hAnsi="Arial" w:cs="Arial"/>
                <w:lang w:val="en-US"/>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51A0E418" w14:textId="77777777" w:rsidR="00DC2825" w:rsidRPr="00DF3F32" w:rsidRDefault="00DC2825" w:rsidP="00753EB2">
            <w:pPr>
              <w:spacing w:after="120" w:line="276" w:lineRule="auto"/>
              <w:jc w:val="center"/>
              <w:rPr>
                <w:rFonts w:ascii="Arial" w:hAnsi="Arial" w:cs="Arial"/>
                <w:lang w:val="en-US"/>
              </w:rPr>
            </w:pPr>
            <w:r w:rsidRPr="00DF3F32">
              <w:rPr>
                <w:rFonts w:ascii="Arial" w:hAnsi="Arial" w:cs="Arial"/>
                <w:lang w:val="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245B4D01" w14:textId="77777777" w:rsidR="00DC2825" w:rsidRPr="00DF3F32" w:rsidRDefault="00DC2825" w:rsidP="00753EB2">
            <w:pPr>
              <w:spacing w:after="120" w:line="276" w:lineRule="auto"/>
              <w:jc w:val="center"/>
              <w:rPr>
                <w:rFonts w:ascii="Arial" w:hAnsi="Arial" w:cs="Arial"/>
                <w:lang w:val="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5DA5E27F" w14:textId="77777777" w:rsidR="00DC2825" w:rsidRPr="00DF3F32" w:rsidRDefault="00DC2825" w:rsidP="00753EB2">
            <w:pPr>
              <w:spacing w:after="120" w:line="276" w:lineRule="auto"/>
              <w:jc w:val="center"/>
              <w:rPr>
                <w:rFonts w:ascii="Arial" w:hAnsi="Arial" w:cs="Arial"/>
                <w:lang w:val="en-US"/>
              </w:rPr>
            </w:pPr>
            <w:r w:rsidRPr="00DF3F32">
              <w:rPr>
                <w:rFonts w:ascii="Arial" w:hAnsi="Arial" w:cs="Arial"/>
                <w:lang w:val="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3FEF18C0" w14:textId="77777777" w:rsidR="00DC2825" w:rsidRPr="00DF3F32" w:rsidRDefault="00DC2825" w:rsidP="00753EB2">
            <w:pPr>
              <w:spacing w:after="120" w:line="276" w:lineRule="auto"/>
              <w:jc w:val="center"/>
              <w:rPr>
                <w:rFonts w:ascii="Arial" w:hAnsi="Arial" w:cs="Arial"/>
                <w:lang w:val="en-US"/>
              </w:rPr>
            </w:pPr>
            <w:r w:rsidRPr="00DF3F32">
              <w:rPr>
                <w:rFonts w:ascii="Arial" w:hAnsi="Arial" w:cs="Arial"/>
                <w:lang w:val="en-US"/>
              </w:rPr>
              <w:t>x</w:t>
            </w:r>
          </w:p>
        </w:tc>
        <w:tc>
          <w:tcPr>
            <w:tcW w:w="3686" w:type="dxa"/>
            <w:tcBorders>
              <w:top w:val="single" w:sz="4" w:space="0" w:color="auto"/>
              <w:left w:val="single" w:sz="4" w:space="0" w:color="auto"/>
              <w:bottom w:val="single" w:sz="4" w:space="0" w:color="auto"/>
              <w:right w:val="single" w:sz="4" w:space="0" w:color="auto"/>
            </w:tcBorders>
            <w:vAlign w:val="center"/>
          </w:tcPr>
          <w:p w14:paraId="529545D5" w14:textId="77777777" w:rsidR="00DC2825" w:rsidRPr="00DF3F32" w:rsidRDefault="00DC2825" w:rsidP="00753EB2">
            <w:pPr>
              <w:spacing w:after="120" w:line="276" w:lineRule="auto"/>
              <w:rPr>
                <w:rFonts w:ascii="Arial" w:hAnsi="Arial" w:cs="Arial"/>
                <w:lang w:val="en-US"/>
              </w:rPr>
            </w:pPr>
            <w:r w:rsidRPr="00DF3F32">
              <w:rPr>
                <w:rFonts w:ascii="Arial" w:hAnsi="Arial" w:cs="Arial"/>
                <w:lang w:val="en-US"/>
              </w:rPr>
              <w:t xml:space="preserve">S4 </w:t>
            </w:r>
            <w:r w:rsidRPr="00DF3F32">
              <w:rPr>
                <w:rFonts w:ascii="Arial" w:hAnsi="Arial" w:cs="Arial"/>
                <w:lang w:val="en-US"/>
              </w:rPr>
              <w:fldChar w:fldCharType="begin">
                <w:fldData xml:space="preserve">PEVuZE5vdGU+PENpdGU+PEF1dGhvcj5Ib2ZmbWFubjwvQXV0aG9yPjxZZWFyPjIwMDQ8L1llYXI+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</w:fldData>
              </w:fldChar>
            </w:r>
            <w:r>
              <w:rPr>
                <w:rFonts w:ascii="Arial" w:hAnsi="Arial" w:cs="Arial"/>
                <w:lang w:val="en-US"/>
              </w:rPr>
              <w:instrText xml:space="preserve"> ADDIN EN.CITE </w:instrText>
            </w:r>
            <w:r>
              <w:rPr>
                <w:rFonts w:ascii="Arial" w:hAnsi="Arial" w:cs="Arial"/>
                <w:lang w:val="en-US"/>
              </w:rPr>
              <w:fldChar w:fldCharType="begin">
                <w:fldData xml:space="preserve">PEVuZE5vdGU+PENpdGU+PEF1dGhvcj5Ib2ZmbWFubjwvQXV0aG9yPjxZZWFyPjIwMDQ8L1llYXI+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</w:fldData>
              </w:fldChar>
            </w:r>
            <w:r>
              <w:rPr>
                <w:rFonts w:ascii="Arial" w:hAnsi="Arial" w:cs="Arial"/>
                <w:lang w:val="en-US"/>
              </w:rPr>
              <w:instrText xml:space="preserve"> ADDIN EN.CITE.DATA </w:instrText>
            </w:r>
            <w:r>
              <w:rPr>
                <w:rFonts w:ascii="Arial" w:hAnsi="Arial" w:cs="Arial"/>
                <w:lang w:val="en-US"/>
              </w:rPr>
            </w:r>
            <w:r>
              <w:rPr>
                <w:rFonts w:ascii="Arial" w:hAnsi="Arial" w:cs="Arial"/>
                <w:lang w:val="en-US"/>
              </w:rPr>
              <w:fldChar w:fldCharType="end"/>
            </w:r>
            <w:r w:rsidRPr="00DF3F32">
              <w:rPr>
                <w:rFonts w:ascii="Arial" w:hAnsi="Arial" w:cs="Arial"/>
                <w:lang w:val="en-US"/>
              </w:rPr>
            </w:r>
            <w:r w:rsidRPr="00DF3F32">
              <w:rPr>
                <w:rFonts w:ascii="Arial" w:hAnsi="Arial" w:cs="Arial"/>
                <w:lang w:val="en-US"/>
              </w:rPr>
              <w:fldChar w:fldCharType="separate"/>
            </w:r>
            <w:r>
              <w:rPr>
                <w:rFonts w:ascii="Arial" w:hAnsi="Arial" w:cs="Arial"/>
                <w:noProof/>
                <w:lang w:val="en-US"/>
              </w:rPr>
              <w:t>(22)</w:t>
            </w:r>
            <w:r w:rsidRPr="00DF3F32">
              <w:rPr>
                <w:rFonts w:ascii="Arial" w:hAnsi="Arial" w:cs="Arial"/>
                <w:lang w:val="en-US"/>
              </w:rPr>
              <w:fldChar w:fldCharType="end"/>
            </w:r>
          </w:p>
        </w:tc>
        <w:tc>
          <w:tcPr>
            <w:tcW w:w="1842" w:type="dxa"/>
            <w:tcBorders>
              <w:top w:val="single" w:sz="4" w:space="0" w:color="auto"/>
              <w:left w:val="single" w:sz="4" w:space="0" w:color="auto"/>
              <w:bottom w:val="single" w:sz="4" w:space="0" w:color="auto"/>
              <w:right w:val="single" w:sz="4" w:space="0" w:color="auto"/>
            </w:tcBorders>
            <w:vAlign w:val="center"/>
          </w:tcPr>
          <w:p w14:paraId="43A4CC2D" w14:textId="77777777" w:rsidR="00DC2825" w:rsidRPr="00DF3F32" w:rsidRDefault="00DC2825" w:rsidP="00753EB2">
            <w:pPr>
              <w:spacing w:after="120" w:line="276" w:lineRule="auto"/>
              <w:rPr>
                <w:rFonts w:ascii="Arial" w:hAnsi="Arial" w:cs="Arial"/>
                <w:lang w:val="en-US"/>
              </w:rPr>
            </w:pPr>
            <w:r w:rsidRPr="00DF3F32">
              <w:rPr>
                <w:rFonts w:ascii="Arial" w:hAnsi="Arial" w:cs="Arial"/>
                <w:lang w:val="en-US"/>
              </w:rPr>
              <w:t xml:space="preserve">Standardized telephone interview by </w:t>
            </w:r>
            <w:r w:rsidRPr="00DF3F32">
              <w:rPr>
                <w:rFonts w:ascii="Arial" w:hAnsi="Arial" w:cs="Arial"/>
                <w:lang w:val="en-US"/>
              </w:rPr>
              <w:lastRenderedPageBreak/>
              <w:t>trained contacting staff</w:t>
            </w:r>
          </w:p>
        </w:tc>
      </w:tr>
      <w:tr w:rsidR="00DC2825" w:rsidRPr="003D5BF0" w14:paraId="6D63C8AC" w14:textId="77777777" w:rsidTr="00753EB2">
        <w:trPr>
          <w:trHeight w:val="290"/>
        </w:trPr>
        <w:tc>
          <w:tcPr>
            <w:tcW w:w="1980" w:type="dxa"/>
            <w:vAlign w:val="center"/>
            <w:hideMark/>
          </w:tcPr>
          <w:p w14:paraId="5754A97E" w14:textId="77777777" w:rsidR="00DC2825" w:rsidRPr="00DF3F32" w:rsidRDefault="00DC2825" w:rsidP="00753EB2">
            <w:pPr>
              <w:spacing w:after="120" w:line="276" w:lineRule="auto"/>
              <w:rPr>
                <w:rFonts w:ascii="Arial" w:hAnsi="Arial" w:cs="Arial"/>
                <w:lang w:val="en-US"/>
              </w:rPr>
            </w:pPr>
            <w:r w:rsidRPr="00DF3F32">
              <w:rPr>
                <w:rFonts w:ascii="Arial" w:hAnsi="Arial" w:cs="Arial"/>
                <w:lang w:val="en-US"/>
              </w:rPr>
              <w:lastRenderedPageBreak/>
              <w:t>Olfactory test</w:t>
            </w:r>
          </w:p>
        </w:tc>
        <w:tc>
          <w:tcPr>
            <w:tcW w:w="708" w:type="dxa"/>
            <w:vAlign w:val="center"/>
            <w:hideMark/>
          </w:tcPr>
          <w:p w14:paraId="65F72F85" w14:textId="77777777" w:rsidR="00DC2825" w:rsidRPr="00DF3F32" w:rsidRDefault="00DC2825" w:rsidP="00753EB2">
            <w:pPr>
              <w:spacing w:after="120" w:line="276" w:lineRule="auto"/>
              <w:jc w:val="center"/>
              <w:rPr>
                <w:rFonts w:ascii="Arial" w:hAnsi="Arial" w:cs="Arial"/>
                <w:lang w:val="en-US"/>
              </w:rPr>
            </w:pPr>
          </w:p>
        </w:tc>
        <w:tc>
          <w:tcPr>
            <w:tcW w:w="709" w:type="dxa"/>
            <w:vAlign w:val="center"/>
            <w:hideMark/>
          </w:tcPr>
          <w:p w14:paraId="56E6FEF8" w14:textId="77777777" w:rsidR="00DC2825" w:rsidRPr="00DF3F32" w:rsidRDefault="00DC2825" w:rsidP="00753EB2">
            <w:pPr>
              <w:spacing w:after="120" w:line="276" w:lineRule="auto"/>
              <w:jc w:val="center"/>
              <w:rPr>
                <w:rFonts w:ascii="Arial" w:hAnsi="Arial" w:cs="Arial"/>
                <w:lang w:val="en-US"/>
              </w:rPr>
            </w:pPr>
          </w:p>
        </w:tc>
        <w:tc>
          <w:tcPr>
            <w:tcW w:w="709" w:type="dxa"/>
            <w:vAlign w:val="center"/>
            <w:hideMark/>
          </w:tcPr>
          <w:p w14:paraId="76D06162" w14:textId="77777777" w:rsidR="00DC2825" w:rsidRPr="00DF3F32" w:rsidRDefault="00DC2825" w:rsidP="00753EB2">
            <w:pPr>
              <w:spacing w:after="120" w:line="276" w:lineRule="auto"/>
              <w:jc w:val="center"/>
              <w:rPr>
                <w:rFonts w:ascii="Arial" w:hAnsi="Arial" w:cs="Arial"/>
                <w:lang w:val="en-US"/>
              </w:rPr>
            </w:pPr>
          </w:p>
        </w:tc>
        <w:tc>
          <w:tcPr>
            <w:tcW w:w="708" w:type="dxa"/>
            <w:vAlign w:val="center"/>
            <w:hideMark/>
          </w:tcPr>
          <w:p w14:paraId="3334DF05" w14:textId="77777777" w:rsidR="00DC2825" w:rsidRPr="00DF3F32" w:rsidRDefault="00DC2825" w:rsidP="00753EB2">
            <w:pPr>
              <w:spacing w:after="120" w:line="276" w:lineRule="auto"/>
              <w:jc w:val="center"/>
              <w:rPr>
                <w:rFonts w:ascii="Arial" w:hAnsi="Arial" w:cs="Arial"/>
                <w:lang w:val="en-US"/>
              </w:rPr>
            </w:pPr>
          </w:p>
        </w:tc>
        <w:tc>
          <w:tcPr>
            <w:tcW w:w="709" w:type="dxa"/>
            <w:vAlign w:val="center"/>
            <w:hideMark/>
          </w:tcPr>
          <w:p w14:paraId="0E5C8462" w14:textId="77777777" w:rsidR="00DC2825" w:rsidRPr="00DF3F32" w:rsidRDefault="00DC2825" w:rsidP="00753EB2">
            <w:pPr>
              <w:spacing w:after="120" w:line="276" w:lineRule="auto"/>
              <w:jc w:val="center"/>
              <w:rPr>
                <w:rFonts w:ascii="Arial" w:hAnsi="Arial" w:cs="Arial"/>
                <w:lang w:val="en-US"/>
              </w:rPr>
            </w:pPr>
          </w:p>
        </w:tc>
        <w:tc>
          <w:tcPr>
            <w:tcW w:w="709" w:type="dxa"/>
            <w:vAlign w:val="center"/>
            <w:hideMark/>
          </w:tcPr>
          <w:p w14:paraId="0E4F549C" w14:textId="77777777" w:rsidR="00DC2825" w:rsidRPr="00DF3F32" w:rsidRDefault="00DC2825" w:rsidP="00753EB2">
            <w:pPr>
              <w:spacing w:after="120" w:line="276" w:lineRule="auto"/>
              <w:jc w:val="center"/>
              <w:rPr>
                <w:rFonts w:ascii="Arial" w:hAnsi="Arial" w:cs="Arial"/>
                <w:lang w:val="en-US"/>
              </w:rPr>
            </w:pPr>
          </w:p>
        </w:tc>
        <w:tc>
          <w:tcPr>
            <w:tcW w:w="709" w:type="dxa"/>
            <w:vAlign w:val="center"/>
            <w:hideMark/>
          </w:tcPr>
          <w:p w14:paraId="146D9035" w14:textId="77777777" w:rsidR="00DC2825" w:rsidRPr="00DF3F32" w:rsidRDefault="00DC2825" w:rsidP="00753EB2">
            <w:pPr>
              <w:spacing w:after="120" w:line="276" w:lineRule="auto"/>
              <w:jc w:val="center"/>
              <w:rPr>
                <w:rFonts w:ascii="Arial" w:hAnsi="Arial" w:cs="Arial"/>
                <w:lang w:val="en-US"/>
              </w:rPr>
            </w:pPr>
          </w:p>
        </w:tc>
        <w:tc>
          <w:tcPr>
            <w:tcW w:w="708" w:type="dxa"/>
            <w:vAlign w:val="center"/>
            <w:hideMark/>
          </w:tcPr>
          <w:p w14:paraId="4A42092F" w14:textId="77777777" w:rsidR="00DC2825" w:rsidRPr="00DF3F32" w:rsidRDefault="00DC2825" w:rsidP="00753EB2">
            <w:pPr>
              <w:spacing w:after="120" w:line="276" w:lineRule="auto"/>
              <w:jc w:val="center"/>
              <w:rPr>
                <w:rFonts w:ascii="Arial" w:hAnsi="Arial" w:cs="Arial"/>
                <w:lang w:val="en-US"/>
              </w:rPr>
            </w:pPr>
            <w:r w:rsidRPr="00DF3F32">
              <w:rPr>
                <w:rFonts w:ascii="Arial" w:hAnsi="Arial" w:cs="Arial"/>
                <w:lang w:val="en-US"/>
              </w:rPr>
              <w:t>x</w:t>
            </w:r>
          </w:p>
        </w:tc>
        <w:tc>
          <w:tcPr>
            <w:tcW w:w="709" w:type="dxa"/>
            <w:vAlign w:val="center"/>
            <w:hideMark/>
          </w:tcPr>
          <w:p w14:paraId="6267384C" w14:textId="77777777" w:rsidR="00DC2825" w:rsidRPr="00DF3F32" w:rsidRDefault="00DC2825" w:rsidP="00753EB2">
            <w:pPr>
              <w:spacing w:after="120" w:line="276" w:lineRule="auto"/>
              <w:jc w:val="center"/>
              <w:rPr>
                <w:rFonts w:ascii="Arial" w:hAnsi="Arial" w:cs="Arial"/>
                <w:lang w:val="en-US"/>
              </w:rPr>
            </w:pPr>
          </w:p>
        </w:tc>
        <w:tc>
          <w:tcPr>
            <w:tcW w:w="709" w:type="dxa"/>
            <w:vAlign w:val="center"/>
            <w:hideMark/>
          </w:tcPr>
          <w:p w14:paraId="2CE7AEDA" w14:textId="77777777" w:rsidR="00DC2825" w:rsidRPr="00DF3F32" w:rsidRDefault="00DC2825" w:rsidP="00753EB2">
            <w:pPr>
              <w:spacing w:after="120" w:line="276" w:lineRule="auto"/>
              <w:jc w:val="center"/>
              <w:rPr>
                <w:rFonts w:ascii="Arial" w:hAnsi="Arial" w:cs="Arial"/>
                <w:lang w:val="en-US"/>
              </w:rPr>
            </w:pPr>
          </w:p>
        </w:tc>
        <w:tc>
          <w:tcPr>
            <w:tcW w:w="709" w:type="dxa"/>
            <w:vAlign w:val="center"/>
            <w:hideMark/>
          </w:tcPr>
          <w:p w14:paraId="4F2BA29B" w14:textId="77777777" w:rsidR="00DC2825" w:rsidRPr="00DF3F32" w:rsidRDefault="00DC2825" w:rsidP="00753EB2">
            <w:pPr>
              <w:spacing w:after="120" w:line="276" w:lineRule="auto"/>
              <w:jc w:val="center"/>
              <w:rPr>
                <w:rFonts w:ascii="Arial" w:hAnsi="Arial" w:cs="Arial"/>
                <w:lang w:val="en-US"/>
              </w:rPr>
            </w:pPr>
            <w:r w:rsidRPr="00DF3F32">
              <w:rPr>
                <w:rFonts w:ascii="Arial" w:hAnsi="Arial" w:cs="Arial"/>
                <w:lang w:val="en-US"/>
              </w:rPr>
              <w:t>x</w:t>
            </w:r>
          </w:p>
        </w:tc>
        <w:tc>
          <w:tcPr>
            <w:tcW w:w="3686" w:type="dxa"/>
            <w:vAlign w:val="center"/>
          </w:tcPr>
          <w:p w14:paraId="580A041A" w14:textId="77777777" w:rsidR="00DC2825" w:rsidRPr="00DF3F32" w:rsidRDefault="00DC2825" w:rsidP="00753EB2">
            <w:pPr>
              <w:spacing w:after="120" w:line="276" w:lineRule="auto"/>
              <w:rPr>
                <w:rFonts w:ascii="Arial" w:hAnsi="Arial" w:cs="Arial"/>
                <w:lang w:val="en-US"/>
              </w:rPr>
            </w:pPr>
            <w:proofErr w:type="gramStart"/>
            <w:r w:rsidRPr="00DF3F32">
              <w:rPr>
                <w:rFonts w:ascii="Arial" w:hAnsi="Arial" w:cs="Arial"/>
                <w:lang w:val="en-US"/>
              </w:rPr>
              <w:t>Sniffin‘ Sticks</w:t>
            </w:r>
            <w:proofErr w:type="gramEnd"/>
            <w:r w:rsidRPr="00DF3F32">
              <w:rPr>
                <w:rFonts w:ascii="Arial" w:hAnsi="Arial" w:cs="Arial"/>
                <w:lang w:val="en-US"/>
              </w:rPr>
              <w:t xml:space="preserve"> - Screening 12 Burghart </w:t>
            </w:r>
            <w:proofErr w:type="spellStart"/>
            <w:r w:rsidRPr="00DF3F32">
              <w:rPr>
                <w:rFonts w:ascii="Arial" w:hAnsi="Arial" w:cs="Arial"/>
                <w:lang w:val="en-US"/>
              </w:rPr>
              <w:t>Medizintechnik</w:t>
            </w:r>
            <w:proofErr w:type="spellEnd"/>
            <w:r w:rsidRPr="00DF3F32">
              <w:rPr>
                <w:rFonts w:ascii="Arial" w:hAnsi="Arial" w:cs="Arial"/>
                <w:lang w:val="en-US"/>
              </w:rPr>
              <w:t>, Germany</w:t>
            </w:r>
          </w:p>
        </w:tc>
        <w:tc>
          <w:tcPr>
            <w:tcW w:w="1842" w:type="dxa"/>
            <w:vAlign w:val="center"/>
          </w:tcPr>
          <w:p w14:paraId="134C3396" w14:textId="77777777" w:rsidR="00DC2825" w:rsidRPr="00DF3F32" w:rsidRDefault="00DC2825" w:rsidP="00753EB2">
            <w:pPr>
              <w:spacing w:after="120" w:line="276" w:lineRule="auto"/>
              <w:rPr>
                <w:rFonts w:ascii="Arial" w:hAnsi="Arial" w:cs="Arial"/>
                <w:lang w:val="en-US"/>
              </w:rPr>
            </w:pPr>
          </w:p>
        </w:tc>
      </w:tr>
      <w:tr w:rsidR="00DC2825" w:rsidRPr="003D5BF0" w14:paraId="4FF1E000" w14:textId="77777777" w:rsidTr="00753EB2">
        <w:tc>
          <w:tcPr>
            <w:tcW w:w="1980" w:type="dxa"/>
            <w:vAlign w:val="center"/>
            <w:hideMark/>
          </w:tcPr>
          <w:p w14:paraId="28165DC1" w14:textId="77777777" w:rsidR="00DC2825" w:rsidRPr="00DF3F32" w:rsidRDefault="00DC2825" w:rsidP="00753EB2">
            <w:pPr>
              <w:spacing w:after="120" w:line="276" w:lineRule="auto"/>
              <w:rPr>
                <w:rFonts w:ascii="Arial" w:hAnsi="Arial" w:cs="Arial"/>
                <w:lang w:val="en-US"/>
              </w:rPr>
            </w:pPr>
            <w:r w:rsidRPr="00DF3F32">
              <w:rPr>
                <w:rFonts w:ascii="Arial" w:hAnsi="Arial" w:cs="Arial"/>
                <w:lang w:val="en-US"/>
              </w:rPr>
              <w:t>Oral glucose tolerance test (OGTT)</w:t>
            </w:r>
          </w:p>
        </w:tc>
        <w:tc>
          <w:tcPr>
            <w:tcW w:w="708" w:type="dxa"/>
            <w:vAlign w:val="center"/>
            <w:hideMark/>
          </w:tcPr>
          <w:p w14:paraId="7D1784E9" w14:textId="77777777" w:rsidR="00DC2825" w:rsidRPr="00DF3F32" w:rsidRDefault="00DC2825" w:rsidP="00753EB2">
            <w:pPr>
              <w:spacing w:after="120" w:line="276" w:lineRule="auto"/>
              <w:jc w:val="center"/>
              <w:rPr>
                <w:rFonts w:ascii="Arial" w:hAnsi="Arial" w:cs="Arial"/>
                <w:lang w:val="en-US"/>
              </w:rPr>
            </w:pPr>
          </w:p>
        </w:tc>
        <w:tc>
          <w:tcPr>
            <w:tcW w:w="709" w:type="dxa"/>
            <w:vAlign w:val="center"/>
            <w:hideMark/>
          </w:tcPr>
          <w:p w14:paraId="0A52C9A5" w14:textId="77777777" w:rsidR="00DC2825" w:rsidRPr="00DF3F32" w:rsidRDefault="00DC2825" w:rsidP="00753EB2">
            <w:pPr>
              <w:spacing w:after="120" w:line="276" w:lineRule="auto"/>
              <w:jc w:val="center"/>
              <w:rPr>
                <w:rFonts w:ascii="Arial" w:hAnsi="Arial" w:cs="Arial"/>
                <w:lang w:val="en-US"/>
              </w:rPr>
            </w:pPr>
          </w:p>
        </w:tc>
        <w:tc>
          <w:tcPr>
            <w:tcW w:w="709" w:type="dxa"/>
            <w:vAlign w:val="center"/>
            <w:hideMark/>
          </w:tcPr>
          <w:p w14:paraId="250E811B" w14:textId="77777777" w:rsidR="00DC2825" w:rsidRPr="00DF3F32" w:rsidRDefault="00DC2825" w:rsidP="00753EB2">
            <w:pPr>
              <w:spacing w:after="120" w:line="276" w:lineRule="auto"/>
              <w:jc w:val="center"/>
              <w:rPr>
                <w:rFonts w:ascii="Arial" w:hAnsi="Arial" w:cs="Arial"/>
                <w:lang w:val="en-US"/>
              </w:rPr>
            </w:pPr>
          </w:p>
        </w:tc>
        <w:tc>
          <w:tcPr>
            <w:tcW w:w="708" w:type="dxa"/>
            <w:vAlign w:val="center"/>
            <w:hideMark/>
          </w:tcPr>
          <w:p w14:paraId="387BAB32" w14:textId="77777777" w:rsidR="00DC2825" w:rsidRPr="00DF3F32" w:rsidRDefault="00DC2825" w:rsidP="00753EB2">
            <w:pPr>
              <w:spacing w:after="120" w:line="276" w:lineRule="auto"/>
              <w:jc w:val="center"/>
              <w:rPr>
                <w:rFonts w:ascii="Arial" w:hAnsi="Arial" w:cs="Arial"/>
                <w:lang w:val="en-US"/>
              </w:rPr>
            </w:pPr>
          </w:p>
        </w:tc>
        <w:tc>
          <w:tcPr>
            <w:tcW w:w="709" w:type="dxa"/>
            <w:vAlign w:val="center"/>
            <w:hideMark/>
          </w:tcPr>
          <w:p w14:paraId="7B637474" w14:textId="77777777" w:rsidR="00DC2825" w:rsidRPr="00DF3F32" w:rsidRDefault="00DC2825" w:rsidP="00753EB2">
            <w:pPr>
              <w:spacing w:after="120" w:line="276" w:lineRule="auto"/>
              <w:jc w:val="center"/>
              <w:rPr>
                <w:rFonts w:ascii="Arial" w:hAnsi="Arial" w:cs="Arial"/>
                <w:lang w:val="en-US"/>
              </w:rPr>
            </w:pPr>
            <w:r w:rsidRPr="00DF3F32">
              <w:rPr>
                <w:rFonts w:ascii="Arial" w:hAnsi="Arial" w:cs="Arial"/>
                <w:lang w:val="en-US"/>
              </w:rPr>
              <w:t>x</w:t>
            </w:r>
          </w:p>
        </w:tc>
        <w:tc>
          <w:tcPr>
            <w:tcW w:w="709" w:type="dxa"/>
            <w:vAlign w:val="center"/>
            <w:hideMark/>
          </w:tcPr>
          <w:p w14:paraId="3177776F" w14:textId="77777777" w:rsidR="00DC2825" w:rsidRPr="00DF3F32" w:rsidRDefault="00DC2825" w:rsidP="00753EB2">
            <w:pPr>
              <w:spacing w:after="120" w:line="276" w:lineRule="auto"/>
              <w:jc w:val="center"/>
              <w:rPr>
                <w:rFonts w:ascii="Arial" w:hAnsi="Arial" w:cs="Arial"/>
                <w:lang w:val="en-US"/>
              </w:rPr>
            </w:pPr>
            <w:r w:rsidRPr="00DF3F32">
              <w:rPr>
                <w:rFonts w:ascii="Arial" w:hAnsi="Arial" w:cs="Arial"/>
                <w:lang w:val="en-US"/>
              </w:rPr>
              <w:t>x</w:t>
            </w:r>
          </w:p>
        </w:tc>
        <w:tc>
          <w:tcPr>
            <w:tcW w:w="709" w:type="dxa"/>
            <w:vAlign w:val="center"/>
            <w:hideMark/>
          </w:tcPr>
          <w:p w14:paraId="4F2DA960" w14:textId="77777777" w:rsidR="00DC2825" w:rsidRPr="00DF3F32" w:rsidRDefault="00DC2825" w:rsidP="00753EB2">
            <w:pPr>
              <w:spacing w:after="120" w:line="276" w:lineRule="auto"/>
              <w:jc w:val="center"/>
              <w:rPr>
                <w:rFonts w:ascii="Arial" w:hAnsi="Arial" w:cs="Arial"/>
                <w:lang w:val="en-US"/>
              </w:rPr>
            </w:pPr>
            <w:r w:rsidRPr="00DF3F32">
              <w:rPr>
                <w:rFonts w:ascii="Arial" w:hAnsi="Arial" w:cs="Arial"/>
                <w:lang w:val="en-US"/>
              </w:rPr>
              <w:t>x</w:t>
            </w:r>
          </w:p>
        </w:tc>
        <w:tc>
          <w:tcPr>
            <w:tcW w:w="708" w:type="dxa"/>
            <w:vAlign w:val="center"/>
            <w:hideMark/>
          </w:tcPr>
          <w:p w14:paraId="25C7AFBA" w14:textId="77777777" w:rsidR="00DC2825" w:rsidRPr="00DF3F32" w:rsidRDefault="00DC2825" w:rsidP="00753EB2">
            <w:pPr>
              <w:spacing w:after="120" w:line="276" w:lineRule="auto"/>
              <w:jc w:val="center"/>
              <w:rPr>
                <w:rFonts w:ascii="Arial" w:hAnsi="Arial" w:cs="Arial"/>
                <w:lang w:val="en-US"/>
              </w:rPr>
            </w:pPr>
            <w:r w:rsidRPr="00DF3F32">
              <w:rPr>
                <w:rFonts w:ascii="Arial" w:hAnsi="Arial" w:cs="Arial"/>
                <w:lang w:val="en-US"/>
              </w:rPr>
              <w:t>x</w:t>
            </w:r>
          </w:p>
        </w:tc>
        <w:tc>
          <w:tcPr>
            <w:tcW w:w="709" w:type="dxa"/>
            <w:vAlign w:val="center"/>
            <w:hideMark/>
          </w:tcPr>
          <w:p w14:paraId="78AD42F7" w14:textId="77777777" w:rsidR="00DC2825" w:rsidRPr="00DF3F32" w:rsidRDefault="00DC2825" w:rsidP="00753EB2">
            <w:pPr>
              <w:spacing w:after="120" w:line="276" w:lineRule="auto"/>
              <w:jc w:val="center"/>
              <w:rPr>
                <w:rFonts w:ascii="Arial" w:hAnsi="Arial" w:cs="Arial"/>
                <w:lang w:val="en-US"/>
              </w:rPr>
            </w:pPr>
          </w:p>
        </w:tc>
        <w:tc>
          <w:tcPr>
            <w:tcW w:w="709" w:type="dxa"/>
            <w:vAlign w:val="center"/>
            <w:hideMark/>
          </w:tcPr>
          <w:p w14:paraId="29EEFA1D" w14:textId="77777777" w:rsidR="00DC2825" w:rsidRPr="00DF3F32" w:rsidRDefault="00DC2825" w:rsidP="00753EB2">
            <w:pPr>
              <w:spacing w:after="120" w:line="276" w:lineRule="auto"/>
              <w:jc w:val="center"/>
              <w:rPr>
                <w:rFonts w:ascii="Arial" w:hAnsi="Arial" w:cs="Arial"/>
                <w:lang w:val="en-US"/>
              </w:rPr>
            </w:pPr>
          </w:p>
        </w:tc>
        <w:tc>
          <w:tcPr>
            <w:tcW w:w="709" w:type="dxa"/>
            <w:vAlign w:val="center"/>
            <w:hideMark/>
          </w:tcPr>
          <w:p w14:paraId="4FFDF217" w14:textId="77777777" w:rsidR="00DC2825" w:rsidRPr="00DF3F32" w:rsidRDefault="00DC2825" w:rsidP="00753EB2">
            <w:pPr>
              <w:spacing w:after="120" w:line="276" w:lineRule="auto"/>
              <w:jc w:val="center"/>
              <w:rPr>
                <w:rFonts w:ascii="Arial" w:hAnsi="Arial" w:cs="Arial"/>
                <w:lang w:val="en-US"/>
              </w:rPr>
            </w:pPr>
          </w:p>
        </w:tc>
        <w:tc>
          <w:tcPr>
            <w:tcW w:w="3686" w:type="dxa"/>
            <w:vAlign w:val="center"/>
          </w:tcPr>
          <w:p w14:paraId="5C3D481A" w14:textId="77777777" w:rsidR="00DC2825" w:rsidRPr="00DF3F32" w:rsidRDefault="00DC2825" w:rsidP="00753EB2">
            <w:pPr>
              <w:spacing w:after="120" w:line="276" w:lineRule="auto"/>
              <w:rPr>
                <w:rFonts w:ascii="Arial" w:hAnsi="Arial" w:cs="Arial"/>
                <w:lang w:val="en-US"/>
              </w:rPr>
            </w:pPr>
            <w:r w:rsidRPr="00DF3F32">
              <w:rPr>
                <w:rFonts w:ascii="Arial" w:hAnsi="Arial" w:cs="Arial"/>
                <w:lang w:val="en-US"/>
              </w:rPr>
              <w:t xml:space="preserve">S4, F4, FF4 ACCU-CHEK® Dextrose O.G-T. Roche </w:t>
            </w:r>
            <w:r w:rsidRPr="00DF3F32">
              <w:rPr>
                <w:rFonts w:ascii="Arial" w:hAnsi="Arial" w:cs="Arial"/>
                <w:lang w:val="en-US"/>
              </w:rPr>
              <w:fldChar w:fldCharType="begin"/>
            </w:r>
            <w:r>
              <w:rPr>
                <w:rFonts w:ascii="Arial" w:hAnsi="Arial" w:cs="Arial"/>
                <w:lang w:val="en-US"/>
              </w:rPr>
              <w:instrText xml:space="preserve"> ADDIN EN.CITE &lt;EndNote&gt;&lt;Cite&gt;&lt;Author&gt;Rathmann&lt;/Author&gt;&lt;Year&gt;2003&lt;/Year&gt;&lt;RecNum&gt;10&lt;/RecNum&gt;&lt;DisplayText&gt;(23)&lt;/DisplayText&gt;&lt;record&gt;&lt;rec-number&gt;10&lt;/rec-number&gt;&lt;foreign-keys&gt;&lt;key app="EN" db-id="azxw02xf0ervs4ewadwxv9d0as2e55fzzsef" timestamp="1742378803"&gt;10&lt;/key&gt;&lt;/foreign-keys&gt;&lt;ref-type name="Journal Article"&gt;17&lt;/ref-type&gt;&lt;contributors&gt;&lt;authors&gt;&lt;author&gt;Rathmann, W.&lt;/author&gt;&lt;author&gt;Haastert, B.&lt;/author&gt;&lt;author&gt;Icks, A.&lt;/author&gt;&lt;author&gt;Löwel, H.&lt;/author&gt;&lt;author&gt;Meisinger, C.&lt;/author&gt;&lt;author&gt;Holle, R.&lt;/author&gt;&lt;author&gt;Giani, G.&lt;/author&gt;&lt;/authors&gt;&lt;/contributors&gt;&lt;auth-address&gt;Dept. of Biometrics and Epidemiology, German Diabetes Research Institute at Düsseldorf University, Auf&amp;apos;m Hennekamp 65, 40225 Düsseldorf, Germany. rathmann@ddfi.uni-duesseldorf.de&lt;/auth-address&gt;&lt;titles&gt;&lt;title&gt;High prevalence of undiagnosed diabetes mellitus in Southern Germany: target populations for efficient screening. The KORA survey 2000&lt;/title&gt;&lt;secondary-title&gt;Diabetologia&lt;/secondary-title&gt;&lt;/titles&gt;&lt;periodical&gt;&lt;full-title&gt;Diabetologia&lt;/full-title&gt;&lt;/periodical&gt;&lt;pages&gt;182-9&lt;/pages&gt;&lt;volume&gt;46&lt;/volume&gt;&lt;number&gt;2&lt;/number&gt;&lt;edition&gt;20030218&lt;/edition&gt;&lt;keywords&gt;&lt;keyword&gt;Aged&lt;/keyword&gt;&lt;keyword&gt;Cardiovascular Diseases/etiology&lt;/keyword&gt;&lt;keyword&gt;Diabetes Mellitus/diagnosis/*epidemiology&lt;/keyword&gt;&lt;keyword&gt;Female&lt;/keyword&gt;&lt;keyword&gt;Germany/epidemiology&lt;/keyword&gt;&lt;keyword&gt;Glucose Intolerance/epidemiology&lt;/keyword&gt;&lt;keyword&gt;Health Surveys&lt;/keyword&gt;&lt;keyword&gt;Humans&lt;/keyword&gt;&lt;keyword&gt;Interviews as Topic&lt;/keyword&gt;&lt;keyword&gt;Male&lt;/keyword&gt;&lt;keyword&gt;Mass Screening&lt;/keyword&gt;&lt;keyword&gt;Middle Aged&lt;/keyword&gt;&lt;keyword&gt;Prevalence&lt;/keyword&gt;&lt;keyword&gt;Risk Factors&lt;/keyword&gt;&lt;/keywords&gt;&lt;dates&gt;&lt;year&gt;2003&lt;/year&gt;&lt;pub-dates&gt;&lt;date&gt;Feb&lt;/date&gt;&lt;/pub-dates&gt;&lt;/dates&gt;&lt;isbn&gt;0012-186X (Print)&amp;#xD;0012-186x&lt;/isbn&gt;&lt;accession-num&gt;12627316&lt;/accession-num&gt;&lt;urls&gt;&lt;/urls&gt;&lt;electronic-resource-num&gt;10.1007/s00125-002-1025-0&lt;/electronic-resource-num&gt;&lt;remote-database-provider&gt;NLM&lt;/remote-database-provider&gt;&lt;language&gt;eng&lt;/language&gt;&lt;/record&gt;&lt;/Cite&gt;&lt;/EndNote&gt;</w:instrText>
            </w:r>
            <w:r w:rsidRPr="00DF3F32">
              <w:rPr>
                <w:rFonts w:ascii="Arial" w:hAnsi="Arial" w:cs="Arial"/>
                <w:lang w:val="en-US"/>
              </w:rPr>
              <w:fldChar w:fldCharType="separate"/>
            </w:r>
            <w:r>
              <w:rPr>
                <w:rFonts w:ascii="Arial" w:hAnsi="Arial" w:cs="Arial"/>
                <w:noProof/>
                <w:lang w:val="en-US"/>
              </w:rPr>
              <w:t>(23)</w:t>
            </w:r>
            <w:r w:rsidRPr="00DF3F32">
              <w:rPr>
                <w:rFonts w:ascii="Arial" w:hAnsi="Arial" w:cs="Arial"/>
                <w:lang w:val="en-US"/>
              </w:rPr>
              <w:fldChar w:fldCharType="end"/>
            </w:r>
            <w:r w:rsidRPr="00DF3F32">
              <w:rPr>
                <w:rFonts w:ascii="Arial" w:hAnsi="Arial" w:cs="Arial"/>
                <w:lang w:val="en-US"/>
              </w:rPr>
              <w:br/>
              <w:t xml:space="preserve">FFF4 </w:t>
            </w:r>
            <w:proofErr w:type="spellStart"/>
            <w:r w:rsidRPr="00DF3F32">
              <w:rPr>
                <w:rFonts w:ascii="Arial" w:hAnsi="Arial" w:cs="Arial"/>
                <w:lang w:val="en-US"/>
              </w:rPr>
              <w:t>Gluko</w:t>
            </w:r>
            <w:proofErr w:type="spellEnd"/>
            <w:r w:rsidRPr="00DF3F32">
              <w:rPr>
                <w:rFonts w:ascii="Arial" w:hAnsi="Arial" w:cs="Arial"/>
                <w:lang w:val="en-US"/>
              </w:rPr>
              <w:t xml:space="preserve"> 75 </w:t>
            </w:r>
            <w:proofErr w:type="spellStart"/>
            <w:r w:rsidRPr="00DF3F32">
              <w:rPr>
                <w:rFonts w:ascii="Arial" w:hAnsi="Arial" w:cs="Arial"/>
                <w:lang w:val="en-US"/>
              </w:rPr>
              <w:t>Limette</w:t>
            </w:r>
            <w:proofErr w:type="spellEnd"/>
            <w:r w:rsidRPr="00DF3F32">
              <w:rPr>
                <w:rFonts w:ascii="Arial" w:hAnsi="Arial" w:cs="Arial"/>
                <w:lang w:val="en-US"/>
              </w:rPr>
              <w:t xml:space="preserve"> </w:t>
            </w:r>
            <w:proofErr w:type="spellStart"/>
            <w:r w:rsidRPr="00DF3F32">
              <w:rPr>
                <w:rFonts w:ascii="Arial" w:hAnsi="Arial" w:cs="Arial"/>
                <w:lang w:val="en-US"/>
              </w:rPr>
              <w:t>Medicalfox</w:t>
            </w:r>
            <w:proofErr w:type="spellEnd"/>
            <w:r w:rsidRPr="00DF3F32">
              <w:rPr>
                <w:rFonts w:ascii="Arial" w:hAnsi="Arial" w:cs="Arial"/>
                <w:lang w:val="en-US"/>
              </w:rPr>
              <w:t xml:space="preserve"> PZN 11540082</w:t>
            </w:r>
          </w:p>
        </w:tc>
        <w:tc>
          <w:tcPr>
            <w:tcW w:w="1842" w:type="dxa"/>
            <w:vAlign w:val="center"/>
          </w:tcPr>
          <w:p w14:paraId="3603EEEE" w14:textId="77777777" w:rsidR="00DC2825" w:rsidRPr="00DF3F32" w:rsidRDefault="00DC2825" w:rsidP="00753EB2">
            <w:pPr>
              <w:spacing w:after="120" w:line="276" w:lineRule="auto"/>
              <w:rPr>
                <w:rFonts w:ascii="Arial" w:hAnsi="Arial" w:cs="Arial"/>
                <w:lang w:val="en-US"/>
              </w:rPr>
            </w:pPr>
            <w:r w:rsidRPr="00DF3F32">
              <w:rPr>
                <w:rFonts w:ascii="Arial" w:hAnsi="Arial" w:cs="Arial"/>
                <w:lang w:val="en-US"/>
              </w:rPr>
              <w:t xml:space="preserve">After an overnight </w:t>
            </w:r>
            <w:proofErr w:type="gramStart"/>
            <w:r w:rsidRPr="00DF3F32">
              <w:rPr>
                <w:rFonts w:ascii="Arial" w:hAnsi="Arial" w:cs="Arial"/>
                <w:lang w:val="en-US"/>
              </w:rPr>
              <w:t>fast</w:t>
            </w:r>
            <w:proofErr w:type="gramEnd"/>
            <w:r w:rsidRPr="00DF3F32">
              <w:rPr>
                <w:rFonts w:ascii="Arial" w:hAnsi="Arial" w:cs="Arial"/>
                <w:lang w:val="en-US"/>
              </w:rPr>
              <w:t xml:space="preserve"> of at least 8 hours with only water allowed. Participants drank the solution within 5 minutes between 7am and 11am.</w:t>
            </w:r>
          </w:p>
        </w:tc>
      </w:tr>
      <w:tr w:rsidR="00DC2825" w:rsidRPr="00DF3F32" w14:paraId="67DFEEE1" w14:textId="77777777" w:rsidTr="00753EB2">
        <w:tc>
          <w:tcPr>
            <w:tcW w:w="1980" w:type="dxa"/>
            <w:vAlign w:val="center"/>
            <w:hideMark/>
          </w:tcPr>
          <w:p w14:paraId="0D2B3B0B" w14:textId="77777777" w:rsidR="00DC2825" w:rsidRPr="00DF3F32" w:rsidRDefault="00DC2825" w:rsidP="00753EB2">
            <w:pPr>
              <w:spacing w:after="120" w:line="276" w:lineRule="auto"/>
              <w:rPr>
                <w:rFonts w:ascii="Arial" w:hAnsi="Arial" w:cs="Arial"/>
                <w:lang w:val="en-US"/>
              </w:rPr>
            </w:pPr>
            <w:r w:rsidRPr="00DF3F32">
              <w:rPr>
                <w:rFonts w:ascii="Arial" w:hAnsi="Arial" w:cs="Arial"/>
                <w:lang w:val="en-US"/>
              </w:rPr>
              <w:t>Skin examination</w:t>
            </w:r>
          </w:p>
        </w:tc>
        <w:tc>
          <w:tcPr>
            <w:tcW w:w="708" w:type="dxa"/>
            <w:vAlign w:val="center"/>
            <w:hideMark/>
          </w:tcPr>
          <w:p w14:paraId="4E84BCB5" w14:textId="77777777" w:rsidR="00DC2825" w:rsidRPr="00DF3F32" w:rsidRDefault="00DC2825" w:rsidP="00753EB2">
            <w:pPr>
              <w:spacing w:after="120" w:line="276" w:lineRule="auto"/>
              <w:jc w:val="center"/>
              <w:rPr>
                <w:rFonts w:ascii="Arial" w:hAnsi="Arial" w:cs="Arial"/>
                <w:lang w:val="en-US"/>
              </w:rPr>
            </w:pPr>
          </w:p>
        </w:tc>
        <w:tc>
          <w:tcPr>
            <w:tcW w:w="709" w:type="dxa"/>
            <w:vAlign w:val="center"/>
            <w:hideMark/>
          </w:tcPr>
          <w:p w14:paraId="55484FEF" w14:textId="77777777" w:rsidR="00DC2825" w:rsidRPr="00DF3F32" w:rsidRDefault="00DC2825" w:rsidP="00753EB2">
            <w:pPr>
              <w:spacing w:after="120" w:line="276" w:lineRule="auto"/>
              <w:jc w:val="center"/>
              <w:rPr>
                <w:rFonts w:ascii="Arial" w:hAnsi="Arial" w:cs="Arial"/>
                <w:lang w:val="en-US"/>
              </w:rPr>
            </w:pPr>
          </w:p>
        </w:tc>
        <w:tc>
          <w:tcPr>
            <w:tcW w:w="709" w:type="dxa"/>
            <w:vAlign w:val="center"/>
            <w:hideMark/>
          </w:tcPr>
          <w:p w14:paraId="522F580B" w14:textId="77777777" w:rsidR="00DC2825" w:rsidRPr="00DF3F32" w:rsidRDefault="00DC2825" w:rsidP="00753EB2">
            <w:pPr>
              <w:spacing w:after="120" w:line="276" w:lineRule="auto"/>
              <w:jc w:val="center"/>
              <w:rPr>
                <w:rFonts w:ascii="Arial" w:hAnsi="Arial" w:cs="Arial"/>
                <w:lang w:val="en-US"/>
              </w:rPr>
            </w:pPr>
          </w:p>
        </w:tc>
        <w:tc>
          <w:tcPr>
            <w:tcW w:w="708" w:type="dxa"/>
            <w:vAlign w:val="center"/>
            <w:hideMark/>
          </w:tcPr>
          <w:p w14:paraId="7D517E20" w14:textId="77777777" w:rsidR="00DC2825" w:rsidRPr="00DF3F32" w:rsidRDefault="00DC2825" w:rsidP="00753EB2">
            <w:pPr>
              <w:spacing w:after="120" w:line="276" w:lineRule="auto"/>
              <w:jc w:val="center"/>
              <w:rPr>
                <w:rFonts w:ascii="Arial" w:hAnsi="Arial" w:cs="Arial"/>
                <w:lang w:val="en-US"/>
              </w:rPr>
            </w:pPr>
          </w:p>
        </w:tc>
        <w:tc>
          <w:tcPr>
            <w:tcW w:w="709" w:type="dxa"/>
            <w:vAlign w:val="center"/>
            <w:hideMark/>
          </w:tcPr>
          <w:p w14:paraId="3A60938D" w14:textId="77777777" w:rsidR="00DC2825" w:rsidRPr="00DF3F32" w:rsidRDefault="00DC2825" w:rsidP="00753EB2">
            <w:pPr>
              <w:spacing w:after="120" w:line="276" w:lineRule="auto"/>
              <w:jc w:val="center"/>
              <w:rPr>
                <w:rFonts w:ascii="Arial" w:hAnsi="Arial" w:cs="Arial"/>
                <w:lang w:val="en-US"/>
              </w:rPr>
            </w:pPr>
            <w:r w:rsidRPr="00DF3F32">
              <w:rPr>
                <w:rFonts w:ascii="Arial" w:hAnsi="Arial" w:cs="Arial"/>
                <w:lang w:val="en-US"/>
              </w:rPr>
              <w:t>x</w:t>
            </w:r>
          </w:p>
        </w:tc>
        <w:tc>
          <w:tcPr>
            <w:tcW w:w="709" w:type="dxa"/>
            <w:vAlign w:val="center"/>
            <w:hideMark/>
          </w:tcPr>
          <w:p w14:paraId="260960DD" w14:textId="77777777" w:rsidR="00DC2825" w:rsidRPr="00DF3F32" w:rsidRDefault="00DC2825" w:rsidP="00753EB2">
            <w:pPr>
              <w:spacing w:after="120" w:line="276" w:lineRule="auto"/>
              <w:jc w:val="center"/>
              <w:rPr>
                <w:rFonts w:ascii="Arial" w:hAnsi="Arial" w:cs="Arial"/>
                <w:lang w:val="en-US"/>
              </w:rPr>
            </w:pPr>
            <w:r w:rsidRPr="00DF3F32">
              <w:rPr>
                <w:rFonts w:ascii="Arial" w:hAnsi="Arial" w:cs="Arial"/>
                <w:lang w:val="en-US"/>
              </w:rPr>
              <w:t>x</w:t>
            </w:r>
          </w:p>
        </w:tc>
        <w:tc>
          <w:tcPr>
            <w:tcW w:w="709" w:type="dxa"/>
            <w:vAlign w:val="center"/>
          </w:tcPr>
          <w:p w14:paraId="50D5D38E" w14:textId="77777777" w:rsidR="00DC2825" w:rsidRPr="00DF3F32" w:rsidRDefault="00DC2825" w:rsidP="00753EB2">
            <w:pPr>
              <w:spacing w:after="120" w:line="276" w:lineRule="auto"/>
              <w:jc w:val="center"/>
              <w:rPr>
                <w:rFonts w:ascii="Arial" w:hAnsi="Arial" w:cs="Arial"/>
                <w:lang w:val="en-US"/>
              </w:rPr>
            </w:pPr>
          </w:p>
        </w:tc>
        <w:tc>
          <w:tcPr>
            <w:tcW w:w="708" w:type="dxa"/>
            <w:vAlign w:val="center"/>
          </w:tcPr>
          <w:p w14:paraId="3621BD30" w14:textId="77777777" w:rsidR="00DC2825" w:rsidRPr="00DF3F32" w:rsidRDefault="00DC2825" w:rsidP="00753EB2">
            <w:pPr>
              <w:spacing w:after="120" w:line="276" w:lineRule="auto"/>
              <w:jc w:val="center"/>
              <w:rPr>
                <w:rFonts w:ascii="Arial" w:hAnsi="Arial" w:cs="Arial"/>
                <w:lang w:val="en-US"/>
              </w:rPr>
            </w:pPr>
          </w:p>
        </w:tc>
        <w:tc>
          <w:tcPr>
            <w:tcW w:w="709" w:type="dxa"/>
            <w:vAlign w:val="center"/>
            <w:hideMark/>
          </w:tcPr>
          <w:p w14:paraId="4763A2AB" w14:textId="77777777" w:rsidR="00DC2825" w:rsidRPr="00DF3F32" w:rsidRDefault="00DC2825" w:rsidP="00753EB2">
            <w:pPr>
              <w:spacing w:after="120" w:line="276" w:lineRule="auto"/>
              <w:jc w:val="center"/>
              <w:rPr>
                <w:rFonts w:ascii="Arial" w:hAnsi="Arial" w:cs="Arial"/>
                <w:lang w:val="en-US"/>
              </w:rPr>
            </w:pPr>
          </w:p>
        </w:tc>
        <w:tc>
          <w:tcPr>
            <w:tcW w:w="709" w:type="dxa"/>
            <w:vAlign w:val="center"/>
            <w:hideMark/>
          </w:tcPr>
          <w:p w14:paraId="546457DB" w14:textId="77777777" w:rsidR="00DC2825" w:rsidRPr="00DF3F32" w:rsidRDefault="00DC2825" w:rsidP="00753EB2">
            <w:pPr>
              <w:spacing w:after="120" w:line="276" w:lineRule="auto"/>
              <w:jc w:val="center"/>
              <w:rPr>
                <w:rFonts w:ascii="Arial" w:hAnsi="Arial" w:cs="Arial"/>
                <w:lang w:val="en-US"/>
              </w:rPr>
            </w:pPr>
          </w:p>
        </w:tc>
        <w:tc>
          <w:tcPr>
            <w:tcW w:w="709" w:type="dxa"/>
            <w:vAlign w:val="center"/>
            <w:hideMark/>
          </w:tcPr>
          <w:p w14:paraId="288B4F51" w14:textId="77777777" w:rsidR="00DC2825" w:rsidRPr="00DF3F32" w:rsidRDefault="00DC2825" w:rsidP="00753EB2">
            <w:pPr>
              <w:spacing w:after="120" w:line="276" w:lineRule="auto"/>
              <w:jc w:val="center"/>
              <w:rPr>
                <w:rFonts w:ascii="Arial" w:hAnsi="Arial" w:cs="Arial"/>
                <w:lang w:val="en-US"/>
              </w:rPr>
            </w:pPr>
            <w:r w:rsidRPr="00DF3F32">
              <w:rPr>
                <w:rFonts w:ascii="Arial" w:hAnsi="Arial" w:cs="Arial"/>
                <w:lang w:val="en-US"/>
              </w:rPr>
              <w:t>x</w:t>
            </w:r>
          </w:p>
        </w:tc>
        <w:tc>
          <w:tcPr>
            <w:tcW w:w="3686" w:type="dxa"/>
            <w:vAlign w:val="center"/>
          </w:tcPr>
          <w:p w14:paraId="036E9957" w14:textId="77777777" w:rsidR="00DC2825" w:rsidRPr="00DF3F32" w:rsidRDefault="00DC2825" w:rsidP="00753EB2">
            <w:pPr>
              <w:spacing w:after="120" w:line="276" w:lineRule="auto"/>
              <w:rPr>
                <w:rFonts w:ascii="Arial" w:hAnsi="Arial" w:cs="Arial"/>
                <w:lang w:val="en-US"/>
              </w:rPr>
            </w:pPr>
            <w:r w:rsidRPr="00DF3F32">
              <w:rPr>
                <w:rFonts w:ascii="Arial" w:hAnsi="Arial" w:cs="Arial"/>
                <w:lang w:val="en-US"/>
              </w:rPr>
              <w:t xml:space="preserve">S4, F4, Dermatological examination of the entire skin, skin type (Fitzpatrick Definition), eye color and hair color </w:t>
            </w:r>
            <w:r w:rsidRPr="00DF3F32">
              <w:rPr>
                <w:rFonts w:ascii="Arial" w:hAnsi="Arial" w:cs="Arial"/>
                <w:lang w:val="en-US"/>
              </w:rPr>
              <w:fldChar w:fldCharType="begin">
                <w:fldData xml:space="preserve">PEVuZE5vdGU+PENpdGU+PEF1dGhvcj5TY2jDpGZlcjwvQXV0aG9yPjxZZWFyPjIwMDY8L1llYXI+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</w:fldData>
              </w:fldChar>
            </w:r>
            <w:r>
              <w:rPr>
                <w:rFonts w:ascii="Arial" w:hAnsi="Arial" w:cs="Arial"/>
                <w:lang w:val="en-US"/>
              </w:rPr>
              <w:instrText xml:space="preserve"> ADDIN EN.CITE </w:instrText>
            </w:r>
            <w:r>
              <w:rPr>
                <w:rFonts w:ascii="Arial" w:hAnsi="Arial" w:cs="Arial"/>
                <w:lang w:val="en-US"/>
              </w:rPr>
              <w:fldChar w:fldCharType="begin">
                <w:fldData xml:space="preserve">PEVuZE5vdGU+PENpdGU+PEF1dGhvcj5TY2jDpGZlcjwvQXV0aG9yPjxZZWFyPjIwMDY8L1llYXI+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</w:fldData>
              </w:fldChar>
            </w:r>
            <w:r>
              <w:rPr>
                <w:rFonts w:ascii="Arial" w:hAnsi="Arial" w:cs="Arial"/>
                <w:lang w:val="en-US"/>
              </w:rPr>
              <w:instrText xml:space="preserve"> ADDIN EN.CITE.DATA </w:instrText>
            </w:r>
            <w:r>
              <w:rPr>
                <w:rFonts w:ascii="Arial" w:hAnsi="Arial" w:cs="Arial"/>
                <w:lang w:val="en-US"/>
              </w:rPr>
            </w:r>
            <w:r>
              <w:rPr>
                <w:rFonts w:ascii="Arial" w:hAnsi="Arial" w:cs="Arial"/>
                <w:lang w:val="en-US"/>
              </w:rPr>
              <w:fldChar w:fldCharType="end"/>
            </w:r>
            <w:r w:rsidRPr="00DF3F32">
              <w:rPr>
                <w:rFonts w:ascii="Arial" w:hAnsi="Arial" w:cs="Arial"/>
                <w:lang w:val="en-US"/>
              </w:rPr>
            </w:r>
            <w:r w:rsidRPr="00DF3F32">
              <w:rPr>
                <w:rFonts w:ascii="Arial" w:hAnsi="Arial" w:cs="Arial"/>
                <w:lang w:val="en-US"/>
              </w:rPr>
              <w:fldChar w:fldCharType="separate"/>
            </w:r>
            <w:r>
              <w:rPr>
                <w:rFonts w:ascii="Arial" w:hAnsi="Arial" w:cs="Arial"/>
                <w:noProof/>
                <w:lang w:val="en-US"/>
              </w:rPr>
              <w:t>(24)</w:t>
            </w:r>
            <w:r w:rsidRPr="00DF3F32">
              <w:rPr>
                <w:rFonts w:ascii="Arial" w:hAnsi="Arial" w:cs="Arial"/>
                <w:lang w:val="en-US"/>
              </w:rPr>
              <w:fldChar w:fldCharType="end"/>
            </w:r>
          </w:p>
          <w:p w14:paraId="44FD59F3" w14:textId="77777777" w:rsidR="00DC2825" w:rsidRPr="00DF3F32" w:rsidRDefault="00DC2825" w:rsidP="00753EB2">
            <w:pPr>
              <w:spacing w:after="120" w:line="276" w:lineRule="auto"/>
              <w:rPr>
                <w:rFonts w:ascii="Arial" w:hAnsi="Arial" w:cs="Arial"/>
                <w:lang w:val="en-US"/>
              </w:rPr>
            </w:pPr>
            <w:r w:rsidRPr="00DF3F32">
              <w:rPr>
                <w:rFonts w:ascii="Arial" w:hAnsi="Arial" w:cs="Arial"/>
                <w:lang w:val="en-US"/>
              </w:rPr>
              <w:t xml:space="preserve">FIT reflected light </w:t>
            </w:r>
            <w:proofErr w:type="spellStart"/>
            <w:r w:rsidRPr="00DF3F32">
              <w:rPr>
                <w:rFonts w:ascii="Arial" w:hAnsi="Arial" w:cs="Arial"/>
                <w:lang w:val="en-US"/>
              </w:rPr>
              <w:t>dermatoscope</w:t>
            </w:r>
            <w:proofErr w:type="spellEnd"/>
            <w:r w:rsidRPr="00DF3F32">
              <w:rPr>
                <w:rFonts w:ascii="Arial" w:hAnsi="Arial" w:cs="Arial"/>
                <w:lang w:val="en-US"/>
              </w:rPr>
              <w:t xml:space="preserve"> (</w:t>
            </w:r>
            <w:proofErr w:type="spellStart"/>
            <w:r w:rsidRPr="00DF3F32">
              <w:rPr>
                <w:rFonts w:ascii="Arial" w:hAnsi="Arial" w:cs="Arial"/>
                <w:lang w:val="en-US"/>
              </w:rPr>
              <w:t>HeineCubeSystem</w:t>
            </w:r>
            <w:proofErr w:type="spellEnd"/>
            <w:r w:rsidRPr="00DF3F32">
              <w:rPr>
                <w:rFonts w:ascii="Arial" w:hAnsi="Arial" w:cs="Arial"/>
                <w:lang w:val="en-US"/>
              </w:rPr>
              <w:t xml:space="preserve">) and TEWA meter with TEWL, pH, </w:t>
            </w:r>
            <w:proofErr w:type="spellStart"/>
            <w:r w:rsidRPr="00DF3F32">
              <w:rPr>
                <w:rFonts w:ascii="Arial" w:hAnsi="Arial" w:cs="Arial"/>
                <w:lang w:val="en-US"/>
              </w:rPr>
              <w:t>corneometer</w:t>
            </w:r>
            <w:proofErr w:type="spellEnd"/>
            <w:r w:rsidRPr="00DF3F32">
              <w:rPr>
                <w:rFonts w:ascii="Arial" w:hAnsi="Arial" w:cs="Arial"/>
                <w:lang w:val="en-US"/>
              </w:rPr>
              <w:t xml:space="preserve"> probe (calibration medium)  </w:t>
            </w:r>
          </w:p>
        </w:tc>
        <w:tc>
          <w:tcPr>
            <w:tcW w:w="1842" w:type="dxa"/>
            <w:vAlign w:val="center"/>
          </w:tcPr>
          <w:p w14:paraId="467093B9" w14:textId="77777777" w:rsidR="00DC2825" w:rsidRPr="00DF3F32" w:rsidRDefault="00DC2825" w:rsidP="00753EB2">
            <w:pPr>
              <w:spacing w:after="120" w:line="276" w:lineRule="auto"/>
              <w:rPr>
                <w:rFonts w:ascii="Arial" w:hAnsi="Arial" w:cs="Arial"/>
                <w:lang w:val="en-US"/>
              </w:rPr>
            </w:pPr>
            <w:r w:rsidRPr="00DF3F32">
              <w:rPr>
                <w:rFonts w:ascii="Arial" w:hAnsi="Arial" w:cs="Arial"/>
                <w:lang w:val="en-US"/>
              </w:rPr>
              <w:t>Performed by trained Dermatologists</w:t>
            </w:r>
          </w:p>
        </w:tc>
      </w:tr>
      <w:tr w:rsidR="00DC2825" w:rsidRPr="003D5BF0" w14:paraId="75D45346" w14:textId="77777777" w:rsidTr="00753EB2">
        <w:tc>
          <w:tcPr>
            <w:tcW w:w="1980" w:type="dxa"/>
            <w:tcBorders>
              <w:top w:val="single" w:sz="4" w:space="0" w:color="auto"/>
              <w:left w:val="single" w:sz="4" w:space="0" w:color="auto"/>
              <w:bottom w:val="single" w:sz="4" w:space="0" w:color="auto"/>
              <w:right w:val="single" w:sz="4" w:space="0" w:color="auto"/>
            </w:tcBorders>
            <w:vAlign w:val="center"/>
            <w:hideMark/>
          </w:tcPr>
          <w:p w14:paraId="14DC234E" w14:textId="77777777" w:rsidR="00DC2825" w:rsidRPr="00DF3F32" w:rsidRDefault="00DC2825" w:rsidP="00753EB2">
            <w:pPr>
              <w:spacing w:after="120" w:line="276" w:lineRule="auto"/>
              <w:rPr>
                <w:rFonts w:ascii="Arial" w:hAnsi="Arial" w:cs="Arial"/>
                <w:lang w:val="en-US"/>
              </w:rPr>
            </w:pPr>
            <w:r w:rsidRPr="00DF3F32">
              <w:rPr>
                <w:rFonts w:ascii="Arial" w:hAnsi="Arial" w:cs="Arial"/>
                <w:lang w:val="en-US"/>
              </w:rPr>
              <w:t>Timed up and go test (TUG)</w:t>
            </w:r>
          </w:p>
        </w:tc>
        <w:tc>
          <w:tcPr>
            <w:tcW w:w="708" w:type="dxa"/>
            <w:tcBorders>
              <w:top w:val="single" w:sz="4" w:space="0" w:color="auto"/>
              <w:left w:val="single" w:sz="4" w:space="0" w:color="auto"/>
              <w:bottom w:val="single" w:sz="4" w:space="0" w:color="auto"/>
              <w:right w:val="single" w:sz="4" w:space="0" w:color="auto"/>
            </w:tcBorders>
            <w:vAlign w:val="center"/>
            <w:hideMark/>
          </w:tcPr>
          <w:p w14:paraId="5C431A96" w14:textId="77777777" w:rsidR="00DC2825" w:rsidRPr="00DF3F32" w:rsidRDefault="00DC2825" w:rsidP="00753EB2">
            <w:pPr>
              <w:spacing w:after="120" w:line="276" w:lineRule="auto"/>
              <w:jc w:val="center"/>
              <w:rPr>
                <w:rFonts w:ascii="Arial" w:hAnsi="Arial" w:cs="Arial"/>
                <w:lang w:val="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155FCFA0" w14:textId="77777777" w:rsidR="00DC2825" w:rsidRPr="00DF3F32" w:rsidRDefault="00DC2825" w:rsidP="00753EB2">
            <w:pPr>
              <w:spacing w:after="120" w:line="276" w:lineRule="auto"/>
              <w:jc w:val="center"/>
              <w:rPr>
                <w:rFonts w:ascii="Arial" w:hAnsi="Arial" w:cs="Arial"/>
                <w:lang w:val="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17ACEC84" w14:textId="77777777" w:rsidR="00DC2825" w:rsidRPr="00DF3F32" w:rsidRDefault="00DC2825" w:rsidP="00753EB2">
            <w:pPr>
              <w:spacing w:after="120" w:line="276" w:lineRule="auto"/>
              <w:jc w:val="center"/>
              <w:rPr>
                <w:rFonts w:ascii="Arial" w:hAnsi="Arial" w:cs="Arial"/>
                <w:lang w:val="en-US"/>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5FFA510D" w14:textId="77777777" w:rsidR="00DC2825" w:rsidRPr="00DF3F32" w:rsidRDefault="00DC2825" w:rsidP="00753EB2">
            <w:pPr>
              <w:spacing w:after="120" w:line="276" w:lineRule="auto"/>
              <w:jc w:val="center"/>
              <w:rPr>
                <w:rFonts w:ascii="Arial" w:hAnsi="Arial" w:cs="Arial"/>
                <w:lang w:val="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21045C68" w14:textId="77777777" w:rsidR="00DC2825" w:rsidRPr="00DF3F32" w:rsidRDefault="00DC2825" w:rsidP="00753EB2">
            <w:pPr>
              <w:spacing w:after="120" w:line="276" w:lineRule="auto"/>
              <w:jc w:val="center"/>
              <w:rPr>
                <w:rFonts w:ascii="Arial" w:hAnsi="Arial" w:cs="Arial"/>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3F59BED9" w14:textId="77777777" w:rsidR="00DC2825" w:rsidRPr="00DF3F32" w:rsidRDefault="00DC2825" w:rsidP="00753EB2">
            <w:pPr>
              <w:spacing w:after="120" w:line="276" w:lineRule="auto"/>
              <w:jc w:val="center"/>
              <w:rPr>
                <w:rFonts w:ascii="Arial" w:hAnsi="Arial" w:cs="Arial"/>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70FB6618" w14:textId="77777777" w:rsidR="00DC2825" w:rsidRPr="00DF3F32" w:rsidRDefault="00DC2825" w:rsidP="00753EB2">
            <w:pPr>
              <w:spacing w:after="120" w:line="276" w:lineRule="auto"/>
              <w:jc w:val="center"/>
              <w:rPr>
                <w:rFonts w:ascii="Arial" w:hAnsi="Arial" w:cs="Arial"/>
                <w:lang w:val="en-US"/>
              </w:rPr>
            </w:pPr>
          </w:p>
        </w:tc>
        <w:tc>
          <w:tcPr>
            <w:tcW w:w="708" w:type="dxa"/>
            <w:tcBorders>
              <w:top w:val="single" w:sz="4" w:space="0" w:color="auto"/>
              <w:left w:val="single" w:sz="4" w:space="0" w:color="auto"/>
              <w:bottom w:val="single" w:sz="4" w:space="0" w:color="auto"/>
              <w:right w:val="single" w:sz="4" w:space="0" w:color="auto"/>
            </w:tcBorders>
            <w:vAlign w:val="center"/>
          </w:tcPr>
          <w:p w14:paraId="778889B2" w14:textId="77777777" w:rsidR="00DC2825" w:rsidRPr="00DF3F32" w:rsidRDefault="00DC2825" w:rsidP="00753EB2">
            <w:pPr>
              <w:spacing w:after="120" w:line="276" w:lineRule="auto"/>
              <w:jc w:val="center"/>
              <w:rPr>
                <w:rFonts w:ascii="Arial" w:hAnsi="Arial" w:cs="Arial"/>
                <w:lang w:val="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C176FEB" w14:textId="77777777" w:rsidR="00DC2825" w:rsidRPr="00DF3F32" w:rsidRDefault="00DC2825" w:rsidP="00753EB2">
            <w:pPr>
              <w:spacing w:after="120" w:line="276" w:lineRule="auto"/>
              <w:jc w:val="center"/>
              <w:rPr>
                <w:rFonts w:ascii="Arial" w:hAnsi="Arial" w:cs="Arial"/>
                <w:lang w:val="en-US"/>
              </w:rPr>
            </w:pPr>
            <w:r w:rsidRPr="00DF3F32">
              <w:rPr>
                <w:rFonts w:ascii="Arial" w:hAnsi="Arial" w:cs="Arial"/>
                <w:lang w:val="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3A2D66C2" w14:textId="77777777" w:rsidR="00DC2825" w:rsidRPr="00DF3F32" w:rsidRDefault="00DC2825" w:rsidP="00753EB2">
            <w:pPr>
              <w:spacing w:after="120" w:line="276" w:lineRule="auto"/>
              <w:jc w:val="center"/>
              <w:rPr>
                <w:rFonts w:ascii="Arial" w:hAnsi="Arial" w:cs="Arial"/>
                <w:lang w:val="en-US"/>
              </w:rPr>
            </w:pPr>
            <w:r w:rsidRPr="00DF3F32">
              <w:rPr>
                <w:rFonts w:ascii="Arial" w:hAnsi="Arial" w:cs="Arial"/>
                <w:lang w:val="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CBF8E4" w14:textId="77777777" w:rsidR="00DC2825" w:rsidRPr="00DF3F32" w:rsidRDefault="00DC2825" w:rsidP="00753EB2">
            <w:pPr>
              <w:spacing w:after="120" w:line="276" w:lineRule="auto"/>
              <w:jc w:val="center"/>
              <w:rPr>
                <w:rFonts w:ascii="Arial" w:hAnsi="Arial" w:cs="Arial"/>
                <w:lang w:val="en-US"/>
              </w:rPr>
            </w:pPr>
          </w:p>
        </w:tc>
        <w:tc>
          <w:tcPr>
            <w:tcW w:w="3686" w:type="dxa"/>
            <w:tcBorders>
              <w:top w:val="single" w:sz="4" w:space="0" w:color="auto"/>
              <w:left w:val="single" w:sz="4" w:space="0" w:color="auto"/>
              <w:bottom w:val="single" w:sz="4" w:space="0" w:color="auto"/>
              <w:right w:val="single" w:sz="4" w:space="0" w:color="auto"/>
            </w:tcBorders>
            <w:vAlign w:val="center"/>
          </w:tcPr>
          <w:p w14:paraId="7E18298D" w14:textId="77777777" w:rsidR="00DC2825" w:rsidRPr="00DF3F32" w:rsidRDefault="00DC2825" w:rsidP="00753EB2">
            <w:pPr>
              <w:spacing w:after="120" w:line="276" w:lineRule="auto"/>
              <w:rPr>
                <w:rFonts w:ascii="Arial" w:hAnsi="Arial" w:cs="Arial"/>
                <w:lang w:val="en-US"/>
              </w:rPr>
            </w:pPr>
            <w:r w:rsidRPr="00DF3F32">
              <w:rPr>
                <w:rFonts w:ascii="Arial" w:hAnsi="Arial" w:cs="Arial"/>
                <w:lang w:val="en-US"/>
              </w:rPr>
              <w:t xml:space="preserve">Chair with armrests  </w:t>
            </w:r>
            <w:r w:rsidRPr="00DF3F32">
              <w:rPr>
                <w:rFonts w:ascii="Arial" w:hAnsi="Arial" w:cs="Arial"/>
                <w:lang w:val="en-US"/>
              </w:rPr>
              <w:fldChar w:fldCharType="begin">
                <w:fldData xml:space="preserve">PEVuZE5vdGU+PENpdGU+PEF1dGhvcj5GZXJyYXJpPC9BdXRob3I+PFllYXI+MjAyMDwvWWVhcj48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</w:fldData>
              </w:fldChar>
            </w:r>
            <w:r>
              <w:rPr>
                <w:rFonts w:ascii="Arial" w:hAnsi="Arial" w:cs="Arial"/>
                <w:lang w:val="en-US"/>
              </w:rPr>
              <w:instrText xml:space="preserve"> ADDIN EN.CITE </w:instrText>
            </w:r>
            <w:r>
              <w:rPr>
                <w:rFonts w:ascii="Arial" w:hAnsi="Arial" w:cs="Arial"/>
                <w:lang w:val="en-US"/>
              </w:rPr>
              <w:fldChar w:fldCharType="begin">
                <w:fldData xml:space="preserve">PEVuZE5vdGU+PENpdGU+PEF1dGhvcj5GZXJyYXJpPC9BdXRob3I+PFllYXI+MjAyMDwvWWVhcj48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</w:fldData>
              </w:fldChar>
            </w:r>
            <w:r>
              <w:rPr>
                <w:rFonts w:ascii="Arial" w:hAnsi="Arial" w:cs="Arial"/>
                <w:lang w:val="en-US"/>
              </w:rPr>
              <w:instrText xml:space="preserve"> ADDIN EN.CITE.DATA </w:instrText>
            </w:r>
            <w:r>
              <w:rPr>
                <w:rFonts w:ascii="Arial" w:hAnsi="Arial" w:cs="Arial"/>
                <w:lang w:val="en-US"/>
              </w:rPr>
            </w:r>
            <w:r>
              <w:rPr>
                <w:rFonts w:ascii="Arial" w:hAnsi="Arial" w:cs="Arial"/>
                <w:lang w:val="en-US"/>
              </w:rPr>
              <w:fldChar w:fldCharType="end"/>
            </w:r>
            <w:r w:rsidRPr="00DF3F32">
              <w:rPr>
                <w:rFonts w:ascii="Arial" w:hAnsi="Arial" w:cs="Arial"/>
                <w:lang w:val="en-US"/>
              </w:rPr>
            </w:r>
            <w:r w:rsidRPr="00DF3F32">
              <w:rPr>
                <w:rFonts w:ascii="Arial" w:hAnsi="Arial" w:cs="Arial"/>
                <w:lang w:val="en-US"/>
              </w:rPr>
              <w:fldChar w:fldCharType="separate"/>
            </w:r>
            <w:r>
              <w:rPr>
                <w:rFonts w:ascii="Arial" w:hAnsi="Arial" w:cs="Arial"/>
                <w:noProof/>
                <w:lang w:val="en-US"/>
              </w:rPr>
              <w:t>(25)</w:t>
            </w:r>
            <w:r w:rsidRPr="00DF3F32">
              <w:rPr>
                <w:rFonts w:ascii="Arial" w:hAnsi="Arial" w:cs="Arial"/>
                <w:lang w:val="en-US"/>
              </w:rPr>
              <w:fldChar w:fldCharType="end"/>
            </w:r>
          </w:p>
        </w:tc>
        <w:tc>
          <w:tcPr>
            <w:tcW w:w="1842" w:type="dxa"/>
            <w:tcBorders>
              <w:top w:val="single" w:sz="4" w:space="0" w:color="auto"/>
              <w:left w:val="single" w:sz="4" w:space="0" w:color="auto"/>
              <w:bottom w:val="single" w:sz="4" w:space="0" w:color="auto"/>
              <w:right w:val="single" w:sz="4" w:space="0" w:color="auto"/>
            </w:tcBorders>
            <w:vAlign w:val="center"/>
          </w:tcPr>
          <w:p w14:paraId="7FFF079F" w14:textId="77777777" w:rsidR="00DC2825" w:rsidRPr="00DF3F32" w:rsidRDefault="00DC2825" w:rsidP="00753EB2">
            <w:pPr>
              <w:spacing w:after="120" w:line="276" w:lineRule="auto"/>
              <w:rPr>
                <w:rFonts w:ascii="Arial" w:hAnsi="Arial" w:cs="Arial"/>
                <w:lang w:val="en-US"/>
              </w:rPr>
            </w:pPr>
            <w:r w:rsidRPr="00DF3F32">
              <w:rPr>
                <w:rFonts w:ascii="Arial" w:hAnsi="Arial" w:cs="Arial"/>
                <w:lang w:val="en-US"/>
              </w:rPr>
              <w:t>Stand up from a chair, walk three meters, turn, walk back to the chair, and sit down</w:t>
            </w:r>
          </w:p>
        </w:tc>
      </w:tr>
      <w:tr w:rsidR="00DC2825" w:rsidRPr="003D5BF0" w14:paraId="7911BE84" w14:textId="77777777" w:rsidTr="00753EB2">
        <w:tc>
          <w:tcPr>
            <w:tcW w:w="1980" w:type="dxa"/>
            <w:tcBorders>
              <w:top w:val="single" w:sz="4" w:space="0" w:color="auto"/>
              <w:left w:val="single" w:sz="4" w:space="0" w:color="auto"/>
              <w:bottom w:val="single" w:sz="4" w:space="0" w:color="auto"/>
              <w:right w:val="single" w:sz="4" w:space="0" w:color="auto"/>
            </w:tcBorders>
            <w:vAlign w:val="center"/>
            <w:hideMark/>
          </w:tcPr>
          <w:p w14:paraId="6D8B8FA6" w14:textId="77777777" w:rsidR="00DC2825" w:rsidRPr="00DF3F32" w:rsidRDefault="00DC2825" w:rsidP="00753EB2">
            <w:pPr>
              <w:spacing w:after="120" w:line="276" w:lineRule="auto"/>
              <w:rPr>
                <w:rFonts w:ascii="Arial" w:hAnsi="Arial" w:cs="Arial"/>
                <w:lang w:val="en-US"/>
              </w:rPr>
            </w:pPr>
            <w:r w:rsidRPr="00DF3F32">
              <w:rPr>
                <w:rFonts w:ascii="Arial" w:hAnsi="Arial" w:cs="Arial"/>
                <w:lang w:val="en-US"/>
              </w:rPr>
              <w:t>Thyroid ultrasonography</w:t>
            </w:r>
          </w:p>
        </w:tc>
        <w:tc>
          <w:tcPr>
            <w:tcW w:w="708" w:type="dxa"/>
            <w:tcBorders>
              <w:top w:val="single" w:sz="4" w:space="0" w:color="auto"/>
              <w:left w:val="single" w:sz="4" w:space="0" w:color="auto"/>
              <w:bottom w:val="single" w:sz="4" w:space="0" w:color="auto"/>
              <w:right w:val="single" w:sz="4" w:space="0" w:color="auto"/>
            </w:tcBorders>
            <w:vAlign w:val="center"/>
            <w:hideMark/>
          </w:tcPr>
          <w:p w14:paraId="1E12D0D0" w14:textId="77777777" w:rsidR="00DC2825" w:rsidRPr="00DF3F32" w:rsidRDefault="00DC2825" w:rsidP="00753EB2">
            <w:pPr>
              <w:spacing w:after="120" w:line="276" w:lineRule="auto"/>
              <w:jc w:val="center"/>
              <w:rPr>
                <w:rFonts w:ascii="Arial" w:hAnsi="Arial" w:cs="Arial"/>
                <w:lang w:val="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52E178A1" w14:textId="77777777" w:rsidR="00DC2825" w:rsidRPr="00DF3F32" w:rsidRDefault="00DC2825" w:rsidP="00753EB2">
            <w:pPr>
              <w:spacing w:after="120" w:line="276" w:lineRule="auto"/>
              <w:jc w:val="center"/>
              <w:rPr>
                <w:rFonts w:ascii="Arial" w:hAnsi="Arial" w:cs="Arial"/>
                <w:lang w:val="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2EDD93C1" w14:textId="77777777" w:rsidR="00DC2825" w:rsidRPr="00DF3F32" w:rsidRDefault="00DC2825" w:rsidP="00753EB2">
            <w:pPr>
              <w:spacing w:after="120" w:line="276" w:lineRule="auto"/>
              <w:jc w:val="center"/>
              <w:rPr>
                <w:rFonts w:ascii="Arial" w:hAnsi="Arial" w:cs="Arial"/>
                <w:lang w:val="en-US"/>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057A0FBC" w14:textId="77777777" w:rsidR="00DC2825" w:rsidRPr="00DF3F32" w:rsidRDefault="00DC2825" w:rsidP="00753EB2">
            <w:pPr>
              <w:spacing w:after="120" w:line="276" w:lineRule="auto"/>
              <w:jc w:val="center"/>
              <w:rPr>
                <w:rFonts w:ascii="Arial" w:hAnsi="Arial" w:cs="Arial"/>
                <w:lang w:val="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36BA50C0" w14:textId="77777777" w:rsidR="00DC2825" w:rsidRPr="00DF3F32" w:rsidRDefault="00DC2825" w:rsidP="00753EB2">
            <w:pPr>
              <w:spacing w:after="120" w:line="276" w:lineRule="auto"/>
              <w:jc w:val="center"/>
              <w:rPr>
                <w:rFonts w:ascii="Arial" w:hAnsi="Arial" w:cs="Arial"/>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24B8AB18" w14:textId="77777777" w:rsidR="00DC2825" w:rsidRPr="00DF3F32" w:rsidRDefault="00DC2825" w:rsidP="00753EB2">
            <w:pPr>
              <w:spacing w:after="120" w:line="276" w:lineRule="auto"/>
              <w:jc w:val="center"/>
              <w:rPr>
                <w:rFonts w:ascii="Arial" w:hAnsi="Arial" w:cs="Arial"/>
                <w:lang w:val="en-US"/>
              </w:rPr>
            </w:pPr>
            <w:r w:rsidRPr="00DF3F32">
              <w:rPr>
                <w:rFonts w:ascii="Arial" w:hAnsi="Arial" w:cs="Arial"/>
                <w:lang w:val="en-US"/>
              </w:rPr>
              <w:t>x</w:t>
            </w:r>
          </w:p>
        </w:tc>
        <w:tc>
          <w:tcPr>
            <w:tcW w:w="709" w:type="dxa"/>
            <w:tcBorders>
              <w:top w:val="single" w:sz="4" w:space="0" w:color="auto"/>
              <w:left w:val="single" w:sz="4" w:space="0" w:color="auto"/>
              <w:bottom w:val="single" w:sz="4" w:space="0" w:color="auto"/>
              <w:right w:val="single" w:sz="4" w:space="0" w:color="auto"/>
            </w:tcBorders>
            <w:vAlign w:val="center"/>
          </w:tcPr>
          <w:p w14:paraId="5B888D49" w14:textId="77777777" w:rsidR="00DC2825" w:rsidRPr="00DF3F32" w:rsidRDefault="00DC2825" w:rsidP="00753EB2">
            <w:pPr>
              <w:spacing w:after="120" w:line="276" w:lineRule="auto"/>
              <w:jc w:val="center"/>
              <w:rPr>
                <w:rFonts w:ascii="Arial" w:hAnsi="Arial" w:cs="Arial"/>
                <w:lang w:val="en-US"/>
              </w:rPr>
            </w:pPr>
          </w:p>
        </w:tc>
        <w:tc>
          <w:tcPr>
            <w:tcW w:w="708" w:type="dxa"/>
            <w:tcBorders>
              <w:top w:val="single" w:sz="4" w:space="0" w:color="auto"/>
              <w:left w:val="single" w:sz="4" w:space="0" w:color="auto"/>
              <w:bottom w:val="single" w:sz="4" w:space="0" w:color="auto"/>
              <w:right w:val="single" w:sz="4" w:space="0" w:color="auto"/>
            </w:tcBorders>
            <w:vAlign w:val="center"/>
          </w:tcPr>
          <w:p w14:paraId="20A113FF" w14:textId="77777777" w:rsidR="00DC2825" w:rsidRPr="00DF3F32" w:rsidRDefault="00DC2825" w:rsidP="00753EB2">
            <w:pPr>
              <w:spacing w:after="120" w:line="276" w:lineRule="auto"/>
              <w:jc w:val="center"/>
              <w:rPr>
                <w:rFonts w:ascii="Arial" w:hAnsi="Arial" w:cs="Arial"/>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5E88D562" w14:textId="77777777" w:rsidR="00DC2825" w:rsidRPr="00DF3F32" w:rsidRDefault="00DC2825" w:rsidP="00753EB2">
            <w:pPr>
              <w:spacing w:after="120" w:line="276" w:lineRule="auto"/>
              <w:jc w:val="center"/>
              <w:rPr>
                <w:rFonts w:ascii="Arial" w:hAnsi="Arial" w:cs="Arial"/>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426EEFD6" w14:textId="77777777" w:rsidR="00DC2825" w:rsidRPr="00DF3F32" w:rsidRDefault="00DC2825" w:rsidP="00753EB2">
            <w:pPr>
              <w:spacing w:after="120" w:line="276" w:lineRule="auto"/>
              <w:rPr>
                <w:rFonts w:ascii="Arial" w:hAnsi="Arial" w:cs="Arial"/>
                <w:lang w:val="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34F3B96A" w14:textId="77777777" w:rsidR="00DC2825" w:rsidRPr="00DF3F32" w:rsidRDefault="00DC2825" w:rsidP="00753EB2">
            <w:pPr>
              <w:spacing w:after="120" w:line="276" w:lineRule="auto"/>
              <w:jc w:val="center"/>
              <w:rPr>
                <w:rFonts w:ascii="Arial" w:hAnsi="Arial" w:cs="Arial"/>
                <w:lang w:val="en-US"/>
              </w:rPr>
            </w:pPr>
          </w:p>
        </w:tc>
        <w:tc>
          <w:tcPr>
            <w:tcW w:w="3686" w:type="dxa"/>
            <w:tcBorders>
              <w:top w:val="single" w:sz="4" w:space="0" w:color="auto"/>
              <w:left w:val="single" w:sz="4" w:space="0" w:color="auto"/>
              <w:bottom w:val="single" w:sz="4" w:space="0" w:color="auto"/>
              <w:right w:val="single" w:sz="4" w:space="0" w:color="auto"/>
            </w:tcBorders>
            <w:vAlign w:val="center"/>
          </w:tcPr>
          <w:p w14:paraId="051CD4BA" w14:textId="77777777" w:rsidR="00DC2825" w:rsidRPr="00DF3F32" w:rsidRDefault="00DC2825" w:rsidP="00753EB2">
            <w:pPr>
              <w:spacing w:after="120" w:line="276" w:lineRule="auto"/>
              <w:rPr>
                <w:rFonts w:ascii="Arial" w:hAnsi="Arial" w:cs="Arial"/>
                <w:lang w:val="en-US"/>
              </w:rPr>
            </w:pPr>
            <w:r w:rsidRPr="00DF3F32">
              <w:rPr>
                <w:rFonts w:ascii="Arial" w:hAnsi="Arial" w:cs="Arial"/>
                <w:lang w:val="en-US"/>
              </w:rPr>
              <w:t xml:space="preserve">ACUSON X300 Siemens Medical Solutions, Mountain View, CA, USA or SONOLINE G50 Siemens </w:t>
            </w:r>
            <w:r w:rsidRPr="00DF3F32">
              <w:rPr>
                <w:rFonts w:ascii="Arial" w:hAnsi="Arial" w:cs="Arial"/>
                <w:lang w:val="en-US"/>
              </w:rPr>
              <w:lastRenderedPageBreak/>
              <w:t xml:space="preserve">Medical Solutions, both with a 5 MHz linear array transducer </w:t>
            </w:r>
            <w:r w:rsidRPr="00DF3F32">
              <w:rPr>
                <w:rFonts w:ascii="Arial" w:hAnsi="Arial" w:cs="Arial"/>
                <w:lang w:val="en-US"/>
              </w:rPr>
              <w:fldChar w:fldCharType="begin"/>
            </w:r>
            <w:r>
              <w:rPr>
                <w:rFonts w:ascii="Arial" w:hAnsi="Arial" w:cs="Arial"/>
                <w:lang w:val="en-US"/>
              </w:rPr>
              <w:instrText xml:space="preserve"> ADDIN EN.CITE &lt;EndNote&gt;&lt;Cite&gt;&lt;Author&gt;Meisinger&lt;/Author&gt;&lt;Year&gt;2012&lt;/Year&gt;&lt;RecNum&gt;2544&lt;/RecNum&gt;&lt;DisplayText&gt;(26)&lt;/DisplayText&gt;&lt;record&gt;&lt;rec-number&gt;2544&lt;/rec-number&gt;&lt;foreign-keys&gt;&lt;key app="EN" db-id="ss2pt9st3v2vfvert5rxpwxqf9tvrv9dwsfz" timestamp="1721472104"&gt;2544&lt;/key&gt;&lt;/foreign-keys&gt;&lt;ref-type name="Journal Article"&gt;17&lt;/ref-type&gt;&lt;contributors&gt;&lt;authors&gt;&lt;author&gt;Meisinger, C.&lt;/author&gt;&lt;author&gt;Ittermann, T.&lt;/author&gt;&lt;author&gt;Wallaschofski, H.&lt;/author&gt;&lt;author&gt;Heier, M.&lt;/author&gt;&lt;author&gt;Below, H.&lt;/author&gt;&lt;author&gt;Kramer, A.&lt;/author&gt;&lt;author&gt;Döring, A.&lt;/author&gt;&lt;author&gt;Nauck, M.&lt;/author&gt;&lt;author&gt;Völzke, H.&lt;/author&gt;&lt;/authors&gt;&lt;/contributors&gt;&lt;auth-address&gt;Helmholtz Zentrum München, Institute of Epidemiology II, German Research Center for Environmental Health (GmbH), Neuherberg, Germany. christa.meisinger@helmholtz-muenchen.de&lt;/auth-address&gt;&lt;titles&gt;&lt;title&gt;Geographic variations in the frequency of thyroid disorders and thyroid peroxidase antibodies in persons without former thyroid disease within Germany&lt;/title&gt;&lt;secondary-title&gt;Eur J Endocrinol&lt;/secondary-title&gt;&lt;/titles&gt;&lt;pages&gt;363-71&lt;/pages&gt;&lt;volume&gt;167&lt;/volume&gt;&lt;number&gt;3&lt;/number&gt;&lt;edition&gt;20120613&lt;/edition&gt;&lt;keywords&gt;&lt;keyword&gt;Adult&lt;/keyword&gt;&lt;keyword&gt;Aged&lt;/keyword&gt;&lt;keyword&gt;Aged, 80 and over&lt;/keyword&gt;&lt;keyword&gt;Autoantibodies/*biosynthesis&lt;/keyword&gt;&lt;keyword&gt;Female&lt;/keyword&gt;&lt;keyword&gt;Germany/epidemiology&lt;/keyword&gt;&lt;keyword&gt;Humans&lt;/keyword&gt;&lt;keyword&gt;Iodide Peroxidase/*immunology&lt;/keyword&gt;&lt;keyword&gt;Male&lt;/keyword&gt;&lt;keyword&gt;Middle Aged&lt;/keyword&gt;&lt;keyword&gt;*Population Surveillance/methods&lt;/keyword&gt;&lt;keyword&gt;Thyroid Diseases/*enzymology/epidemiology/*immunology&lt;/keyword&gt;&lt;/keywords&gt;&lt;dates&gt;&lt;year&gt;2012&lt;/year&gt;&lt;pub-dates&gt;&lt;date&gt;Sep&lt;/date&gt;&lt;/pub-dates&gt;&lt;/dates&gt;&lt;isbn&gt;0804-4643&lt;/isbn&gt;&lt;accession-num&gt;22700599&lt;/accession-num&gt;&lt;urls&gt;&lt;/urls&gt;&lt;electronic-resource-num&gt;10.1530/eje-12-0111&lt;/electronic-resource-num&gt;&lt;remote-database-provider&gt;NLM&lt;/remote-database-provider&gt;&lt;language&gt;eng&lt;/language&gt;&lt;/record&gt;&lt;/Cite&gt;&lt;/EndNote&gt;</w:instrText>
            </w:r>
            <w:r w:rsidRPr="00DF3F32">
              <w:rPr>
                <w:rFonts w:ascii="Arial" w:hAnsi="Arial" w:cs="Arial"/>
                <w:lang w:val="en-US"/>
              </w:rPr>
              <w:fldChar w:fldCharType="separate"/>
            </w:r>
            <w:r>
              <w:rPr>
                <w:rFonts w:ascii="Arial" w:hAnsi="Arial" w:cs="Arial"/>
                <w:noProof/>
                <w:lang w:val="en-US"/>
              </w:rPr>
              <w:t>(26)</w:t>
            </w:r>
            <w:r w:rsidRPr="00DF3F32">
              <w:rPr>
                <w:rFonts w:ascii="Arial" w:hAnsi="Arial" w:cs="Arial"/>
                <w:lang w:val="en-US"/>
              </w:rPr>
              <w:fldChar w:fldCharType="end"/>
            </w:r>
          </w:p>
        </w:tc>
        <w:tc>
          <w:tcPr>
            <w:tcW w:w="1842" w:type="dxa"/>
            <w:tcBorders>
              <w:top w:val="single" w:sz="4" w:space="0" w:color="auto"/>
              <w:left w:val="single" w:sz="4" w:space="0" w:color="auto"/>
              <w:bottom w:val="single" w:sz="4" w:space="0" w:color="auto"/>
              <w:right w:val="single" w:sz="4" w:space="0" w:color="auto"/>
            </w:tcBorders>
            <w:vAlign w:val="center"/>
          </w:tcPr>
          <w:p w14:paraId="3E19A668" w14:textId="77777777" w:rsidR="00DC2825" w:rsidRPr="00DF3F32" w:rsidRDefault="00DC2825" w:rsidP="00753EB2">
            <w:pPr>
              <w:spacing w:after="120" w:line="276" w:lineRule="auto"/>
              <w:rPr>
                <w:rFonts w:ascii="Arial" w:hAnsi="Arial" w:cs="Arial"/>
                <w:lang w:val="en-US"/>
              </w:rPr>
            </w:pPr>
          </w:p>
        </w:tc>
      </w:tr>
      <w:tr w:rsidR="00DC2825" w:rsidRPr="003D5BF0" w14:paraId="25D82E12" w14:textId="77777777" w:rsidTr="00753EB2">
        <w:tc>
          <w:tcPr>
            <w:tcW w:w="1980" w:type="dxa"/>
            <w:vAlign w:val="center"/>
            <w:hideMark/>
          </w:tcPr>
          <w:p w14:paraId="38C6CCE2" w14:textId="77777777" w:rsidR="00DC2825" w:rsidRPr="00DF3F32" w:rsidRDefault="00DC2825" w:rsidP="00753EB2">
            <w:pPr>
              <w:spacing w:after="120" w:line="276" w:lineRule="auto"/>
              <w:rPr>
                <w:rFonts w:ascii="Arial" w:hAnsi="Arial" w:cs="Arial"/>
                <w:lang w:val="en-US"/>
              </w:rPr>
            </w:pPr>
            <w:r w:rsidRPr="00DF3F32">
              <w:rPr>
                <w:rFonts w:ascii="Arial" w:hAnsi="Arial" w:cs="Arial"/>
                <w:lang w:val="en-US"/>
              </w:rPr>
              <w:t>Self-assessment questionnaire</w:t>
            </w:r>
          </w:p>
        </w:tc>
        <w:tc>
          <w:tcPr>
            <w:tcW w:w="708" w:type="dxa"/>
            <w:vAlign w:val="center"/>
            <w:hideMark/>
          </w:tcPr>
          <w:p w14:paraId="3DAEC88D" w14:textId="77777777" w:rsidR="00DC2825" w:rsidRPr="00DF3F32" w:rsidRDefault="00DC2825" w:rsidP="00753EB2">
            <w:pPr>
              <w:spacing w:after="120" w:line="276" w:lineRule="auto"/>
              <w:jc w:val="center"/>
              <w:rPr>
                <w:rFonts w:ascii="Arial" w:hAnsi="Arial" w:cs="Arial"/>
                <w:lang w:val="en-US"/>
              </w:rPr>
            </w:pPr>
          </w:p>
        </w:tc>
        <w:tc>
          <w:tcPr>
            <w:tcW w:w="709" w:type="dxa"/>
            <w:vAlign w:val="center"/>
            <w:hideMark/>
          </w:tcPr>
          <w:p w14:paraId="7550A9E1" w14:textId="77777777" w:rsidR="00DC2825" w:rsidRPr="00DF3F32" w:rsidRDefault="00DC2825" w:rsidP="00753EB2">
            <w:pPr>
              <w:spacing w:after="120" w:line="276" w:lineRule="auto"/>
              <w:jc w:val="center"/>
              <w:rPr>
                <w:rFonts w:ascii="Arial" w:hAnsi="Arial" w:cs="Arial"/>
                <w:lang w:val="en-US"/>
              </w:rPr>
            </w:pPr>
            <w:r w:rsidRPr="00DF3F32">
              <w:rPr>
                <w:rFonts w:ascii="Arial" w:hAnsi="Arial" w:cs="Arial"/>
                <w:lang w:val="en-US"/>
              </w:rPr>
              <w:t>x</w:t>
            </w:r>
          </w:p>
        </w:tc>
        <w:tc>
          <w:tcPr>
            <w:tcW w:w="709" w:type="dxa"/>
            <w:vAlign w:val="center"/>
            <w:hideMark/>
          </w:tcPr>
          <w:p w14:paraId="329202B8" w14:textId="77777777" w:rsidR="00DC2825" w:rsidRPr="00DF3F32" w:rsidRDefault="00DC2825" w:rsidP="00753EB2">
            <w:pPr>
              <w:spacing w:after="120" w:line="276" w:lineRule="auto"/>
              <w:jc w:val="center"/>
              <w:rPr>
                <w:rFonts w:ascii="Arial" w:hAnsi="Arial" w:cs="Arial"/>
                <w:lang w:val="en-US"/>
              </w:rPr>
            </w:pPr>
            <w:r w:rsidRPr="00DF3F32">
              <w:rPr>
                <w:rFonts w:ascii="Arial" w:hAnsi="Arial" w:cs="Arial"/>
                <w:lang w:val="en-US"/>
              </w:rPr>
              <w:t>x</w:t>
            </w:r>
          </w:p>
        </w:tc>
        <w:tc>
          <w:tcPr>
            <w:tcW w:w="708" w:type="dxa"/>
            <w:vAlign w:val="center"/>
            <w:hideMark/>
          </w:tcPr>
          <w:p w14:paraId="267F0890" w14:textId="77777777" w:rsidR="00DC2825" w:rsidRPr="00DF3F32" w:rsidRDefault="00DC2825" w:rsidP="00753EB2">
            <w:pPr>
              <w:spacing w:after="120" w:line="276" w:lineRule="auto"/>
              <w:jc w:val="center"/>
              <w:rPr>
                <w:rFonts w:ascii="Arial" w:hAnsi="Arial" w:cs="Arial"/>
                <w:lang w:val="en-US"/>
              </w:rPr>
            </w:pPr>
            <w:r w:rsidRPr="00DF3F32">
              <w:rPr>
                <w:rFonts w:ascii="Arial" w:hAnsi="Arial" w:cs="Arial"/>
                <w:lang w:val="en-US"/>
              </w:rPr>
              <w:t>x</w:t>
            </w:r>
          </w:p>
        </w:tc>
        <w:tc>
          <w:tcPr>
            <w:tcW w:w="709" w:type="dxa"/>
            <w:vAlign w:val="center"/>
            <w:hideMark/>
          </w:tcPr>
          <w:p w14:paraId="72784D3B" w14:textId="77777777" w:rsidR="00DC2825" w:rsidRPr="00DF3F32" w:rsidRDefault="00DC2825" w:rsidP="00753EB2">
            <w:pPr>
              <w:spacing w:after="120" w:line="276" w:lineRule="auto"/>
              <w:jc w:val="center"/>
              <w:rPr>
                <w:rFonts w:ascii="Arial" w:hAnsi="Arial" w:cs="Arial"/>
                <w:lang w:val="en-US"/>
              </w:rPr>
            </w:pPr>
          </w:p>
        </w:tc>
        <w:tc>
          <w:tcPr>
            <w:tcW w:w="709" w:type="dxa"/>
            <w:vAlign w:val="center"/>
            <w:hideMark/>
          </w:tcPr>
          <w:p w14:paraId="0C37D73C" w14:textId="77777777" w:rsidR="00DC2825" w:rsidRPr="00DF3F32" w:rsidRDefault="00DC2825" w:rsidP="00753EB2">
            <w:pPr>
              <w:spacing w:after="120" w:line="276" w:lineRule="auto"/>
              <w:jc w:val="center"/>
              <w:rPr>
                <w:rFonts w:ascii="Arial" w:hAnsi="Arial" w:cs="Arial"/>
                <w:lang w:val="en-US"/>
              </w:rPr>
            </w:pPr>
            <w:r w:rsidRPr="00DF3F32">
              <w:rPr>
                <w:rFonts w:ascii="Arial" w:hAnsi="Arial" w:cs="Arial"/>
                <w:lang w:val="en-US"/>
              </w:rPr>
              <w:t>x</w:t>
            </w:r>
          </w:p>
        </w:tc>
        <w:tc>
          <w:tcPr>
            <w:tcW w:w="709" w:type="dxa"/>
            <w:vAlign w:val="center"/>
            <w:hideMark/>
          </w:tcPr>
          <w:p w14:paraId="5548C394" w14:textId="77777777" w:rsidR="00DC2825" w:rsidRPr="00DF3F32" w:rsidRDefault="00DC2825" w:rsidP="00753EB2">
            <w:pPr>
              <w:spacing w:after="120" w:line="276" w:lineRule="auto"/>
              <w:jc w:val="center"/>
              <w:rPr>
                <w:rFonts w:ascii="Arial" w:hAnsi="Arial" w:cs="Arial"/>
                <w:lang w:val="en-US"/>
              </w:rPr>
            </w:pPr>
            <w:r w:rsidRPr="00DF3F32">
              <w:rPr>
                <w:rFonts w:ascii="Arial" w:hAnsi="Arial" w:cs="Arial"/>
                <w:lang w:val="en-US"/>
              </w:rPr>
              <w:t>x</w:t>
            </w:r>
          </w:p>
        </w:tc>
        <w:tc>
          <w:tcPr>
            <w:tcW w:w="708" w:type="dxa"/>
            <w:vAlign w:val="center"/>
            <w:hideMark/>
          </w:tcPr>
          <w:p w14:paraId="6383FA1A" w14:textId="77777777" w:rsidR="00DC2825" w:rsidRPr="00DF3F32" w:rsidRDefault="00DC2825" w:rsidP="00753EB2">
            <w:pPr>
              <w:spacing w:after="120" w:line="276" w:lineRule="auto"/>
              <w:jc w:val="center"/>
              <w:rPr>
                <w:rFonts w:ascii="Arial" w:hAnsi="Arial" w:cs="Arial"/>
                <w:lang w:val="en-US"/>
              </w:rPr>
            </w:pPr>
          </w:p>
        </w:tc>
        <w:tc>
          <w:tcPr>
            <w:tcW w:w="709" w:type="dxa"/>
            <w:vAlign w:val="center"/>
            <w:hideMark/>
          </w:tcPr>
          <w:p w14:paraId="591EA284" w14:textId="77777777" w:rsidR="00DC2825" w:rsidRPr="00DF3F32" w:rsidRDefault="00DC2825" w:rsidP="00753EB2">
            <w:pPr>
              <w:spacing w:after="120" w:line="276" w:lineRule="auto"/>
              <w:jc w:val="center"/>
              <w:rPr>
                <w:rFonts w:ascii="Arial" w:hAnsi="Arial" w:cs="Arial"/>
                <w:lang w:val="en-US"/>
              </w:rPr>
            </w:pPr>
            <w:r w:rsidRPr="00DF3F32">
              <w:rPr>
                <w:rFonts w:ascii="Arial" w:hAnsi="Arial" w:cs="Arial"/>
                <w:lang w:val="en-US"/>
              </w:rPr>
              <w:t>x</w:t>
            </w:r>
          </w:p>
        </w:tc>
        <w:tc>
          <w:tcPr>
            <w:tcW w:w="709" w:type="dxa"/>
            <w:vAlign w:val="center"/>
            <w:hideMark/>
          </w:tcPr>
          <w:p w14:paraId="074D9173" w14:textId="77777777" w:rsidR="00DC2825" w:rsidRPr="00DF3F32" w:rsidRDefault="00DC2825" w:rsidP="00753EB2">
            <w:pPr>
              <w:spacing w:after="120" w:line="276" w:lineRule="auto"/>
              <w:jc w:val="center"/>
              <w:rPr>
                <w:rFonts w:ascii="Arial" w:hAnsi="Arial" w:cs="Arial"/>
                <w:lang w:val="en-US"/>
              </w:rPr>
            </w:pPr>
            <w:r w:rsidRPr="00DF3F32">
              <w:rPr>
                <w:rFonts w:ascii="Arial" w:hAnsi="Arial" w:cs="Arial"/>
                <w:lang w:val="en-US"/>
              </w:rPr>
              <w:t>x</w:t>
            </w:r>
          </w:p>
        </w:tc>
        <w:tc>
          <w:tcPr>
            <w:tcW w:w="709" w:type="dxa"/>
            <w:vAlign w:val="center"/>
            <w:hideMark/>
          </w:tcPr>
          <w:p w14:paraId="45D1A70B" w14:textId="77777777" w:rsidR="00DC2825" w:rsidRPr="00DF3F32" w:rsidRDefault="00DC2825" w:rsidP="00753EB2">
            <w:pPr>
              <w:spacing w:after="120" w:line="276" w:lineRule="auto"/>
              <w:jc w:val="center"/>
              <w:rPr>
                <w:rFonts w:ascii="Arial" w:hAnsi="Arial" w:cs="Arial"/>
                <w:lang w:val="en-US"/>
              </w:rPr>
            </w:pPr>
            <w:r w:rsidRPr="00DF3F32">
              <w:rPr>
                <w:rFonts w:ascii="Arial" w:hAnsi="Arial" w:cs="Arial"/>
                <w:lang w:val="en-US"/>
              </w:rPr>
              <w:t>x</w:t>
            </w:r>
          </w:p>
        </w:tc>
        <w:tc>
          <w:tcPr>
            <w:tcW w:w="3686" w:type="dxa"/>
            <w:vAlign w:val="center"/>
          </w:tcPr>
          <w:p w14:paraId="170228AA" w14:textId="77777777" w:rsidR="00DC2825" w:rsidRPr="00DF3F32" w:rsidRDefault="00DC2825" w:rsidP="00753EB2">
            <w:pPr>
              <w:spacing w:after="120" w:line="276" w:lineRule="auto"/>
              <w:rPr>
                <w:rFonts w:ascii="Arial" w:hAnsi="Arial" w:cs="Arial"/>
                <w:lang w:val="en-US"/>
              </w:rPr>
            </w:pPr>
            <w:r w:rsidRPr="00DF3F32">
              <w:rPr>
                <w:rFonts w:ascii="Arial" w:hAnsi="Arial" w:cs="Arial"/>
                <w:lang w:val="en-US"/>
              </w:rPr>
              <w:t>See Interview and Questionnaire Metadata Catalogue</w:t>
            </w:r>
          </w:p>
        </w:tc>
        <w:tc>
          <w:tcPr>
            <w:tcW w:w="1842" w:type="dxa"/>
            <w:vAlign w:val="center"/>
          </w:tcPr>
          <w:p w14:paraId="48DEC92A" w14:textId="77777777" w:rsidR="00DC2825" w:rsidRPr="00DF3F32" w:rsidRDefault="00DC2825" w:rsidP="00753EB2">
            <w:pPr>
              <w:spacing w:after="120" w:line="276" w:lineRule="auto"/>
              <w:rPr>
                <w:rFonts w:ascii="Arial" w:hAnsi="Arial" w:cs="Arial"/>
                <w:lang w:val="en-US"/>
              </w:rPr>
            </w:pPr>
            <w:r w:rsidRPr="00DF3F32">
              <w:rPr>
                <w:rFonts w:ascii="Arial" w:hAnsi="Arial" w:cs="Arial"/>
                <w:lang w:val="en-US"/>
              </w:rPr>
              <w:t xml:space="preserve">Questionnaires were either paper-based or in FIT digital with the </w:t>
            </w:r>
            <w:proofErr w:type="spellStart"/>
            <w:r w:rsidRPr="00DF3F32">
              <w:rPr>
                <w:rFonts w:ascii="Arial" w:hAnsi="Arial" w:cs="Arial"/>
                <w:lang w:val="en-US"/>
              </w:rPr>
              <w:t>LimeSurvey</w:t>
            </w:r>
            <w:proofErr w:type="spellEnd"/>
            <w:r w:rsidRPr="00DF3F32">
              <w:rPr>
                <w:rFonts w:ascii="Arial" w:hAnsi="Arial" w:cs="Arial"/>
                <w:lang w:val="en-US"/>
              </w:rPr>
              <w:t xml:space="preserve"> software</w:t>
            </w:r>
          </w:p>
        </w:tc>
      </w:tr>
      <w:tr w:rsidR="00DC2825" w:rsidRPr="00DF3F32" w14:paraId="577F7134" w14:textId="77777777" w:rsidTr="00753EB2">
        <w:tc>
          <w:tcPr>
            <w:tcW w:w="1980" w:type="dxa"/>
            <w:tcBorders>
              <w:top w:val="single" w:sz="4" w:space="0" w:color="auto"/>
              <w:left w:val="single" w:sz="4" w:space="0" w:color="auto"/>
              <w:bottom w:val="single" w:sz="4" w:space="0" w:color="auto"/>
              <w:right w:val="single" w:sz="4" w:space="0" w:color="auto"/>
            </w:tcBorders>
            <w:vAlign w:val="center"/>
            <w:hideMark/>
          </w:tcPr>
          <w:p w14:paraId="716C2BE6" w14:textId="77777777" w:rsidR="00DC2825" w:rsidRPr="00DF3F32" w:rsidRDefault="00DC2825" w:rsidP="00753EB2">
            <w:pPr>
              <w:spacing w:after="120" w:line="276" w:lineRule="auto"/>
              <w:rPr>
                <w:rFonts w:ascii="Arial" w:hAnsi="Arial" w:cs="Arial"/>
                <w:lang w:val="en-US"/>
              </w:rPr>
            </w:pPr>
            <w:r w:rsidRPr="00DF3F32">
              <w:rPr>
                <w:rFonts w:ascii="Arial" w:hAnsi="Arial" w:cs="Arial"/>
                <w:lang w:val="en-US"/>
              </w:rPr>
              <w:t>Supplements</w:t>
            </w:r>
          </w:p>
        </w:tc>
        <w:tc>
          <w:tcPr>
            <w:tcW w:w="708" w:type="dxa"/>
            <w:tcBorders>
              <w:top w:val="single" w:sz="4" w:space="0" w:color="auto"/>
              <w:left w:val="single" w:sz="4" w:space="0" w:color="auto"/>
              <w:bottom w:val="single" w:sz="4" w:space="0" w:color="auto"/>
              <w:right w:val="single" w:sz="4" w:space="0" w:color="auto"/>
            </w:tcBorders>
            <w:vAlign w:val="center"/>
            <w:hideMark/>
          </w:tcPr>
          <w:p w14:paraId="5DDCFBB5" w14:textId="77777777" w:rsidR="00DC2825" w:rsidRPr="00DF3F32" w:rsidRDefault="00DC2825" w:rsidP="00753EB2">
            <w:pPr>
              <w:spacing w:after="120" w:line="276" w:lineRule="auto"/>
              <w:jc w:val="center"/>
              <w:rPr>
                <w:rFonts w:ascii="Arial" w:hAnsi="Arial" w:cs="Arial"/>
                <w:lang w:val="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01B130FD" w14:textId="77777777" w:rsidR="00DC2825" w:rsidRPr="00DF3F32" w:rsidRDefault="00DC2825" w:rsidP="00753EB2">
            <w:pPr>
              <w:spacing w:after="120" w:line="276" w:lineRule="auto"/>
              <w:jc w:val="center"/>
              <w:rPr>
                <w:rFonts w:ascii="Arial" w:hAnsi="Arial" w:cs="Arial"/>
                <w:lang w:val="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05B11269" w14:textId="77777777" w:rsidR="00DC2825" w:rsidRPr="00DF3F32" w:rsidRDefault="00DC2825" w:rsidP="00753EB2">
            <w:pPr>
              <w:spacing w:after="120" w:line="276" w:lineRule="auto"/>
              <w:jc w:val="center"/>
              <w:rPr>
                <w:rFonts w:ascii="Arial" w:hAnsi="Arial" w:cs="Arial"/>
                <w:lang w:val="en-US"/>
              </w:rPr>
            </w:pPr>
            <w:r w:rsidRPr="00DF3F32">
              <w:rPr>
                <w:rFonts w:ascii="Arial" w:hAnsi="Arial" w:cs="Arial"/>
                <w:lang w:val="en-US"/>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751BF7F9" w14:textId="77777777" w:rsidR="00DC2825" w:rsidRPr="00DF3F32" w:rsidRDefault="00DC2825" w:rsidP="00753EB2">
            <w:pPr>
              <w:spacing w:after="120" w:line="276" w:lineRule="auto"/>
              <w:jc w:val="center"/>
              <w:rPr>
                <w:rFonts w:ascii="Arial" w:hAnsi="Arial" w:cs="Arial"/>
                <w:lang w:val="en-US"/>
              </w:rPr>
            </w:pPr>
            <w:r w:rsidRPr="00DF3F32">
              <w:rPr>
                <w:rFonts w:ascii="Arial" w:hAnsi="Arial" w:cs="Arial"/>
                <w:lang w:val="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4D04F446" w14:textId="77777777" w:rsidR="00DC2825" w:rsidRPr="00DF3F32" w:rsidRDefault="00DC2825" w:rsidP="00753EB2">
            <w:pPr>
              <w:spacing w:after="120" w:line="276" w:lineRule="auto"/>
              <w:jc w:val="center"/>
              <w:rPr>
                <w:rFonts w:ascii="Arial" w:hAnsi="Arial" w:cs="Arial"/>
                <w:lang w:val="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521BF07A" w14:textId="77777777" w:rsidR="00DC2825" w:rsidRPr="00DF3F32" w:rsidRDefault="00DC2825" w:rsidP="00753EB2">
            <w:pPr>
              <w:spacing w:after="120" w:line="276" w:lineRule="auto"/>
              <w:jc w:val="center"/>
              <w:rPr>
                <w:rFonts w:ascii="Arial" w:hAnsi="Arial" w:cs="Arial"/>
                <w:lang w:val="en-US"/>
              </w:rPr>
            </w:pPr>
            <w:r w:rsidRPr="00DF3F32">
              <w:rPr>
                <w:rFonts w:ascii="Arial" w:hAnsi="Arial" w:cs="Arial"/>
                <w:lang w:val="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14E56A5D" w14:textId="77777777" w:rsidR="00DC2825" w:rsidRPr="00DF3F32" w:rsidRDefault="00DC2825" w:rsidP="00753EB2">
            <w:pPr>
              <w:spacing w:after="120" w:line="276" w:lineRule="auto"/>
              <w:jc w:val="center"/>
              <w:rPr>
                <w:rFonts w:ascii="Arial" w:hAnsi="Arial" w:cs="Arial"/>
                <w:lang w:val="en-US"/>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402E36CB" w14:textId="77777777" w:rsidR="00DC2825" w:rsidRPr="00DF3F32" w:rsidRDefault="00DC2825" w:rsidP="00753EB2">
            <w:pPr>
              <w:spacing w:after="120" w:line="276" w:lineRule="auto"/>
              <w:jc w:val="center"/>
              <w:rPr>
                <w:rFonts w:ascii="Arial" w:hAnsi="Arial" w:cs="Arial"/>
                <w:lang w:val="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7F8EEC0" w14:textId="77777777" w:rsidR="00DC2825" w:rsidRPr="00DF3F32" w:rsidRDefault="00DC2825" w:rsidP="00753EB2">
            <w:pPr>
              <w:spacing w:after="120" w:line="276" w:lineRule="auto"/>
              <w:jc w:val="center"/>
              <w:rPr>
                <w:rFonts w:ascii="Arial" w:hAnsi="Arial" w:cs="Arial"/>
                <w:lang w:val="en-US"/>
              </w:rPr>
            </w:pPr>
            <w:r w:rsidRPr="00DF3F32">
              <w:rPr>
                <w:rFonts w:ascii="Arial" w:hAnsi="Arial" w:cs="Arial"/>
                <w:lang w:val="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EC0FE5" w14:textId="77777777" w:rsidR="00DC2825" w:rsidRPr="00DF3F32" w:rsidRDefault="00DC2825" w:rsidP="00753EB2">
            <w:pPr>
              <w:spacing w:after="120" w:line="276" w:lineRule="auto"/>
              <w:jc w:val="center"/>
              <w:rPr>
                <w:rFonts w:ascii="Arial" w:hAnsi="Arial" w:cs="Arial"/>
                <w:lang w:val="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022A9D5C" w14:textId="77777777" w:rsidR="00DC2825" w:rsidRPr="00DF3F32" w:rsidRDefault="00DC2825" w:rsidP="00753EB2">
            <w:pPr>
              <w:spacing w:after="120" w:line="276" w:lineRule="auto"/>
              <w:jc w:val="center"/>
              <w:rPr>
                <w:rFonts w:ascii="Arial" w:hAnsi="Arial" w:cs="Arial"/>
                <w:lang w:val="en-US"/>
              </w:rPr>
            </w:pPr>
          </w:p>
        </w:tc>
        <w:tc>
          <w:tcPr>
            <w:tcW w:w="3686" w:type="dxa"/>
            <w:tcBorders>
              <w:top w:val="single" w:sz="4" w:space="0" w:color="auto"/>
              <w:left w:val="single" w:sz="4" w:space="0" w:color="auto"/>
              <w:bottom w:val="single" w:sz="4" w:space="0" w:color="auto"/>
              <w:right w:val="single" w:sz="4" w:space="0" w:color="auto"/>
            </w:tcBorders>
            <w:vAlign w:val="center"/>
          </w:tcPr>
          <w:p w14:paraId="37E38BBE" w14:textId="77777777" w:rsidR="00DC2825" w:rsidRPr="00DF3F32" w:rsidRDefault="00DC2825" w:rsidP="00753EB2">
            <w:pPr>
              <w:spacing w:after="120" w:line="276" w:lineRule="auto"/>
              <w:rPr>
                <w:rFonts w:ascii="Arial" w:hAnsi="Arial" w:cs="Arial"/>
                <w:lang w:val="en-US"/>
              </w:rPr>
            </w:pPr>
            <w:r w:rsidRPr="00DF3F32">
              <w:rPr>
                <w:rFonts w:ascii="Arial" w:hAnsi="Arial" w:cs="Arial"/>
                <w:lang w:val="en-US"/>
              </w:rPr>
              <w:t xml:space="preserve">S3 questionnaire-base </w:t>
            </w:r>
            <w:r w:rsidRPr="00DF3F32">
              <w:rPr>
                <w:rFonts w:ascii="Arial" w:hAnsi="Arial" w:cs="Arial"/>
                <w:lang w:val="en-US"/>
              </w:rPr>
              <w:fldChar w:fldCharType="begin"/>
            </w:r>
            <w:r>
              <w:rPr>
                <w:rFonts w:ascii="Arial" w:hAnsi="Arial" w:cs="Arial"/>
                <w:lang w:val="en-US"/>
              </w:rPr>
              <w:instrText xml:space="preserve"> ADDIN EN.CITE &lt;EndNote&gt;&lt;Cite&gt;&lt;Author&gt;Schwab&lt;/Author&gt;&lt;Year&gt;2015&lt;/Year&gt;&lt;RecNum&gt;2550&lt;/RecNum&gt;&lt;DisplayText&gt;(27)&lt;/DisplayText&gt;&lt;record&gt;&lt;rec-number&gt;2550&lt;/rec-number&gt;&lt;foreign-keys&gt;&lt;key app="EN" db-id="edszrefrl9f2dmewwtsxdwe70vafrdrfeddp" timestamp="1721472579"&gt;2550&lt;/key&gt;&lt;/foreign-keys&gt;&lt;ref-type name="Journal Article"&gt;17&lt;/ref-type&gt;&lt;contributors&gt;&lt;authors&gt;&lt;author&gt;Schwab, Sigrid&lt;/author&gt;&lt;author&gt;Zierer, Astrid&lt;/author&gt;&lt;author&gt;Heier, Margit&lt;/author&gt;&lt;author&gt;Fischer, Beate&lt;/author&gt;&lt;author&gt;Huth, Cornelia&lt;/author&gt;&lt;author&gt;Baumert, Jens&lt;/author&gt;&lt;author&gt;Meisinger, Christa&lt;/author&gt;&lt;author&gt;Peters, Annette&lt;/author&gt;&lt;author&gt;Thorand, Barbara&lt;/author&gt;&lt;/authors&gt;&lt;/contributors&gt;&lt;titles&gt;&lt;title&gt;Intake of vitamin and mineral supplements and longitudinal association with HbA1c levels in the general non-diabetic population—results from the MONICA/KORA S3/F3 study&lt;/title&gt;&lt;secondary-title&gt;PloS one&lt;/secondary-title&gt;&lt;/titles&gt;&lt;periodical&gt;&lt;full-title&gt;PLoS One&lt;/full-title&gt;&lt;/periodical&gt;&lt;pages&gt;e0139244&lt;/pages&gt;&lt;volume&gt;10&lt;/volume&gt;&lt;number&gt;10&lt;/number&gt;&lt;dates&gt;&lt;year&gt;2015&lt;/year&gt;&lt;/dates&gt;&lt;isbn&gt;1932-6203&lt;/isbn&gt;&lt;urls&gt;&lt;/urls&gt;&lt;/record&gt;&lt;/Cite&gt;&lt;/EndNote&gt;</w:instrText>
            </w:r>
            <w:r w:rsidRPr="00DF3F32">
              <w:rPr>
                <w:rFonts w:ascii="Arial" w:hAnsi="Arial" w:cs="Arial"/>
                <w:lang w:val="en-US"/>
              </w:rPr>
              <w:fldChar w:fldCharType="separate"/>
            </w:r>
            <w:r>
              <w:rPr>
                <w:rFonts w:ascii="Arial" w:hAnsi="Arial" w:cs="Arial"/>
                <w:noProof/>
                <w:lang w:val="en-US"/>
              </w:rPr>
              <w:t>(27)</w:t>
            </w:r>
            <w:r w:rsidRPr="00DF3F32">
              <w:rPr>
                <w:rFonts w:ascii="Arial" w:hAnsi="Arial" w:cs="Arial"/>
                <w:lang w:val="en-US"/>
              </w:rPr>
              <w:fldChar w:fldCharType="end"/>
            </w:r>
          </w:p>
          <w:p w14:paraId="2F74D025" w14:textId="77777777" w:rsidR="00DC2825" w:rsidRPr="00DF3F32" w:rsidRDefault="00DC2825" w:rsidP="00753EB2">
            <w:pPr>
              <w:spacing w:after="120" w:line="276" w:lineRule="auto"/>
              <w:rPr>
                <w:rFonts w:ascii="Arial" w:hAnsi="Arial" w:cs="Arial"/>
                <w:lang w:val="en-US"/>
              </w:rPr>
            </w:pPr>
            <w:r w:rsidRPr="00DF3F32">
              <w:rPr>
                <w:rFonts w:ascii="Arial" w:hAnsi="Arial" w:cs="Arial"/>
                <w:lang w:val="en-US"/>
              </w:rPr>
              <w:t xml:space="preserve">F3, F4, AGE1 IDOM software </w:t>
            </w:r>
            <w:proofErr w:type="spellStart"/>
            <w:r w:rsidRPr="00DF3F32">
              <w:rPr>
                <w:rFonts w:ascii="Arial" w:hAnsi="Arial" w:cs="Arial"/>
                <w:lang w:val="en-US"/>
              </w:rPr>
              <w:t>Neuherberg</w:t>
            </w:r>
            <w:proofErr w:type="spellEnd"/>
            <w:r w:rsidRPr="00DF3F32">
              <w:rPr>
                <w:rFonts w:ascii="Arial" w:hAnsi="Arial" w:cs="Arial"/>
                <w:lang w:val="en-US"/>
              </w:rPr>
              <w:t xml:space="preserve">, Germany </w:t>
            </w:r>
            <w:r w:rsidRPr="00DF3F32">
              <w:rPr>
                <w:rFonts w:ascii="Arial" w:hAnsi="Arial" w:cs="Arial"/>
                <w:lang w:val="en-US"/>
              </w:rPr>
              <w:fldChar w:fldCharType="begin"/>
            </w:r>
            <w:r>
              <w:rPr>
                <w:rFonts w:ascii="Arial" w:hAnsi="Arial" w:cs="Arial"/>
                <w:lang w:val="en-US"/>
              </w:rPr>
              <w:instrText xml:space="preserve"> ADDIN EN.CITE &lt;EndNote&gt;&lt;Cite&gt;&lt;Author&gt;Schwab&lt;/Author&gt;&lt;Year&gt;2014&lt;/Year&gt;&lt;RecNum&gt;204&lt;/RecNum&gt;&lt;DisplayText&gt;(28, 29)&lt;/DisplayText&gt;&lt;record&gt;&lt;rec-number&gt;204&lt;/rec-number&gt;&lt;foreign-keys&gt;&lt;key app="EN" db-id="ewafrtpfnd9aweeze5cpr90tp5w9zxffddwf" timestamp="1742378423"&gt;204&lt;/key&gt;&lt;/foreign-keys&gt;&lt;ref-type name="Journal Article"&gt;17&lt;/ref-type&gt;&lt;contributors&gt;&lt;authors&gt;&lt;author&gt;Schwab, S&lt;/author&gt;&lt;author&gt;Heier, M&lt;/author&gt;&lt;author&gt;Schneider, A&lt;/author&gt;&lt;author&gt;Fischer, B&lt;/author&gt;&lt;author&gt;Huth, C&lt;/author&gt;&lt;author&gt;Peters, A&lt;/author&gt;&lt;author&gt;Thorand, Barbara&lt;/author&gt;&lt;/authors&gt;&lt;/contributors&gt;&lt;titles&gt;&lt;title&gt;The use of dietary supplements among older persons in southern Germany—results from the KORA-age study&lt;/title&gt;&lt;secondary-title&gt;The Journal of nutrition, health and aging&lt;/secondary-title&gt;&lt;/titles&gt;&lt;periodical&gt;&lt;full-title&gt;The Journal of nutrition, health and aging&lt;/full-title&gt;&lt;/periodical&gt;&lt;pages&gt;510-519&lt;/pages&gt;&lt;volume&gt;18&lt;/volume&gt;&lt;number&gt;5&lt;/number&gt;&lt;dates&gt;&lt;year&gt;2014&lt;/year&gt;&lt;/dates&gt;&lt;isbn&gt;1279-7707&lt;/isbn&gt;&lt;urls&gt;&lt;/urls&gt;&lt;electronic-resource-num&gt;10.1007/s12603-013-0418-8&lt;/electronic-resource-num&gt;&lt;/record&gt;&lt;/Cite&gt;&lt;Cite&gt;&lt;Author&gt;Conzade&lt;/Author&gt;&lt;Year&gt;2017&lt;/Year&gt;&lt;RecNum&gt;2552&lt;/RecNum&gt;&lt;record&gt;&lt;rec-number&gt;2552&lt;/rec-number&gt;&lt;foreign-keys&gt;&lt;key app="EN" db-id="edszrefrl9f2dmewwtsxdwe70vafrdrfeddp" timestamp="1721472738"&gt;2552&lt;/key&gt;&lt;/foreign-keys&gt;&lt;ref-type name="Journal Article"&gt;17&lt;/ref-type&gt;&lt;contributors&gt;&lt;authors&gt;&lt;author&gt;Conzade, Romy&lt;/author&gt;&lt;author&gt;Koenig, Wolfgang&lt;/author&gt;&lt;author&gt;Heier, Margit&lt;/author&gt;&lt;author&gt;Schneider, Andrea&lt;/author&gt;&lt;author&gt;Grill, Eva&lt;/author&gt;&lt;author&gt;Peters, Annette&lt;/author&gt;&lt;author&gt;Thorand, Barbara&lt;/author&gt;&lt;/authors&gt;&lt;/contributors&gt;&lt;titles&gt;&lt;title&gt;Prevalence and predictors of subclinical micronutrient deficiency in German older adults: results from the population-based KORA-age study&lt;/title&gt;&lt;secondary-title&gt;Nutrients&lt;/secondary-title&gt;&lt;/titles&gt;&lt;periodical&gt;&lt;full-title&gt;Nutrients&lt;/full-title&gt;&lt;/periodical&gt;&lt;pages&gt;1276&lt;/pages&gt;&lt;volume&gt;9&lt;/volume&gt;&lt;number&gt;12&lt;/number&gt;&lt;dates&gt;&lt;year&gt;2017&lt;/year&gt;&lt;/dates&gt;&lt;isbn&gt;2072-6643&lt;/isbn&gt;&lt;urls&gt;&lt;/urls&gt;&lt;/record&gt;&lt;/Cite&gt;&lt;/EndNote&gt;</w:instrText>
            </w:r>
            <w:r w:rsidRPr="00DF3F32">
              <w:rPr>
                <w:rFonts w:ascii="Arial" w:hAnsi="Arial" w:cs="Arial"/>
                <w:lang w:val="en-US"/>
              </w:rPr>
              <w:fldChar w:fldCharType="separate"/>
            </w:r>
            <w:r>
              <w:rPr>
                <w:rFonts w:ascii="Arial" w:hAnsi="Arial" w:cs="Arial"/>
                <w:noProof/>
                <w:lang w:val="en-US"/>
              </w:rPr>
              <w:t>(28, 29)</w:t>
            </w:r>
            <w:r w:rsidRPr="00DF3F32">
              <w:rPr>
                <w:rFonts w:ascii="Arial" w:hAnsi="Arial" w:cs="Arial"/>
                <w:lang w:val="en-US"/>
              </w:rPr>
              <w:fldChar w:fldCharType="end"/>
            </w:r>
            <w:r w:rsidRPr="00DF3F32">
              <w:rPr>
                <w:rFonts w:ascii="Arial" w:hAnsi="Arial" w:cs="Arial"/>
                <w:lang w:val="en-US"/>
              </w:rPr>
              <w:t xml:space="preserve"> </w:t>
            </w:r>
          </w:p>
        </w:tc>
        <w:tc>
          <w:tcPr>
            <w:tcW w:w="1842" w:type="dxa"/>
            <w:tcBorders>
              <w:top w:val="single" w:sz="4" w:space="0" w:color="auto"/>
              <w:left w:val="single" w:sz="4" w:space="0" w:color="auto"/>
              <w:bottom w:val="single" w:sz="4" w:space="0" w:color="auto"/>
              <w:right w:val="single" w:sz="4" w:space="0" w:color="auto"/>
            </w:tcBorders>
            <w:vAlign w:val="center"/>
          </w:tcPr>
          <w:p w14:paraId="2F61D6F0" w14:textId="77777777" w:rsidR="00DC2825" w:rsidRPr="00DF3F32" w:rsidRDefault="00DC2825" w:rsidP="00753EB2">
            <w:pPr>
              <w:spacing w:after="120" w:line="276" w:lineRule="auto"/>
              <w:rPr>
                <w:rFonts w:ascii="Arial" w:hAnsi="Arial" w:cs="Arial"/>
                <w:lang w:val="en-US"/>
              </w:rPr>
            </w:pPr>
            <w:r w:rsidRPr="00DF3F32">
              <w:rPr>
                <w:rFonts w:ascii="Arial" w:hAnsi="Arial" w:cs="Arial"/>
                <w:lang w:val="en-US"/>
              </w:rPr>
              <w:t>Past 7-days</w:t>
            </w:r>
          </w:p>
        </w:tc>
      </w:tr>
    </w:tbl>
    <w:p w14:paraId="4F26C4B0" w14:textId="77777777" w:rsidR="00DC2825" w:rsidRDefault="00DC2825" w:rsidP="00DC2825">
      <w:pPr>
        <w:rPr>
          <w:lang w:val="en-US"/>
        </w:rPr>
      </w:pPr>
    </w:p>
    <w:p w14:paraId="405B1C49" w14:textId="0D552732" w:rsidR="00DC2825" w:rsidRPr="003D5BF0" w:rsidRDefault="00DC2825">
      <w:pPr>
        <w:rPr>
          <w:lang w:val="en-US"/>
        </w:rPr>
      </w:pPr>
      <w:r>
        <w:rPr>
          <w:lang w:val="en-US"/>
        </w:rPr>
        <w:br w:type="page"/>
      </w:r>
    </w:p>
    <w:p w14:paraId="1951DAC1" w14:textId="6738AAC2" w:rsidR="00F7665C" w:rsidRPr="0087580B" w:rsidRDefault="00F7665C" w:rsidP="00F7665C">
      <w:pPr>
        <w:spacing w:line="360" w:lineRule="auto"/>
        <w:ind w:left="-709"/>
        <w:jc w:val="both"/>
        <w:rPr>
          <w:rFonts w:ascii="Arial" w:hAnsi="Arial" w:cs="Arial"/>
          <w:lang w:val="en-US"/>
        </w:rPr>
      </w:pPr>
      <w:r w:rsidRPr="247D526B">
        <w:rPr>
          <w:rFonts w:ascii="Arial" w:eastAsia="Times New Roman" w:hAnsi="Arial" w:cs="Arial"/>
          <w:b/>
          <w:bCs/>
          <w:color w:val="000000" w:themeColor="text1"/>
          <w:lang w:val="en-US"/>
        </w:rPr>
        <w:lastRenderedPageBreak/>
        <w:t xml:space="preserve">Table </w:t>
      </w:r>
      <w:r>
        <w:rPr>
          <w:rFonts w:ascii="Arial" w:eastAsia="Times New Roman" w:hAnsi="Arial" w:cs="Arial"/>
          <w:b/>
          <w:bCs/>
          <w:color w:val="000000" w:themeColor="text1"/>
          <w:lang w:val="en-US"/>
        </w:rPr>
        <w:t>S</w:t>
      </w:r>
      <w:r w:rsidRPr="247D526B">
        <w:rPr>
          <w:rFonts w:ascii="Arial" w:eastAsia="Times New Roman" w:hAnsi="Arial" w:cs="Arial"/>
          <w:b/>
          <w:bCs/>
          <w:color w:val="000000" w:themeColor="text1"/>
          <w:lang w:val="en-US"/>
        </w:rPr>
        <w:t>3</w:t>
      </w:r>
      <w:r w:rsidRPr="247D526B">
        <w:rPr>
          <w:rFonts w:ascii="Arial" w:eastAsia="Times New Roman" w:hAnsi="Arial" w:cs="Arial"/>
          <w:color w:val="000000" w:themeColor="text1"/>
          <w:lang w:val="en-US"/>
        </w:rPr>
        <w:t xml:space="preserve">: KORA interview and questionnaire metadata catalogue. </w:t>
      </w:r>
      <w:r w:rsidRPr="247D526B">
        <w:rPr>
          <w:rFonts w:ascii="Arial" w:hAnsi="Arial" w:cs="Arial"/>
          <w:lang w:val="en-US"/>
        </w:rPr>
        <w:t xml:space="preserve">The instruments integrated in interview and questionnaires in all major KORA studies are listed. Further information is provided in the cited KORA publications. </w:t>
      </w:r>
    </w:p>
    <w:tbl>
      <w:tblPr>
        <w:tblW w:w="15593" w:type="dxa"/>
        <w:jc w:val="center"/>
        <w:tblLayout w:type="fixed"/>
        <w:tblCellMar>
          <w:left w:w="70" w:type="dxa"/>
          <w:right w:w="70" w:type="dxa"/>
        </w:tblCellMar>
        <w:tblLook w:val="04A0" w:firstRow="1" w:lastRow="0" w:firstColumn="1" w:lastColumn="0" w:noHBand="0" w:noVBand="1"/>
      </w:tblPr>
      <w:tblGrid>
        <w:gridCol w:w="3438"/>
        <w:gridCol w:w="714"/>
        <w:gridCol w:w="714"/>
        <w:gridCol w:w="714"/>
        <w:gridCol w:w="715"/>
        <w:gridCol w:w="715"/>
        <w:gridCol w:w="715"/>
        <w:gridCol w:w="715"/>
        <w:gridCol w:w="715"/>
        <w:gridCol w:w="715"/>
        <w:gridCol w:w="715"/>
        <w:gridCol w:w="715"/>
        <w:gridCol w:w="715"/>
        <w:gridCol w:w="715"/>
        <w:gridCol w:w="715"/>
        <w:gridCol w:w="715"/>
        <w:gridCol w:w="715"/>
        <w:gridCol w:w="718"/>
      </w:tblGrid>
      <w:tr w:rsidR="00F7665C" w14:paraId="7B61F8B6" w14:textId="77777777" w:rsidTr="00753EB2">
        <w:trPr>
          <w:trHeight w:val="519"/>
          <w:tblHeader/>
          <w:jc w:val="center"/>
        </w:trPr>
        <w:tc>
          <w:tcPr>
            <w:tcW w:w="34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41D123" w14:textId="77777777" w:rsidR="00F7665C" w:rsidRDefault="00F7665C" w:rsidP="00753EB2">
            <w:pPr>
              <w:spacing w:after="0" w:line="240" w:lineRule="auto"/>
              <w:jc w:val="center"/>
              <w:rPr>
                <w:rFonts w:eastAsia="Times New Roman"/>
                <w:sz w:val="20"/>
                <w:szCs w:val="20"/>
                <w:lang w:val="en-US" w:eastAsia="de-DE"/>
              </w:rPr>
            </w:pPr>
          </w:p>
        </w:tc>
        <w:tc>
          <w:tcPr>
            <w:tcW w:w="7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01204E" w14:textId="77777777" w:rsidR="00F7665C" w:rsidRDefault="00F7665C" w:rsidP="00753EB2">
            <w:pPr>
              <w:spacing w:after="0" w:line="240" w:lineRule="auto"/>
              <w:jc w:val="center"/>
              <w:rPr>
                <w:rFonts w:eastAsia="Times New Roman"/>
                <w:b/>
                <w:bCs/>
                <w:sz w:val="20"/>
                <w:szCs w:val="20"/>
                <w:lang w:val="en-US" w:eastAsia="de-DE"/>
              </w:rPr>
            </w:pPr>
            <w:r>
              <w:rPr>
                <w:rFonts w:eastAsia="Times New Roman"/>
                <w:b/>
                <w:bCs/>
                <w:sz w:val="20"/>
                <w:szCs w:val="20"/>
                <w:lang w:val="en-US" w:eastAsia="de-DE"/>
              </w:rPr>
              <w:t>S1</w:t>
            </w:r>
          </w:p>
        </w:tc>
        <w:tc>
          <w:tcPr>
            <w:tcW w:w="71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2411C16" w14:textId="77777777" w:rsidR="00F7665C" w:rsidRDefault="00F7665C" w:rsidP="00753EB2">
            <w:pPr>
              <w:spacing w:after="0" w:line="240" w:lineRule="auto"/>
              <w:jc w:val="center"/>
              <w:rPr>
                <w:rFonts w:eastAsia="Times New Roman"/>
                <w:b/>
                <w:bCs/>
                <w:sz w:val="20"/>
                <w:szCs w:val="20"/>
                <w:lang w:val="en-US" w:eastAsia="de-DE"/>
              </w:rPr>
            </w:pPr>
            <w:r>
              <w:rPr>
                <w:rFonts w:eastAsia="Times New Roman"/>
                <w:b/>
                <w:bCs/>
                <w:sz w:val="20"/>
                <w:szCs w:val="20"/>
                <w:lang w:val="en-US" w:eastAsia="de-DE"/>
              </w:rPr>
              <w:t>S2</w:t>
            </w:r>
          </w:p>
        </w:tc>
        <w:tc>
          <w:tcPr>
            <w:tcW w:w="7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DF6A55" w14:textId="77777777" w:rsidR="00F7665C" w:rsidRDefault="00F7665C" w:rsidP="00753EB2">
            <w:pPr>
              <w:spacing w:after="0" w:line="240" w:lineRule="auto"/>
              <w:jc w:val="center"/>
              <w:rPr>
                <w:rFonts w:eastAsia="Times New Roman"/>
                <w:b/>
                <w:bCs/>
                <w:sz w:val="20"/>
                <w:szCs w:val="20"/>
                <w:lang w:val="en-US" w:eastAsia="de-DE"/>
              </w:rPr>
            </w:pPr>
            <w:r>
              <w:rPr>
                <w:rFonts w:eastAsia="Times New Roman"/>
                <w:b/>
                <w:bCs/>
                <w:sz w:val="20"/>
                <w:szCs w:val="20"/>
                <w:lang w:val="en-US" w:eastAsia="de-DE"/>
              </w:rPr>
              <w:t>S3</w:t>
            </w:r>
          </w:p>
        </w:tc>
        <w:tc>
          <w:tcPr>
            <w:tcW w:w="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FF1FEA" w14:textId="77777777" w:rsidR="00F7665C" w:rsidRDefault="00F7665C" w:rsidP="00753EB2">
            <w:pPr>
              <w:spacing w:after="0" w:line="240" w:lineRule="auto"/>
              <w:jc w:val="center"/>
              <w:rPr>
                <w:rFonts w:eastAsia="Times New Roman"/>
                <w:b/>
                <w:bCs/>
                <w:sz w:val="20"/>
                <w:szCs w:val="20"/>
                <w:lang w:val="en-US" w:eastAsia="de-DE"/>
              </w:rPr>
            </w:pPr>
            <w:r>
              <w:rPr>
                <w:rFonts w:eastAsia="Times New Roman"/>
                <w:b/>
                <w:bCs/>
                <w:sz w:val="20"/>
                <w:szCs w:val="20"/>
                <w:lang w:val="en-US" w:eastAsia="de-DE"/>
              </w:rPr>
              <w:t>F3</w:t>
            </w:r>
          </w:p>
        </w:tc>
        <w:tc>
          <w:tcPr>
            <w:tcW w:w="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781019" w14:textId="77777777" w:rsidR="00F7665C" w:rsidRDefault="00F7665C" w:rsidP="00753EB2">
            <w:pPr>
              <w:spacing w:after="0" w:line="240" w:lineRule="auto"/>
              <w:jc w:val="center"/>
              <w:rPr>
                <w:rFonts w:eastAsia="Times New Roman"/>
                <w:b/>
                <w:bCs/>
                <w:sz w:val="20"/>
                <w:szCs w:val="20"/>
                <w:lang w:val="en-US" w:eastAsia="de-DE"/>
              </w:rPr>
            </w:pPr>
            <w:r>
              <w:rPr>
                <w:rFonts w:eastAsia="Times New Roman"/>
                <w:b/>
                <w:bCs/>
                <w:sz w:val="20"/>
                <w:szCs w:val="20"/>
                <w:lang w:val="en-US" w:eastAsia="de-DE"/>
              </w:rPr>
              <w:t>S4</w:t>
            </w:r>
          </w:p>
        </w:tc>
        <w:tc>
          <w:tcPr>
            <w:tcW w:w="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82D9" w14:textId="77777777" w:rsidR="00F7665C" w:rsidRDefault="00F7665C" w:rsidP="00753EB2">
            <w:pPr>
              <w:spacing w:after="0" w:line="240" w:lineRule="auto"/>
              <w:jc w:val="center"/>
              <w:rPr>
                <w:rFonts w:eastAsia="Times New Roman"/>
                <w:b/>
                <w:bCs/>
                <w:sz w:val="20"/>
                <w:szCs w:val="20"/>
                <w:lang w:val="en-US" w:eastAsia="de-DE"/>
              </w:rPr>
            </w:pPr>
            <w:r>
              <w:rPr>
                <w:rFonts w:eastAsia="Times New Roman"/>
                <w:b/>
                <w:bCs/>
                <w:sz w:val="20"/>
                <w:szCs w:val="20"/>
                <w:lang w:val="en-US" w:eastAsia="de-DE"/>
              </w:rPr>
              <w:t>F4</w:t>
            </w:r>
          </w:p>
        </w:tc>
        <w:tc>
          <w:tcPr>
            <w:tcW w:w="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BE8ABB" w14:textId="77777777" w:rsidR="00F7665C" w:rsidRDefault="00F7665C" w:rsidP="00753EB2">
            <w:pPr>
              <w:spacing w:after="0" w:line="240" w:lineRule="auto"/>
              <w:jc w:val="center"/>
              <w:rPr>
                <w:rFonts w:eastAsia="Times New Roman"/>
                <w:b/>
                <w:bCs/>
                <w:sz w:val="20"/>
                <w:szCs w:val="20"/>
                <w:lang w:val="en-US" w:eastAsia="de-DE"/>
              </w:rPr>
            </w:pPr>
            <w:r>
              <w:rPr>
                <w:rFonts w:eastAsia="Times New Roman"/>
                <w:b/>
                <w:bCs/>
                <w:sz w:val="20"/>
                <w:szCs w:val="20"/>
                <w:lang w:val="en-US" w:eastAsia="de-DE"/>
              </w:rPr>
              <w:t>FF4</w:t>
            </w:r>
          </w:p>
        </w:tc>
        <w:tc>
          <w:tcPr>
            <w:tcW w:w="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DD2836" w14:textId="77777777" w:rsidR="00F7665C" w:rsidRDefault="00F7665C" w:rsidP="00753EB2">
            <w:pPr>
              <w:spacing w:after="0" w:line="240" w:lineRule="auto"/>
              <w:jc w:val="center"/>
              <w:rPr>
                <w:rFonts w:eastAsia="Times New Roman"/>
                <w:b/>
                <w:bCs/>
                <w:sz w:val="20"/>
                <w:szCs w:val="20"/>
                <w:lang w:val="en-US" w:eastAsia="de-DE"/>
              </w:rPr>
            </w:pPr>
            <w:r>
              <w:rPr>
                <w:rFonts w:eastAsia="Times New Roman"/>
                <w:b/>
                <w:bCs/>
                <w:sz w:val="20"/>
                <w:szCs w:val="20"/>
                <w:lang w:val="en-US" w:eastAsia="de-DE"/>
              </w:rPr>
              <w:t>FFF4</w:t>
            </w:r>
          </w:p>
        </w:tc>
        <w:tc>
          <w:tcPr>
            <w:tcW w:w="357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5C7843" w14:textId="77777777" w:rsidR="00F7665C" w:rsidRDefault="00F7665C" w:rsidP="00753EB2">
            <w:pPr>
              <w:spacing w:after="0" w:line="240" w:lineRule="auto"/>
              <w:jc w:val="center"/>
              <w:rPr>
                <w:rFonts w:eastAsia="Times New Roman"/>
                <w:b/>
                <w:bCs/>
                <w:sz w:val="20"/>
                <w:szCs w:val="20"/>
                <w:lang w:val="en-US" w:eastAsia="de-DE"/>
              </w:rPr>
            </w:pPr>
            <w:r>
              <w:rPr>
                <w:rFonts w:eastAsia="Times New Roman"/>
                <w:b/>
                <w:bCs/>
                <w:sz w:val="20"/>
                <w:szCs w:val="20"/>
                <w:lang w:val="en-US" w:eastAsia="de-DE"/>
              </w:rPr>
              <w:t xml:space="preserve">AGE1, AGE2, AGE3 </w:t>
            </w:r>
            <w:r>
              <w:rPr>
                <w:rFonts w:eastAsia="Times New Roman"/>
                <w:b/>
                <w:bCs/>
                <w:sz w:val="20"/>
                <w:szCs w:val="20"/>
                <w:lang w:eastAsia="de-DE"/>
              </w:rPr>
              <w:t>≤1943</w:t>
            </w:r>
          </w:p>
        </w:tc>
        <w:tc>
          <w:tcPr>
            <w:tcW w:w="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7E513E" w14:textId="77777777" w:rsidR="00F7665C" w:rsidRDefault="00F7665C" w:rsidP="00753EB2">
            <w:pPr>
              <w:spacing w:after="0" w:line="240" w:lineRule="auto"/>
              <w:jc w:val="center"/>
              <w:rPr>
                <w:rFonts w:eastAsia="Times New Roman"/>
                <w:b/>
                <w:bCs/>
                <w:sz w:val="20"/>
                <w:szCs w:val="20"/>
                <w:lang w:val="en-US" w:eastAsia="de-DE"/>
              </w:rPr>
            </w:pPr>
            <w:r>
              <w:rPr>
                <w:rFonts w:eastAsia="Times New Roman"/>
                <w:b/>
                <w:bCs/>
                <w:sz w:val="20"/>
                <w:szCs w:val="20"/>
                <w:lang w:val="en-US" w:eastAsia="de-DE"/>
              </w:rPr>
              <w:t>FIT</w:t>
            </w:r>
          </w:p>
        </w:tc>
        <w:tc>
          <w:tcPr>
            <w:tcW w:w="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FFAC7C" w14:textId="77777777" w:rsidR="00F7665C" w:rsidRDefault="00F7665C" w:rsidP="00753EB2">
            <w:pPr>
              <w:spacing w:after="0" w:line="240" w:lineRule="auto"/>
              <w:jc w:val="center"/>
              <w:rPr>
                <w:rFonts w:eastAsia="Times New Roman"/>
                <w:b/>
                <w:bCs/>
                <w:sz w:val="20"/>
                <w:szCs w:val="20"/>
                <w:lang w:val="en-US" w:eastAsia="de-DE"/>
              </w:rPr>
            </w:pPr>
            <w:r>
              <w:rPr>
                <w:rFonts w:eastAsia="Times New Roman"/>
                <w:b/>
                <w:bCs/>
                <w:sz w:val="20"/>
                <w:szCs w:val="20"/>
                <w:lang w:val="en-US" w:eastAsia="de-DE"/>
              </w:rPr>
              <w:t>GEFU3</w:t>
            </w:r>
          </w:p>
        </w:tc>
        <w:tc>
          <w:tcPr>
            <w:tcW w:w="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890E19" w14:textId="77777777" w:rsidR="00F7665C" w:rsidRDefault="00F7665C" w:rsidP="00753EB2">
            <w:pPr>
              <w:spacing w:after="0" w:line="240" w:lineRule="auto"/>
              <w:jc w:val="center"/>
              <w:rPr>
                <w:rFonts w:eastAsia="Times New Roman"/>
                <w:b/>
                <w:bCs/>
                <w:sz w:val="20"/>
                <w:szCs w:val="20"/>
                <w:lang w:val="en-US" w:eastAsia="de-DE"/>
              </w:rPr>
            </w:pPr>
            <w:r>
              <w:rPr>
                <w:rFonts w:eastAsia="Times New Roman"/>
                <w:b/>
                <w:bCs/>
                <w:sz w:val="20"/>
                <w:szCs w:val="20"/>
                <w:lang w:val="en-US" w:eastAsia="de-DE"/>
              </w:rPr>
              <w:t>GEFU4</w:t>
            </w:r>
          </w:p>
        </w:tc>
        <w:tc>
          <w:tcPr>
            <w:tcW w:w="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EEDB5B" w14:textId="77777777" w:rsidR="00F7665C" w:rsidRDefault="00F7665C" w:rsidP="00753EB2">
            <w:pPr>
              <w:spacing w:after="0" w:line="240" w:lineRule="auto"/>
              <w:jc w:val="center"/>
              <w:rPr>
                <w:rFonts w:eastAsia="Times New Roman"/>
                <w:b/>
                <w:bCs/>
                <w:sz w:val="20"/>
                <w:szCs w:val="20"/>
                <w:lang w:val="en-US" w:eastAsia="de-DE"/>
              </w:rPr>
            </w:pPr>
            <w:r>
              <w:rPr>
                <w:rFonts w:eastAsia="Times New Roman"/>
                <w:b/>
                <w:bCs/>
                <w:sz w:val="20"/>
                <w:szCs w:val="20"/>
                <w:lang w:val="en-US" w:eastAsia="de-DE"/>
              </w:rPr>
              <w:t>GEFU5</w:t>
            </w:r>
          </w:p>
        </w:tc>
      </w:tr>
      <w:tr w:rsidR="00F7665C" w:rsidRPr="00C43D4A" w14:paraId="6E1C746D" w14:textId="77777777" w:rsidTr="00753EB2">
        <w:trPr>
          <w:trHeight w:val="731"/>
          <w:tblHeader/>
          <w:jc w:val="center"/>
        </w:trPr>
        <w:tc>
          <w:tcPr>
            <w:tcW w:w="3438"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88F6955" w14:textId="77777777" w:rsidR="00F7665C" w:rsidRPr="00C43D4A" w:rsidRDefault="00F7665C" w:rsidP="00753EB2">
            <w:pPr>
              <w:spacing w:after="0" w:line="240" w:lineRule="auto"/>
              <w:rPr>
                <w:rFonts w:eastAsia="Times New Roman"/>
                <w:bCs/>
                <w:sz w:val="16"/>
                <w:szCs w:val="16"/>
                <w:lang w:val="en-US" w:eastAsia="de-DE"/>
              </w:rPr>
            </w:pPr>
            <w:r w:rsidRPr="00C43D4A">
              <w:rPr>
                <w:rFonts w:eastAsia="Times New Roman"/>
                <w:bCs/>
                <w:sz w:val="16"/>
                <w:szCs w:val="16"/>
                <w:lang w:val="en-US" w:eastAsia="de-DE"/>
              </w:rPr>
              <w:t>N</w:t>
            </w:r>
          </w:p>
        </w:tc>
        <w:tc>
          <w:tcPr>
            <w:tcW w:w="714"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0C8CE9A" w14:textId="77777777" w:rsidR="00F7665C" w:rsidRPr="00C43D4A" w:rsidRDefault="00F7665C" w:rsidP="00753EB2">
            <w:pPr>
              <w:spacing w:after="0" w:line="240" w:lineRule="auto"/>
              <w:jc w:val="center"/>
              <w:rPr>
                <w:rFonts w:eastAsia="Times New Roman"/>
                <w:bCs/>
                <w:sz w:val="16"/>
                <w:szCs w:val="16"/>
                <w:lang w:val="en-US" w:eastAsia="de-DE"/>
              </w:rPr>
            </w:pPr>
            <w:r w:rsidRPr="00C43D4A">
              <w:rPr>
                <w:rFonts w:eastAsia="Times New Roman"/>
                <w:bCs/>
                <w:sz w:val="16"/>
                <w:szCs w:val="16"/>
                <w:lang w:val="en-US" w:eastAsia="de-DE"/>
              </w:rPr>
              <w:t>4.022</w:t>
            </w:r>
          </w:p>
        </w:tc>
        <w:tc>
          <w:tcPr>
            <w:tcW w:w="71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2AAB301" w14:textId="77777777" w:rsidR="00F7665C" w:rsidRPr="00C43D4A" w:rsidRDefault="00F7665C" w:rsidP="00753EB2">
            <w:pPr>
              <w:spacing w:after="0" w:line="240" w:lineRule="auto"/>
              <w:jc w:val="center"/>
              <w:rPr>
                <w:rFonts w:eastAsia="Times New Roman"/>
                <w:bCs/>
                <w:sz w:val="16"/>
                <w:szCs w:val="16"/>
                <w:lang w:val="en-US" w:eastAsia="de-DE"/>
              </w:rPr>
            </w:pPr>
            <w:r w:rsidRPr="00C43D4A">
              <w:rPr>
                <w:rFonts w:eastAsia="Times New Roman"/>
                <w:bCs/>
                <w:sz w:val="16"/>
                <w:szCs w:val="16"/>
                <w:lang w:val="en-US" w:eastAsia="de-DE"/>
              </w:rPr>
              <w:t>4.940</w:t>
            </w:r>
          </w:p>
        </w:tc>
        <w:tc>
          <w:tcPr>
            <w:tcW w:w="7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A1E4AA" w14:textId="77777777" w:rsidR="00F7665C" w:rsidRPr="00C43D4A" w:rsidRDefault="00F7665C" w:rsidP="00753EB2">
            <w:pPr>
              <w:spacing w:after="0" w:line="240" w:lineRule="auto"/>
              <w:jc w:val="center"/>
              <w:rPr>
                <w:rFonts w:eastAsia="Times New Roman"/>
                <w:bCs/>
                <w:sz w:val="16"/>
                <w:szCs w:val="16"/>
                <w:lang w:val="en-US" w:eastAsia="de-DE"/>
              </w:rPr>
            </w:pPr>
            <w:r w:rsidRPr="00C43D4A">
              <w:rPr>
                <w:rFonts w:eastAsia="Times New Roman"/>
                <w:bCs/>
                <w:sz w:val="16"/>
                <w:szCs w:val="16"/>
                <w:lang w:val="en-US" w:eastAsia="de-DE"/>
              </w:rPr>
              <w:t>4.856</w:t>
            </w:r>
          </w:p>
        </w:tc>
        <w:tc>
          <w:tcPr>
            <w:tcW w:w="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CE032F" w14:textId="77777777" w:rsidR="00F7665C" w:rsidRPr="00C43D4A" w:rsidRDefault="00F7665C" w:rsidP="00753EB2">
            <w:pPr>
              <w:spacing w:after="0" w:line="240" w:lineRule="auto"/>
              <w:jc w:val="center"/>
              <w:rPr>
                <w:rFonts w:eastAsia="Times New Roman"/>
                <w:bCs/>
                <w:sz w:val="16"/>
                <w:szCs w:val="16"/>
                <w:lang w:val="en-US" w:eastAsia="de-DE"/>
              </w:rPr>
            </w:pPr>
            <w:r w:rsidRPr="00C43D4A">
              <w:rPr>
                <w:rFonts w:eastAsia="Times New Roman"/>
                <w:bCs/>
                <w:sz w:val="16"/>
                <w:szCs w:val="16"/>
                <w:lang w:val="en-US" w:eastAsia="de-DE"/>
              </w:rPr>
              <w:t>3.006</w:t>
            </w:r>
          </w:p>
        </w:tc>
        <w:tc>
          <w:tcPr>
            <w:tcW w:w="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5CE91B" w14:textId="77777777" w:rsidR="00F7665C" w:rsidRPr="00C43D4A" w:rsidRDefault="00F7665C" w:rsidP="00753EB2">
            <w:pPr>
              <w:spacing w:after="0" w:line="240" w:lineRule="auto"/>
              <w:jc w:val="center"/>
              <w:rPr>
                <w:rFonts w:eastAsia="Times New Roman"/>
                <w:bCs/>
                <w:sz w:val="16"/>
                <w:szCs w:val="16"/>
                <w:lang w:val="en-US" w:eastAsia="de-DE"/>
              </w:rPr>
            </w:pPr>
            <w:r w:rsidRPr="00C43D4A">
              <w:rPr>
                <w:rFonts w:eastAsia="Times New Roman"/>
                <w:bCs/>
                <w:sz w:val="16"/>
                <w:szCs w:val="16"/>
                <w:lang w:val="en-US" w:eastAsia="de-DE"/>
              </w:rPr>
              <w:t>4.261</w:t>
            </w:r>
          </w:p>
        </w:tc>
        <w:tc>
          <w:tcPr>
            <w:tcW w:w="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679225" w14:textId="77777777" w:rsidR="00F7665C" w:rsidRPr="00C43D4A" w:rsidRDefault="00F7665C" w:rsidP="00753EB2">
            <w:pPr>
              <w:spacing w:after="0" w:line="240" w:lineRule="auto"/>
              <w:jc w:val="center"/>
              <w:rPr>
                <w:rFonts w:eastAsia="Times New Roman"/>
                <w:bCs/>
                <w:sz w:val="16"/>
                <w:szCs w:val="16"/>
                <w:lang w:val="en-US" w:eastAsia="de-DE"/>
              </w:rPr>
            </w:pPr>
            <w:r w:rsidRPr="00C43D4A">
              <w:rPr>
                <w:rFonts w:eastAsia="Times New Roman"/>
                <w:bCs/>
                <w:sz w:val="16"/>
                <w:szCs w:val="16"/>
                <w:lang w:val="en-US" w:eastAsia="de-DE"/>
              </w:rPr>
              <w:t>3.080</w:t>
            </w:r>
          </w:p>
        </w:tc>
        <w:tc>
          <w:tcPr>
            <w:tcW w:w="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5E470C" w14:textId="77777777" w:rsidR="00F7665C" w:rsidRPr="00C43D4A" w:rsidRDefault="00F7665C" w:rsidP="00753EB2">
            <w:pPr>
              <w:spacing w:after="0" w:line="240" w:lineRule="auto"/>
              <w:jc w:val="center"/>
              <w:rPr>
                <w:rFonts w:eastAsia="Times New Roman"/>
                <w:bCs/>
                <w:sz w:val="16"/>
                <w:szCs w:val="16"/>
                <w:lang w:val="en-US" w:eastAsia="de-DE"/>
              </w:rPr>
            </w:pPr>
            <w:r w:rsidRPr="00C43D4A">
              <w:rPr>
                <w:rFonts w:eastAsia="Times New Roman"/>
                <w:bCs/>
                <w:sz w:val="16"/>
                <w:szCs w:val="16"/>
                <w:lang w:val="en-US" w:eastAsia="de-DE"/>
              </w:rPr>
              <w:t>2.279</w:t>
            </w:r>
          </w:p>
        </w:tc>
        <w:tc>
          <w:tcPr>
            <w:tcW w:w="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D85446" w14:textId="77777777" w:rsidR="00F7665C" w:rsidRPr="00C43D4A" w:rsidRDefault="00F7665C" w:rsidP="00753EB2">
            <w:pPr>
              <w:spacing w:after="0" w:line="240" w:lineRule="auto"/>
              <w:jc w:val="center"/>
              <w:rPr>
                <w:rFonts w:eastAsia="Times New Roman"/>
                <w:bCs/>
                <w:sz w:val="16"/>
                <w:szCs w:val="16"/>
                <w:lang w:val="en-US" w:eastAsia="de-DE"/>
              </w:rPr>
            </w:pPr>
            <w:r w:rsidRPr="00C43D4A">
              <w:rPr>
                <w:rFonts w:eastAsia="Times New Roman"/>
                <w:bCs/>
                <w:sz w:val="16"/>
                <w:szCs w:val="16"/>
                <w:lang w:val="en-US" w:eastAsia="de-DE"/>
              </w:rPr>
              <w:t>1.421</w:t>
            </w:r>
          </w:p>
        </w:tc>
        <w:tc>
          <w:tcPr>
            <w:tcW w:w="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25F51E" w14:textId="77777777" w:rsidR="00F7665C" w:rsidRDefault="00F7665C" w:rsidP="00753EB2">
            <w:pPr>
              <w:spacing w:after="0" w:line="240" w:lineRule="auto"/>
              <w:jc w:val="center"/>
              <w:rPr>
                <w:rFonts w:eastAsia="Times New Roman"/>
                <w:bCs/>
                <w:sz w:val="16"/>
                <w:szCs w:val="16"/>
                <w:lang w:val="en-US" w:eastAsia="de-DE"/>
              </w:rPr>
            </w:pPr>
            <w:r w:rsidRPr="00C43D4A">
              <w:rPr>
                <w:rFonts w:eastAsia="Times New Roman"/>
                <w:bCs/>
                <w:sz w:val="16"/>
                <w:szCs w:val="16"/>
                <w:lang w:val="en-US" w:eastAsia="de-DE"/>
              </w:rPr>
              <w:t>4.127</w:t>
            </w:r>
          </w:p>
          <w:p w14:paraId="67396B1E" w14:textId="77777777" w:rsidR="00F7665C" w:rsidRPr="0034066D" w:rsidRDefault="00F7665C" w:rsidP="00753EB2">
            <w:pPr>
              <w:spacing w:after="0" w:line="240" w:lineRule="auto"/>
              <w:jc w:val="center"/>
              <w:rPr>
                <w:rFonts w:eastAsia="Times New Roman"/>
                <w:sz w:val="12"/>
                <w:szCs w:val="12"/>
                <w:lang w:val="en-US" w:eastAsia="de-DE"/>
              </w:rPr>
            </w:pPr>
            <w:r w:rsidRPr="0034066D">
              <w:rPr>
                <w:rFonts w:eastAsia="Times New Roman"/>
                <w:bCs/>
                <w:sz w:val="12"/>
                <w:szCs w:val="12"/>
                <w:lang w:val="en-US" w:eastAsia="de-DE"/>
              </w:rPr>
              <w:t>Telephone</w:t>
            </w:r>
          </w:p>
        </w:tc>
        <w:tc>
          <w:tcPr>
            <w:tcW w:w="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CF5B55" w14:textId="77777777" w:rsidR="00F7665C" w:rsidRPr="00C43D4A" w:rsidRDefault="00F7665C" w:rsidP="00753EB2">
            <w:pPr>
              <w:spacing w:after="0" w:line="240" w:lineRule="auto"/>
              <w:jc w:val="center"/>
              <w:rPr>
                <w:rFonts w:eastAsia="Times New Roman"/>
                <w:bCs/>
                <w:sz w:val="16"/>
                <w:szCs w:val="16"/>
                <w:lang w:val="en-US" w:eastAsia="de-DE"/>
              </w:rPr>
            </w:pPr>
            <w:r w:rsidRPr="00C43D4A">
              <w:rPr>
                <w:rFonts w:eastAsia="Times New Roman"/>
                <w:bCs/>
                <w:sz w:val="16"/>
                <w:szCs w:val="16"/>
                <w:lang w:eastAsia="de-DE"/>
              </w:rPr>
              <w:t>1.079</w:t>
            </w:r>
          </w:p>
        </w:tc>
        <w:tc>
          <w:tcPr>
            <w:tcW w:w="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EF81E7" w14:textId="77777777" w:rsidR="00F7665C" w:rsidRDefault="00F7665C" w:rsidP="00753EB2">
            <w:pPr>
              <w:spacing w:after="0" w:line="240" w:lineRule="auto"/>
              <w:jc w:val="center"/>
              <w:rPr>
                <w:rFonts w:eastAsia="Times New Roman"/>
                <w:bCs/>
                <w:sz w:val="16"/>
                <w:szCs w:val="16"/>
                <w:lang w:val="en-US" w:eastAsia="de-DE"/>
              </w:rPr>
            </w:pPr>
            <w:r w:rsidRPr="00C43D4A">
              <w:rPr>
                <w:rFonts w:eastAsia="Times New Roman"/>
                <w:bCs/>
                <w:sz w:val="16"/>
                <w:szCs w:val="16"/>
                <w:lang w:val="en-US" w:eastAsia="de-DE"/>
              </w:rPr>
              <w:t>822</w:t>
            </w:r>
          </w:p>
          <w:p w14:paraId="78575355" w14:textId="77777777" w:rsidR="00F7665C" w:rsidRPr="00C43D4A" w:rsidRDefault="00F7665C" w:rsidP="00753EB2">
            <w:pPr>
              <w:spacing w:after="0" w:line="240" w:lineRule="auto"/>
              <w:jc w:val="center"/>
              <w:rPr>
                <w:rFonts w:eastAsia="Times New Roman"/>
                <w:bCs/>
                <w:sz w:val="16"/>
                <w:szCs w:val="16"/>
                <w:lang w:val="en-US" w:eastAsia="de-DE"/>
              </w:rPr>
            </w:pPr>
            <w:r w:rsidRPr="0034066D">
              <w:rPr>
                <w:rFonts w:eastAsia="Times New Roman"/>
                <w:bCs/>
                <w:sz w:val="12"/>
                <w:szCs w:val="12"/>
                <w:lang w:val="en-US" w:eastAsia="de-DE"/>
              </w:rPr>
              <w:t>Telephone</w:t>
            </w:r>
          </w:p>
        </w:tc>
        <w:tc>
          <w:tcPr>
            <w:tcW w:w="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24CA9B" w14:textId="77777777" w:rsidR="00F7665C" w:rsidRPr="00C43D4A" w:rsidRDefault="00F7665C" w:rsidP="00753EB2">
            <w:pPr>
              <w:spacing w:after="0" w:line="240" w:lineRule="auto"/>
              <w:jc w:val="center"/>
              <w:rPr>
                <w:rFonts w:eastAsia="Times New Roman"/>
                <w:bCs/>
                <w:sz w:val="16"/>
                <w:szCs w:val="16"/>
                <w:lang w:val="en-US" w:eastAsia="de-DE"/>
              </w:rPr>
            </w:pPr>
            <w:r w:rsidRPr="00C43D4A">
              <w:rPr>
                <w:rFonts w:eastAsia="Times New Roman"/>
                <w:bCs/>
                <w:sz w:val="16"/>
                <w:szCs w:val="16"/>
                <w:lang w:val="en-US" w:eastAsia="de-DE"/>
              </w:rPr>
              <w:t>822</w:t>
            </w:r>
          </w:p>
        </w:tc>
        <w:tc>
          <w:tcPr>
            <w:tcW w:w="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7D7759" w14:textId="77777777" w:rsidR="00F7665C" w:rsidRPr="00C43D4A" w:rsidRDefault="00F7665C" w:rsidP="00753EB2">
            <w:pPr>
              <w:spacing w:after="0" w:line="240" w:lineRule="auto"/>
              <w:jc w:val="center"/>
              <w:rPr>
                <w:rFonts w:eastAsia="Times New Roman"/>
                <w:bCs/>
                <w:sz w:val="16"/>
                <w:szCs w:val="16"/>
                <w:lang w:val="en-US" w:eastAsia="de-DE"/>
              </w:rPr>
            </w:pPr>
            <w:r w:rsidRPr="00C43D4A">
              <w:rPr>
                <w:rFonts w:eastAsia="Times New Roman"/>
                <w:bCs/>
                <w:sz w:val="16"/>
                <w:szCs w:val="16"/>
                <w:lang w:val="en-US" w:eastAsia="de-DE"/>
              </w:rPr>
              <w:t>2.449</w:t>
            </w:r>
          </w:p>
          <w:p w14:paraId="1F585F69" w14:textId="77777777" w:rsidR="00F7665C" w:rsidRPr="00C43D4A" w:rsidRDefault="00F7665C" w:rsidP="00753EB2">
            <w:pPr>
              <w:spacing w:after="0" w:line="240" w:lineRule="auto"/>
              <w:jc w:val="center"/>
              <w:rPr>
                <w:rFonts w:eastAsia="Times New Roman"/>
                <w:bCs/>
                <w:sz w:val="16"/>
                <w:szCs w:val="16"/>
                <w:lang w:val="en-US" w:eastAsia="de-DE"/>
              </w:rPr>
            </w:pPr>
            <w:r w:rsidRPr="00C43D4A">
              <w:rPr>
                <w:rFonts w:eastAsia="Times New Roman"/>
                <w:bCs/>
                <w:sz w:val="16"/>
                <w:szCs w:val="16"/>
                <w:lang w:val="en-US" w:eastAsia="de-DE"/>
              </w:rPr>
              <w:t xml:space="preserve">(+1.634 </w:t>
            </w:r>
            <w:r w:rsidRPr="00C43D4A">
              <w:rPr>
                <w:rFonts w:eastAsia="Times New Roman"/>
                <w:bCs/>
                <w:sz w:val="16"/>
                <w:szCs w:val="16"/>
                <w:lang w:eastAsia="de-DE"/>
              </w:rPr>
              <w:t>≤1950)</w:t>
            </w:r>
          </w:p>
        </w:tc>
        <w:tc>
          <w:tcPr>
            <w:tcW w:w="715" w:type="dxa"/>
            <w:tcBorders>
              <w:top w:val="nil"/>
              <w:left w:val="nil"/>
              <w:bottom w:val="single" w:sz="4" w:space="0" w:color="auto"/>
              <w:right w:val="single" w:sz="4" w:space="0" w:color="auto"/>
            </w:tcBorders>
            <w:shd w:val="clear" w:color="auto" w:fill="F2F2F2" w:themeFill="background1" w:themeFillShade="F2"/>
            <w:vAlign w:val="center"/>
          </w:tcPr>
          <w:p w14:paraId="1C50FCF6" w14:textId="77777777" w:rsidR="00F7665C" w:rsidRPr="00C43D4A" w:rsidRDefault="00F7665C" w:rsidP="00753EB2">
            <w:pPr>
              <w:spacing w:after="0" w:line="240" w:lineRule="auto"/>
              <w:jc w:val="center"/>
              <w:rPr>
                <w:rFonts w:eastAsia="Times New Roman"/>
                <w:bCs/>
                <w:sz w:val="16"/>
                <w:szCs w:val="16"/>
                <w:lang w:val="en-US" w:eastAsia="de-DE"/>
              </w:rPr>
            </w:pPr>
            <w:r w:rsidRPr="00C43D4A">
              <w:rPr>
                <w:rFonts w:eastAsia="Times New Roman"/>
                <w:bCs/>
                <w:sz w:val="16"/>
                <w:szCs w:val="16"/>
                <w:lang w:val="en-US" w:eastAsia="de-DE"/>
              </w:rPr>
              <w:t>3.059</w:t>
            </w:r>
          </w:p>
        </w:tc>
        <w:tc>
          <w:tcPr>
            <w:tcW w:w="715" w:type="dxa"/>
            <w:tcBorders>
              <w:top w:val="nil"/>
              <w:left w:val="nil"/>
              <w:bottom w:val="single" w:sz="4" w:space="0" w:color="auto"/>
              <w:right w:val="single" w:sz="4" w:space="0" w:color="auto"/>
            </w:tcBorders>
            <w:shd w:val="clear" w:color="auto" w:fill="F2F2F2" w:themeFill="background1" w:themeFillShade="F2"/>
            <w:vAlign w:val="center"/>
          </w:tcPr>
          <w:p w14:paraId="6A053D96" w14:textId="77777777" w:rsidR="00F7665C" w:rsidRPr="00C43D4A" w:rsidRDefault="00F7665C" w:rsidP="00753EB2">
            <w:pPr>
              <w:spacing w:after="0" w:line="240" w:lineRule="auto"/>
              <w:jc w:val="center"/>
              <w:rPr>
                <w:rFonts w:eastAsia="Times New Roman"/>
                <w:bCs/>
                <w:sz w:val="16"/>
                <w:szCs w:val="16"/>
                <w:lang w:val="en-US" w:eastAsia="de-DE"/>
              </w:rPr>
            </w:pPr>
            <w:r w:rsidRPr="00C43D4A">
              <w:rPr>
                <w:rFonts w:eastAsia="Times New Roman"/>
                <w:bCs/>
                <w:sz w:val="16"/>
                <w:szCs w:val="16"/>
                <w:lang w:val="en-US" w:eastAsia="de-DE"/>
              </w:rPr>
              <w:t>11.285</w:t>
            </w:r>
          </w:p>
        </w:tc>
        <w:tc>
          <w:tcPr>
            <w:tcW w:w="715" w:type="dxa"/>
            <w:tcBorders>
              <w:top w:val="nil"/>
              <w:left w:val="nil"/>
              <w:bottom w:val="single" w:sz="4" w:space="0" w:color="auto"/>
              <w:right w:val="single" w:sz="4" w:space="0" w:color="auto"/>
            </w:tcBorders>
            <w:shd w:val="clear" w:color="auto" w:fill="F2F2F2" w:themeFill="background1" w:themeFillShade="F2"/>
            <w:vAlign w:val="center"/>
          </w:tcPr>
          <w:p w14:paraId="661883A0" w14:textId="77777777" w:rsidR="00F7665C" w:rsidRPr="00C43D4A" w:rsidRDefault="00F7665C" w:rsidP="00753EB2">
            <w:pPr>
              <w:spacing w:after="0" w:line="240" w:lineRule="auto"/>
              <w:jc w:val="center"/>
              <w:rPr>
                <w:rFonts w:eastAsia="Times New Roman"/>
                <w:bCs/>
                <w:sz w:val="16"/>
                <w:szCs w:val="16"/>
                <w:lang w:val="en-US" w:eastAsia="de-DE"/>
              </w:rPr>
            </w:pPr>
            <w:r w:rsidRPr="00C43D4A">
              <w:rPr>
                <w:rFonts w:eastAsia="Times New Roman"/>
                <w:bCs/>
                <w:sz w:val="16"/>
                <w:szCs w:val="16"/>
                <w:lang w:val="en-US" w:eastAsia="de-DE"/>
              </w:rPr>
              <w:t>9.035</w:t>
            </w:r>
          </w:p>
        </w:tc>
        <w:tc>
          <w:tcPr>
            <w:tcW w:w="718" w:type="dxa"/>
            <w:tcBorders>
              <w:top w:val="nil"/>
              <w:left w:val="nil"/>
              <w:bottom w:val="single" w:sz="4" w:space="0" w:color="auto"/>
              <w:right w:val="single" w:sz="4" w:space="0" w:color="auto"/>
            </w:tcBorders>
            <w:shd w:val="clear" w:color="auto" w:fill="F2F2F2" w:themeFill="background1" w:themeFillShade="F2"/>
            <w:vAlign w:val="center"/>
          </w:tcPr>
          <w:p w14:paraId="557E6CB0" w14:textId="77777777" w:rsidR="00F7665C" w:rsidRPr="00C43D4A" w:rsidRDefault="00F7665C" w:rsidP="00753EB2">
            <w:pPr>
              <w:spacing w:after="0" w:line="240" w:lineRule="auto"/>
              <w:jc w:val="center"/>
              <w:rPr>
                <w:rFonts w:eastAsia="Times New Roman"/>
                <w:bCs/>
                <w:sz w:val="16"/>
                <w:szCs w:val="16"/>
                <w:lang w:val="en-US" w:eastAsia="de-DE"/>
              </w:rPr>
            </w:pPr>
            <w:r w:rsidRPr="00C43D4A">
              <w:rPr>
                <w:rFonts w:eastAsia="Times New Roman"/>
                <w:bCs/>
                <w:sz w:val="16"/>
                <w:szCs w:val="16"/>
                <w:lang w:val="en-US" w:eastAsia="de-DE"/>
              </w:rPr>
              <w:t>6.070</w:t>
            </w:r>
          </w:p>
        </w:tc>
      </w:tr>
      <w:tr w:rsidR="00F7665C" w:rsidRPr="00C43D4A" w14:paraId="23C95AEC" w14:textId="77777777" w:rsidTr="00753EB2">
        <w:trPr>
          <w:trHeight w:val="660"/>
          <w:tblHeader/>
          <w:jc w:val="center"/>
        </w:trPr>
        <w:tc>
          <w:tcPr>
            <w:tcW w:w="3438" w:type="dxa"/>
            <w:tcBorders>
              <w:top w:val="single" w:sz="4" w:space="0" w:color="auto"/>
              <w:left w:val="single" w:sz="4" w:space="0" w:color="auto"/>
              <w:bottom w:val="single" w:sz="4" w:space="0" w:color="auto"/>
              <w:right w:val="single" w:sz="4" w:space="0" w:color="auto"/>
              <w:tl2br w:val="single" w:sz="4" w:space="0" w:color="auto"/>
            </w:tcBorders>
            <w:shd w:val="clear" w:color="auto" w:fill="F2F2F2" w:themeFill="background1" w:themeFillShade="F2"/>
          </w:tcPr>
          <w:p w14:paraId="54AB674B" w14:textId="77777777" w:rsidR="00F7665C" w:rsidRPr="00C43D4A" w:rsidRDefault="00F7665C" w:rsidP="00753EB2">
            <w:pPr>
              <w:spacing w:after="0" w:line="240" w:lineRule="auto"/>
              <w:rPr>
                <w:rFonts w:eastAsia="Times New Roman"/>
                <w:bCs/>
                <w:sz w:val="16"/>
                <w:szCs w:val="16"/>
                <w:lang w:val="en-US" w:eastAsia="de-DE"/>
              </w:rPr>
            </w:pPr>
            <w:r w:rsidRPr="00C43D4A">
              <w:rPr>
                <w:rFonts w:eastAsia="Times New Roman"/>
                <w:bCs/>
                <w:sz w:val="16"/>
                <w:szCs w:val="16"/>
                <w:lang w:val="en-US" w:eastAsia="de-DE"/>
              </w:rPr>
              <w:t xml:space="preserve">            </w:t>
            </w:r>
            <w:r>
              <w:rPr>
                <w:rFonts w:eastAsia="Times New Roman"/>
                <w:bCs/>
                <w:sz w:val="16"/>
                <w:szCs w:val="16"/>
                <w:lang w:val="en-US" w:eastAsia="de-DE"/>
              </w:rPr>
              <w:t xml:space="preserve">                                                                       Y</w:t>
            </w:r>
            <w:r w:rsidRPr="00C43D4A">
              <w:rPr>
                <w:rFonts w:eastAsia="Times New Roman"/>
                <w:bCs/>
                <w:sz w:val="16"/>
                <w:szCs w:val="16"/>
                <w:lang w:val="en-US" w:eastAsia="de-DE"/>
              </w:rPr>
              <w:t>ea</w:t>
            </w:r>
            <w:r>
              <w:rPr>
                <w:rFonts w:eastAsia="Times New Roman"/>
                <w:bCs/>
                <w:sz w:val="16"/>
                <w:szCs w:val="16"/>
                <w:lang w:val="en-US" w:eastAsia="de-DE"/>
              </w:rPr>
              <w:t>r</w:t>
            </w:r>
          </w:p>
          <w:p w14:paraId="4EA67F16" w14:textId="77777777" w:rsidR="00F7665C" w:rsidRPr="00C43D4A" w:rsidRDefault="00F7665C" w:rsidP="00753EB2">
            <w:pPr>
              <w:spacing w:after="0" w:line="240" w:lineRule="auto"/>
              <w:rPr>
                <w:rFonts w:eastAsia="Times New Roman"/>
                <w:bCs/>
                <w:sz w:val="16"/>
                <w:szCs w:val="16"/>
                <w:lang w:val="en-US" w:eastAsia="de-DE"/>
              </w:rPr>
            </w:pPr>
          </w:p>
          <w:p w14:paraId="64665CD6" w14:textId="77777777" w:rsidR="00F7665C" w:rsidRPr="00C43D4A" w:rsidRDefault="00F7665C" w:rsidP="00753EB2">
            <w:pPr>
              <w:spacing w:after="0" w:line="240" w:lineRule="auto"/>
              <w:rPr>
                <w:rFonts w:eastAsia="Times New Roman"/>
                <w:bCs/>
                <w:sz w:val="16"/>
                <w:szCs w:val="16"/>
                <w:lang w:val="en-US" w:eastAsia="de-DE"/>
              </w:rPr>
            </w:pPr>
            <w:r w:rsidRPr="00C43D4A">
              <w:rPr>
                <w:rFonts w:eastAsia="Times New Roman"/>
                <w:bCs/>
                <w:sz w:val="16"/>
                <w:szCs w:val="16"/>
                <w:lang w:val="en-US" w:eastAsia="de-DE"/>
              </w:rPr>
              <w:t>Variable</w:t>
            </w:r>
          </w:p>
        </w:tc>
        <w:tc>
          <w:tcPr>
            <w:tcW w:w="7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046285" w14:textId="77777777" w:rsidR="00F7665C" w:rsidRDefault="00F7665C" w:rsidP="00753EB2">
            <w:pPr>
              <w:spacing w:after="0" w:line="240" w:lineRule="auto"/>
              <w:jc w:val="center"/>
              <w:rPr>
                <w:rFonts w:eastAsia="Times New Roman"/>
                <w:bCs/>
                <w:sz w:val="16"/>
                <w:szCs w:val="16"/>
                <w:lang w:val="en-US" w:eastAsia="de-DE"/>
              </w:rPr>
            </w:pPr>
            <w:r>
              <w:rPr>
                <w:rFonts w:eastAsia="Times New Roman"/>
                <w:bCs/>
                <w:sz w:val="16"/>
                <w:szCs w:val="16"/>
                <w:lang w:val="en-US" w:eastAsia="de-DE"/>
              </w:rPr>
              <w:t>19</w:t>
            </w:r>
            <w:r w:rsidRPr="00C43D4A">
              <w:rPr>
                <w:rFonts w:eastAsia="Times New Roman"/>
                <w:bCs/>
                <w:sz w:val="16"/>
                <w:szCs w:val="16"/>
                <w:lang w:val="en-US" w:eastAsia="de-DE"/>
              </w:rPr>
              <w:t>84</w:t>
            </w:r>
            <w:r>
              <w:rPr>
                <w:rFonts w:eastAsia="Times New Roman"/>
                <w:bCs/>
                <w:sz w:val="16"/>
                <w:szCs w:val="16"/>
                <w:lang w:val="en-US" w:eastAsia="de-DE"/>
              </w:rPr>
              <w:t>/</w:t>
            </w:r>
          </w:p>
          <w:p w14:paraId="31446DEC" w14:textId="77777777" w:rsidR="00F7665C" w:rsidRPr="00C43D4A" w:rsidRDefault="00F7665C" w:rsidP="00753EB2">
            <w:pPr>
              <w:spacing w:after="0" w:line="240" w:lineRule="auto"/>
              <w:jc w:val="center"/>
              <w:rPr>
                <w:rFonts w:eastAsia="Times New Roman"/>
                <w:bCs/>
                <w:sz w:val="16"/>
                <w:szCs w:val="16"/>
                <w:lang w:val="en-US" w:eastAsia="de-DE"/>
              </w:rPr>
            </w:pPr>
            <w:r>
              <w:rPr>
                <w:rFonts w:eastAsia="Times New Roman"/>
                <w:bCs/>
                <w:sz w:val="16"/>
                <w:szCs w:val="16"/>
                <w:lang w:val="en-US" w:eastAsia="de-DE"/>
              </w:rPr>
              <w:t>1985</w:t>
            </w:r>
          </w:p>
        </w:tc>
        <w:tc>
          <w:tcPr>
            <w:tcW w:w="71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939B5E7" w14:textId="77777777" w:rsidR="00F7665C" w:rsidRDefault="00F7665C" w:rsidP="00753EB2">
            <w:pPr>
              <w:spacing w:after="0" w:line="240" w:lineRule="auto"/>
              <w:jc w:val="center"/>
              <w:rPr>
                <w:rFonts w:eastAsia="Times New Roman"/>
                <w:bCs/>
                <w:sz w:val="16"/>
                <w:szCs w:val="16"/>
                <w:lang w:val="en-US" w:eastAsia="de-DE"/>
              </w:rPr>
            </w:pPr>
            <w:r>
              <w:rPr>
                <w:rFonts w:eastAsia="Times New Roman"/>
                <w:bCs/>
                <w:sz w:val="16"/>
                <w:szCs w:val="16"/>
                <w:lang w:val="en-US" w:eastAsia="de-DE"/>
              </w:rPr>
              <w:t>19</w:t>
            </w:r>
            <w:r w:rsidRPr="00C43D4A">
              <w:rPr>
                <w:rFonts w:eastAsia="Times New Roman"/>
                <w:bCs/>
                <w:sz w:val="16"/>
                <w:szCs w:val="16"/>
                <w:lang w:val="en-US" w:eastAsia="de-DE"/>
              </w:rPr>
              <w:t>89</w:t>
            </w:r>
            <w:r>
              <w:rPr>
                <w:rFonts w:eastAsia="Times New Roman"/>
                <w:bCs/>
                <w:sz w:val="16"/>
                <w:szCs w:val="16"/>
                <w:lang w:val="en-US" w:eastAsia="de-DE"/>
              </w:rPr>
              <w:t>/</w:t>
            </w:r>
          </w:p>
          <w:p w14:paraId="2604171E" w14:textId="77777777" w:rsidR="00F7665C" w:rsidRPr="00C43D4A" w:rsidRDefault="00F7665C" w:rsidP="00753EB2">
            <w:pPr>
              <w:spacing w:after="0" w:line="240" w:lineRule="auto"/>
              <w:jc w:val="center"/>
              <w:rPr>
                <w:rFonts w:eastAsia="Times New Roman"/>
                <w:bCs/>
                <w:sz w:val="16"/>
                <w:szCs w:val="16"/>
                <w:lang w:val="en-US" w:eastAsia="de-DE"/>
              </w:rPr>
            </w:pPr>
            <w:r>
              <w:rPr>
                <w:rFonts w:eastAsia="Times New Roman"/>
                <w:bCs/>
                <w:sz w:val="16"/>
                <w:szCs w:val="16"/>
                <w:lang w:val="en-US" w:eastAsia="de-DE"/>
              </w:rPr>
              <w:t>1990</w:t>
            </w:r>
          </w:p>
        </w:tc>
        <w:tc>
          <w:tcPr>
            <w:tcW w:w="7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F79638" w14:textId="77777777" w:rsidR="00F7665C" w:rsidRDefault="00F7665C" w:rsidP="00753EB2">
            <w:pPr>
              <w:spacing w:after="0" w:line="240" w:lineRule="auto"/>
              <w:jc w:val="center"/>
              <w:rPr>
                <w:rFonts w:eastAsia="Times New Roman"/>
                <w:bCs/>
                <w:sz w:val="16"/>
                <w:szCs w:val="16"/>
                <w:lang w:val="en-US" w:eastAsia="de-DE"/>
              </w:rPr>
            </w:pPr>
            <w:r>
              <w:rPr>
                <w:rFonts w:eastAsia="Times New Roman"/>
                <w:bCs/>
                <w:sz w:val="16"/>
                <w:szCs w:val="16"/>
                <w:lang w:val="en-US" w:eastAsia="de-DE"/>
              </w:rPr>
              <w:t>19</w:t>
            </w:r>
            <w:r w:rsidRPr="00C43D4A">
              <w:rPr>
                <w:rFonts w:eastAsia="Times New Roman"/>
                <w:bCs/>
                <w:sz w:val="16"/>
                <w:szCs w:val="16"/>
                <w:lang w:val="en-US" w:eastAsia="de-DE"/>
              </w:rPr>
              <w:t>94</w:t>
            </w:r>
            <w:r>
              <w:rPr>
                <w:rFonts w:eastAsia="Times New Roman"/>
                <w:bCs/>
                <w:sz w:val="16"/>
                <w:szCs w:val="16"/>
                <w:lang w:val="en-US" w:eastAsia="de-DE"/>
              </w:rPr>
              <w:t>/</w:t>
            </w:r>
          </w:p>
          <w:p w14:paraId="064A9E4A" w14:textId="77777777" w:rsidR="00F7665C" w:rsidRPr="00C43D4A" w:rsidRDefault="00F7665C" w:rsidP="00753EB2">
            <w:pPr>
              <w:spacing w:after="0" w:line="240" w:lineRule="auto"/>
              <w:jc w:val="center"/>
              <w:rPr>
                <w:rFonts w:eastAsia="Times New Roman"/>
                <w:bCs/>
                <w:sz w:val="16"/>
                <w:szCs w:val="16"/>
                <w:lang w:val="en-US" w:eastAsia="de-DE"/>
              </w:rPr>
            </w:pPr>
            <w:r>
              <w:rPr>
                <w:rFonts w:eastAsia="Times New Roman"/>
                <w:bCs/>
                <w:sz w:val="16"/>
                <w:szCs w:val="16"/>
                <w:lang w:val="en-US" w:eastAsia="de-DE"/>
              </w:rPr>
              <w:t>1995</w:t>
            </w:r>
          </w:p>
        </w:tc>
        <w:tc>
          <w:tcPr>
            <w:tcW w:w="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A73C58" w14:textId="77777777" w:rsidR="00F7665C" w:rsidRDefault="00F7665C" w:rsidP="00753EB2">
            <w:pPr>
              <w:spacing w:after="0" w:line="240" w:lineRule="auto"/>
              <w:jc w:val="center"/>
              <w:rPr>
                <w:rFonts w:eastAsia="Times New Roman"/>
                <w:bCs/>
                <w:sz w:val="16"/>
                <w:szCs w:val="16"/>
                <w:lang w:val="en-US" w:eastAsia="de-DE"/>
              </w:rPr>
            </w:pPr>
            <w:r>
              <w:rPr>
                <w:rFonts w:eastAsia="Times New Roman"/>
                <w:bCs/>
                <w:sz w:val="16"/>
                <w:szCs w:val="16"/>
                <w:lang w:val="en-US" w:eastAsia="de-DE"/>
              </w:rPr>
              <w:t>20</w:t>
            </w:r>
            <w:r w:rsidRPr="00C43D4A">
              <w:rPr>
                <w:rFonts w:eastAsia="Times New Roman"/>
                <w:bCs/>
                <w:sz w:val="16"/>
                <w:szCs w:val="16"/>
                <w:lang w:val="en-US" w:eastAsia="de-DE"/>
              </w:rPr>
              <w:t>04</w:t>
            </w:r>
            <w:r>
              <w:rPr>
                <w:rFonts w:eastAsia="Times New Roman"/>
                <w:bCs/>
                <w:sz w:val="16"/>
                <w:szCs w:val="16"/>
                <w:lang w:val="en-US" w:eastAsia="de-DE"/>
              </w:rPr>
              <w:t>/</w:t>
            </w:r>
          </w:p>
          <w:p w14:paraId="65C2F666" w14:textId="77777777" w:rsidR="00F7665C" w:rsidRPr="00C43D4A" w:rsidRDefault="00F7665C" w:rsidP="00753EB2">
            <w:pPr>
              <w:spacing w:after="0" w:line="240" w:lineRule="auto"/>
              <w:jc w:val="center"/>
              <w:rPr>
                <w:rFonts w:eastAsia="Times New Roman"/>
                <w:bCs/>
                <w:sz w:val="16"/>
                <w:szCs w:val="16"/>
                <w:lang w:val="en-US" w:eastAsia="de-DE"/>
              </w:rPr>
            </w:pPr>
            <w:r>
              <w:rPr>
                <w:rFonts w:eastAsia="Times New Roman"/>
                <w:bCs/>
                <w:sz w:val="16"/>
                <w:szCs w:val="16"/>
                <w:lang w:val="en-US" w:eastAsia="de-DE"/>
              </w:rPr>
              <w:t>2005</w:t>
            </w:r>
          </w:p>
        </w:tc>
        <w:tc>
          <w:tcPr>
            <w:tcW w:w="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739FC5" w14:textId="77777777" w:rsidR="00F7665C" w:rsidRDefault="00F7665C" w:rsidP="00753EB2">
            <w:pPr>
              <w:spacing w:after="0" w:line="240" w:lineRule="auto"/>
              <w:jc w:val="center"/>
              <w:rPr>
                <w:rFonts w:eastAsia="Times New Roman"/>
                <w:bCs/>
                <w:sz w:val="16"/>
                <w:szCs w:val="16"/>
                <w:lang w:val="en-US" w:eastAsia="de-DE"/>
              </w:rPr>
            </w:pPr>
            <w:r>
              <w:rPr>
                <w:rFonts w:eastAsia="Times New Roman"/>
                <w:bCs/>
                <w:sz w:val="16"/>
                <w:szCs w:val="16"/>
                <w:lang w:val="en-US" w:eastAsia="de-DE"/>
              </w:rPr>
              <w:t>19</w:t>
            </w:r>
            <w:r w:rsidRPr="00C43D4A">
              <w:rPr>
                <w:rFonts w:eastAsia="Times New Roman"/>
                <w:bCs/>
                <w:sz w:val="16"/>
                <w:szCs w:val="16"/>
                <w:lang w:val="en-US" w:eastAsia="de-DE"/>
              </w:rPr>
              <w:t>99</w:t>
            </w:r>
            <w:r>
              <w:rPr>
                <w:rFonts w:eastAsia="Times New Roman"/>
                <w:bCs/>
                <w:sz w:val="16"/>
                <w:szCs w:val="16"/>
                <w:lang w:val="en-US" w:eastAsia="de-DE"/>
              </w:rPr>
              <w:t>/</w:t>
            </w:r>
          </w:p>
          <w:p w14:paraId="05C4ED96" w14:textId="77777777" w:rsidR="00F7665C" w:rsidRPr="00C43D4A" w:rsidRDefault="00F7665C" w:rsidP="00753EB2">
            <w:pPr>
              <w:spacing w:after="0" w:line="240" w:lineRule="auto"/>
              <w:jc w:val="center"/>
              <w:rPr>
                <w:rFonts w:eastAsia="Times New Roman"/>
                <w:bCs/>
                <w:sz w:val="16"/>
                <w:szCs w:val="16"/>
                <w:lang w:val="en-US" w:eastAsia="de-DE"/>
              </w:rPr>
            </w:pPr>
            <w:r>
              <w:rPr>
                <w:rFonts w:eastAsia="Times New Roman"/>
                <w:bCs/>
                <w:sz w:val="16"/>
                <w:szCs w:val="16"/>
                <w:lang w:val="en-US" w:eastAsia="de-DE"/>
              </w:rPr>
              <w:t>2001</w:t>
            </w:r>
          </w:p>
        </w:tc>
        <w:tc>
          <w:tcPr>
            <w:tcW w:w="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DB3CA0" w14:textId="77777777" w:rsidR="00F7665C" w:rsidRDefault="00F7665C" w:rsidP="00753EB2">
            <w:pPr>
              <w:spacing w:after="0" w:line="240" w:lineRule="auto"/>
              <w:jc w:val="center"/>
              <w:rPr>
                <w:rFonts w:eastAsia="Times New Roman"/>
                <w:bCs/>
                <w:sz w:val="16"/>
                <w:szCs w:val="16"/>
                <w:lang w:val="en-US" w:eastAsia="de-DE"/>
              </w:rPr>
            </w:pPr>
            <w:r>
              <w:rPr>
                <w:rFonts w:eastAsia="Times New Roman"/>
                <w:bCs/>
                <w:sz w:val="16"/>
                <w:szCs w:val="16"/>
                <w:lang w:val="en-US" w:eastAsia="de-DE"/>
              </w:rPr>
              <w:t>20</w:t>
            </w:r>
            <w:r w:rsidRPr="00C43D4A">
              <w:rPr>
                <w:rFonts w:eastAsia="Times New Roman"/>
                <w:bCs/>
                <w:sz w:val="16"/>
                <w:szCs w:val="16"/>
                <w:lang w:val="en-US" w:eastAsia="de-DE"/>
              </w:rPr>
              <w:t>06</w:t>
            </w:r>
            <w:r>
              <w:rPr>
                <w:rFonts w:eastAsia="Times New Roman"/>
                <w:bCs/>
                <w:sz w:val="16"/>
                <w:szCs w:val="16"/>
                <w:lang w:val="en-US" w:eastAsia="de-DE"/>
              </w:rPr>
              <w:t>/</w:t>
            </w:r>
          </w:p>
          <w:p w14:paraId="6BB1BB9C" w14:textId="77777777" w:rsidR="00F7665C" w:rsidRPr="00C43D4A" w:rsidRDefault="00F7665C" w:rsidP="00753EB2">
            <w:pPr>
              <w:spacing w:after="0" w:line="240" w:lineRule="auto"/>
              <w:jc w:val="center"/>
              <w:rPr>
                <w:rFonts w:eastAsia="Times New Roman"/>
                <w:bCs/>
                <w:sz w:val="16"/>
                <w:szCs w:val="16"/>
                <w:lang w:val="en-US" w:eastAsia="de-DE"/>
              </w:rPr>
            </w:pPr>
            <w:r>
              <w:rPr>
                <w:rFonts w:eastAsia="Times New Roman"/>
                <w:bCs/>
                <w:sz w:val="16"/>
                <w:szCs w:val="16"/>
                <w:lang w:val="en-US" w:eastAsia="de-DE"/>
              </w:rPr>
              <w:t>2008</w:t>
            </w:r>
          </w:p>
        </w:tc>
        <w:tc>
          <w:tcPr>
            <w:tcW w:w="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7748AF" w14:textId="77777777" w:rsidR="00F7665C" w:rsidRDefault="00F7665C" w:rsidP="00753EB2">
            <w:pPr>
              <w:spacing w:after="0" w:line="240" w:lineRule="auto"/>
              <w:jc w:val="center"/>
              <w:rPr>
                <w:rFonts w:eastAsia="Times New Roman"/>
                <w:bCs/>
                <w:sz w:val="16"/>
                <w:szCs w:val="16"/>
                <w:lang w:val="en-US" w:eastAsia="de-DE"/>
              </w:rPr>
            </w:pPr>
            <w:r>
              <w:rPr>
                <w:rFonts w:eastAsia="Times New Roman"/>
                <w:bCs/>
                <w:sz w:val="16"/>
                <w:szCs w:val="16"/>
                <w:lang w:val="en-US" w:eastAsia="de-DE"/>
              </w:rPr>
              <w:t>20</w:t>
            </w:r>
            <w:r w:rsidRPr="00C43D4A">
              <w:rPr>
                <w:rFonts w:eastAsia="Times New Roman"/>
                <w:bCs/>
                <w:sz w:val="16"/>
                <w:szCs w:val="16"/>
                <w:lang w:val="en-US" w:eastAsia="de-DE"/>
              </w:rPr>
              <w:t>13</w:t>
            </w:r>
            <w:r>
              <w:rPr>
                <w:rFonts w:eastAsia="Times New Roman"/>
                <w:bCs/>
                <w:sz w:val="16"/>
                <w:szCs w:val="16"/>
                <w:lang w:val="en-US" w:eastAsia="de-DE"/>
              </w:rPr>
              <w:t>/</w:t>
            </w:r>
          </w:p>
          <w:p w14:paraId="272C228A" w14:textId="77777777" w:rsidR="00F7665C" w:rsidRPr="00C43D4A" w:rsidRDefault="00F7665C" w:rsidP="00753EB2">
            <w:pPr>
              <w:spacing w:after="0" w:line="240" w:lineRule="auto"/>
              <w:jc w:val="center"/>
              <w:rPr>
                <w:rFonts w:eastAsia="Times New Roman"/>
                <w:bCs/>
                <w:sz w:val="16"/>
                <w:szCs w:val="16"/>
                <w:lang w:val="en-US" w:eastAsia="de-DE"/>
              </w:rPr>
            </w:pPr>
            <w:r>
              <w:rPr>
                <w:rFonts w:eastAsia="Times New Roman"/>
                <w:bCs/>
                <w:sz w:val="16"/>
                <w:szCs w:val="16"/>
                <w:lang w:val="en-US" w:eastAsia="de-DE"/>
              </w:rPr>
              <w:t>2014</w:t>
            </w:r>
          </w:p>
        </w:tc>
        <w:tc>
          <w:tcPr>
            <w:tcW w:w="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35CE1D" w14:textId="77777777" w:rsidR="00F7665C" w:rsidRDefault="00F7665C" w:rsidP="00753EB2">
            <w:pPr>
              <w:spacing w:after="0" w:line="240" w:lineRule="auto"/>
              <w:jc w:val="center"/>
              <w:rPr>
                <w:rFonts w:eastAsia="Times New Roman"/>
                <w:bCs/>
                <w:sz w:val="16"/>
                <w:szCs w:val="16"/>
                <w:lang w:val="en-US" w:eastAsia="de-DE"/>
              </w:rPr>
            </w:pPr>
            <w:r>
              <w:rPr>
                <w:rFonts w:eastAsia="Times New Roman"/>
                <w:bCs/>
                <w:sz w:val="16"/>
                <w:szCs w:val="16"/>
                <w:lang w:val="en-US" w:eastAsia="de-DE"/>
              </w:rPr>
              <w:t>20</w:t>
            </w:r>
            <w:r w:rsidRPr="00C43D4A">
              <w:rPr>
                <w:rFonts w:eastAsia="Times New Roman"/>
                <w:bCs/>
                <w:sz w:val="16"/>
                <w:szCs w:val="16"/>
                <w:lang w:val="en-US" w:eastAsia="de-DE"/>
              </w:rPr>
              <w:t>21</w:t>
            </w:r>
            <w:r>
              <w:rPr>
                <w:rFonts w:eastAsia="Times New Roman"/>
                <w:bCs/>
                <w:sz w:val="16"/>
                <w:szCs w:val="16"/>
                <w:lang w:val="en-US" w:eastAsia="de-DE"/>
              </w:rPr>
              <w:t>/</w:t>
            </w:r>
          </w:p>
          <w:p w14:paraId="22312167" w14:textId="77777777" w:rsidR="00F7665C" w:rsidRPr="00C43D4A" w:rsidRDefault="00F7665C" w:rsidP="00753EB2">
            <w:pPr>
              <w:spacing w:after="0" w:line="240" w:lineRule="auto"/>
              <w:jc w:val="center"/>
              <w:rPr>
                <w:rFonts w:eastAsia="Times New Roman"/>
                <w:bCs/>
                <w:sz w:val="16"/>
                <w:szCs w:val="16"/>
                <w:lang w:val="en-US" w:eastAsia="de-DE"/>
              </w:rPr>
            </w:pPr>
            <w:r>
              <w:rPr>
                <w:rFonts w:eastAsia="Times New Roman"/>
                <w:bCs/>
                <w:sz w:val="16"/>
                <w:szCs w:val="16"/>
                <w:lang w:val="en-US" w:eastAsia="de-DE"/>
              </w:rPr>
              <w:t>2022</w:t>
            </w:r>
          </w:p>
        </w:tc>
        <w:tc>
          <w:tcPr>
            <w:tcW w:w="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DB315A" w14:textId="77777777" w:rsidR="00F7665C" w:rsidRDefault="00F7665C" w:rsidP="00753EB2">
            <w:pPr>
              <w:spacing w:after="0" w:line="240" w:lineRule="auto"/>
              <w:jc w:val="center"/>
              <w:rPr>
                <w:rFonts w:eastAsia="Times New Roman"/>
                <w:bCs/>
                <w:sz w:val="16"/>
                <w:szCs w:val="16"/>
                <w:lang w:val="en-US" w:eastAsia="de-DE"/>
              </w:rPr>
            </w:pPr>
            <w:r>
              <w:rPr>
                <w:rFonts w:eastAsia="Times New Roman"/>
                <w:bCs/>
                <w:sz w:val="16"/>
                <w:szCs w:val="16"/>
                <w:lang w:val="en-US" w:eastAsia="de-DE"/>
              </w:rPr>
              <w:t>20</w:t>
            </w:r>
            <w:r w:rsidRPr="00C43D4A">
              <w:rPr>
                <w:rFonts w:eastAsia="Times New Roman"/>
                <w:bCs/>
                <w:sz w:val="16"/>
                <w:szCs w:val="16"/>
                <w:lang w:val="en-US" w:eastAsia="de-DE"/>
              </w:rPr>
              <w:t>08</w:t>
            </w:r>
            <w:r>
              <w:rPr>
                <w:rFonts w:eastAsia="Times New Roman"/>
                <w:bCs/>
                <w:sz w:val="16"/>
                <w:szCs w:val="16"/>
                <w:lang w:val="en-US" w:eastAsia="de-DE"/>
              </w:rPr>
              <w:t>/</w:t>
            </w:r>
          </w:p>
          <w:p w14:paraId="610127BB" w14:textId="77777777" w:rsidR="00F7665C" w:rsidRPr="00C43D4A" w:rsidRDefault="00F7665C" w:rsidP="00753EB2">
            <w:pPr>
              <w:spacing w:after="0" w:line="240" w:lineRule="auto"/>
              <w:jc w:val="center"/>
              <w:rPr>
                <w:rFonts w:eastAsia="Times New Roman"/>
                <w:bCs/>
                <w:sz w:val="16"/>
                <w:szCs w:val="16"/>
                <w:lang w:val="en-US" w:eastAsia="de-DE"/>
              </w:rPr>
            </w:pPr>
            <w:r>
              <w:rPr>
                <w:rFonts w:eastAsia="Times New Roman"/>
                <w:bCs/>
                <w:sz w:val="16"/>
                <w:szCs w:val="16"/>
                <w:lang w:val="en-US" w:eastAsia="de-DE"/>
              </w:rPr>
              <w:t>2009</w:t>
            </w:r>
          </w:p>
        </w:tc>
        <w:tc>
          <w:tcPr>
            <w:tcW w:w="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5E0934" w14:textId="77777777" w:rsidR="00F7665C" w:rsidRPr="00C43D4A" w:rsidRDefault="00F7665C" w:rsidP="00753EB2">
            <w:pPr>
              <w:spacing w:after="0" w:line="240" w:lineRule="auto"/>
              <w:jc w:val="center"/>
              <w:rPr>
                <w:rFonts w:eastAsia="Times New Roman"/>
                <w:bCs/>
                <w:sz w:val="16"/>
                <w:szCs w:val="16"/>
                <w:lang w:val="en-US" w:eastAsia="de-DE"/>
              </w:rPr>
            </w:pPr>
            <w:r>
              <w:rPr>
                <w:rFonts w:eastAsia="Times New Roman"/>
                <w:bCs/>
                <w:sz w:val="16"/>
                <w:szCs w:val="16"/>
                <w:lang w:val="en-US" w:eastAsia="de-DE"/>
              </w:rPr>
              <w:t>20</w:t>
            </w:r>
            <w:r w:rsidRPr="00C43D4A">
              <w:rPr>
                <w:rFonts w:eastAsia="Times New Roman"/>
                <w:bCs/>
                <w:sz w:val="16"/>
                <w:szCs w:val="16"/>
                <w:lang w:val="en-US" w:eastAsia="de-DE"/>
              </w:rPr>
              <w:t>0</w:t>
            </w:r>
            <w:r>
              <w:rPr>
                <w:rFonts w:eastAsia="Times New Roman"/>
                <w:bCs/>
                <w:sz w:val="16"/>
                <w:szCs w:val="16"/>
                <w:lang w:val="en-US" w:eastAsia="de-DE"/>
              </w:rPr>
              <w:t>9</w:t>
            </w:r>
          </w:p>
        </w:tc>
        <w:tc>
          <w:tcPr>
            <w:tcW w:w="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93C252" w14:textId="77777777" w:rsidR="00F7665C" w:rsidRPr="00C43D4A" w:rsidRDefault="00F7665C" w:rsidP="00753EB2">
            <w:pPr>
              <w:spacing w:after="0" w:line="240" w:lineRule="auto"/>
              <w:jc w:val="center"/>
              <w:rPr>
                <w:rFonts w:eastAsia="Times New Roman"/>
                <w:bCs/>
                <w:sz w:val="16"/>
                <w:szCs w:val="16"/>
                <w:lang w:val="en-US" w:eastAsia="de-DE"/>
              </w:rPr>
            </w:pPr>
            <w:r>
              <w:rPr>
                <w:rFonts w:eastAsia="Times New Roman"/>
                <w:bCs/>
                <w:sz w:val="16"/>
                <w:szCs w:val="16"/>
                <w:lang w:val="en-US" w:eastAsia="de-DE"/>
              </w:rPr>
              <w:t>20</w:t>
            </w:r>
            <w:r w:rsidRPr="00C43D4A">
              <w:rPr>
                <w:rFonts w:eastAsia="Times New Roman"/>
                <w:bCs/>
                <w:sz w:val="16"/>
                <w:szCs w:val="16"/>
                <w:lang w:val="en-US" w:eastAsia="de-DE"/>
              </w:rPr>
              <w:t>12</w:t>
            </w:r>
          </w:p>
        </w:tc>
        <w:tc>
          <w:tcPr>
            <w:tcW w:w="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9280A2" w14:textId="77777777" w:rsidR="00F7665C" w:rsidRPr="00C43D4A" w:rsidRDefault="00F7665C" w:rsidP="00753EB2">
            <w:pPr>
              <w:spacing w:after="0" w:line="240" w:lineRule="auto"/>
              <w:jc w:val="center"/>
              <w:rPr>
                <w:rFonts w:eastAsia="Times New Roman"/>
                <w:bCs/>
                <w:sz w:val="16"/>
                <w:szCs w:val="16"/>
                <w:lang w:val="en-US" w:eastAsia="de-DE"/>
              </w:rPr>
            </w:pPr>
            <w:r>
              <w:rPr>
                <w:rFonts w:eastAsia="Times New Roman"/>
                <w:bCs/>
                <w:sz w:val="16"/>
                <w:szCs w:val="16"/>
                <w:lang w:val="en-US" w:eastAsia="de-DE"/>
              </w:rPr>
              <w:t>20</w:t>
            </w:r>
            <w:r w:rsidRPr="00C43D4A">
              <w:rPr>
                <w:rFonts w:eastAsia="Times New Roman"/>
                <w:bCs/>
                <w:sz w:val="16"/>
                <w:szCs w:val="16"/>
                <w:lang w:val="en-US" w:eastAsia="de-DE"/>
              </w:rPr>
              <w:t>12</w:t>
            </w:r>
          </w:p>
        </w:tc>
        <w:tc>
          <w:tcPr>
            <w:tcW w:w="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5D8D36" w14:textId="77777777" w:rsidR="00F7665C" w:rsidRPr="00C43D4A" w:rsidRDefault="00F7665C" w:rsidP="00753EB2">
            <w:pPr>
              <w:spacing w:after="0" w:line="240" w:lineRule="auto"/>
              <w:jc w:val="center"/>
              <w:rPr>
                <w:rFonts w:eastAsia="Times New Roman"/>
                <w:bCs/>
                <w:sz w:val="16"/>
                <w:szCs w:val="16"/>
                <w:lang w:val="en-US" w:eastAsia="de-DE"/>
              </w:rPr>
            </w:pPr>
            <w:r>
              <w:rPr>
                <w:rFonts w:eastAsia="Times New Roman"/>
                <w:bCs/>
                <w:sz w:val="16"/>
                <w:szCs w:val="16"/>
                <w:lang w:val="en-US" w:eastAsia="de-DE"/>
              </w:rPr>
              <w:t>20</w:t>
            </w:r>
            <w:r w:rsidRPr="00C43D4A">
              <w:rPr>
                <w:rFonts w:eastAsia="Times New Roman"/>
                <w:bCs/>
                <w:sz w:val="16"/>
                <w:szCs w:val="16"/>
                <w:lang w:val="en-US" w:eastAsia="de-DE"/>
              </w:rPr>
              <w:t>16</w:t>
            </w:r>
          </w:p>
        </w:tc>
        <w:tc>
          <w:tcPr>
            <w:tcW w:w="71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7FF1999" w14:textId="77777777" w:rsidR="00F7665C" w:rsidRDefault="00F7665C" w:rsidP="00753EB2">
            <w:pPr>
              <w:spacing w:after="0" w:line="240" w:lineRule="auto"/>
              <w:jc w:val="center"/>
              <w:rPr>
                <w:rFonts w:eastAsia="Times New Roman"/>
                <w:bCs/>
                <w:sz w:val="16"/>
                <w:szCs w:val="16"/>
                <w:lang w:val="en-US" w:eastAsia="de-DE"/>
              </w:rPr>
            </w:pPr>
            <w:r>
              <w:rPr>
                <w:rFonts w:eastAsia="Times New Roman"/>
                <w:bCs/>
                <w:sz w:val="16"/>
                <w:szCs w:val="16"/>
                <w:lang w:val="en-US" w:eastAsia="de-DE"/>
              </w:rPr>
              <w:t>20</w:t>
            </w:r>
            <w:r w:rsidRPr="00C43D4A">
              <w:rPr>
                <w:rFonts w:eastAsia="Times New Roman"/>
                <w:bCs/>
                <w:sz w:val="16"/>
                <w:szCs w:val="16"/>
                <w:lang w:val="en-US" w:eastAsia="de-DE"/>
              </w:rPr>
              <w:t>18</w:t>
            </w:r>
            <w:r>
              <w:rPr>
                <w:rFonts w:eastAsia="Times New Roman"/>
                <w:bCs/>
                <w:sz w:val="16"/>
                <w:szCs w:val="16"/>
                <w:lang w:val="en-US" w:eastAsia="de-DE"/>
              </w:rPr>
              <w:t>/</w:t>
            </w:r>
          </w:p>
          <w:p w14:paraId="2085D947" w14:textId="77777777" w:rsidR="00F7665C" w:rsidRPr="00C43D4A" w:rsidRDefault="00F7665C" w:rsidP="00753EB2">
            <w:pPr>
              <w:spacing w:after="0" w:line="240" w:lineRule="auto"/>
              <w:jc w:val="center"/>
              <w:rPr>
                <w:rFonts w:eastAsia="Times New Roman"/>
                <w:bCs/>
                <w:sz w:val="16"/>
                <w:szCs w:val="16"/>
                <w:lang w:val="en-US" w:eastAsia="de-DE"/>
              </w:rPr>
            </w:pPr>
            <w:r>
              <w:rPr>
                <w:rFonts w:eastAsia="Times New Roman"/>
                <w:bCs/>
                <w:sz w:val="16"/>
                <w:szCs w:val="16"/>
                <w:lang w:val="en-US" w:eastAsia="de-DE"/>
              </w:rPr>
              <w:t>2019</w:t>
            </w:r>
          </w:p>
        </w:tc>
        <w:tc>
          <w:tcPr>
            <w:tcW w:w="71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9ED3256" w14:textId="77777777" w:rsidR="00F7665C" w:rsidRDefault="00F7665C" w:rsidP="00753EB2">
            <w:pPr>
              <w:spacing w:after="0" w:line="240" w:lineRule="auto"/>
              <w:jc w:val="center"/>
              <w:rPr>
                <w:rFonts w:eastAsia="Times New Roman"/>
                <w:bCs/>
                <w:sz w:val="16"/>
                <w:szCs w:val="16"/>
                <w:lang w:val="en-US" w:eastAsia="de-DE"/>
              </w:rPr>
            </w:pPr>
            <w:r>
              <w:rPr>
                <w:rFonts w:eastAsia="Times New Roman"/>
                <w:bCs/>
                <w:sz w:val="16"/>
                <w:szCs w:val="16"/>
                <w:lang w:val="en-US" w:eastAsia="de-DE"/>
              </w:rPr>
              <w:t>20</w:t>
            </w:r>
            <w:r w:rsidRPr="00C43D4A">
              <w:rPr>
                <w:rFonts w:eastAsia="Times New Roman"/>
                <w:bCs/>
                <w:sz w:val="16"/>
                <w:szCs w:val="16"/>
                <w:lang w:val="en-US" w:eastAsia="de-DE"/>
              </w:rPr>
              <w:t>08</w:t>
            </w:r>
            <w:r>
              <w:rPr>
                <w:rFonts w:eastAsia="Times New Roman"/>
                <w:bCs/>
                <w:sz w:val="16"/>
                <w:szCs w:val="16"/>
                <w:lang w:val="en-US" w:eastAsia="de-DE"/>
              </w:rPr>
              <w:t>/</w:t>
            </w:r>
          </w:p>
          <w:p w14:paraId="2BB0FA44" w14:textId="77777777" w:rsidR="00F7665C" w:rsidRPr="00C43D4A" w:rsidRDefault="00F7665C" w:rsidP="00753EB2">
            <w:pPr>
              <w:spacing w:after="0" w:line="240" w:lineRule="auto"/>
              <w:jc w:val="center"/>
              <w:rPr>
                <w:rFonts w:eastAsia="Times New Roman"/>
                <w:bCs/>
                <w:sz w:val="16"/>
                <w:szCs w:val="16"/>
                <w:lang w:val="en-US" w:eastAsia="de-DE"/>
              </w:rPr>
            </w:pPr>
            <w:r>
              <w:rPr>
                <w:rFonts w:eastAsia="Times New Roman"/>
                <w:bCs/>
                <w:sz w:val="16"/>
                <w:szCs w:val="16"/>
                <w:lang w:val="en-US" w:eastAsia="de-DE"/>
              </w:rPr>
              <w:t>2009</w:t>
            </w:r>
          </w:p>
        </w:tc>
        <w:tc>
          <w:tcPr>
            <w:tcW w:w="71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F7DC132" w14:textId="77777777" w:rsidR="00F7665C" w:rsidRPr="00C43D4A" w:rsidRDefault="00F7665C" w:rsidP="00753EB2">
            <w:pPr>
              <w:spacing w:after="0" w:line="240" w:lineRule="auto"/>
              <w:jc w:val="center"/>
              <w:rPr>
                <w:rFonts w:eastAsia="Times New Roman"/>
                <w:bCs/>
                <w:sz w:val="16"/>
                <w:szCs w:val="16"/>
                <w:lang w:val="en-US" w:eastAsia="de-DE"/>
              </w:rPr>
            </w:pPr>
            <w:r>
              <w:rPr>
                <w:rFonts w:eastAsia="Times New Roman"/>
                <w:bCs/>
                <w:sz w:val="16"/>
                <w:szCs w:val="16"/>
                <w:lang w:val="en-US" w:eastAsia="de-DE"/>
              </w:rPr>
              <w:t>20</w:t>
            </w:r>
            <w:r w:rsidRPr="00C43D4A">
              <w:rPr>
                <w:rFonts w:eastAsia="Times New Roman"/>
                <w:bCs/>
                <w:sz w:val="16"/>
                <w:szCs w:val="16"/>
                <w:lang w:val="en-US" w:eastAsia="de-DE"/>
              </w:rPr>
              <w:t>16</w:t>
            </w:r>
          </w:p>
        </w:tc>
        <w:tc>
          <w:tcPr>
            <w:tcW w:w="71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669615F" w14:textId="77777777" w:rsidR="00F7665C" w:rsidRPr="00C43D4A" w:rsidRDefault="00F7665C" w:rsidP="00753EB2">
            <w:pPr>
              <w:spacing w:after="0" w:line="240" w:lineRule="auto"/>
              <w:jc w:val="center"/>
              <w:rPr>
                <w:rFonts w:eastAsia="Times New Roman"/>
                <w:bCs/>
                <w:sz w:val="16"/>
                <w:szCs w:val="16"/>
                <w:lang w:val="en-US" w:eastAsia="de-DE"/>
              </w:rPr>
            </w:pPr>
            <w:r>
              <w:rPr>
                <w:rFonts w:eastAsia="Times New Roman"/>
                <w:bCs/>
                <w:sz w:val="16"/>
                <w:szCs w:val="16"/>
                <w:lang w:val="en-US" w:eastAsia="de-DE"/>
              </w:rPr>
              <w:t>20</w:t>
            </w:r>
            <w:r w:rsidRPr="00C43D4A">
              <w:rPr>
                <w:rFonts w:eastAsia="Times New Roman"/>
                <w:bCs/>
                <w:sz w:val="16"/>
                <w:szCs w:val="16"/>
                <w:lang w:val="en-US" w:eastAsia="de-DE"/>
              </w:rPr>
              <w:t>21</w:t>
            </w:r>
          </w:p>
        </w:tc>
      </w:tr>
      <w:tr w:rsidR="00F7665C" w:rsidRPr="003D5BF0" w14:paraId="055E3780" w14:textId="77777777" w:rsidTr="00753EB2">
        <w:trPr>
          <w:trHeight w:val="284"/>
          <w:jc w:val="center"/>
        </w:trPr>
        <w:tc>
          <w:tcPr>
            <w:tcW w:w="15593" w:type="dxa"/>
            <w:gridSpan w:val="18"/>
            <w:tcBorders>
              <w:top w:val="single" w:sz="4" w:space="0" w:color="auto"/>
              <w:left w:val="single" w:sz="4" w:space="0" w:color="auto"/>
              <w:bottom w:val="single" w:sz="4" w:space="0" w:color="auto"/>
              <w:right w:val="single" w:sz="4" w:space="0" w:color="auto"/>
            </w:tcBorders>
            <w:vAlign w:val="center"/>
          </w:tcPr>
          <w:p w14:paraId="7EB1C84D" w14:textId="77777777" w:rsidR="00F7665C" w:rsidRPr="00E6249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Socio-demographics and -economic status</w:t>
            </w:r>
          </w:p>
        </w:tc>
      </w:tr>
      <w:tr w:rsidR="00F7665C" w14:paraId="78A8AA24"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0A83D0FE" w14:textId="77777777" w:rsidR="00F7665C" w:rsidRDefault="00F7665C" w:rsidP="00753EB2">
            <w:pPr>
              <w:spacing w:after="0" w:line="240" w:lineRule="auto"/>
              <w:rPr>
                <w:rFonts w:eastAsia="Times New Roman"/>
                <w:sz w:val="20"/>
                <w:szCs w:val="20"/>
                <w:lang w:eastAsia="de-DE"/>
              </w:rPr>
            </w:pPr>
            <w:r w:rsidRPr="00843932">
              <w:rPr>
                <w:rFonts w:eastAsia="Times New Roman"/>
                <w:sz w:val="20"/>
                <w:szCs w:val="20"/>
                <w:lang w:eastAsia="de-DE"/>
              </w:rPr>
              <w:t>Age</w:t>
            </w:r>
            <w:r>
              <w:rPr>
                <w:rFonts w:eastAsia="Times New Roman"/>
                <w:sz w:val="20"/>
                <w:szCs w:val="20"/>
                <w:lang w:eastAsia="de-DE"/>
              </w:rPr>
              <w:t xml:space="preserve"> </w:t>
            </w:r>
          </w:p>
        </w:tc>
        <w:tc>
          <w:tcPr>
            <w:tcW w:w="714" w:type="dxa"/>
            <w:tcBorders>
              <w:top w:val="single" w:sz="4" w:space="0" w:color="auto"/>
              <w:left w:val="single" w:sz="4" w:space="0" w:color="auto"/>
              <w:bottom w:val="single" w:sz="4" w:space="0" w:color="auto"/>
              <w:right w:val="single" w:sz="4" w:space="0" w:color="auto"/>
            </w:tcBorders>
            <w:noWrap/>
            <w:vAlign w:val="center"/>
          </w:tcPr>
          <w:p w14:paraId="7DF5492E"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4" w:type="dxa"/>
            <w:tcBorders>
              <w:top w:val="single" w:sz="4" w:space="0" w:color="auto"/>
              <w:left w:val="nil"/>
              <w:bottom w:val="single" w:sz="4" w:space="0" w:color="auto"/>
              <w:right w:val="single" w:sz="4" w:space="0" w:color="auto"/>
            </w:tcBorders>
            <w:vAlign w:val="center"/>
          </w:tcPr>
          <w:p w14:paraId="460570A8"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4" w:type="dxa"/>
            <w:tcBorders>
              <w:top w:val="single" w:sz="4" w:space="0" w:color="auto"/>
              <w:left w:val="single" w:sz="4" w:space="0" w:color="auto"/>
              <w:bottom w:val="single" w:sz="4" w:space="0" w:color="auto"/>
              <w:right w:val="single" w:sz="4" w:space="0" w:color="auto"/>
            </w:tcBorders>
            <w:vAlign w:val="center"/>
          </w:tcPr>
          <w:p w14:paraId="59BFBC1D"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2BA091A2"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49FFB94F"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7274F426"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0BC73797"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74AC50FA"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11AB7EB5"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7B28B134"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632314B8"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53DEC85C"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24B95262"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nil"/>
              <w:bottom w:val="single" w:sz="4" w:space="0" w:color="auto"/>
              <w:right w:val="single" w:sz="4" w:space="0" w:color="auto"/>
            </w:tcBorders>
            <w:vAlign w:val="center"/>
          </w:tcPr>
          <w:p w14:paraId="749A2EB9"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nil"/>
              <w:bottom w:val="single" w:sz="4" w:space="0" w:color="auto"/>
              <w:right w:val="single" w:sz="4" w:space="0" w:color="auto"/>
            </w:tcBorders>
            <w:vAlign w:val="center"/>
          </w:tcPr>
          <w:p w14:paraId="59FF6717"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nil"/>
              <w:bottom w:val="single" w:sz="4" w:space="0" w:color="auto"/>
              <w:right w:val="single" w:sz="4" w:space="0" w:color="auto"/>
            </w:tcBorders>
            <w:vAlign w:val="center"/>
          </w:tcPr>
          <w:p w14:paraId="3622CF2C"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8" w:type="dxa"/>
            <w:tcBorders>
              <w:top w:val="single" w:sz="4" w:space="0" w:color="auto"/>
              <w:left w:val="nil"/>
              <w:bottom w:val="single" w:sz="4" w:space="0" w:color="auto"/>
              <w:right w:val="single" w:sz="4" w:space="0" w:color="auto"/>
            </w:tcBorders>
            <w:vAlign w:val="center"/>
          </w:tcPr>
          <w:p w14:paraId="7072A173"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r>
      <w:tr w:rsidR="00F7665C" w14:paraId="09FEFF5A"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79942089" w14:textId="62840252" w:rsidR="00F7665C" w:rsidRPr="00BF79FE" w:rsidRDefault="00F7665C" w:rsidP="00753EB2">
            <w:pPr>
              <w:spacing w:after="0" w:line="240" w:lineRule="auto"/>
              <w:rPr>
                <w:rFonts w:eastAsia="Times New Roman"/>
                <w:sz w:val="20"/>
                <w:szCs w:val="20"/>
                <w:lang w:val="en-US" w:eastAsia="de-DE"/>
              </w:rPr>
            </w:pPr>
            <w:r w:rsidRPr="001F6611">
              <w:rPr>
                <w:rFonts w:eastAsia="Times New Roman"/>
                <w:sz w:val="20"/>
                <w:szCs w:val="20"/>
                <w:lang w:val="en-US" w:eastAsia="de-DE"/>
              </w:rPr>
              <w:t>Sex</w:t>
            </w:r>
            <w:r>
              <w:rPr>
                <w:rFonts w:eastAsia="Times New Roman"/>
                <w:sz w:val="20"/>
                <w:szCs w:val="20"/>
                <w:lang w:val="en-US" w:eastAsia="de-DE"/>
              </w:rPr>
              <w:t xml:space="preserve"> </w:t>
            </w:r>
            <w:r>
              <w:rPr>
                <w:rFonts w:eastAsia="Times New Roman"/>
                <w:sz w:val="20"/>
                <w:szCs w:val="20"/>
                <w:lang w:val="en-US" w:eastAsia="de-DE"/>
              </w:rPr>
              <w:fldChar w:fldCharType="begin">
                <w:fldData xml:space="preserve">PEVuZE5vdGU+PENpdGU+PEF1dGhvcj5NZWlzaW5nZXI8L0F1dGhvcj48WWVhcj4yMDAyPC9ZZWFy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</w:fldData>
              </w:fldChar>
            </w:r>
            <w:r>
              <w:rPr>
                <w:rFonts w:eastAsia="Times New Roman"/>
                <w:sz w:val="20"/>
                <w:szCs w:val="20"/>
                <w:lang w:val="en-US" w:eastAsia="de-DE"/>
              </w:rPr>
              <w:instrText xml:space="preserve"> ADDIN EN.CITE </w:instrText>
            </w:r>
            <w:r>
              <w:rPr>
                <w:rFonts w:eastAsia="Times New Roman"/>
                <w:sz w:val="20"/>
                <w:szCs w:val="20"/>
                <w:lang w:val="en-US" w:eastAsia="de-DE"/>
              </w:rPr>
              <w:fldChar w:fldCharType="begin">
                <w:fldData xml:space="preserve">PEVuZE5vdGU+PENpdGU+PEF1dGhvcj5NZWlzaW5nZXI8L0F1dGhvcj48WWVhcj4yMDAyPC9ZZWFy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</w:fldData>
              </w:fldChar>
            </w:r>
            <w:r>
              <w:rPr>
                <w:rFonts w:eastAsia="Times New Roman"/>
                <w:sz w:val="20"/>
                <w:szCs w:val="20"/>
                <w:lang w:val="en-US" w:eastAsia="de-DE"/>
              </w:rPr>
              <w:instrText xml:space="preserve"> ADDIN EN.CITE.DATA </w:instrText>
            </w:r>
            <w:r>
              <w:rPr>
                <w:rFonts w:eastAsia="Times New Roman"/>
                <w:sz w:val="20"/>
                <w:szCs w:val="20"/>
                <w:lang w:val="en-US" w:eastAsia="de-DE"/>
              </w:rPr>
            </w:r>
            <w:r>
              <w:rPr>
                <w:rFonts w:eastAsia="Times New Roman"/>
                <w:sz w:val="20"/>
                <w:szCs w:val="20"/>
                <w:lang w:val="en-US" w:eastAsia="de-DE"/>
              </w:rPr>
              <w:fldChar w:fldCharType="end"/>
            </w:r>
            <w:r>
              <w:rPr>
                <w:rFonts w:eastAsia="Times New Roman"/>
                <w:sz w:val="20"/>
                <w:szCs w:val="20"/>
                <w:lang w:val="en-US" w:eastAsia="de-DE"/>
              </w:rPr>
            </w:r>
            <w:r>
              <w:rPr>
                <w:rFonts w:eastAsia="Times New Roman"/>
                <w:sz w:val="20"/>
                <w:szCs w:val="20"/>
                <w:lang w:val="en-US" w:eastAsia="de-DE"/>
              </w:rPr>
              <w:fldChar w:fldCharType="separate"/>
            </w:r>
            <w:r>
              <w:rPr>
                <w:rFonts w:eastAsia="Times New Roman"/>
                <w:noProof/>
                <w:sz w:val="20"/>
                <w:szCs w:val="20"/>
                <w:lang w:val="en-US" w:eastAsia="de-DE"/>
              </w:rPr>
              <w:t>(30)</w:t>
            </w:r>
            <w:r>
              <w:rPr>
                <w:rFonts w:eastAsia="Times New Roman"/>
                <w:sz w:val="20"/>
                <w:szCs w:val="20"/>
                <w:lang w:val="en-US" w:eastAsia="de-DE"/>
              </w:rPr>
              <w:fldChar w:fldCharType="end"/>
            </w:r>
            <w:r w:rsidRPr="001F6611">
              <w:rPr>
                <w:rFonts w:eastAsia="Times New Roman"/>
                <w:sz w:val="20"/>
                <w:szCs w:val="20"/>
                <w:lang w:val="en-US" w:eastAsia="de-DE"/>
              </w:rPr>
              <w:t xml:space="preserve"> </w:t>
            </w:r>
          </w:p>
        </w:tc>
        <w:tc>
          <w:tcPr>
            <w:tcW w:w="714" w:type="dxa"/>
            <w:tcBorders>
              <w:top w:val="single" w:sz="4" w:space="0" w:color="auto"/>
              <w:left w:val="single" w:sz="4" w:space="0" w:color="auto"/>
              <w:bottom w:val="single" w:sz="4" w:space="0" w:color="auto"/>
              <w:right w:val="single" w:sz="4" w:space="0" w:color="auto"/>
            </w:tcBorders>
            <w:noWrap/>
            <w:vAlign w:val="center"/>
          </w:tcPr>
          <w:p w14:paraId="42B1128B"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4" w:type="dxa"/>
            <w:tcBorders>
              <w:top w:val="single" w:sz="4" w:space="0" w:color="auto"/>
              <w:left w:val="nil"/>
              <w:bottom w:val="single" w:sz="4" w:space="0" w:color="auto"/>
              <w:right w:val="single" w:sz="4" w:space="0" w:color="auto"/>
            </w:tcBorders>
            <w:vAlign w:val="center"/>
          </w:tcPr>
          <w:p w14:paraId="1E213232"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4" w:type="dxa"/>
            <w:tcBorders>
              <w:top w:val="single" w:sz="4" w:space="0" w:color="auto"/>
              <w:left w:val="single" w:sz="4" w:space="0" w:color="auto"/>
              <w:bottom w:val="single" w:sz="4" w:space="0" w:color="auto"/>
              <w:right w:val="single" w:sz="4" w:space="0" w:color="auto"/>
            </w:tcBorders>
            <w:vAlign w:val="center"/>
          </w:tcPr>
          <w:p w14:paraId="7A8F5784"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681D5B5C"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4946D4BA"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3D5BCA86"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05754030"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7E2C2C2E"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7FA7CA22"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63026A11"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6EAC07C8"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58B37C4A"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78B40DCD"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nil"/>
              <w:bottom w:val="single" w:sz="4" w:space="0" w:color="auto"/>
              <w:right w:val="single" w:sz="4" w:space="0" w:color="auto"/>
            </w:tcBorders>
            <w:vAlign w:val="center"/>
          </w:tcPr>
          <w:p w14:paraId="2E827965"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nil"/>
              <w:bottom w:val="single" w:sz="4" w:space="0" w:color="auto"/>
              <w:right w:val="single" w:sz="4" w:space="0" w:color="auto"/>
            </w:tcBorders>
            <w:vAlign w:val="center"/>
          </w:tcPr>
          <w:p w14:paraId="5E77DE59"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nil"/>
              <w:bottom w:val="single" w:sz="4" w:space="0" w:color="auto"/>
              <w:right w:val="single" w:sz="4" w:space="0" w:color="auto"/>
            </w:tcBorders>
            <w:vAlign w:val="center"/>
          </w:tcPr>
          <w:p w14:paraId="3799E130"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8" w:type="dxa"/>
            <w:tcBorders>
              <w:top w:val="single" w:sz="4" w:space="0" w:color="auto"/>
              <w:left w:val="nil"/>
              <w:bottom w:val="single" w:sz="4" w:space="0" w:color="auto"/>
              <w:right w:val="single" w:sz="4" w:space="0" w:color="auto"/>
            </w:tcBorders>
            <w:vAlign w:val="center"/>
          </w:tcPr>
          <w:p w14:paraId="2560B4A6"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r>
      <w:tr w:rsidR="00F7665C" w14:paraId="51E81318"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1696D845" w14:textId="113289AB" w:rsidR="00F7665C" w:rsidRDefault="00F7665C" w:rsidP="00753EB2">
            <w:pPr>
              <w:spacing w:after="0" w:line="240" w:lineRule="auto"/>
              <w:rPr>
                <w:rFonts w:eastAsia="Times New Roman"/>
                <w:sz w:val="20"/>
                <w:szCs w:val="20"/>
                <w:lang w:eastAsia="de-DE"/>
              </w:rPr>
            </w:pPr>
            <w:r>
              <w:rPr>
                <w:rFonts w:eastAsia="Times New Roman"/>
                <w:sz w:val="20"/>
                <w:szCs w:val="20"/>
                <w:lang w:eastAsia="de-DE"/>
              </w:rPr>
              <w:t xml:space="preserve">Gender </w:t>
            </w:r>
            <w:r>
              <w:rPr>
                <w:rFonts w:eastAsia="Times New Roman"/>
                <w:sz w:val="20"/>
                <w:szCs w:val="20"/>
                <w:lang w:eastAsia="de-DE"/>
              </w:rPr>
              <w:fldChar w:fldCharType="begin">
                <w:fldData xml:space="preserve">PEVuZE5vdGU+PENpdGU+PEF1dGhvcj5LcmF1czwvQXV0aG9yPjxZZWFyPjIwMjM8L1llYXI+PFJl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=
</w:fldData>
              </w:fldChar>
            </w:r>
            <w:r>
              <w:rPr>
                <w:rFonts w:eastAsia="Times New Roman"/>
                <w:sz w:val="20"/>
                <w:szCs w:val="20"/>
                <w:lang w:eastAsia="de-DE"/>
              </w:rPr>
              <w:instrText xml:space="preserve"> ADDIN EN.CITE </w:instrText>
            </w:r>
            <w:r>
              <w:rPr>
                <w:rFonts w:eastAsia="Times New Roman"/>
                <w:sz w:val="20"/>
                <w:szCs w:val="20"/>
                <w:lang w:eastAsia="de-DE"/>
              </w:rPr>
              <w:fldChar w:fldCharType="begin">
                <w:fldData xml:space="preserve">PEVuZE5vdGU+PENpdGU+PEF1dGhvcj5LcmF1czwvQXV0aG9yPjxZZWFyPjIwMjM8L1llYXI+PFJl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=
</w:fldData>
              </w:fldChar>
            </w:r>
            <w:r>
              <w:rPr>
                <w:rFonts w:eastAsia="Times New Roman"/>
                <w:sz w:val="20"/>
                <w:szCs w:val="20"/>
                <w:lang w:eastAsia="de-DE"/>
              </w:rPr>
              <w:instrText xml:space="preserve"> ADDIN EN.CITE.DATA </w:instrText>
            </w:r>
            <w:r>
              <w:rPr>
                <w:rFonts w:eastAsia="Times New Roman"/>
                <w:sz w:val="20"/>
                <w:szCs w:val="20"/>
                <w:lang w:eastAsia="de-DE"/>
              </w:rPr>
            </w:r>
            <w:r>
              <w:rPr>
                <w:rFonts w:eastAsia="Times New Roman"/>
                <w:sz w:val="20"/>
                <w:szCs w:val="20"/>
                <w:lang w:eastAsia="de-DE"/>
              </w:rPr>
              <w:fldChar w:fldCharType="end"/>
            </w:r>
            <w:r>
              <w:rPr>
                <w:rFonts w:eastAsia="Times New Roman"/>
                <w:sz w:val="20"/>
                <w:szCs w:val="20"/>
                <w:lang w:eastAsia="de-DE"/>
              </w:rPr>
            </w:r>
            <w:r>
              <w:rPr>
                <w:rFonts w:eastAsia="Times New Roman"/>
                <w:sz w:val="20"/>
                <w:szCs w:val="20"/>
                <w:lang w:eastAsia="de-DE"/>
              </w:rPr>
              <w:fldChar w:fldCharType="separate"/>
            </w:r>
            <w:r>
              <w:rPr>
                <w:rFonts w:eastAsia="Times New Roman"/>
                <w:noProof/>
                <w:sz w:val="20"/>
                <w:szCs w:val="20"/>
                <w:lang w:eastAsia="de-DE"/>
              </w:rPr>
              <w:t>(31)</w:t>
            </w:r>
            <w:r>
              <w:rPr>
                <w:rFonts w:eastAsia="Times New Roman"/>
                <w:sz w:val="20"/>
                <w:szCs w:val="20"/>
                <w:lang w:eastAsia="de-DE"/>
              </w:rPr>
              <w:fldChar w:fldCharType="end"/>
            </w:r>
            <w:r>
              <w:rPr>
                <w:rFonts w:eastAsia="Times New Roman"/>
                <w:sz w:val="20"/>
                <w:szCs w:val="20"/>
                <w:lang w:eastAsia="de-DE"/>
              </w:rPr>
              <w:t xml:space="preserve"> </w:t>
            </w:r>
          </w:p>
        </w:tc>
        <w:tc>
          <w:tcPr>
            <w:tcW w:w="714" w:type="dxa"/>
            <w:tcBorders>
              <w:top w:val="single" w:sz="4" w:space="0" w:color="auto"/>
              <w:left w:val="single" w:sz="4" w:space="0" w:color="auto"/>
              <w:bottom w:val="single" w:sz="4" w:space="0" w:color="auto"/>
              <w:right w:val="single" w:sz="4" w:space="0" w:color="auto"/>
            </w:tcBorders>
            <w:noWrap/>
            <w:vAlign w:val="center"/>
          </w:tcPr>
          <w:p w14:paraId="33F387DD" w14:textId="77777777" w:rsidR="00F7665C" w:rsidRDefault="00F7665C" w:rsidP="00753EB2">
            <w:pPr>
              <w:spacing w:after="0" w:line="240" w:lineRule="auto"/>
              <w:jc w:val="center"/>
              <w:rPr>
                <w:rFonts w:eastAsia="Times New Roman"/>
                <w:sz w:val="20"/>
                <w:szCs w:val="20"/>
                <w:lang w:val="en-US" w:eastAsia="de-DE"/>
              </w:rPr>
            </w:pPr>
            <w:r w:rsidRPr="00D74EA9">
              <w:rPr>
                <w:rFonts w:eastAsia="Times New Roman"/>
                <w:sz w:val="20"/>
                <w:szCs w:val="20"/>
                <w:lang w:eastAsia="de-DE"/>
              </w:rPr>
              <w:t>-</w:t>
            </w:r>
          </w:p>
        </w:tc>
        <w:tc>
          <w:tcPr>
            <w:tcW w:w="714" w:type="dxa"/>
            <w:tcBorders>
              <w:top w:val="single" w:sz="4" w:space="0" w:color="auto"/>
              <w:left w:val="nil"/>
              <w:bottom w:val="single" w:sz="4" w:space="0" w:color="auto"/>
              <w:right w:val="single" w:sz="4" w:space="0" w:color="auto"/>
            </w:tcBorders>
            <w:vAlign w:val="center"/>
          </w:tcPr>
          <w:p w14:paraId="20AFF6FD" w14:textId="77777777" w:rsidR="00F7665C" w:rsidRDefault="00F7665C" w:rsidP="00753EB2">
            <w:pPr>
              <w:spacing w:after="0" w:line="240" w:lineRule="auto"/>
              <w:jc w:val="center"/>
              <w:rPr>
                <w:rFonts w:eastAsia="Times New Roman"/>
                <w:sz w:val="20"/>
                <w:szCs w:val="20"/>
                <w:lang w:val="en-US" w:eastAsia="de-DE"/>
              </w:rPr>
            </w:pPr>
            <w:r w:rsidRPr="00D74EA9">
              <w:rPr>
                <w:rFonts w:eastAsia="Times New Roman"/>
                <w:sz w:val="20"/>
                <w:szCs w:val="20"/>
                <w:lang w:eastAsia="de-DE"/>
              </w:rPr>
              <w:t>-</w:t>
            </w:r>
          </w:p>
        </w:tc>
        <w:tc>
          <w:tcPr>
            <w:tcW w:w="714" w:type="dxa"/>
            <w:tcBorders>
              <w:top w:val="single" w:sz="4" w:space="0" w:color="auto"/>
              <w:left w:val="single" w:sz="4" w:space="0" w:color="auto"/>
              <w:bottom w:val="single" w:sz="4" w:space="0" w:color="auto"/>
              <w:right w:val="single" w:sz="4" w:space="0" w:color="auto"/>
            </w:tcBorders>
            <w:vAlign w:val="center"/>
          </w:tcPr>
          <w:p w14:paraId="19A30940" w14:textId="77777777" w:rsidR="00F7665C" w:rsidRDefault="00F7665C" w:rsidP="00753EB2">
            <w:pPr>
              <w:spacing w:after="0" w:line="240" w:lineRule="auto"/>
              <w:jc w:val="center"/>
              <w:rPr>
                <w:rFonts w:eastAsia="Times New Roman"/>
                <w:sz w:val="20"/>
                <w:szCs w:val="20"/>
                <w:lang w:val="en-US" w:eastAsia="de-DE"/>
              </w:rPr>
            </w:pPr>
            <w:r w:rsidRPr="00D74EA9">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1EA69EB7" w14:textId="77777777" w:rsidR="00F7665C" w:rsidRDefault="00F7665C" w:rsidP="00753EB2">
            <w:pPr>
              <w:spacing w:after="0" w:line="240" w:lineRule="auto"/>
              <w:jc w:val="center"/>
              <w:rPr>
                <w:rFonts w:eastAsia="Times New Roman"/>
                <w:sz w:val="20"/>
                <w:szCs w:val="20"/>
                <w:lang w:val="en-US" w:eastAsia="de-DE"/>
              </w:rPr>
            </w:pPr>
            <w:r w:rsidRPr="00D74EA9">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9238A60" w14:textId="77777777" w:rsidR="00F7665C" w:rsidRDefault="00F7665C" w:rsidP="00753EB2">
            <w:pPr>
              <w:spacing w:after="0" w:line="240" w:lineRule="auto"/>
              <w:jc w:val="center"/>
              <w:rPr>
                <w:rFonts w:eastAsia="Times New Roman"/>
                <w:sz w:val="20"/>
                <w:szCs w:val="20"/>
                <w:lang w:val="en-US" w:eastAsia="de-DE"/>
              </w:rPr>
            </w:pPr>
            <w:r w:rsidRPr="00D74EA9">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6380720B" w14:textId="77777777" w:rsidR="00F7665C" w:rsidRDefault="00F7665C" w:rsidP="00753EB2">
            <w:pPr>
              <w:spacing w:after="0" w:line="240" w:lineRule="auto"/>
              <w:jc w:val="center"/>
              <w:rPr>
                <w:rFonts w:eastAsia="Times New Roman"/>
                <w:sz w:val="20"/>
                <w:szCs w:val="20"/>
                <w:lang w:val="en-US" w:eastAsia="de-DE"/>
              </w:rPr>
            </w:pPr>
            <w:r w:rsidRPr="00D74EA9">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1A402DC" w14:textId="77777777" w:rsidR="00F7665C" w:rsidRDefault="00F7665C" w:rsidP="00753EB2">
            <w:pPr>
              <w:spacing w:after="0" w:line="240" w:lineRule="auto"/>
              <w:jc w:val="center"/>
              <w:rPr>
                <w:rFonts w:eastAsia="Times New Roman"/>
                <w:sz w:val="20"/>
                <w:szCs w:val="20"/>
                <w:lang w:val="en-US" w:eastAsia="de-DE"/>
              </w:rPr>
            </w:pPr>
            <w:r w:rsidRPr="00D74EA9">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1C0E9D39" w14:textId="77777777" w:rsidR="00F7665C" w:rsidRDefault="00F7665C" w:rsidP="00753EB2">
            <w:pPr>
              <w:spacing w:after="0" w:line="240" w:lineRule="auto"/>
              <w:jc w:val="center"/>
              <w:rPr>
                <w:rFonts w:eastAsia="Times New Roman"/>
                <w:sz w:val="20"/>
                <w:szCs w:val="20"/>
                <w:lang w:val="en-US" w:eastAsia="de-DE"/>
              </w:rPr>
            </w:pPr>
            <w:r w:rsidRPr="00D74EA9">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7B24B60" w14:textId="77777777" w:rsidR="00F7665C" w:rsidRDefault="00F7665C" w:rsidP="00753EB2">
            <w:pPr>
              <w:spacing w:after="0" w:line="240" w:lineRule="auto"/>
              <w:jc w:val="center"/>
              <w:rPr>
                <w:rFonts w:eastAsia="Times New Roman"/>
                <w:sz w:val="20"/>
                <w:szCs w:val="20"/>
                <w:lang w:val="en-US" w:eastAsia="de-DE"/>
              </w:rPr>
            </w:pPr>
            <w:r w:rsidRPr="00D74EA9">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0E02A082" w14:textId="77777777" w:rsidR="00F7665C" w:rsidRDefault="00F7665C" w:rsidP="00753EB2">
            <w:pPr>
              <w:spacing w:after="0" w:line="240" w:lineRule="auto"/>
              <w:jc w:val="center"/>
              <w:rPr>
                <w:rFonts w:eastAsia="Times New Roman"/>
                <w:sz w:val="20"/>
                <w:szCs w:val="20"/>
                <w:lang w:val="en-US" w:eastAsia="de-DE"/>
              </w:rPr>
            </w:pPr>
            <w:r w:rsidRPr="00D74EA9">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15D44DCE" w14:textId="77777777" w:rsidR="00F7665C" w:rsidRDefault="00F7665C" w:rsidP="00753EB2">
            <w:pPr>
              <w:spacing w:after="0" w:line="240" w:lineRule="auto"/>
              <w:jc w:val="center"/>
              <w:rPr>
                <w:rFonts w:eastAsia="Times New Roman"/>
                <w:sz w:val="20"/>
                <w:szCs w:val="20"/>
                <w:lang w:val="en-US" w:eastAsia="de-DE"/>
              </w:rPr>
            </w:pPr>
            <w:r w:rsidRPr="00D74EA9">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0CB9A29E" w14:textId="77777777" w:rsidR="00F7665C" w:rsidRDefault="00F7665C" w:rsidP="00753EB2">
            <w:pPr>
              <w:spacing w:after="0" w:line="240" w:lineRule="auto"/>
              <w:jc w:val="center"/>
              <w:rPr>
                <w:rFonts w:eastAsia="Times New Roman"/>
                <w:sz w:val="20"/>
                <w:szCs w:val="20"/>
                <w:lang w:val="en-US" w:eastAsia="de-DE"/>
              </w:rPr>
            </w:pPr>
            <w:r w:rsidRPr="00D74EA9">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48A04584" w14:textId="77777777" w:rsidR="00F7665C" w:rsidRDefault="00F7665C" w:rsidP="00753EB2">
            <w:pPr>
              <w:spacing w:after="0" w:line="240" w:lineRule="auto"/>
              <w:jc w:val="center"/>
              <w:rPr>
                <w:rFonts w:eastAsia="Times New Roman"/>
                <w:sz w:val="20"/>
                <w:szCs w:val="20"/>
                <w:lang w:val="en-US" w:eastAsia="de-DE"/>
              </w:rPr>
            </w:pPr>
            <w:r w:rsidRPr="00D74EA9">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4797A2AF"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eastAsia="de-DE"/>
              </w:rPr>
              <w:t>x</w:t>
            </w:r>
          </w:p>
        </w:tc>
        <w:tc>
          <w:tcPr>
            <w:tcW w:w="715" w:type="dxa"/>
            <w:tcBorders>
              <w:top w:val="single" w:sz="4" w:space="0" w:color="auto"/>
              <w:left w:val="nil"/>
              <w:bottom w:val="single" w:sz="4" w:space="0" w:color="auto"/>
              <w:right w:val="single" w:sz="4" w:space="0" w:color="auto"/>
            </w:tcBorders>
            <w:vAlign w:val="center"/>
          </w:tcPr>
          <w:p w14:paraId="1F48E33A" w14:textId="77777777" w:rsidR="00F7665C" w:rsidRDefault="00F7665C" w:rsidP="00753EB2">
            <w:pPr>
              <w:spacing w:after="0" w:line="240" w:lineRule="auto"/>
              <w:jc w:val="center"/>
              <w:rPr>
                <w:rFonts w:eastAsia="Times New Roman"/>
                <w:sz w:val="20"/>
                <w:szCs w:val="20"/>
                <w:lang w:val="en-US" w:eastAsia="de-DE"/>
              </w:rPr>
            </w:pPr>
            <w:r w:rsidRPr="00D74EA9">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4A41DEC5" w14:textId="77777777" w:rsidR="00F7665C" w:rsidRDefault="00F7665C" w:rsidP="00753EB2">
            <w:pPr>
              <w:spacing w:after="0" w:line="240" w:lineRule="auto"/>
              <w:jc w:val="center"/>
              <w:rPr>
                <w:rFonts w:eastAsia="Times New Roman"/>
                <w:sz w:val="20"/>
                <w:szCs w:val="20"/>
                <w:lang w:val="en-US" w:eastAsia="de-DE"/>
              </w:rPr>
            </w:pPr>
            <w:r w:rsidRPr="00D74EA9">
              <w:rPr>
                <w:rFonts w:eastAsia="Times New Roman"/>
                <w:sz w:val="20"/>
                <w:szCs w:val="20"/>
                <w:lang w:eastAsia="de-DE"/>
              </w:rPr>
              <w:t>-</w:t>
            </w:r>
          </w:p>
        </w:tc>
        <w:tc>
          <w:tcPr>
            <w:tcW w:w="718" w:type="dxa"/>
            <w:tcBorders>
              <w:top w:val="single" w:sz="4" w:space="0" w:color="auto"/>
              <w:left w:val="nil"/>
              <w:bottom w:val="single" w:sz="4" w:space="0" w:color="auto"/>
              <w:right w:val="single" w:sz="4" w:space="0" w:color="auto"/>
            </w:tcBorders>
            <w:vAlign w:val="center"/>
          </w:tcPr>
          <w:p w14:paraId="5C0BF5F8" w14:textId="77777777" w:rsidR="00F7665C" w:rsidRDefault="00F7665C" w:rsidP="00753EB2">
            <w:pPr>
              <w:spacing w:after="0" w:line="240" w:lineRule="auto"/>
              <w:jc w:val="center"/>
              <w:rPr>
                <w:rFonts w:eastAsia="Times New Roman"/>
                <w:sz w:val="20"/>
                <w:szCs w:val="20"/>
                <w:lang w:val="en-US" w:eastAsia="de-DE"/>
              </w:rPr>
            </w:pPr>
            <w:r w:rsidRPr="00D74EA9">
              <w:rPr>
                <w:rFonts w:eastAsia="Times New Roman"/>
                <w:sz w:val="20"/>
                <w:szCs w:val="20"/>
                <w:lang w:eastAsia="de-DE"/>
              </w:rPr>
              <w:t>-</w:t>
            </w:r>
          </w:p>
        </w:tc>
      </w:tr>
      <w:tr w:rsidR="00F7665C" w14:paraId="4FB2E7A0"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4F315E0E" w14:textId="2DD836C8" w:rsidR="00F7665C" w:rsidRPr="001C77F9" w:rsidRDefault="00F7665C" w:rsidP="00753EB2">
            <w:pPr>
              <w:spacing w:after="0" w:line="240" w:lineRule="auto"/>
              <w:rPr>
                <w:rFonts w:eastAsia="Times New Roman"/>
                <w:sz w:val="20"/>
                <w:szCs w:val="20"/>
                <w:lang w:val="en-US" w:eastAsia="de-DE"/>
              </w:rPr>
            </w:pPr>
            <w:r w:rsidRPr="00434013">
              <w:rPr>
                <w:rFonts w:eastAsia="Times New Roman"/>
                <w:sz w:val="20"/>
                <w:szCs w:val="20"/>
                <w:lang w:val="en-US" w:eastAsia="de-DE"/>
              </w:rPr>
              <w:t xml:space="preserve">Family status </w:t>
            </w:r>
            <w:r>
              <w:rPr>
                <w:rFonts w:eastAsia="Times New Roman"/>
                <w:sz w:val="20"/>
                <w:szCs w:val="20"/>
                <w:lang w:val="en-US" w:eastAsia="de-DE"/>
              </w:rPr>
              <w:fldChar w:fldCharType="begin">
                <w:fldData xml:space="preserve">PEVuZE5vdGU+PENpdGU+PEF1dGhvcj5Kb2hhcjwvQXV0aG9yPjxZZWFyPjIwMjE8L1llYXI+PFJl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</w:fldData>
              </w:fldChar>
            </w:r>
            <w:r>
              <w:rPr>
                <w:rFonts w:eastAsia="Times New Roman"/>
                <w:sz w:val="20"/>
                <w:szCs w:val="20"/>
                <w:lang w:val="en-US" w:eastAsia="de-DE"/>
              </w:rPr>
              <w:instrText xml:space="preserve"> ADDIN EN.CITE </w:instrText>
            </w:r>
            <w:r>
              <w:rPr>
                <w:rFonts w:eastAsia="Times New Roman"/>
                <w:sz w:val="20"/>
                <w:szCs w:val="20"/>
                <w:lang w:val="en-US" w:eastAsia="de-DE"/>
              </w:rPr>
              <w:fldChar w:fldCharType="begin">
                <w:fldData xml:space="preserve">PEVuZE5vdGU+PENpdGU+PEF1dGhvcj5Kb2hhcjwvQXV0aG9yPjxZZWFyPjIwMjE8L1llYXI+PFJl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</w:fldData>
              </w:fldChar>
            </w:r>
            <w:r>
              <w:rPr>
                <w:rFonts w:eastAsia="Times New Roman"/>
                <w:sz w:val="20"/>
                <w:szCs w:val="20"/>
                <w:lang w:val="en-US" w:eastAsia="de-DE"/>
              </w:rPr>
              <w:instrText xml:space="preserve"> ADDIN EN.CITE.DATA </w:instrText>
            </w:r>
            <w:r>
              <w:rPr>
                <w:rFonts w:eastAsia="Times New Roman"/>
                <w:sz w:val="20"/>
                <w:szCs w:val="20"/>
                <w:lang w:val="en-US" w:eastAsia="de-DE"/>
              </w:rPr>
            </w:r>
            <w:r>
              <w:rPr>
                <w:rFonts w:eastAsia="Times New Roman"/>
                <w:sz w:val="20"/>
                <w:szCs w:val="20"/>
                <w:lang w:val="en-US" w:eastAsia="de-DE"/>
              </w:rPr>
              <w:fldChar w:fldCharType="end"/>
            </w:r>
            <w:r>
              <w:rPr>
                <w:rFonts w:eastAsia="Times New Roman"/>
                <w:sz w:val="20"/>
                <w:szCs w:val="20"/>
                <w:lang w:val="en-US" w:eastAsia="de-DE"/>
              </w:rPr>
            </w:r>
            <w:r>
              <w:rPr>
                <w:rFonts w:eastAsia="Times New Roman"/>
                <w:sz w:val="20"/>
                <w:szCs w:val="20"/>
                <w:lang w:val="en-US" w:eastAsia="de-DE"/>
              </w:rPr>
              <w:fldChar w:fldCharType="separate"/>
            </w:r>
            <w:r>
              <w:rPr>
                <w:rFonts w:eastAsia="Times New Roman"/>
                <w:noProof/>
                <w:sz w:val="20"/>
                <w:szCs w:val="20"/>
                <w:lang w:val="en-US" w:eastAsia="de-DE"/>
              </w:rPr>
              <w:t>(32)</w:t>
            </w:r>
            <w:r>
              <w:rPr>
                <w:rFonts w:eastAsia="Times New Roman"/>
                <w:sz w:val="20"/>
                <w:szCs w:val="20"/>
                <w:lang w:val="en-US" w:eastAsia="de-DE"/>
              </w:rPr>
              <w:fldChar w:fldCharType="end"/>
            </w:r>
          </w:p>
        </w:tc>
        <w:tc>
          <w:tcPr>
            <w:tcW w:w="714" w:type="dxa"/>
            <w:tcBorders>
              <w:top w:val="single" w:sz="4" w:space="0" w:color="auto"/>
              <w:left w:val="single" w:sz="4" w:space="0" w:color="auto"/>
              <w:bottom w:val="single" w:sz="4" w:space="0" w:color="auto"/>
              <w:right w:val="single" w:sz="4" w:space="0" w:color="auto"/>
            </w:tcBorders>
            <w:noWrap/>
            <w:vAlign w:val="center"/>
          </w:tcPr>
          <w:p w14:paraId="33F20CDD" w14:textId="77777777" w:rsidR="00F7665C" w:rsidRPr="00434013" w:rsidRDefault="00F7665C" w:rsidP="00753EB2">
            <w:pPr>
              <w:spacing w:after="0" w:line="240" w:lineRule="auto"/>
              <w:jc w:val="center"/>
              <w:rPr>
                <w:rFonts w:eastAsia="Times New Roman"/>
                <w:sz w:val="20"/>
                <w:szCs w:val="20"/>
                <w:lang w:val="en-US" w:eastAsia="de-DE"/>
              </w:rPr>
            </w:pPr>
            <w:r>
              <w:rPr>
                <w:rFonts w:eastAsia="Times New Roman"/>
                <w:sz w:val="20"/>
                <w:szCs w:val="20"/>
                <w:lang w:eastAsia="de-DE"/>
              </w:rPr>
              <w:t>x</w:t>
            </w:r>
          </w:p>
        </w:tc>
        <w:tc>
          <w:tcPr>
            <w:tcW w:w="714" w:type="dxa"/>
            <w:tcBorders>
              <w:top w:val="single" w:sz="4" w:space="0" w:color="auto"/>
              <w:left w:val="nil"/>
              <w:bottom w:val="single" w:sz="4" w:space="0" w:color="auto"/>
              <w:right w:val="single" w:sz="4" w:space="0" w:color="auto"/>
            </w:tcBorders>
            <w:vAlign w:val="center"/>
          </w:tcPr>
          <w:p w14:paraId="67E44297" w14:textId="77777777" w:rsidR="00F7665C" w:rsidRPr="00434013" w:rsidRDefault="00F7665C" w:rsidP="00753EB2">
            <w:pPr>
              <w:spacing w:after="0" w:line="240" w:lineRule="auto"/>
              <w:jc w:val="center"/>
              <w:rPr>
                <w:rFonts w:eastAsia="Times New Roman"/>
                <w:sz w:val="20"/>
                <w:szCs w:val="20"/>
                <w:lang w:val="en-US" w:eastAsia="de-DE"/>
              </w:rPr>
            </w:pPr>
            <w:r>
              <w:rPr>
                <w:rFonts w:eastAsia="Times New Roman"/>
                <w:sz w:val="20"/>
                <w:szCs w:val="20"/>
                <w:lang w:eastAsia="de-DE"/>
              </w:rPr>
              <w:t>x</w:t>
            </w:r>
          </w:p>
        </w:tc>
        <w:tc>
          <w:tcPr>
            <w:tcW w:w="714" w:type="dxa"/>
            <w:tcBorders>
              <w:top w:val="single" w:sz="4" w:space="0" w:color="auto"/>
              <w:left w:val="single" w:sz="4" w:space="0" w:color="auto"/>
              <w:bottom w:val="single" w:sz="4" w:space="0" w:color="auto"/>
              <w:right w:val="single" w:sz="4" w:space="0" w:color="auto"/>
            </w:tcBorders>
            <w:vAlign w:val="center"/>
          </w:tcPr>
          <w:p w14:paraId="3ADB7F8F"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11B96F96"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11FA90C8"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5491007A"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59CC2E85"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09219B3B"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694CE406"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45D49FDB"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0905810F"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3334D087"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0C3087BD"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nil"/>
              <w:bottom w:val="single" w:sz="4" w:space="0" w:color="auto"/>
              <w:right w:val="single" w:sz="4" w:space="0" w:color="auto"/>
            </w:tcBorders>
            <w:vAlign w:val="center"/>
          </w:tcPr>
          <w:p w14:paraId="3CD41615"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2F5FF4DA"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0F412524"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8" w:type="dxa"/>
            <w:tcBorders>
              <w:top w:val="single" w:sz="4" w:space="0" w:color="auto"/>
              <w:left w:val="nil"/>
              <w:bottom w:val="single" w:sz="4" w:space="0" w:color="auto"/>
              <w:right w:val="single" w:sz="4" w:space="0" w:color="auto"/>
            </w:tcBorders>
            <w:vAlign w:val="center"/>
          </w:tcPr>
          <w:p w14:paraId="513A96AA"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r>
      <w:tr w:rsidR="00F7665C" w:rsidRPr="003017B5" w14:paraId="536E5B18"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1D6CC63C" w14:textId="083757C0" w:rsidR="00F7665C" w:rsidRPr="00E6249C" w:rsidRDefault="00F7665C" w:rsidP="00753EB2">
            <w:pPr>
              <w:spacing w:after="0" w:line="240" w:lineRule="auto"/>
              <w:rPr>
                <w:rFonts w:eastAsia="Times New Roman"/>
                <w:sz w:val="20"/>
                <w:szCs w:val="20"/>
                <w:lang w:val="en-US" w:eastAsia="de-DE"/>
              </w:rPr>
            </w:pPr>
            <w:r w:rsidRPr="00E6249C">
              <w:rPr>
                <w:rFonts w:eastAsia="Times New Roman"/>
                <w:sz w:val="20"/>
                <w:szCs w:val="20"/>
                <w:lang w:val="en-US" w:eastAsia="de-DE"/>
              </w:rPr>
              <w:t xml:space="preserve">Living alone </w:t>
            </w:r>
            <w:r>
              <w:rPr>
                <w:rFonts w:eastAsia="Times New Roman"/>
                <w:sz w:val="20"/>
                <w:szCs w:val="20"/>
                <w:lang w:val="en-US" w:eastAsia="de-DE"/>
              </w:rPr>
              <w:fldChar w:fldCharType="begin"/>
            </w:r>
            <w:r>
              <w:rPr>
                <w:rFonts w:eastAsia="Times New Roman"/>
                <w:sz w:val="20"/>
                <w:szCs w:val="20"/>
                <w:lang w:val="en-US" w:eastAsia="de-DE"/>
              </w:rPr>
              <w:instrText xml:space="preserve"> ADDIN EN.CITE &lt;EndNote&gt;&lt;Cite&gt;&lt;Author&gt;Kandler&lt;/Author&gt;&lt;Year&gt;2007&lt;/Year&gt;&lt;RecNum&gt;443&lt;/RecNum&gt;&lt;DisplayText&gt;(33)&lt;/DisplayText&gt;&lt;record&gt;&lt;rec-number&gt;443&lt;/rec-number&gt;&lt;foreign-keys&gt;&lt;key app="EN" db-id="ss2pt9st3v2vfvert5rxpwxqf9tvrv9dwsfz" timestamp="1711056691"&gt;443&lt;/key&gt;&lt;/foreign-keys&gt;&lt;ref-type name="Journal Article"&gt;17&lt;/ref-type&gt;&lt;contributors&gt;&lt;authors&gt;&lt;author&gt;Kandler, U.&lt;/author&gt;&lt;author&gt;Meisinger, C.&lt;/author&gt;&lt;author&gt;Baumert, J.&lt;/author&gt;&lt;author&gt;Löwel, H.&lt;/author&gt;&lt;/authors&gt;&lt;/contributors&gt;&lt;auth-address&gt;GSF-National Research Center for Environment and Health, Institute of Epidemiology, Ingolstädter Landstr, 1, 85764 Neuherberg, Germany,. ulla.kandler@gsf.de&lt;/auth-address&gt;&lt;titles&gt;&lt;title&gt;Living alone is a risk factor for mortality in men but not women from the general population: a prospective cohort study&lt;/title&gt;&lt;secondary-title&gt;BMC Public Health&lt;/secondary-title&gt;&lt;/titles&gt;&lt;periodical&gt;&lt;full-title&gt;BMC Public Health&lt;/full-title&gt;&lt;/periodical&gt;&lt;pages&gt;335&lt;/pages&gt;&lt;volume&gt;7&lt;/volume&gt;&lt;edition&gt;20071116&lt;/edition&gt;&lt;keywords&gt;&lt;keyword&gt;Aged&lt;/keyword&gt;&lt;keyword&gt;Cohort Studies&lt;/keyword&gt;&lt;keyword&gt;Female&lt;/keyword&gt;&lt;keyword&gt;Germany/epidemiology&lt;/keyword&gt;&lt;keyword&gt;Health Behavior&lt;/keyword&gt;&lt;keyword&gt;Humans&lt;/keyword&gt;&lt;keyword&gt;Male&lt;/keyword&gt;&lt;keyword&gt;Men&amp;apos;s Health&lt;/keyword&gt;&lt;keyword&gt;Middle Aged&lt;/keyword&gt;&lt;keyword&gt;*Mortality&lt;/keyword&gt;&lt;keyword&gt;Multivariate Analysis&lt;/keyword&gt;&lt;keyword&gt;Proportional Hazards Models&lt;/keyword&gt;&lt;keyword&gt;*Residence Characteristics&lt;/keyword&gt;&lt;keyword&gt;Risk Factors&lt;/keyword&gt;&lt;keyword&gt;Sex Factors&lt;/keyword&gt;&lt;keyword&gt;Social Isolation&lt;/keyword&gt;&lt;/keywords&gt;&lt;dates&gt;&lt;year&gt;2007&lt;/year&gt;&lt;pub-dates&gt;&lt;date&gt;Nov 16&lt;/date&gt;&lt;/pub-dates&gt;&lt;/dates&gt;&lt;isbn&gt;1471-2458&lt;/isbn&gt;&lt;accession-num&gt;18336722&lt;/accession-num&gt;&lt;urls&gt;&lt;/urls&gt;&lt;custom2&gt;PMC2225416&lt;/custom2&gt;&lt;electronic-resource-num&gt;10.1186/1471-2458-7-335&lt;/electronic-resource-num&gt;&lt;remote-database-provider&gt;NLM&lt;/remote-database-provider&gt;&lt;language&gt;eng&lt;/language&gt;&lt;/record&gt;&lt;/Cite&gt;&lt;/EndNote&gt;</w:instrText>
            </w:r>
            <w:r>
              <w:rPr>
                <w:rFonts w:eastAsia="Times New Roman"/>
                <w:sz w:val="20"/>
                <w:szCs w:val="20"/>
                <w:lang w:val="en-US" w:eastAsia="de-DE"/>
              </w:rPr>
              <w:fldChar w:fldCharType="separate"/>
            </w:r>
            <w:r>
              <w:rPr>
                <w:rFonts w:eastAsia="Times New Roman"/>
                <w:noProof/>
                <w:sz w:val="20"/>
                <w:szCs w:val="20"/>
                <w:lang w:val="en-US" w:eastAsia="de-DE"/>
              </w:rPr>
              <w:t>(33)</w:t>
            </w:r>
            <w:r>
              <w:rPr>
                <w:rFonts w:eastAsia="Times New Roman"/>
                <w:sz w:val="20"/>
                <w:szCs w:val="20"/>
                <w:lang w:val="en-US" w:eastAsia="de-DE"/>
              </w:rPr>
              <w:fldChar w:fldCharType="end"/>
            </w:r>
          </w:p>
        </w:tc>
        <w:tc>
          <w:tcPr>
            <w:tcW w:w="714" w:type="dxa"/>
            <w:tcBorders>
              <w:top w:val="single" w:sz="4" w:space="0" w:color="auto"/>
              <w:left w:val="single" w:sz="4" w:space="0" w:color="auto"/>
              <w:bottom w:val="single" w:sz="4" w:space="0" w:color="auto"/>
              <w:right w:val="single" w:sz="4" w:space="0" w:color="auto"/>
            </w:tcBorders>
            <w:noWrap/>
            <w:vAlign w:val="center"/>
          </w:tcPr>
          <w:p w14:paraId="70FDAEDB" w14:textId="77777777" w:rsidR="00F7665C" w:rsidRPr="003017B5" w:rsidRDefault="00F7665C" w:rsidP="00753EB2">
            <w:pPr>
              <w:spacing w:after="0" w:line="240" w:lineRule="auto"/>
              <w:jc w:val="center"/>
              <w:rPr>
                <w:rFonts w:eastAsia="Times New Roman"/>
                <w:sz w:val="20"/>
                <w:szCs w:val="20"/>
                <w:lang w:eastAsia="de-DE"/>
              </w:rPr>
            </w:pPr>
            <w:r>
              <w:rPr>
                <w:rFonts w:eastAsia="Times New Roman"/>
                <w:sz w:val="20"/>
                <w:szCs w:val="20"/>
                <w:lang w:val="en-US" w:eastAsia="de-DE"/>
              </w:rPr>
              <w:t>x</w:t>
            </w:r>
          </w:p>
        </w:tc>
        <w:tc>
          <w:tcPr>
            <w:tcW w:w="714" w:type="dxa"/>
            <w:tcBorders>
              <w:top w:val="single" w:sz="4" w:space="0" w:color="auto"/>
              <w:left w:val="nil"/>
              <w:bottom w:val="single" w:sz="4" w:space="0" w:color="auto"/>
              <w:right w:val="single" w:sz="4" w:space="0" w:color="auto"/>
            </w:tcBorders>
            <w:vAlign w:val="center"/>
          </w:tcPr>
          <w:p w14:paraId="4F29F733" w14:textId="77777777" w:rsidR="00F7665C" w:rsidRPr="003017B5" w:rsidRDefault="00F7665C" w:rsidP="00753EB2">
            <w:pPr>
              <w:spacing w:after="0" w:line="240" w:lineRule="auto"/>
              <w:jc w:val="center"/>
              <w:rPr>
                <w:rFonts w:eastAsia="Times New Roman"/>
                <w:sz w:val="20"/>
                <w:szCs w:val="20"/>
                <w:lang w:eastAsia="de-DE"/>
              </w:rPr>
            </w:pPr>
            <w:r>
              <w:rPr>
                <w:rFonts w:eastAsia="Times New Roman"/>
                <w:sz w:val="20"/>
                <w:szCs w:val="20"/>
                <w:lang w:val="en-US" w:eastAsia="de-DE"/>
              </w:rPr>
              <w:t>x</w:t>
            </w:r>
          </w:p>
        </w:tc>
        <w:tc>
          <w:tcPr>
            <w:tcW w:w="714" w:type="dxa"/>
            <w:tcBorders>
              <w:top w:val="single" w:sz="4" w:space="0" w:color="auto"/>
              <w:left w:val="single" w:sz="4" w:space="0" w:color="auto"/>
              <w:bottom w:val="single" w:sz="4" w:space="0" w:color="auto"/>
              <w:right w:val="single" w:sz="4" w:space="0" w:color="auto"/>
            </w:tcBorders>
            <w:vAlign w:val="center"/>
          </w:tcPr>
          <w:p w14:paraId="17FD523F" w14:textId="77777777" w:rsidR="00F7665C" w:rsidRPr="003017B5" w:rsidRDefault="00F7665C" w:rsidP="00753EB2">
            <w:pPr>
              <w:spacing w:after="0" w:line="240" w:lineRule="auto"/>
              <w:jc w:val="center"/>
              <w:rPr>
                <w:rFonts w:eastAsia="Times New Roman"/>
                <w:sz w:val="20"/>
                <w:szCs w:val="20"/>
                <w:lang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6C48F1E2" w14:textId="77777777" w:rsidR="00F7665C" w:rsidRPr="003017B5"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45745161" w14:textId="77777777" w:rsidR="00F7665C" w:rsidRPr="003017B5"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1A62CDD5" w14:textId="77777777" w:rsidR="00F7665C" w:rsidRPr="003017B5"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5B7F24D1" w14:textId="77777777" w:rsidR="00F7665C" w:rsidRPr="003017B5"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37B447DC" w14:textId="77777777" w:rsidR="00F7665C" w:rsidRPr="003017B5"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1A3585E9" w14:textId="77777777" w:rsidR="00F7665C" w:rsidRPr="003017B5"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125EFDF6" w14:textId="77777777" w:rsidR="00F7665C" w:rsidRPr="003017B5"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61417053" w14:textId="77777777" w:rsidR="00F7665C" w:rsidRPr="003017B5"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267F1591" w14:textId="77777777" w:rsidR="00F7665C" w:rsidRPr="003017B5"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46B275A" w14:textId="77777777" w:rsidR="00F7665C" w:rsidRPr="003017B5"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nil"/>
              <w:bottom w:val="single" w:sz="4" w:space="0" w:color="auto"/>
              <w:right w:val="single" w:sz="4" w:space="0" w:color="auto"/>
            </w:tcBorders>
            <w:vAlign w:val="center"/>
          </w:tcPr>
          <w:p w14:paraId="4DD19311" w14:textId="77777777" w:rsidR="00F7665C" w:rsidRPr="003017B5"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nil"/>
              <w:bottom w:val="single" w:sz="4" w:space="0" w:color="auto"/>
              <w:right w:val="single" w:sz="4" w:space="0" w:color="auto"/>
            </w:tcBorders>
            <w:vAlign w:val="center"/>
          </w:tcPr>
          <w:p w14:paraId="7C03D840" w14:textId="77777777" w:rsidR="00F7665C" w:rsidRPr="00774043"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3A8C10BA" w14:textId="77777777" w:rsidR="00F7665C" w:rsidRPr="00774043"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8" w:type="dxa"/>
            <w:tcBorders>
              <w:top w:val="single" w:sz="4" w:space="0" w:color="auto"/>
              <w:left w:val="nil"/>
              <w:bottom w:val="single" w:sz="4" w:space="0" w:color="auto"/>
              <w:right w:val="single" w:sz="4" w:space="0" w:color="auto"/>
            </w:tcBorders>
            <w:vAlign w:val="center"/>
          </w:tcPr>
          <w:p w14:paraId="2A6A849E" w14:textId="77777777" w:rsidR="00F7665C" w:rsidRPr="00774043"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r>
      <w:tr w:rsidR="00F7665C" w14:paraId="5839338C"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4BA97C50" w14:textId="3A26500B" w:rsidR="00F7665C" w:rsidRPr="00517CCD" w:rsidRDefault="00F7665C" w:rsidP="00753EB2">
            <w:pPr>
              <w:spacing w:after="0" w:line="240" w:lineRule="auto"/>
              <w:rPr>
                <w:rFonts w:eastAsia="Times New Roman"/>
                <w:sz w:val="20"/>
                <w:szCs w:val="20"/>
                <w:lang w:eastAsia="de-DE"/>
              </w:rPr>
            </w:pPr>
            <w:r w:rsidRPr="00843932">
              <w:rPr>
                <w:rFonts w:eastAsia="Times New Roman"/>
                <w:sz w:val="20"/>
                <w:szCs w:val="20"/>
                <w:lang w:eastAsia="de-DE"/>
              </w:rPr>
              <w:t>Education</w:t>
            </w:r>
            <w:r>
              <w:rPr>
                <w:rFonts w:eastAsia="Times New Roman"/>
                <w:sz w:val="20"/>
                <w:szCs w:val="20"/>
                <w:lang w:eastAsia="de-DE"/>
              </w:rPr>
              <w:t xml:space="preserve"> </w:t>
            </w:r>
            <w:r>
              <w:rPr>
                <w:rFonts w:eastAsia="Times New Roman"/>
                <w:sz w:val="20"/>
                <w:szCs w:val="20"/>
                <w:lang w:eastAsia="de-DE"/>
              </w:rPr>
              <w:fldChar w:fldCharType="begin">
                <w:fldData xml:space="preserve">PEVuZE5vdGU+PENpdGU+PEF1dGhvcj5GaW9yaXRvPC9BdXRob3I+PFllYXI+MjAyMjwvWWVhcj48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</w:fldData>
              </w:fldChar>
            </w:r>
            <w:r>
              <w:rPr>
                <w:rFonts w:eastAsia="Times New Roman"/>
                <w:sz w:val="20"/>
                <w:szCs w:val="20"/>
                <w:lang w:eastAsia="de-DE"/>
              </w:rPr>
              <w:instrText xml:space="preserve"> ADDIN EN.CITE </w:instrText>
            </w:r>
            <w:r>
              <w:rPr>
                <w:rFonts w:eastAsia="Times New Roman"/>
                <w:sz w:val="20"/>
                <w:szCs w:val="20"/>
                <w:lang w:eastAsia="de-DE"/>
              </w:rPr>
              <w:fldChar w:fldCharType="begin">
                <w:fldData xml:space="preserve">PEVuZE5vdGU+PENpdGU+PEF1dGhvcj5GaW9yaXRvPC9BdXRob3I+PFllYXI+MjAyMjwvWWVhcj48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</w:fldData>
              </w:fldChar>
            </w:r>
            <w:r>
              <w:rPr>
                <w:rFonts w:eastAsia="Times New Roman"/>
                <w:sz w:val="20"/>
                <w:szCs w:val="20"/>
                <w:lang w:eastAsia="de-DE"/>
              </w:rPr>
              <w:instrText xml:space="preserve"> ADDIN EN.CITE.DATA </w:instrText>
            </w:r>
            <w:r>
              <w:rPr>
                <w:rFonts w:eastAsia="Times New Roman"/>
                <w:sz w:val="20"/>
                <w:szCs w:val="20"/>
                <w:lang w:eastAsia="de-DE"/>
              </w:rPr>
            </w:r>
            <w:r>
              <w:rPr>
                <w:rFonts w:eastAsia="Times New Roman"/>
                <w:sz w:val="20"/>
                <w:szCs w:val="20"/>
                <w:lang w:eastAsia="de-DE"/>
              </w:rPr>
              <w:fldChar w:fldCharType="end"/>
            </w:r>
            <w:r>
              <w:rPr>
                <w:rFonts w:eastAsia="Times New Roman"/>
                <w:sz w:val="20"/>
                <w:szCs w:val="20"/>
                <w:lang w:eastAsia="de-DE"/>
              </w:rPr>
            </w:r>
            <w:r>
              <w:rPr>
                <w:rFonts w:eastAsia="Times New Roman"/>
                <w:sz w:val="20"/>
                <w:szCs w:val="20"/>
                <w:lang w:eastAsia="de-DE"/>
              </w:rPr>
              <w:fldChar w:fldCharType="separate"/>
            </w:r>
            <w:r>
              <w:rPr>
                <w:rFonts w:eastAsia="Times New Roman"/>
                <w:noProof/>
                <w:sz w:val="20"/>
                <w:szCs w:val="20"/>
                <w:lang w:eastAsia="de-DE"/>
              </w:rPr>
              <w:t>(34)</w:t>
            </w:r>
            <w:r>
              <w:rPr>
                <w:rFonts w:eastAsia="Times New Roman"/>
                <w:sz w:val="20"/>
                <w:szCs w:val="20"/>
                <w:lang w:eastAsia="de-DE"/>
              </w:rPr>
              <w:fldChar w:fldCharType="end"/>
            </w:r>
          </w:p>
        </w:tc>
        <w:tc>
          <w:tcPr>
            <w:tcW w:w="714" w:type="dxa"/>
            <w:tcBorders>
              <w:top w:val="single" w:sz="4" w:space="0" w:color="auto"/>
              <w:left w:val="single" w:sz="4" w:space="0" w:color="auto"/>
              <w:bottom w:val="single" w:sz="4" w:space="0" w:color="auto"/>
              <w:right w:val="single" w:sz="4" w:space="0" w:color="auto"/>
            </w:tcBorders>
            <w:noWrap/>
            <w:vAlign w:val="center"/>
          </w:tcPr>
          <w:p w14:paraId="4012E5AD"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4" w:type="dxa"/>
            <w:tcBorders>
              <w:top w:val="single" w:sz="4" w:space="0" w:color="auto"/>
              <w:left w:val="nil"/>
              <w:bottom w:val="single" w:sz="4" w:space="0" w:color="auto"/>
              <w:right w:val="single" w:sz="4" w:space="0" w:color="auto"/>
            </w:tcBorders>
            <w:vAlign w:val="center"/>
          </w:tcPr>
          <w:p w14:paraId="3001E4CE"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4" w:type="dxa"/>
            <w:tcBorders>
              <w:top w:val="single" w:sz="4" w:space="0" w:color="auto"/>
              <w:left w:val="single" w:sz="4" w:space="0" w:color="auto"/>
              <w:bottom w:val="single" w:sz="4" w:space="0" w:color="auto"/>
              <w:right w:val="single" w:sz="4" w:space="0" w:color="auto"/>
            </w:tcBorders>
            <w:vAlign w:val="center"/>
          </w:tcPr>
          <w:p w14:paraId="53B38D33"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2A3CB99E"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6A99EF0"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64435466"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0609A699"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3B48F162"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861001C"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3C4E2543"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1CF8552E"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DE89761"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F0463FD"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467CD593"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3E1A3B20"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0F5B027C"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8" w:type="dxa"/>
            <w:tcBorders>
              <w:top w:val="single" w:sz="4" w:space="0" w:color="auto"/>
              <w:left w:val="nil"/>
              <w:bottom w:val="single" w:sz="4" w:space="0" w:color="auto"/>
              <w:right w:val="single" w:sz="4" w:space="0" w:color="auto"/>
            </w:tcBorders>
            <w:vAlign w:val="center"/>
          </w:tcPr>
          <w:p w14:paraId="317B09F1"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r>
      <w:tr w:rsidR="00F7665C" w14:paraId="7679F6EC"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257B6943" w14:textId="3576CEEF" w:rsidR="00F7665C" w:rsidRPr="001F6611" w:rsidRDefault="00F7665C" w:rsidP="00753EB2">
            <w:pPr>
              <w:spacing w:after="0" w:line="240" w:lineRule="auto"/>
              <w:rPr>
                <w:rFonts w:eastAsia="Times New Roman"/>
                <w:sz w:val="20"/>
                <w:szCs w:val="20"/>
                <w:lang w:val="en-US" w:eastAsia="de-DE"/>
              </w:rPr>
            </w:pPr>
            <w:r w:rsidRPr="001F6611">
              <w:rPr>
                <w:rFonts w:eastAsia="Times New Roman"/>
                <w:sz w:val="20"/>
                <w:szCs w:val="20"/>
                <w:lang w:val="en-US" w:eastAsia="de-DE"/>
              </w:rPr>
              <w:t>Job/Retirement</w:t>
            </w:r>
            <w:r>
              <w:rPr>
                <w:rFonts w:eastAsia="Times New Roman"/>
                <w:sz w:val="20"/>
                <w:szCs w:val="20"/>
                <w:lang w:val="en-US" w:eastAsia="de-DE"/>
              </w:rPr>
              <w:t xml:space="preserve"> </w:t>
            </w:r>
            <w:r>
              <w:rPr>
                <w:rFonts w:eastAsia="Times New Roman"/>
                <w:sz w:val="20"/>
                <w:szCs w:val="20"/>
                <w:lang w:val="en-US" w:eastAsia="de-DE"/>
              </w:rPr>
              <w:fldChar w:fldCharType="begin">
                <w:fldData xml:space="preserve">PEVuZE5vdGU+PENpdGU+PEF1dGhvcj5QZWRyb248L0F1dGhvcj48WWVhcj4yMDIwPC9ZZWFyPjxS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</w:fldData>
              </w:fldChar>
            </w:r>
            <w:r>
              <w:rPr>
                <w:rFonts w:eastAsia="Times New Roman"/>
                <w:sz w:val="20"/>
                <w:szCs w:val="20"/>
                <w:lang w:val="en-US" w:eastAsia="de-DE"/>
              </w:rPr>
              <w:instrText xml:space="preserve"> ADDIN EN.CITE </w:instrText>
            </w:r>
            <w:r>
              <w:rPr>
                <w:rFonts w:eastAsia="Times New Roman"/>
                <w:sz w:val="20"/>
                <w:szCs w:val="20"/>
                <w:lang w:val="en-US" w:eastAsia="de-DE"/>
              </w:rPr>
              <w:fldChar w:fldCharType="begin">
                <w:fldData xml:space="preserve">PEVuZE5vdGU+PENpdGU+PEF1dGhvcj5QZWRyb248L0F1dGhvcj48WWVhcj4yMDIwPC9ZZWFyPjxS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</w:fldData>
              </w:fldChar>
            </w:r>
            <w:r>
              <w:rPr>
                <w:rFonts w:eastAsia="Times New Roman"/>
                <w:sz w:val="20"/>
                <w:szCs w:val="20"/>
                <w:lang w:val="en-US" w:eastAsia="de-DE"/>
              </w:rPr>
              <w:instrText xml:space="preserve"> ADDIN EN.CITE.DATA </w:instrText>
            </w:r>
            <w:r>
              <w:rPr>
                <w:rFonts w:eastAsia="Times New Roman"/>
                <w:sz w:val="20"/>
                <w:szCs w:val="20"/>
                <w:lang w:val="en-US" w:eastAsia="de-DE"/>
              </w:rPr>
            </w:r>
            <w:r>
              <w:rPr>
                <w:rFonts w:eastAsia="Times New Roman"/>
                <w:sz w:val="20"/>
                <w:szCs w:val="20"/>
                <w:lang w:val="en-US" w:eastAsia="de-DE"/>
              </w:rPr>
              <w:fldChar w:fldCharType="end"/>
            </w:r>
            <w:r>
              <w:rPr>
                <w:rFonts w:eastAsia="Times New Roman"/>
                <w:sz w:val="20"/>
                <w:szCs w:val="20"/>
                <w:lang w:val="en-US" w:eastAsia="de-DE"/>
              </w:rPr>
            </w:r>
            <w:r>
              <w:rPr>
                <w:rFonts w:eastAsia="Times New Roman"/>
                <w:sz w:val="20"/>
                <w:szCs w:val="20"/>
                <w:lang w:val="en-US" w:eastAsia="de-DE"/>
              </w:rPr>
              <w:fldChar w:fldCharType="separate"/>
            </w:r>
            <w:r>
              <w:rPr>
                <w:rFonts w:eastAsia="Times New Roman"/>
                <w:noProof/>
                <w:sz w:val="20"/>
                <w:szCs w:val="20"/>
                <w:lang w:val="en-US" w:eastAsia="de-DE"/>
              </w:rPr>
              <w:t>(35)</w:t>
            </w:r>
            <w:r>
              <w:rPr>
                <w:rFonts w:eastAsia="Times New Roman"/>
                <w:sz w:val="20"/>
                <w:szCs w:val="20"/>
                <w:lang w:val="en-US" w:eastAsia="de-DE"/>
              </w:rPr>
              <w:fldChar w:fldCharType="end"/>
            </w:r>
          </w:p>
        </w:tc>
        <w:tc>
          <w:tcPr>
            <w:tcW w:w="714" w:type="dxa"/>
            <w:tcBorders>
              <w:top w:val="single" w:sz="4" w:space="0" w:color="auto"/>
              <w:left w:val="single" w:sz="4" w:space="0" w:color="auto"/>
              <w:bottom w:val="single" w:sz="4" w:space="0" w:color="auto"/>
              <w:right w:val="single" w:sz="4" w:space="0" w:color="auto"/>
            </w:tcBorders>
            <w:noWrap/>
            <w:vAlign w:val="center"/>
          </w:tcPr>
          <w:p w14:paraId="0A81FC4B" w14:textId="77777777" w:rsidR="00F7665C" w:rsidRPr="001F6611"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4" w:type="dxa"/>
            <w:tcBorders>
              <w:top w:val="single" w:sz="4" w:space="0" w:color="auto"/>
              <w:left w:val="nil"/>
              <w:bottom w:val="single" w:sz="4" w:space="0" w:color="auto"/>
              <w:right w:val="single" w:sz="4" w:space="0" w:color="auto"/>
            </w:tcBorders>
            <w:vAlign w:val="center"/>
          </w:tcPr>
          <w:p w14:paraId="37B891A1" w14:textId="77777777" w:rsidR="00F7665C" w:rsidRPr="001F6611"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4" w:type="dxa"/>
            <w:tcBorders>
              <w:top w:val="single" w:sz="4" w:space="0" w:color="auto"/>
              <w:left w:val="single" w:sz="4" w:space="0" w:color="auto"/>
              <w:bottom w:val="single" w:sz="4" w:space="0" w:color="auto"/>
              <w:right w:val="single" w:sz="4" w:space="0" w:color="auto"/>
            </w:tcBorders>
            <w:vAlign w:val="center"/>
          </w:tcPr>
          <w:p w14:paraId="3EB792CC"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238776A0"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1EDE9BCA"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5D0B48AE"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14F0332D"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5DE7F167"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2624F521"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2DCBE5D"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197FEBA6"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B800E81"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AB9447A"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nil"/>
              <w:bottom w:val="single" w:sz="4" w:space="0" w:color="auto"/>
              <w:right w:val="single" w:sz="4" w:space="0" w:color="auto"/>
            </w:tcBorders>
            <w:vAlign w:val="center"/>
          </w:tcPr>
          <w:p w14:paraId="1084DF74"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nil"/>
              <w:bottom w:val="single" w:sz="4" w:space="0" w:color="auto"/>
              <w:right w:val="single" w:sz="4" w:space="0" w:color="auto"/>
            </w:tcBorders>
            <w:vAlign w:val="center"/>
          </w:tcPr>
          <w:p w14:paraId="547D2487"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5FEF4281"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8" w:type="dxa"/>
            <w:tcBorders>
              <w:top w:val="single" w:sz="4" w:space="0" w:color="auto"/>
              <w:left w:val="nil"/>
              <w:bottom w:val="single" w:sz="4" w:space="0" w:color="auto"/>
              <w:right w:val="single" w:sz="4" w:space="0" w:color="auto"/>
            </w:tcBorders>
            <w:vAlign w:val="center"/>
          </w:tcPr>
          <w:p w14:paraId="78D74B8A"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r>
      <w:tr w:rsidR="00F7665C" w14:paraId="5545D2A9"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4002BD70" w14:textId="3D0F2251" w:rsidR="00F7665C" w:rsidRPr="001F6611" w:rsidRDefault="00F7665C" w:rsidP="00753EB2">
            <w:pPr>
              <w:spacing w:after="0" w:line="240" w:lineRule="auto"/>
              <w:rPr>
                <w:rFonts w:eastAsia="Times New Roman"/>
                <w:sz w:val="20"/>
                <w:szCs w:val="20"/>
                <w:lang w:val="en-US" w:eastAsia="de-DE"/>
              </w:rPr>
            </w:pPr>
            <w:r w:rsidRPr="001F6611">
              <w:rPr>
                <w:rFonts w:eastAsia="Times New Roman"/>
                <w:sz w:val="20"/>
                <w:szCs w:val="20"/>
                <w:lang w:val="en-US" w:eastAsia="de-DE"/>
              </w:rPr>
              <w:t xml:space="preserve">Income </w:t>
            </w:r>
            <w:r>
              <w:rPr>
                <w:rFonts w:eastAsia="Times New Roman"/>
                <w:sz w:val="20"/>
                <w:szCs w:val="20"/>
                <w:lang w:val="en-US" w:eastAsia="de-DE"/>
              </w:rPr>
              <w:fldChar w:fldCharType="begin"/>
            </w:r>
            <w:r>
              <w:rPr>
                <w:rFonts w:eastAsia="Times New Roman"/>
                <w:sz w:val="20"/>
                <w:szCs w:val="20"/>
                <w:lang w:val="en-US" w:eastAsia="de-DE"/>
              </w:rPr>
              <w:instrText xml:space="preserve"> ADDIN EN.CITE &lt;EndNote&gt;&lt;Cite&gt;&lt;Author&gt;Rathmann&lt;/Author&gt;&lt;Year&gt;2005&lt;/Year&gt;&lt;RecNum&gt;598&lt;/RecNum&gt;&lt;DisplayText&gt;(36)&lt;/DisplayText&gt;&lt;record&gt;&lt;rec-number&gt;598&lt;/rec-number&gt;&lt;foreign-keys&gt;&lt;key app="EN" db-id="teztfrsarederpezepbxvtvs9wv2wr2zfxrz" timestamp="1711120349"&gt;598&lt;/key&gt;&lt;/foreign-keys&gt;&lt;ref-type name="Journal Article"&gt;17&lt;/ref-type&gt;&lt;contributors&gt;&lt;authors&gt;&lt;author&gt;Rathmann, W.&lt;/author&gt;&lt;author&gt;Haastert, B.&lt;/author&gt;&lt;author&gt;Icks, A.&lt;/author&gt;&lt;author&gt;Giani, G.&lt;/author&gt;&lt;author&gt;Holle, R.&lt;/author&gt;&lt;author&gt;Meisinger, C.&lt;/author&gt;&lt;author&gt;Mielck, A.&lt;/author&gt;&lt;/authors&gt;&lt;/contributors&gt;&lt;auth-address&gt;Institute of Biometrics and Epidemiology, German Diabetes Center, Heinrich Heine University, Düsseldorf, Germany. rathmann@ddfi.uni-duesseldorf.de&lt;/auth-address&gt;&lt;titles&gt;&lt;title&gt;Sex differences in the associations of socioeconomic status with undiagnosed diabetes mellitus and impaired glucose tolerance in the elderly population: the KORA Survey 2000&lt;/title&gt;&lt;secondary-title&gt;Eur J Public Health&lt;/secondary-title&gt;&lt;/titles&gt;&lt;periodical&gt;&lt;full-title&gt;Eur J Public Health&lt;/full-title&gt;&lt;/periodical&gt;&lt;pages&gt;627-33&lt;/pages&gt;&lt;volume&gt;15&lt;/volume&gt;&lt;number&gt;6&lt;/number&gt;&lt;edition&gt;20050728&lt;/edition&gt;&lt;keywords&gt;&lt;keyword&gt;Aged&lt;/keyword&gt;&lt;keyword&gt;Data Collection&lt;/keyword&gt;&lt;keyword&gt;*Diabetes Mellitus, Type 2/diagnosis&lt;/keyword&gt;&lt;keyword&gt;Female&lt;/keyword&gt;&lt;keyword&gt;Germany&lt;/keyword&gt;&lt;keyword&gt;Glucose Intolerance/*diagnosis&lt;/keyword&gt;&lt;keyword&gt;Glucose Tolerance Test&lt;/keyword&gt;&lt;keyword&gt;Humans&lt;/keyword&gt;&lt;keyword&gt;Male&lt;/keyword&gt;&lt;keyword&gt;Middle Aged&lt;/keyword&gt;&lt;keyword&gt;Odds Ratio&lt;/keyword&gt;&lt;keyword&gt;Risk Factors&lt;/keyword&gt;&lt;keyword&gt;*Sex Factors&lt;/keyword&gt;&lt;keyword&gt;*Social Class&lt;/keyword&gt;&lt;/keywords&gt;&lt;dates&gt;&lt;year&gt;2005&lt;/year&gt;&lt;pub-dates&gt;&lt;date&gt;Dec&lt;/date&gt;&lt;/pub-dates&gt;&lt;/dates&gt;&lt;isbn&gt;1101-1262 (Print)&amp;#xD;1101-1262&lt;/isbn&gt;&lt;accession-num&gt;16051657&lt;/accession-num&gt;&lt;urls&gt;&lt;/urls&gt;&lt;electronic-resource-num&gt;10.1093/eurpub/cki037&lt;/electronic-resource-num&gt;&lt;remote-database-provider&gt;NLM&lt;/remote-database-provider&gt;&lt;language&gt;eng&lt;/language&gt;&lt;/record&gt;&lt;/Cite&gt;&lt;/EndNote&gt;</w:instrText>
            </w:r>
            <w:r>
              <w:rPr>
                <w:rFonts w:eastAsia="Times New Roman"/>
                <w:sz w:val="20"/>
                <w:szCs w:val="20"/>
                <w:lang w:val="en-US" w:eastAsia="de-DE"/>
              </w:rPr>
              <w:fldChar w:fldCharType="separate"/>
            </w:r>
            <w:r>
              <w:rPr>
                <w:rFonts w:eastAsia="Times New Roman"/>
                <w:noProof/>
                <w:sz w:val="20"/>
                <w:szCs w:val="20"/>
                <w:lang w:val="en-US" w:eastAsia="de-DE"/>
              </w:rPr>
              <w:t>(36)</w:t>
            </w:r>
            <w:r>
              <w:rPr>
                <w:rFonts w:eastAsia="Times New Roman"/>
                <w:sz w:val="20"/>
                <w:szCs w:val="20"/>
                <w:lang w:val="en-US" w:eastAsia="de-DE"/>
              </w:rPr>
              <w:fldChar w:fldCharType="end"/>
            </w:r>
            <w:r w:rsidRPr="001F6611">
              <w:rPr>
                <w:rFonts w:eastAsia="Times New Roman"/>
                <w:sz w:val="20"/>
                <w:szCs w:val="20"/>
                <w:lang w:val="en-US" w:eastAsia="de-DE"/>
              </w:rPr>
              <w:t xml:space="preserve"> </w:t>
            </w:r>
            <w:r w:rsidRPr="00E6249C">
              <w:rPr>
                <w:rStyle w:val="id-label"/>
                <w:lang w:val="en-US"/>
              </w:rPr>
              <w:t xml:space="preserve"> </w:t>
            </w:r>
          </w:p>
        </w:tc>
        <w:tc>
          <w:tcPr>
            <w:tcW w:w="714" w:type="dxa"/>
            <w:tcBorders>
              <w:top w:val="single" w:sz="4" w:space="0" w:color="auto"/>
              <w:left w:val="single" w:sz="4" w:space="0" w:color="auto"/>
              <w:bottom w:val="single" w:sz="4" w:space="0" w:color="auto"/>
              <w:right w:val="single" w:sz="4" w:space="0" w:color="auto"/>
            </w:tcBorders>
            <w:noWrap/>
            <w:vAlign w:val="center"/>
          </w:tcPr>
          <w:p w14:paraId="442A3559" w14:textId="77777777" w:rsidR="00F7665C" w:rsidRPr="001F6611"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4" w:type="dxa"/>
            <w:tcBorders>
              <w:top w:val="single" w:sz="4" w:space="0" w:color="auto"/>
              <w:left w:val="nil"/>
              <w:bottom w:val="single" w:sz="4" w:space="0" w:color="auto"/>
              <w:right w:val="single" w:sz="4" w:space="0" w:color="auto"/>
            </w:tcBorders>
            <w:vAlign w:val="center"/>
          </w:tcPr>
          <w:p w14:paraId="224D71FF" w14:textId="77777777" w:rsidR="00F7665C" w:rsidRPr="001F6611"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4" w:type="dxa"/>
            <w:tcBorders>
              <w:top w:val="single" w:sz="4" w:space="0" w:color="auto"/>
              <w:left w:val="single" w:sz="4" w:space="0" w:color="auto"/>
              <w:bottom w:val="single" w:sz="4" w:space="0" w:color="auto"/>
              <w:right w:val="single" w:sz="4" w:space="0" w:color="auto"/>
            </w:tcBorders>
            <w:vAlign w:val="center"/>
          </w:tcPr>
          <w:p w14:paraId="101B153D"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7A0A7137"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7DA643B0"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6E7FA8C0"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3279CAA8"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05606115"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5D791222"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08B98257"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4FC9EADE"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10442762"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21A7A130"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36DF65F6"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nil"/>
              <w:bottom w:val="single" w:sz="4" w:space="0" w:color="auto"/>
              <w:right w:val="single" w:sz="4" w:space="0" w:color="auto"/>
            </w:tcBorders>
            <w:vAlign w:val="center"/>
          </w:tcPr>
          <w:p w14:paraId="335758B2"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38F285B2"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8" w:type="dxa"/>
            <w:tcBorders>
              <w:top w:val="single" w:sz="4" w:space="0" w:color="auto"/>
              <w:left w:val="nil"/>
              <w:bottom w:val="single" w:sz="4" w:space="0" w:color="auto"/>
              <w:right w:val="single" w:sz="4" w:space="0" w:color="auto"/>
            </w:tcBorders>
            <w:vAlign w:val="center"/>
          </w:tcPr>
          <w:p w14:paraId="4AFFE01F"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r>
      <w:tr w:rsidR="00F7665C" w14:paraId="54244070" w14:textId="77777777" w:rsidTr="00753EB2">
        <w:trPr>
          <w:trHeight w:hRule="exact" w:val="340"/>
          <w:jc w:val="center"/>
        </w:trPr>
        <w:tc>
          <w:tcPr>
            <w:tcW w:w="15593" w:type="dxa"/>
            <w:gridSpan w:val="18"/>
            <w:tcBorders>
              <w:top w:val="single" w:sz="4" w:space="0" w:color="auto"/>
              <w:left w:val="single" w:sz="4" w:space="0" w:color="auto"/>
              <w:bottom w:val="single" w:sz="4" w:space="0" w:color="auto"/>
              <w:right w:val="single" w:sz="4" w:space="0" w:color="auto"/>
            </w:tcBorders>
            <w:vAlign w:val="center"/>
          </w:tcPr>
          <w:p w14:paraId="72AF8F95" w14:textId="77777777" w:rsidR="00F7665C" w:rsidRDefault="00F7665C" w:rsidP="00753EB2">
            <w:pPr>
              <w:spacing w:after="0" w:line="240" w:lineRule="auto"/>
              <w:jc w:val="center"/>
              <w:rPr>
                <w:rFonts w:eastAsia="Times New Roman"/>
                <w:sz w:val="20"/>
                <w:szCs w:val="20"/>
                <w:lang w:val="en-US" w:eastAsia="de-DE"/>
              </w:rPr>
            </w:pPr>
            <w:bookmarkStart w:id="4" w:name="_Hlk133244609"/>
            <w:r>
              <w:rPr>
                <w:rFonts w:eastAsia="Times New Roman"/>
                <w:sz w:val="20"/>
                <w:szCs w:val="20"/>
                <w:lang w:val="en-US" w:eastAsia="de-DE"/>
              </w:rPr>
              <w:t>Lifestyle</w:t>
            </w:r>
          </w:p>
        </w:tc>
      </w:tr>
      <w:bookmarkEnd w:id="4"/>
      <w:tr w:rsidR="00F7665C" w14:paraId="6B3DC550"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0DC8E587" w14:textId="6B775A17" w:rsidR="00F7665C" w:rsidRPr="003C063F" w:rsidRDefault="00F7665C" w:rsidP="00753EB2">
            <w:pPr>
              <w:spacing w:after="0" w:line="240" w:lineRule="auto"/>
              <w:rPr>
                <w:rFonts w:eastAsia="Times New Roman"/>
                <w:sz w:val="20"/>
                <w:szCs w:val="20"/>
                <w:lang w:val="en-US" w:eastAsia="de-DE"/>
              </w:rPr>
            </w:pPr>
            <w:r>
              <w:rPr>
                <w:rFonts w:eastAsia="Times New Roman"/>
                <w:sz w:val="20"/>
                <w:szCs w:val="20"/>
                <w:lang w:val="en-US" w:eastAsia="de-DE"/>
              </w:rPr>
              <w:t xml:space="preserve">Alcohol consumption recall (g/day) </w:t>
            </w:r>
            <w:r>
              <w:rPr>
                <w:rFonts w:eastAsia="Times New Roman"/>
                <w:sz w:val="20"/>
                <w:szCs w:val="20"/>
                <w:lang w:val="en-US" w:eastAsia="de-DE"/>
              </w:rPr>
              <w:fldChar w:fldCharType="begin"/>
            </w:r>
            <w:r>
              <w:rPr>
                <w:rFonts w:eastAsia="Times New Roman"/>
                <w:sz w:val="20"/>
                <w:szCs w:val="20"/>
                <w:lang w:val="en-US" w:eastAsia="de-DE"/>
              </w:rPr>
              <w:instrText xml:space="preserve"> ADDIN EN.CITE &lt;EndNote&gt;&lt;Cite&gt;&lt;Author&gt;Döring&lt;/Author&gt;&lt;Year&gt;1993&lt;/Year&gt;&lt;RecNum&gt;451&lt;/RecNum&gt;&lt;DisplayText&gt;(37)&lt;/DisplayText&gt;&lt;record&gt;&lt;rec-number&gt;451&lt;/rec-number&gt;&lt;foreign-keys&gt;&lt;key app="EN" db-id="ss2pt9st3v2vfvert5rxpwxqf9tvrv9dwsfz" timestamp="1711057170"&gt;451&lt;/key&gt;&lt;/foreign-keys&gt;&lt;ref-type name="Journal Article"&gt;17&lt;/ref-type&gt;&lt;contributors&gt;&lt;authors&gt;&lt;author&gt;Döring, A.&lt;/author&gt;&lt;author&gt;Filipiak, B.&lt;/author&gt;&lt;author&gt;Stieber, J.&lt;/author&gt;&lt;author&gt;Keil, U.&lt;/author&gt;&lt;/authors&gt;&lt;/contributors&gt;&lt;auth-address&gt;GSF-Forschunszentrum für Umwelt und Gesundheit, Institut für Epidemiologie, Neuherberg, Federal Republic of Germany.&lt;/auth-address&gt;&lt;titles&gt;&lt;title&gt;Trends in alcohol intake in a southern German population from 1984-1985 to 1989-1990: results of the MONICA Project Augsburg&lt;/title&gt;&lt;secondary-title&gt;J Stud Alcohol&lt;/secondary-title&gt;&lt;/titles&gt;&lt;pages&gt;745-9&lt;/pages&gt;&lt;volume&gt;54&lt;/volume&gt;&lt;number&gt;6&lt;/number&gt;&lt;keywords&gt;&lt;keyword&gt;Adult&lt;/keyword&gt;&lt;keyword&gt;Aged&lt;/keyword&gt;&lt;keyword&gt;Alcohol Drinking/adverse effects/*trends&lt;/keyword&gt;&lt;keyword&gt;Alcoholic Beverages/supply &amp;amp; distribution&lt;/keyword&gt;&lt;keyword&gt;Cardiovascular Diseases/mortality&lt;/keyword&gt;&lt;keyword&gt;Cross-Cultural Comparison&lt;/keyword&gt;&lt;keyword&gt;Female&lt;/keyword&gt;&lt;keyword&gt;Germany/epidemiology&lt;/keyword&gt;&lt;keyword&gt;Health Behavior&lt;/keyword&gt;&lt;keyword&gt;Health Surveys&lt;/keyword&gt;&lt;keyword&gt;Humans&lt;/keyword&gt;&lt;keyword&gt;Male&lt;/keyword&gt;&lt;keyword&gt;Middle Aged&lt;/keyword&gt;&lt;keyword&gt;World Health Organization&lt;/keyword&gt;&lt;/keywords&gt;&lt;dates&gt;&lt;year&gt;1993&lt;/year&gt;&lt;pub-dates&gt;&lt;date&gt;Nov&lt;/date&gt;&lt;/pub-dates&gt;&lt;/dates&gt;&lt;isbn&gt;0096-882X (Print)&amp;#xD;0096-882x&lt;/isbn&gt;&lt;accession-num&gt;8271812&lt;/accession-num&gt;&lt;urls&gt;&lt;/urls&gt;&lt;electronic-resource-num&gt;10.15288/jsa.1993.54.745&lt;/electronic-resource-num&gt;&lt;remote-database-provider&gt;NLM&lt;/remote-database-provider&gt;&lt;language&gt;eng&lt;/language&gt;&lt;/record&gt;&lt;/Cite&gt;&lt;/EndNote&gt;</w:instrText>
            </w:r>
            <w:r>
              <w:rPr>
                <w:rFonts w:eastAsia="Times New Roman"/>
                <w:sz w:val="20"/>
                <w:szCs w:val="20"/>
                <w:lang w:val="en-US" w:eastAsia="de-DE"/>
              </w:rPr>
              <w:fldChar w:fldCharType="separate"/>
            </w:r>
            <w:r>
              <w:rPr>
                <w:rFonts w:eastAsia="Times New Roman"/>
                <w:noProof/>
                <w:sz w:val="20"/>
                <w:szCs w:val="20"/>
                <w:lang w:val="en-US" w:eastAsia="de-DE"/>
              </w:rPr>
              <w:t>(37)</w:t>
            </w:r>
            <w:r>
              <w:rPr>
                <w:rFonts w:eastAsia="Times New Roman"/>
                <w:sz w:val="20"/>
                <w:szCs w:val="20"/>
                <w:lang w:val="en-US" w:eastAsia="de-DE"/>
              </w:rPr>
              <w:fldChar w:fldCharType="end"/>
            </w:r>
          </w:p>
        </w:tc>
        <w:tc>
          <w:tcPr>
            <w:tcW w:w="714" w:type="dxa"/>
            <w:tcBorders>
              <w:top w:val="single" w:sz="4" w:space="0" w:color="auto"/>
              <w:left w:val="single" w:sz="4" w:space="0" w:color="auto"/>
              <w:bottom w:val="single" w:sz="4" w:space="0" w:color="auto"/>
              <w:right w:val="single" w:sz="4" w:space="0" w:color="auto"/>
            </w:tcBorders>
            <w:noWrap/>
            <w:vAlign w:val="center"/>
          </w:tcPr>
          <w:p w14:paraId="6F1A218A"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4" w:type="dxa"/>
            <w:tcBorders>
              <w:top w:val="single" w:sz="4" w:space="0" w:color="auto"/>
              <w:left w:val="nil"/>
              <w:bottom w:val="single" w:sz="4" w:space="0" w:color="auto"/>
              <w:right w:val="single" w:sz="4" w:space="0" w:color="auto"/>
            </w:tcBorders>
            <w:vAlign w:val="center"/>
          </w:tcPr>
          <w:p w14:paraId="58859F7F"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4" w:type="dxa"/>
            <w:tcBorders>
              <w:top w:val="single" w:sz="4" w:space="0" w:color="auto"/>
              <w:left w:val="single" w:sz="4" w:space="0" w:color="auto"/>
              <w:bottom w:val="single" w:sz="4" w:space="0" w:color="auto"/>
              <w:right w:val="single" w:sz="4" w:space="0" w:color="auto"/>
            </w:tcBorders>
            <w:vAlign w:val="center"/>
          </w:tcPr>
          <w:p w14:paraId="1944A86D"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79FE168A"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23B3AE23"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3F2C2DE3"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1CE927A5"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37A2B80A"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787B1BF7"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25ECC5BF"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076B0356"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2F6BB0A4"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1645879"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11A2EC15"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nil"/>
              <w:bottom w:val="single" w:sz="4" w:space="0" w:color="auto"/>
              <w:right w:val="single" w:sz="4" w:space="0" w:color="auto"/>
            </w:tcBorders>
            <w:vAlign w:val="center"/>
          </w:tcPr>
          <w:p w14:paraId="3247981A"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nil"/>
              <w:bottom w:val="single" w:sz="4" w:space="0" w:color="auto"/>
              <w:right w:val="single" w:sz="4" w:space="0" w:color="auto"/>
            </w:tcBorders>
            <w:vAlign w:val="center"/>
          </w:tcPr>
          <w:p w14:paraId="7FA2F94E"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8" w:type="dxa"/>
            <w:tcBorders>
              <w:top w:val="single" w:sz="4" w:space="0" w:color="auto"/>
              <w:left w:val="nil"/>
              <w:bottom w:val="single" w:sz="4" w:space="0" w:color="auto"/>
              <w:right w:val="single" w:sz="4" w:space="0" w:color="auto"/>
            </w:tcBorders>
            <w:vAlign w:val="center"/>
          </w:tcPr>
          <w:p w14:paraId="2A4319B4"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r>
      <w:tr w:rsidR="00F7665C" w14:paraId="79B27777"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3BC76D5F" w14:textId="01FBC6AB" w:rsidR="00F7665C" w:rsidRPr="003E6566" w:rsidRDefault="00F7665C" w:rsidP="00753EB2">
            <w:pPr>
              <w:spacing w:after="0" w:line="240" w:lineRule="auto"/>
              <w:rPr>
                <w:rFonts w:eastAsia="Times New Roman"/>
                <w:sz w:val="20"/>
                <w:szCs w:val="20"/>
                <w:lang w:eastAsia="de-DE"/>
              </w:rPr>
            </w:pPr>
            <w:r w:rsidRPr="003C063F">
              <w:rPr>
                <w:rFonts w:eastAsia="Times New Roman"/>
                <w:sz w:val="20"/>
                <w:szCs w:val="20"/>
                <w:lang w:eastAsia="de-DE"/>
              </w:rPr>
              <w:t xml:space="preserve">Cigarette smoking </w:t>
            </w:r>
            <w:r>
              <w:rPr>
                <w:rFonts w:eastAsia="Times New Roman"/>
                <w:sz w:val="20"/>
                <w:szCs w:val="20"/>
                <w:lang w:val="en-US" w:eastAsia="de-DE"/>
              </w:rPr>
              <w:fldChar w:fldCharType="begin">
                <w:fldData xml:space="preserve">PEVuZE5vdGU+PENpdGU+PEF1dGhvcj5XYWNrZXI8L0F1dGhvcj48WWVhcj4yMDEzPC9ZZWFyPjxS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</w:fldData>
              </w:fldChar>
            </w:r>
            <w:r>
              <w:rPr>
                <w:rFonts w:eastAsia="Times New Roman"/>
                <w:sz w:val="20"/>
                <w:szCs w:val="20"/>
                <w:lang w:val="en-US" w:eastAsia="de-DE"/>
              </w:rPr>
              <w:instrText xml:space="preserve"> ADDIN EN.CITE </w:instrText>
            </w:r>
            <w:r>
              <w:rPr>
                <w:rFonts w:eastAsia="Times New Roman"/>
                <w:sz w:val="20"/>
                <w:szCs w:val="20"/>
                <w:lang w:val="en-US" w:eastAsia="de-DE"/>
              </w:rPr>
              <w:fldChar w:fldCharType="begin">
                <w:fldData xml:space="preserve">PEVuZE5vdGU+PENpdGU+PEF1dGhvcj5XYWNrZXI8L0F1dGhvcj48WWVhcj4yMDEzPC9ZZWFyPjxS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</w:fldData>
              </w:fldChar>
            </w:r>
            <w:r>
              <w:rPr>
                <w:rFonts w:eastAsia="Times New Roman"/>
                <w:sz w:val="20"/>
                <w:szCs w:val="20"/>
                <w:lang w:val="en-US" w:eastAsia="de-DE"/>
              </w:rPr>
              <w:instrText xml:space="preserve"> ADDIN EN.CITE.DATA </w:instrText>
            </w:r>
            <w:r>
              <w:rPr>
                <w:rFonts w:eastAsia="Times New Roman"/>
                <w:sz w:val="20"/>
                <w:szCs w:val="20"/>
                <w:lang w:val="en-US" w:eastAsia="de-DE"/>
              </w:rPr>
            </w:r>
            <w:r>
              <w:rPr>
                <w:rFonts w:eastAsia="Times New Roman"/>
                <w:sz w:val="20"/>
                <w:szCs w:val="20"/>
                <w:lang w:val="en-US" w:eastAsia="de-DE"/>
              </w:rPr>
              <w:fldChar w:fldCharType="end"/>
            </w:r>
            <w:r>
              <w:rPr>
                <w:rFonts w:eastAsia="Times New Roman"/>
                <w:sz w:val="20"/>
                <w:szCs w:val="20"/>
                <w:lang w:val="en-US" w:eastAsia="de-DE"/>
              </w:rPr>
            </w:r>
            <w:r>
              <w:rPr>
                <w:rFonts w:eastAsia="Times New Roman"/>
                <w:sz w:val="20"/>
                <w:szCs w:val="20"/>
                <w:lang w:val="en-US" w:eastAsia="de-DE"/>
              </w:rPr>
              <w:fldChar w:fldCharType="separate"/>
            </w:r>
            <w:r>
              <w:rPr>
                <w:rFonts w:eastAsia="Times New Roman"/>
                <w:noProof/>
                <w:sz w:val="20"/>
                <w:szCs w:val="20"/>
                <w:lang w:val="en-US" w:eastAsia="de-DE"/>
              </w:rPr>
              <w:t>(38)</w:t>
            </w:r>
            <w:r>
              <w:rPr>
                <w:rFonts w:eastAsia="Times New Roman"/>
                <w:sz w:val="20"/>
                <w:szCs w:val="20"/>
                <w:lang w:val="en-US" w:eastAsia="de-DE"/>
              </w:rPr>
              <w:fldChar w:fldCharType="end"/>
            </w:r>
          </w:p>
        </w:tc>
        <w:tc>
          <w:tcPr>
            <w:tcW w:w="714" w:type="dxa"/>
            <w:tcBorders>
              <w:top w:val="single" w:sz="4" w:space="0" w:color="auto"/>
              <w:left w:val="single" w:sz="4" w:space="0" w:color="auto"/>
              <w:bottom w:val="single" w:sz="4" w:space="0" w:color="auto"/>
              <w:right w:val="single" w:sz="4" w:space="0" w:color="auto"/>
            </w:tcBorders>
            <w:noWrap/>
            <w:vAlign w:val="center"/>
          </w:tcPr>
          <w:p w14:paraId="6CBBB126"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4" w:type="dxa"/>
            <w:tcBorders>
              <w:top w:val="single" w:sz="4" w:space="0" w:color="auto"/>
              <w:left w:val="nil"/>
              <w:bottom w:val="single" w:sz="4" w:space="0" w:color="auto"/>
              <w:right w:val="single" w:sz="4" w:space="0" w:color="auto"/>
            </w:tcBorders>
            <w:vAlign w:val="center"/>
          </w:tcPr>
          <w:p w14:paraId="7787DE43"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4" w:type="dxa"/>
            <w:tcBorders>
              <w:top w:val="single" w:sz="4" w:space="0" w:color="auto"/>
              <w:left w:val="single" w:sz="4" w:space="0" w:color="auto"/>
              <w:bottom w:val="single" w:sz="4" w:space="0" w:color="auto"/>
              <w:right w:val="single" w:sz="4" w:space="0" w:color="auto"/>
            </w:tcBorders>
            <w:vAlign w:val="center"/>
          </w:tcPr>
          <w:p w14:paraId="32669A11"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25313D0B"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6CFF91AE"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2384B361"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34E24AC2"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685AC8FE"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7DDDB447"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3D59F93C"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3FBB4CF0"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0F835A5F"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3D2EB76B"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nil"/>
              <w:bottom w:val="single" w:sz="4" w:space="0" w:color="auto"/>
              <w:right w:val="single" w:sz="4" w:space="0" w:color="auto"/>
            </w:tcBorders>
            <w:vAlign w:val="center"/>
          </w:tcPr>
          <w:p w14:paraId="443F5398"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nil"/>
              <w:bottom w:val="single" w:sz="4" w:space="0" w:color="auto"/>
              <w:right w:val="single" w:sz="4" w:space="0" w:color="auto"/>
            </w:tcBorders>
            <w:vAlign w:val="center"/>
          </w:tcPr>
          <w:p w14:paraId="4C76D23F"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nil"/>
              <w:bottom w:val="single" w:sz="4" w:space="0" w:color="auto"/>
              <w:right w:val="single" w:sz="4" w:space="0" w:color="auto"/>
            </w:tcBorders>
            <w:vAlign w:val="center"/>
          </w:tcPr>
          <w:p w14:paraId="056CA789"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8" w:type="dxa"/>
            <w:tcBorders>
              <w:top w:val="single" w:sz="4" w:space="0" w:color="auto"/>
              <w:left w:val="nil"/>
              <w:bottom w:val="single" w:sz="4" w:space="0" w:color="auto"/>
              <w:right w:val="single" w:sz="4" w:space="0" w:color="auto"/>
            </w:tcBorders>
            <w:vAlign w:val="center"/>
          </w:tcPr>
          <w:p w14:paraId="3463F4C8"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r>
      <w:tr w:rsidR="00F7665C" w14:paraId="0BF918FE"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4E9E1620" w14:textId="427900AA" w:rsidR="00F7665C" w:rsidRPr="00CC7950" w:rsidRDefault="00F7665C" w:rsidP="00753EB2">
            <w:pPr>
              <w:spacing w:after="0" w:line="240" w:lineRule="auto"/>
              <w:rPr>
                <w:rFonts w:eastAsia="Times New Roman"/>
                <w:sz w:val="20"/>
                <w:szCs w:val="20"/>
                <w:lang w:val="en-US" w:eastAsia="de-DE"/>
              </w:rPr>
            </w:pPr>
            <w:r>
              <w:rPr>
                <w:rFonts w:eastAsia="Times New Roman"/>
                <w:sz w:val="20"/>
                <w:szCs w:val="20"/>
                <w:lang w:val="en-US" w:eastAsia="de-DE"/>
              </w:rPr>
              <w:t xml:space="preserve">Physical activity - leisure time </w:t>
            </w:r>
            <w:r>
              <w:rPr>
                <w:rFonts w:eastAsia="Times New Roman"/>
                <w:sz w:val="20"/>
                <w:szCs w:val="20"/>
                <w:lang w:val="en-US" w:eastAsia="de-DE"/>
              </w:rPr>
              <w:fldChar w:fldCharType="begin"/>
            </w:r>
            <w:r>
              <w:rPr>
                <w:rFonts w:eastAsia="Times New Roman"/>
                <w:sz w:val="20"/>
                <w:szCs w:val="20"/>
                <w:lang w:val="en-US" w:eastAsia="de-DE"/>
              </w:rPr>
              <w:instrText xml:space="preserve"> ADDIN EN.CITE &lt;EndNote&gt;&lt;Cite&gt;&lt;Author&gt;Meisinger&lt;/Author&gt;&lt;Year&gt;2005&lt;/Year&gt;&lt;RecNum&gt;798&lt;/RecNum&gt;&lt;DisplayText&gt;(39)&lt;/DisplayText&gt;&lt;record&gt;&lt;rec-number&gt;798&lt;/rec-number&gt;&lt;foreign-keys&gt;&lt;key app="EN" db-id="ss2pt9st3v2vfvert5rxpwxqf9tvrv9dwsfz" timestamp="1712223636"&gt;798&lt;/key&gt;&lt;/foreign-keys&gt;&lt;ref-type name="Journal Article"&gt;17&lt;/ref-type&gt;&lt;contributors&gt;&lt;authors&gt;&lt;author&gt;Meisinger, C.&lt;/author&gt;&lt;author&gt;Löwel, H.&lt;/author&gt;&lt;author&gt;Thorand, B.&lt;/author&gt;&lt;author&gt;Döring, A.&lt;/author&gt;&lt;/authors&gt;&lt;/contributors&gt;&lt;auth-address&gt;Institute of Epidemiology, GSF National Research Center for Environment and Health, Neuherberg, Germany.&lt;/auth-address&gt;&lt;titles&gt;&lt;title&gt;Leisure time physical activity and the risk of type 2 diabetes in men and women from the general population. The MONICA/KORA Augsburg Cohort Study&lt;/title&gt;&lt;secondary-title&gt;Diabetologia&lt;/secondary-title&gt;&lt;/titles&gt;&lt;periodical&gt;&lt;full-title&gt;Diabetologia&lt;/full-title&gt;&lt;/periodical&gt;&lt;pages&gt;27-34&lt;/pages&gt;&lt;volume&gt;48&lt;/volume&gt;&lt;number&gt;1&lt;/number&gt;&lt;edition&gt;20041223&lt;/edition&gt;&lt;keywords&gt;&lt;keyword&gt;Alcohol Drinking&lt;/keyword&gt;&lt;keyword&gt;Cohort Studies&lt;/keyword&gt;&lt;keyword&gt;Diabetes Mellitus, Type 2/*epidemiology&lt;/keyword&gt;&lt;keyword&gt;Female&lt;/keyword&gt;&lt;keyword&gt;Germany/epidemiology&lt;/keyword&gt;&lt;keyword&gt;Humans&lt;/keyword&gt;&lt;keyword&gt;Incidence&lt;/keyword&gt;&lt;keyword&gt;*Leisure Activities&lt;/keyword&gt;&lt;keyword&gt;Male&lt;/keyword&gt;&lt;keyword&gt;Middle Aged&lt;/keyword&gt;&lt;keyword&gt;Obesity/epidemiology&lt;/keyword&gt;&lt;keyword&gt;Risk Factors&lt;/keyword&gt;&lt;keyword&gt;Sex Characteristics&lt;/keyword&gt;&lt;keyword&gt;Smoking&lt;/keyword&gt;&lt;keyword&gt;Socioeconomic Factors&lt;/keyword&gt;&lt;/keywords&gt;&lt;dates&gt;&lt;year&gt;2005&lt;/year&gt;&lt;pub-dates&gt;&lt;date&gt;Jan&lt;/date&gt;&lt;/pub-dates&gt;&lt;/dates&gt;&lt;isbn&gt;0012-186X (Print)&amp;#xD;0012-186x&lt;/isbn&gt;&lt;accession-num&gt;15616798&lt;/accession-num&gt;&lt;urls&gt;&lt;/urls&gt;&lt;electronic-resource-num&gt;10.1007/s00125-004-1604-3&lt;/electronic-resource-num&gt;&lt;remote-database-provider&gt;NLM&lt;/remote-database-provider&gt;&lt;language&gt;eng&lt;/language&gt;&lt;/record&gt;&lt;/Cite&gt;&lt;/EndNote&gt;</w:instrText>
            </w:r>
            <w:r>
              <w:rPr>
                <w:rFonts w:eastAsia="Times New Roman"/>
                <w:sz w:val="20"/>
                <w:szCs w:val="20"/>
                <w:lang w:val="en-US" w:eastAsia="de-DE"/>
              </w:rPr>
              <w:fldChar w:fldCharType="separate"/>
            </w:r>
            <w:r>
              <w:rPr>
                <w:rFonts w:eastAsia="Times New Roman"/>
                <w:noProof/>
                <w:sz w:val="20"/>
                <w:szCs w:val="20"/>
                <w:lang w:val="en-US" w:eastAsia="de-DE"/>
              </w:rPr>
              <w:t>(39)</w:t>
            </w:r>
            <w:r>
              <w:rPr>
                <w:rFonts w:eastAsia="Times New Roman"/>
                <w:sz w:val="20"/>
                <w:szCs w:val="20"/>
                <w:lang w:val="en-US" w:eastAsia="de-DE"/>
              </w:rPr>
              <w:fldChar w:fldCharType="end"/>
            </w:r>
          </w:p>
        </w:tc>
        <w:tc>
          <w:tcPr>
            <w:tcW w:w="714" w:type="dxa"/>
            <w:tcBorders>
              <w:top w:val="single" w:sz="4" w:space="0" w:color="auto"/>
              <w:left w:val="single" w:sz="4" w:space="0" w:color="auto"/>
              <w:bottom w:val="single" w:sz="4" w:space="0" w:color="auto"/>
              <w:right w:val="single" w:sz="4" w:space="0" w:color="auto"/>
            </w:tcBorders>
            <w:noWrap/>
            <w:vAlign w:val="center"/>
          </w:tcPr>
          <w:p w14:paraId="21C3BA3F"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4" w:type="dxa"/>
            <w:tcBorders>
              <w:top w:val="single" w:sz="4" w:space="0" w:color="auto"/>
              <w:left w:val="nil"/>
              <w:bottom w:val="single" w:sz="4" w:space="0" w:color="auto"/>
              <w:right w:val="single" w:sz="4" w:space="0" w:color="auto"/>
            </w:tcBorders>
            <w:vAlign w:val="center"/>
          </w:tcPr>
          <w:p w14:paraId="6CCCB696"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4" w:type="dxa"/>
            <w:tcBorders>
              <w:top w:val="single" w:sz="4" w:space="0" w:color="auto"/>
              <w:left w:val="single" w:sz="4" w:space="0" w:color="auto"/>
              <w:bottom w:val="single" w:sz="4" w:space="0" w:color="auto"/>
              <w:right w:val="single" w:sz="4" w:space="0" w:color="auto"/>
            </w:tcBorders>
            <w:vAlign w:val="center"/>
          </w:tcPr>
          <w:p w14:paraId="04857F13"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1068A2A5"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193443E6"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051D8BA0"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59822E06"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722C7F28"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30171FB6"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02285E77"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61BCAA6F"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1DE34ECD"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3452DD39"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nil"/>
              <w:bottom w:val="single" w:sz="4" w:space="0" w:color="auto"/>
              <w:right w:val="single" w:sz="4" w:space="0" w:color="auto"/>
            </w:tcBorders>
            <w:vAlign w:val="center"/>
          </w:tcPr>
          <w:p w14:paraId="69FDA9DF"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nil"/>
              <w:bottom w:val="single" w:sz="4" w:space="0" w:color="auto"/>
              <w:right w:val="single" w:sz="4" w:space="0" w:color="auto"/>
            </w:tcBorders>
            <w:vAlign w:val="center"/>
          </w:tcPr>
          <w:p w14:paraId="436ACBDE" w14:textId="77777777" w:rsidR="00F7665C" w:rsidRDefault="00F7665C" w:rsidP="00753EB2">
            <w:pPr>
              <w:spacing w:after="0" w:line="240" w:lineRule="auto"/>
              <w:jc w:val="cente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731BE727" w14:textId="77777777" w:rsidR="00F7665C" w:rsidRDefault="00F7665C" w:rsidP="00753EB2">
            <w:pPr>
              <w:spacing w:after="0" w:line="240" w:lineRule="auto"/>
              <w:jc w:val="center"/>
            </w:pPr>
            <w:r>
              <w:rPr>
                <w:rFonts w:eastAsia="Times New Roman"/>
                <w:sz w:val="20"/>
                <w:szCs w:val="20"/>
                <w:lang w:eastAsia="de-DE"/>
              </w:rPr>
              <w:t>-</w:t>
            </w:r>
          </w:p>
        </w:tc>
        <w:tc>
          <w:tcPr>
            <w:tcW w:w="718" w:type="dxa"/>
            <w:tcBorders>
              <w:top w:val="single" w:sz="4" w:space="0" w:color="auto"/>
              <w:left w:val="nil"/>
              <w:bottom w:val="single" w:sz="4" w:space="0" w:color="auto"/>
              <w:right w:val="single" w:sz="4" w:space="0" w:color="auto"/>
            </w:tcBorders>
            <w:vAlign w:val="center"/>
          </w:tcPr>
          <w:p w14:paraId="107FA567"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r>
      <w:tr w:rsidR="00F7665C" w14:paraId="2547CF31"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6E408111" w14:textId="52119A2B" w:rsidR="00F7665C" w:rsidRDefault="00F7665C" w:rsidP="00753EB2">
            <w:pPr>
              <w:spacing w:after="0" w:line="240" w:lineRule="auto"/>
              <w:rPr>
                <w:rFonts w:eastAsia="Times New Roman"/>
                <w:sz w:val="20"/>
                <w:szCs w:val="20"/>
                <w:lang w:val="en-US" w:eastAsia="de-DE"/>
              </w:rPr>
            </w:pPr>
            <w:r>
              <w:rPr>
                <w:rFonts w:eastAsia="Times New Roman"/>
                <w:sz w:val="20"/>
                <w:szCs w:val="20"/>
                <w:lang w:val="en-US" w:eastAsia="de-DE"/>
              </w:rPr>
              <w:t xml:space="preserve">The Physical Activity Scale for the Elderly (PASE) </w:t>
            </w:r>
            <w:r>
              <w:rPr>
                <w:rFonts w:eastAsia="Times New Roman"/>
                <w:sz w:val="20"/>
                <w:szCs w:val="20"/>
                <w:lang w:val="en-US" w:eastAsia="de-DE"/>
              </w:rPr>
              <w:fldChar w:fldCharType="begin"/>
            </w:r>
            <w:r>
              <w:rPr>
                <w:rFonts w:eastAsia="Times New Roman"/>
                <w:sz w:val="20"/>
                <w:szCs w:val="20"/>
                <w:lang w:val="en-US" w:eastAsia="de-DE"/>
              </w:rPr>
              <w:instrText xml:space="preserve"> ADDIN EN.CITE &lt;EndNote&gt;&lt;Cite&gt;&lt;Author&gt;Autenrieth&lt;/Author&gt;&lt;Year&gt;2013&lt;/Year&gt;&lt;RecNum&gt;461&lt;/RecNum&gt;&lt;DisplayText&gt;(40)&lt;/DisplayText&gt;&lt;record&gt;&lt;rec-number&gt;461&lt;/rec-number&gt;&lt;foreign-keys&gt;&lt;key app="EN" db-id="ss2pt9st3v2vfvert5rxpwxqf9tvrv9dwsfz" timestamp="1711098862"&gt;461&lt;/key&gt;&lt;/foreign-keys&gt;&lt;ref-type name="Journal Article"&gt;17&lt;/ref-type&gt;&lt;contributors&gt;&lt;authors&gt;&lt;author&gt;Autenrieth, C. S.&lt;/author&gt;&lt;author&gt;Kirchberger, I.&lt;/author&gt;&lt;author&gt;Heier, M.&lt;/author&gt;&lt;author&gt;Zimmermann, A. K.&lt;/author&gt;&lt;author&gt;Peters, A.&lt;/author&gt;&lt;author&gt;Döring, A.&lt;/author&gt;&lt;author&gt;Thorand, B.&lt;/author&gt;&lt;/authors&gt;&lt;/contributors&gt;&lt;auth-address&gt;Helmholtz Zentrum München, German Research Center for Environmental Health, Institute of Epidemiology II, Neuherberg, Germany.&lt;/auth-address&gt;&lt;titles&gt;&lt;title&gt;Physical activity is inversely associated with multimorbidity in elderly men: results from the KORA-Age Augsburg Study&lt;/title&gt;&lt;secondary-title&gt;Prev Med&lt;/secondary-title&gt;&lt;/titles&gt;&lt;pages&gt;17-9&lt;/pages&gt;&lt;volume&gt;57&lt;/volume&gt;&lt;number&gt;1&lt;/number&gt;&lt;edition&gt;20130226&lt;/edition&gt;&lt;keywords&gt;&lt;keyword&gt;Aged&lt;/keyword&gt;&lt;keyword&gt;Aged, 80 and over&lt;/keyword&gt;&lt;keyword&gt;Chronic Disease/*epidemiology/*prevention &amp;amp; control&lt;/keyword&gt;&lt;keyword&gt;Comorbidity&lt;/keyword&gt;&lt;keyword&gt;Female&lt;/keyword&gt;&lt;keyword&gt;Germany/epidemiology&lt;/keyword&gt;&lt;keyword&gt;Humans&lt;/keyword&gt;&lt;keyword&gt;Male&lt;/keyword&gt;&lt;keyword&gt;Motor Activity/*physiology&lt;/keyword&gt;&lt;keyword&gt;Self Report&lt;/keyword&gt;&lt;/keywords&gt;&lt;dates&gt;&lt;year&gt;2013&lt;/year&gt;&lt;pub-dates&gt;&lt;date&gt;Jul&lt;/date&gt;&lt;/pub-dates&gt;&lt;/dates&gt;&lt;isbn&gt;0091-7435&lt;/isbn&gt;&lt;accession-num&gt;23485795&lt;/accession-num&gt;&lt;urls&gt;&lt;/urls&gt;&lt;electronic-resource-num&gt;10.1016/j.ypmed.2013.02.014&lt;/electronic-resource-num&gt;&lt;remote-database-provider&gt;NLM&lt;/remote-database-provider&gt;&lt;language&gt;eng&lt;/language&gt;&lt;/record&gt;&lt;/Cite&gt;&lt;/EndNote&gt;</w:instrText>
            </w:r>
            <w:r>
              <w:rPr>
                <w:rFonts w:eastAsia="Times New Roman"/>
                <w:sz w:val="20"/>
                <w:szCs w:val="20"/>
                <w:lang w:val="en-US" w:eastAsia="de-DE"/>
              </w:rPr>
              <w:fldChar w:fldCharType="separate"/>
            </w:r>
            <w:r>
              <w:rPr>
                <w:rFonts w:eastAsia="Times New Roman"/>
                <w:noProof/>
                <w:sz w:val="20"/>
                <w:szCs w:val="20"/>
                <w:lang w:val="en-US" w:eastAsia="de-DE"/>
              </w:rPr>
              <w:t>(40)</w:t>
            </w:r>
            <w:r>
              <w:rPr>
                <w:rFonts w:eastAsia="Times New Roman"/>
                <w:sz w:val="20"/>
                <w:szCs w:val="20"/>
                <w:lang w:val="en-US" w:eastAsia="de-DE"/>
              </w:rPr>
              <w:fldChar w:fldCharType="end"/>
            </w:r>
          </w:p>
        </w:tc>
        <w:tc>
          <w:tcPr>
            <w:tcW w:w="714" w:type="dxa"/>
            <w:tcBorders>
              <w:top w:val="single" w:sz="4" w:space="0" w:color="auto"/>
              <w:left w:val="single" w:sz="4" w:space="0" w:color="auto"/>
              <w:bottom w:val="single" w:sz="4" w:space="0" w:color="auto"/>
              <w:right w:val="single" w:sz="4" w:space="0" w:color="auto"/>
            </w:tcBorders>
            <w:noWrap/>
            <w:vAlign w:val="center"/>
          </w:tcPr>
          <w:p w14:paraId="3BA45D3E"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4" w:type="dxa"/>
            <w:tcBorders>
              <w:top w:val="single" w:sz="4" w:space="0" w:color="auto"/>
              <w:left w:val="nil"/>
              <w:bottom w:val="single" w:sz="4" w:space="0" w:color="auto"/>
              <w:right w:val="single" w:sz="4" w:space="0" w:color="auto"/>
            </w:tcBorders>
            <w:vAlign w:val="center"/>
          </w:tcPr>
          <w:p w14:paraId="2B99D4F0"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4" w:type="dxa"/>
            <w:tcBorders>
              <w:top w:val="single" w:sz="4" w:space="0" w:color="auto"/>
              <w:left w:val="single" w:sz="4" w:space="0" w:color="auto"/>
              <w:bottom w:val="single" w:sz="4" w:space="0" w:color="auto"/>
              <w:right w:val="single" w:sz="4" w:space="0" w:color="auto"/>
            </w:tcBorders>
            <w:vAlign w:val="center"/>
          </w:tcPr>
          <w:p w14:paraId="478AC49E"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31A5BB8A"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3E186451"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48CD4055"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0529CC9B"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2F9B13FA"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6B5A241A"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C27E1D1"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210F102E"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9EC74EC"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5F4E751F"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5FF01BF9"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196E0703" w14:textId="77777777" w:rsidR="00F7665C" w:rsidRDefault="00F7665C" w:rsidP="00753EB2">
            <w:pPr>
              <w:spacing w:after="0" w:line="240" w:lineRule="auto"/>
              <w:jc w:val="cente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2D0FB29E" w14:textId="77777777" w:rsidR="00F7665C" w:rsidRDefault="00F7665C" w:rsidP="00753EB2">
            <w:pPr>
              <w:spacing w:after="0" w:line="240" w:lineRule="auto"/>
              <w:jc w:val="center"/>
            </w:pPr>
            <w:r>
              <w:rPr>
                <w:rFonts w:eastAsia="Times New Roman"/>
                <w:sz w:val="20"/>
                <w:szCs w:val="20"/>
                <w:lang w:eastAsia="de-DE"/>
              </w:rPr>
              <w:t>-</w:t>
            </w:r>
          </w:p>
        </w:tc>
        <w:tc>
          <w:tcPr>
            <w:tcW w:w="718" w:type="dxa"/>
            <w:tcBorders>
              <w:top w:val="single" w:sz="4" w:space="0" w:color="auto"/>
              <w:left w:val="nil"/>
              <w:bottom w:val="single" w:sz="4" w:space="0" w:color="auto"/>
              <w:right w:val="single" w:sz="4" w:space="0" w:color="auto"/>
            </w:tcBorders>
            <w:vAlign w:val="center"/>
          </w:tcPr>
          <w:p w14:paraId="4E441789"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r>
      <w:tr w:rsidR="00F7665C" w:rsidRPr="00B95154" w14:paraId="03A6A226"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4EE45E45" w14:textId="5D01E4DE" w:rsidR="00F7665C" w:rsidRPr="00B95154" w:rsidRDefault="00F7665C" w:rsidP="00753EB2">
            <w:pPr>
              <w:spacing w:after="0" w:line="240" w:lineRule="auto"/>
              <w:rPr>
                <w:rFonts w:eastAsia="Times New Roman"/>
                <w:sz w:val="20"/>
                <w:szCs w:val="20"/>
                <w:lang w:val="en-US" w:eastAsia="de-DE"/>
              </w:rPr>
            </w:pPr>
            <w:r w:rsidRPr="00B95154">
              <w:rPr>
                <w:rFonts w:eastAsia="Times New Roman"/>
                <w:sz w:val="20"/>
                <w:szCs w:val="20"/>
                <w:lang w:val="en-US" w:eastAsia="de-DE"/>
              </w:rPr>
              <w:t xml:space="preserve">Physical </w:t>
            </w:r>
            <w:r>
              <w:rPr>
                <w:rFonts w:eastAsia="Times New Roman"/>
                <w:sz w:val="20"/>
                <w:szCs w:val="20"/>
                <w:lang w:val="en-US" w:eastAsia="de-DE"/>
              </w:rPr>
              <w:t>a</w:t>
            </w:r>
            <w:r w:rsidRPr="00B95154">
              <w:rPr>
                <w:rFonts w:eastAsia="Times New Roman"/>
                <w:sz w:val="20"/>
                <w:szCs w:val="20"/>
                <w:lang w:val="en-US" w:eastAsia="de-DE"/>
              </w:rPr>
              <w:t xml:space="preserve">ctivity - Corona </w:t>
            </w:r>
            <w:r>
              <w:rPr>
                <w:rFonts w:eastAsia="Times New Roman"/>
                <w:sz w:val="20"/>
                <w:szCs w:val="20"/>
                <w:lang w:val="en-US" w:eastAsia="de-DE"/>
              </w:rPr>
              <w:t>l</w:t>
            </w:r>
            <w:r w:rsidRPr="00B95154">
              <w:rPr>
                <w:rFonts w:eastAsia="Times New Roman"/>
                <w:sz w:val="20"/>
                <w:szCs w:val="20"/>
                <w:lang w:val="en-US" w:eastAsia="de-DE"/>
              </w:rPr>
              <w:t>ockdown Change</w:t>
            </w:r>
            <w:r>
              <w:rPr>
                <w:rFonts w:eastAsia="Times New Roman"/>
                <w:sz w:val="20"/>
                <w:szCs w:val="20"/>
                <w:lang w:val="en-US" w:eastAsia="de-DE"/>
              </w:rPr>
              <w:t xml:space="preserve">s </w:t>
            </w:r>
            <w:r>
              <w:rPr>
                <w:rFonts w:eastAsia="Times New Roman"/>
                <w:sz w:val="20"/>
                <w:szCs w:val="20"/>
                <w:lang w:val="en-US" w:eastAsia="de-DE"/>
              </w:rPr>
              <w:fldChar w:fldCharType="begin">
                <w:fldData xml:space="preserve">PEVuZE5vdGU+PENpdGU+PEF1dGhvcj5QZXRlcnM8L0F1dGhvcj48WWVhcj4yMDIwPC9ZZWFyPjxS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</w:fldData>
              </w:fldChar>
            </w:r>
            <w:r>
              <w:rPr>
                <w:rFonts w:eastAsia="Times New Roman"/>
                <w:sz w:val="20"/>
                <w:szCs w:val="20"/>
                <w:lang w:val="en-US" w:eastAsia="de-DE"/>
              </w:rPr>
              <w:instrText xml:space="preserve"> ADDIN EN.CITE </w:instrText>
            </w:r>
            <w:r>
              <w:rPr>
                <w:rFonts w:eastAsia="Times New Roman"/>
                <w:sz w:val="20"/>
                <w:szCs w:val="20"/>
                <w:lang w:val="en-US" w:eastAsia="de-DE"/>
              </w:rPr>
              <w:fldChar w:fldCharType="begin">
                <w:fldData xml:space="preserve">PEVuZE5vdGU+PENpdGU+PEF1dGhvcj5QZXRlcnM8L0F1dGhvcj48WWVhcj4yMDIwPC9ZZWFyPjxS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</w:fldData>
              </w:fldChar>
            </w:r>
            <w:r>
              <w:rPr>
                <w:rFonts w:eastAsia="Times New Roman"/>
                <w:sz w:val="20"/>
                <w:szCs w:val="20"/>
                <w:lang w:val="en-US" w:eastAsia="de-DE"/>
              </w:rPr>
              <w:instrText xml:space="preserve"> ADDIN EN.CITE.DATA </w:instrText>
            </w:r>
            <w:r>
              <w:rPr>
                <w:rFonts w:eastAsia="Times New Roman"/>
                <w:sz w:val="20"/>
                <w:szCs w:val="20"/>
                <w:lang w:val="en-US" w:eastAsia="de-DE"/>
              </w:rPr>
            </w:r>
            <w:r>
              <w:rPr>
                <w:rFonts w:eastAsia="Times New Roman"/>
                <w:sz w:val="20"/>
                <w:szCs w:val="20"/>
                <w:lang w:val="en-US" w:eastAsia="de-DE"/>
              </w:rPr>
              <w:fldChar w:fldCharType="end"/>
            </w:r>
            <w:r>
              <w:rPr>
                <w:rFonts w:eastAsia="Times New Roman"/>
                <w:sz w:val="20"/>
                <w:szCs w:val="20"/>
                <w:lang w:val="en-US" w:eastAsia="de-DE"/>
              </w:rPr>
            </w:r>
            <w:r>
              <w:rPr>
                <w:rFonts w:eastAsia="Times New Roman"/>
                <w:sz w:val="20"/>
                <w:szCs w:val="20"/>
                <w:lang w:val="en-US" w:eastAsia="de-DE"/>
              </w:rPr>
              <w:fldChar w:fldCharType="separate"/>
            </w:r>
            <w:r>
              <w:rPr>
                <w:rFonts w:eastAsia="Times New Roman"/>
                <w:noProof/>
                <w:sz w:val="20"/>
                <w:szCs w:val="20"/>
                <w:lang w:val="en-US" w:eastAsia="de-DE"/>
              </w:rPr>
              <w:t>(41)</w:t>
            </w:r>
            <w:r>
              <w:rPr>
                <w:rFonts w:eastAsia="Times New Roman"/>
                <w:sz w:val="20"/>
                <w:szCs w:val="20"/>
                <w:lang w:val="en-US" w:eastAsia="de-DE"/>
              </w:rPr>
              <w:fldChar w:fldCharType="end"/>
            </w:r>
          </w:p>
        </w:tc>
        <w:tc>
          <w:tcPr>
            <w:tcW w:w="714" w:type="dxa"/>
            <w:tcBorders>
              <w:top w:val="single" w:sz="4" w:space="0" w:color="auto"/>
              <w:left w:val="single" w:sz="4" w:space="0" w:color="auto"/>
              <w:bottom w:val="single" w:sz="4" w:space="0" w:color="auto"/>
              <w:right w:val="single" w:sz="4" w:space="0" w:color="auto"/>
            </w:tcBorders>
            <w:noWrap/>
            <w:vAlign w:val="center"/>
          </w:tcPr>
          <w:p w14:paraId="2A01643F" w14:textId="77777777" w:rsidR="00F7665C" w:rsidRPr="00B95154" w:rsidRDefault="00F7665C" w:rsidP="00753EB2">
            <w:pPr>
              <w:spacing w:after="0" w:line="240" w:lineRule="auto"/>
              <w:jc w:val="center"/>
              <w:rPr>
                <w:rFonts w:eastAsia="Times New Roman"/>
                <w:sz w:val="20"/>
                <w:szCs w:val="20"/>
                <w:lang w:eastAsia="de-DE"/>
              </w:rPr>
            </w:pPr>
            <w:r w:rsidRPr="00B95154">
              <w:rPr>
                <w:rFonts w:eastAsia="Times New Roman"/>
                <w:sz w:val="20"/>
                <w:szCs w:val="20"/>
                <w:lang w:eastAsia="de-DE"/>
              </w:rPr>
              <w:t>-</w:t>
            </w:r>
          </w:p>
        </w:tc>
        <w:tc>
          <w:tcPr>
            <w:tcW w:w="714" w:type="dxa"/>
            <w:tcBorders>
              <w:top w:val="single" w:sz="4" w:space="0" w:color="auto"/>
              <w:left w:val="nil"/>
              <w:bottom w:val="single" w:sz="4" w:space="0" w:color="auto"/>
              <w:right w:val="single" w:sz="4" w:space="0" w:color="auto"/>
            </w:tcBorders>
            <w:vAlign w:val="center"/>
          </w:tcPr>
          <w:p w14:paraId="126F7CF0" w14:textId="77777777" w:rsidR="00F7665C" w:rsidRPr="00B95154" w:rsidRDefault="00F7665C" w:rsidP="00753EB2">
            <w:pPr>
              <w:spacing w:after="0" w:line="240" w:lineRule="auto"/>
              <w:jc w:val="center"/>
              <w:rPr>
                <w:rFonts w:eastAsia="Times New Roman"/>
                <w:sz w:val="20"/>
                <w:szCs w:val="20"/>
                <w:lang w:eastAsia="de-DE"/>
              </w:rPr>
            </w:pPr>
            <w:r w:rsidRPr="00B95154">
              <w:rPr>
                <w:rFonts w:eastAsia="Times New Roman"/>
                <w:sz w:val="20"/>
                <w:szCs w:val="20"/>
                <w:lang w:eastAsia="de-DE"/>
              </w:rPr>
              <w:t>-</w:t>
            </w:r>
          </w:p>
        </w:tc>
        <w:tc>
          <w:tcPr>
            <w:tcW w:w="714" w:type="dxa"/>
            <w:tcBorders>
              <w:top w:val="single" w:sz="4" w:space="0" w:color="auto"/>
              <w:left w:val="single" w:sz="4" w:space="0" w:color="auto"/>
              <w:bottom w:val="single" w:sz="4" w:space="0" w:color="auto"/>
              <w:right w:val="single" w:sz="4" w:space="0" w:color="auto"/>
            </w:tcBorders>
            <w:vAlign w:val="center"/>
          </w:tcPr>
          <w:p w14:paraId="5A18B191" w14:textId="77777777" w:rsidR="00F7665C" w:rsidRPr="00B95154" w:rsidRDefault="00F7665C" w:rsidP="00753EB2">
            <w:pPr>
              <w:spacing w:after="0" w:line="240" w:lineRule="auto"/>
              <w:jc w:val="center"/>
              <w:rPr>
                <w:rFonts w:eastAsia="Times New Roman"/>
                <w:sz w:val="20"/>
                <w:szCs w:val="20"/>
                <w:lang w:eastAsia="de-DE"/>
              </w:rPr>
            </w:pPr>
            <w:r w:rsidRPr="00B95154">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0060F23A" w14:textId="77777777" w:rsidR="00F7665C" w:rsidRPr="00B95154" w:rsidRDefault="00F7665C" w:rsidP="00753EB2">
            <w:pPr>
              <w:spacing w:after="0" w:line="240" w:lineRule="auto"/>
              <w:jc w:val="center"/>
              <w:rPr>
                <w:rFonts w:eastAsia="Times New Roman"/>
                <w:sz w:val="20"/>
                <w:szCs w:val="20"/>
                <w:lang w:eastAsia="de-DE"/>
              </w:rPr>
            </w:pPr>
            <w:r w:rsidRPr="00B95154">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223959CA" w14:textId="77777777" w:rsidR="00F7665C" w:rsidRPr="00B95154" w:rsidRDefault="00F7665C" w:rsidP="00753EB2">
            <w:pPr>
              <w:spacing w:after="0" w:line="240" w:lineRule="auto"/>
              <w:jc w:val="center"/>
              <w:rPr>
                <w:rFonts w:eastAsia="Times New Roman"/>
                <w:sz w:val="20"/>
                <w:szCs w:val="20"/>
                <w:lang w:eastAsia="de-DE"/>
              </w:rPr>
            </w:pPr>
            <w:r w:rsidRPr="00B95154">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0D364F23" w14:textId="77777777" w:rsidR="00F7665C" w:rsidRPr="00B95154" w:rsidRDefault="00F7665C" w:rsidP="00753EB2">
            <w:pPr>
              <w:spacing w:after="0" w:line="240" w:lineRule="auto"/>
              <w:jc w:val="center"/>
              <w:rPr>
                <w:rFonts w:eastAsia="Times New Roman"/>
                <w:sz w:val="20"/>
                <w:szCs w:val="20"/>
                <w:lang w:eastAsia="de-DE"/>
              </w:rPr>
            </w:pPr>
            <w:r w:rsidRPr="00B95154">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786AEC7" w14:textId="77777777" w:rsidR="00F7665C" w:rsidRPr="00B95154" w:rsidRDefault="00F7665C" w:rsidP="00753EB2">
            <w:pPr>
              <w:spacing w:after="0" w:line="240" w:lineRule="auto"/>
              <w:jc w:val="center"/>
              <w:rPr>
                <w:rFonts w:eastAsia="Times New Roman"/>
                <w:sz w:val="20"/>
                <w:szCs w:val="20"/>
                <w:lang w:eastAsia="de-DE"/>
              </w:rPr>
            </w:pPr>
            <w:r w:rsidRPr="00B95154">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04EC09EC" w14:textId="77777777" w:rsidR="00F7665C" w:rsidRPr="00B95154" w:rsidRDefault="00F7665C" w:rsidP="00753EB2">
            <w:pPr>
              <w:spacing w:after="0" w:line="240" w:lineRule="auto"/>
              <w:jc w:val="center"/>
              <w:rPr>
                <w:rFonts w:eastAsia="Times New Roman"/>
                <w:sz w:val="20"/>
                <w:szCs w:val="20"/>
                <w:lang w:eastAsia="de-DE"/>
              </w:rPr>
            </w:pPr>
            <w:r w:rsidRPr="00B95154">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6E455F80" w14:textId="77777777" w:rsidR="00F7665C" w:rsidRPr="00B95154" w:rsidRDefault="00F7665C" w:rsidP="00753EB2">
            <w:pPr>
              <w:spacing w:after="0" w:line="240" w:lineRule="auto"/>
              <w:jc w:val="center"/>
              <w:rPr>
                <w:rFonts w:eastAsia="Times New Roman"/>
                <w:sz w:val="20"/>
                <w:szCs w:val="20"/>
                <w:lang w:eastAsia="de-DE"/>
              </w:rPr>
            </w:pPr>
            <w:r w:rsidRPr="00B95154">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66D9740" w14:textId="77777777" w:rsidR="00F7665C" w:rsidRPr="00B95154" w:rsidRDefault="00F7665C" w:rsidP="00753EB2">
            <w:pPr>
              <w:spacing w:after="0" w:line="240" w:lineRule="auto"/>
              <w:jc w:val="center"/>
              <w:rPr>
                <w:rFonts w:eastAsia="Times New Roman"/>
                <w:sz w:val="20"/>
                <w:szCs w:val="20"/>
                <w:lang w:eastAsia="de-DE"/>
              </w:rPr>
            </w:pPr>
            <w:r w:rsidRPr="00B95154">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655065DD" w14:textId="77777777" w:rsidR="00F7665C" w:rsidRPr="00B95154" w:rsidRDefault="00F7665C" w:rsidP="00753EB2">
            <w:pPr>
              <w:spacing w:after="0" w:line="240" w:lineRule="auto"/>
              <w:jc w:val="center"/>
              <w:rPr>
                <w:rFonts w:eastAsia="Times New Roman"/>
                <w:sz w:val="20"/>
                <w:szCs w:val="20"/>
                <w:lang w:eastAsia="de-DE"/>
              </w:rPr>
            </w:pPr>
            <w:r w:rsidRPr="00B95154">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860B39D" w14:textId="77777777" w:rsidR="00F7665C" w:rsidRPr="00B95154" w:rsidRDefault="00F7665C" w:rsidP="00753EB2">
            <w:pPr>
              <w:spacing w:after="0" w:line="240" w:lineRule="auto"/>
              <w:jc w:val="center"/>
              <w:rPr>
                <w:rFonts w:eastAsia="Times New Roman"/>
                <w:sz w:val="20"/>
                <w:szCs w:val="20"/>
                <w:lang w:eastAsia="de-DE"/>
              </w:rPr>
            </w:pPr>
            <w:r w:rsidRPr="00B95154">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10D77032" w14:textId="77777777" w:rsidR="00F7665C" w:rsidRPr="00B95154" w:rsidRDefault="00F7665C" w:rsidP="00753EB2">
            <w:pPr>
              <w:spacing w:after="0" w:line="240" w:lineRule="auto"/>
              <w:jc w:val="center"/>
              <w:rPr>
                <w:rFonts w:eastAsia="Times New Roman"/>
                <w:sz w:val="20"/>
                <w:szCs w:val="20"/>
                <w:lang w:eastAsia="de-DE"/>
              </w:rPr>
            </w:pPr>
            <w:r w:rsidRPr="00B95154">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33F7DFB1" w14:textId="77777777" w:rsidR="00F7665C" w:rsidRPr="00B95154" w:rsidRDefault="00F7665C" w:rsidP="00753EB2">
            <w:pPr>
              <w:spacing w:after="0" w:line="240" w:lineRule="auto"/>
              <w:jc w:val="center"/>
              <w:rPr>
                <w:rFonts w:eastAsia="Times New Roman"/>
                <w:sz w:val="20"/>
                <w:szCs w:val="20"/>
                <w:lang w:eastAsia="de-DE"/>
              </w:rPr>
            </w:pPr>
            <w:r w:rsidRPr="00B95154">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474D659D" w14:textId="77777777" w:rsidR="00F7665C" w:rsidRPr="00B95154" w:rsidRDefault="00F7665C" w:rsidP="00753EB2">
            <w:pPr>
              <w:spacing w:after="0" w:line="240" w:lineRule="auto"/>
              <w:jc w:val="center"/>
            </w:pPr>
            <w:r w:rsidRPr="00B95154">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7F40097B" w14:textId="77777777" w:rsidR="00F7665C" w:rsidRPr="00B95154" w:rsidRDefault="00F7665C" w:rsidP="00753EB2">
            <w:pPr>
              <w:spacing w:after="0" w:line="240" w:lineRule="auto"/>
              <w:jc w:val="center"/>
            </w:pPr>
            <w:r w:rsidRPr="00B95154">
              <w:rPr>
                <w:rFonts w:eastAsia="Times New Roman"/>
                <w:sz w:val="20"/>
                <w:szCs w:val="20"/>
                <w:lang w:eastAsia="de-DE"/>
              </w:rPr>
              <w:t>-</w:t>
            </w:r>
          </w:p>
        </w:tc>
        <w:tc>
          <w:tcPr>
            <w:tcW w:w="718" w:type="dxa"/>
            <w:tcBorders>
              <w:top w:val="single" w:sz="4" w:space="0" w:color="auto"/>
              <w:left w:val="nil"/>
              <w:bottom w:val="single" w:sz="4" w:space="0" w:color="auto"/>
              <w:right w:val="single" w:sz="4" w:space="0" w:color="auto"/>
            </w:tcBorders>
            <w:vAlign w:val="center"/>
          </w:tcPr>
          <w:p w14:paraId="56B89E88" w14:textId="77777777" w:rsidR="00F7665C" w:rsidRPr="00B95154" w:rsidRDefault="00F7665C" w:rsidP="00753EB2">
            <w:pPr>
              <w:spacing w:after="0" w:line="240" w:lineRule="auto"/>
              <w:jc w:val="center"/>
              <w:rPr>
                <w:rFonts w:eastAsia="Times New Roman"/>
                <w:sz w:val="20"/>
                <w:szCs w:val="20"/>
                <w:lang w:eastAsia="de-DE"/>
              </w:rPr>
            </w:pPr>
            <w:r w:rsidRPr="00B95154">
              <w:rPr>
                <w:rFonts w:eastAsia="Times New Roman"/>
                <w:sz w:val="20"/>
                <w:szCs w:val="20"/>
                <w:lang w:eastAsia="de-DE"/>
              </w:rPr>
              <w:t>x</w:t>
            </w:r>
          </w:p>
        </w:tc>
      </w:tr>
      <w:tr w:rsidR="00F7665C" w14:paraId="6A33525D"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2AA73E02" w14:textId="78F41EB4" w:rsidR="00F7665C" w:rsidRPr="00A04D8A" w:rsidRDefault="00F7665C" w:rsidP="00753EB2">
            <w:pPr>
              <w:spacing w:after="0" w:line="240" w:lineRule="auto"/>
              <w:rPr>
                <w:rFonts w:eastAsia="Times New Roman"/>
                <w:sz w:val="20"/>
                <w:szCs w:val="20"/>
                <w:lang w:val="en-US" w:eastAsia="de-DE"/>
              </w:rPr>
            </w:pPr>
            <w:r>
              <w:rPr>
                <w:rFonts w:eastAsia="Times New Roman"/>
                <w:sz w:val="20"/>
                <w:szCs w:val="20"/>
                <w:lang w:val="en-US" w:eastAsia="de-DE"/>
              </w:rPr>
              <w:t xml:space="preserve">Sleep quality and duration </w:t>
            </w:r>
            <w:r>
              <w:rPr>
                <w:rFonts w:eastAsia="Times New Roman"/>
                <w:sz w:val="20"/>
                <w:szCs w:val="20"/>
                <w:lang w:val="en-US" w:eastAsia="de-DE"/>
              </w:rPr>
              <w:fldChar w:fldCharType="begin">
                <w:fldData xml:space="preserve">PEVuZE5vdGU+PENpdGU+PEF1dGhvcj5IZWxiaWc8L0F1dGhvcj48WWVhcj4yMDE1PC9ZZWFyPjxS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</w:fldData>
              </w:fldChar>
            </w:r>
            <w:r>
              <w:rPr>
                <w:rFonts w:eastAsia="Times New Roman"/>
                <w:sz w:val="20"/>
                <w:szCs w:val="20"/>
                <w:lang w:val="en-US" w:eastAsia="de-DE"/>
              </w:rPr>
              <w:instrText xml:space="preserve"> ADDIN EN.CITE </w:instrText>
            </w:r>
            <w:r>
              <w:rPr>
                <w:rFonts w:eastAsia="Times New Roman"/>
                <w:sz w:val="20"/>
                <w:szCs w:val="20"/>
                <w:lang w:val="en-US" w:eastAsia="de-DE"/>
              </w:rPr>
              <w:fldChar w:fldCharType="begin">
                <w:fldData xml:space="preserve">PEVuZE5vdGU+PENpdGU+PEF1dGhvcj5IZWxiaWc8L0F1dGhvcj48WWVhcj4yMDE1PC9ZZWFyPjxS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</w:fldData>
              </w:fldChar>
            </w:r>
            <w:r>
              <w:rPr>
                <w:rFonts w:eastAsia="Times New Roman"/>
                <w:sz w:val="20"/>
                <w:szCs w:val="20"/>
                <w:lang w:val="en-US" w:eastAsia="de-DE"/>
              </w:rPr>
              <w:instrText xml:space="preserve"> ADDIN EN.CITE.DATA </w:instrText>
            </w:r>
            <w:r>
              <w:rPr>
                <w:rFonts w:eastAsia="Times New Roman"/>
                <w:sz w:val="20"/>
                <w:szCs w:val="20"/>
                <w:lang w:val="en-US" w:eastAsia="de-DE"/>
              </w:rPr>
            </w:r>
            <w:r>
              <w:rPr>
                <w:rFonts w:eastAsia="Times New Roman"/>
                <w:sz w:val="20"/>
                <w:szCs w:val="20"/>
                <w:lang w:val="en-US" w:eastAsia="de-DE"/>
              </w:rPr>
              <w:fldChar w:fldCharType="end"/>
            </w:r>
            <w:r>
              <w:rPr>
                <w:rFonts w:eastAsia="Times New Roman"/>
                <w:sz w:val="20"/>
                <w:szCs w:val="20"/>
                <w:lang w:val="en-US" w:eastAsia="de-DE"/>
              </w:rPr>
            </w:r>
            <w:r>
              <w:rPr>
                <w:rFonts w:eastAsia="Times New Roman"/>
                <w:sz w:val="20"/>
                <w:szCs w:val="20"/>
                <w:lang w:val="en-US" w:eastAsia="de-DE"/>
              </w:rPr>
              <w:fldChar w:fldCharType="separate"/>
            </w:r>
            <w:r>
              <w:rPr>
                <w:rFonts w:eastAsia="Times New Roman"/>
                <w:noProof/>
                <w:sz w:val="20"/>
                <w:szCs w:val="20"/>
                <w:lang w:val="en-US" w:eastAsia="de-DE"/>
              </w:rPr>
              <w:t>(42)</w:t>
            </w:r>
            <w:r>
              <w:rPr>
                <w:rFonts w:eastAsia="Times New Roman"/>
                <w:sz w:val="20"/>
                <w:szCs w:val="20"/>
                <w:lang w:val="en-US" w:eastAsia="de-DE"/>
              </w:rPr>
              <w:fldChar w:fldCharType="end"/>
            </w:r>
          </w:p>
        </w:tc>
        <w:tc>
          <w:tcPr>
            <w:tcW w:w="714" w:type="dxa"/>
            <w:tcBorders>
              <w:top w:val="single" w:sz="4" w:space="0" w:color="auto"/>
              <w:left w:val="single" w:sz="4" w:space="0" w:color="auto"/>
              <w:bottom w:val="single" w:sz="4" w:space="0" w:color="auto"/>
              <w:right w:val="single" w:sz="4" w:space="0" w:color="auto"/>
            </w:tcBorders>
            <w:noWrap/>
            <w:vAlign w:val="center"/>
          </w:tcPr>
          <w:p w14:paraId="6D02A106"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val="en-US" w:eastAsia="de-DE"/>
              </w:rPr>
              <w:t>x</w:t>
            </w:r>
          </w:p>
        </w:tc>
        <w:tc>
          <w:tcPr>
            <w:tcW w:w="714" w:type="dxa"/>
            <w:tcBorders>
              <w:top w:val="single" w:sz="4" w:space="0" w:color="auto"/>
              <w:left w:val="nil"/>
              <w:bottom w:val="single" w:sz="4" w:space="0" w:color="auto"/>
              <w:right w:val="single" w:sz="4" w:space="0" w:color="auto"/>
            </w:tcBorders>
            <w:vAlign w:val="center"/>
          </w:tcPr>
          <w:p w14:paraId="18E85C44"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val="en-US" w:eastAsia="de-DE"/>
              </w:rPr>
              <w:t>x</w:t>
            </w:r>
          </w:p>
        </w:tc>
        <w:tc>
          <w:tcPr>
            <w:tcW w:w="714" w:type="dxa"/>
            <w:tcBorders>
              <w:top w:val="single" w:sz="4" w:space="0" w:color="auto"/>
              <w:left w:val="single" w:sz="4" w:space="0" w:color="auto"/>
              <w:bottom w:val="single" w:sz="4" w:space="0" w:color="auto"/>
              <w:right w:val="single" w:sz="4" w:space="0" w:color="auto"/>
            </w:tcBorders>
            <w:vAlign w:val="center"/>
          </w:tcPr>
          <w:p w14:paraId="25286490"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19A6A335"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28CFF941"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4D99F3A7"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26251A9F"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787B0E24"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23DA66C1"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0CA4AE57"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24C10A3C"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1CB27657"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0572B995"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val="en-US" w:eastAsia="de-DE"/>
              </w:rPr>
              <w:t>x</w:t>
            </w:r>
          </w:p>
        </w:tc>
        <w:tc>
          <w:tcPr>
            <w:tcW w:w="715" w:type="dxa"/>
            <w:tcBorders>
              <w:top w:val="single" w:sz="4" w:space="0" w:color="auto"/>
              <w:left w:val="nil"/>
              <w:bottom w:val="single" w:sz="4" w:space="0" w:color="auto"/>
              <w:right w:val="single" w:sz="4" w:space="0" w:color="auto"/>
            </w:tcBorders>
            <w:vAlign w:val="center"/>
          </w:tcPr>
          <w:p w14:paraId="1D4631AB"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val="en-US" w:eastAsia="de-DE"/>
              </w:rPr>
              <w:t>x</w:t>
            </w:r>
          </w:p>
        </w:tc>
        <w:tc>
          <w:tcPr>
            <w:tcW w:w="715" w:type="dxa"/>
            <w:tcBorders>
              <w:top w:val="single" w:sz="4" w:space="0" w:color="auto"/>
              <w:left w:val="nil"/>
              <w:bottom w:val="single" w:sz="4" w:space="0" w:color="auto"/>
              <w:right w:val="single" w:sz="4" w:space="0" w:color="auto"/>
            </w:tcBorders>
            <w:vAlign w:val="center"/>
          </w:tcPr>
          <w:p w14:paraId="28EC2ADD" w14:textId="77777777" w:rsidR="00F7665C" w:rsidRDefault="00F7665C" w:rsidP="00753EB2">
            <w:pPr>
              <w:spacing w:after="0" w:line="240" w:lineRule="auto"/>
              <w:jc w:val="center"/>
            </w:pPr>
            <w:r>
              <w:rPr>
                <w:rFonts w:eastAsia="Times New Roman"/>
                <w:sz w:val="20"/>
                <w:szCs w:val="20"/>
                <w:lang w:val="en-US" w:eastAsia="de-DE"/>
              </w:rPr>
              <w:t>-</w:t>
            </w:r>
          </w:p>
        </w:tc>
        <w:tc>
          <w:tcPr>
            <w:tcW w:w="715" w:type="dxa"/>
            <w:tcBorders>
              <w:top w:val="single" w:sz="4" w:space="0" w:color="auto"/>
              <w:left w:val="nil"/>
              <w:bottom w:val="single" w:sz="4" w:space="0" w:color="auto"/>
              <w:right w:val="single" w:sz="4" w:space="0" w:color="auto"/>
            </w:tcBorders>
            <w:vAlign w:val="center"/>
          </w:tcPr>
          <w:p w14:paraId="07352D8A" w14:textId="77777777" w:rsidR="00F7665C" w:rsidRDefault="00F7665C" w:rsidP="00753EB2">
            <w:pPr>
              <w:spacing w:after="0" w:line="240" w:lineRule="auto"/>
              <w:jc w:val="center"/>
            </w:pPr>
            <w:r>
              <w:rPr>
                <w:rFonts w:eastAsia="Times New Roman"/>
                <w:sz w:val="20"/>
                <w:szCs w:val="20"/>
                <w:lang w:val="en-US" w:eastAsia="de-DE"/>
              </w:rPr>
              <w:t>-</w:t>
            </w:r>
          </w:p>
        </w:tc>
        <w:tc>
          <w:tcPr>
            <w:tcW w:w="718" w:type="dxa"/>
            <w:tcBorders>
              <w:top w:val="single" w:sz="4" w:space="0" w:color="auto"/>
              <w:left w:val="nil"/>
              <w:bottom w:val="single" w:sz="4" w:space="0" w:color="auto"/>
              <w:right w:val="single" w:sz="4" w:space="0" w:color="auto"/>
            </w:tcBorders>
            <w:vAlign w:val="center"/>
          </w:tcPr>
          <w:p w14:paraId="1E20C507"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val="en-US" w:eastAsia="de-DE"/>
              </w:rPr>
              <w:t>-</w:t>
            </w:r>
          </w:p>
        </w:tc>
      </w:tr>
      <w:tr w:rsidR="00F7665C" w14:paraId="1DB01E02"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4DEBBC29" w14:textId="6BFC4D31" w:rsidR="00F7665C" w:rsidRDefault="00F7665C" w:rsidP="00753EB2">
            <w:pPr>
              <w:spacing w:after="0" w:line="240" w:lineRule="auto"/>
              <w:rPr>
                <w:rFonts w:eastAsia="Times New Roman"/>
                <w:sz w:val="20"/>
                <w:szCs w:val="20"/>
                <w:lang w:val="en-US" w:eastAsia="de-DE"/>
              </w:rPr>
            </w:pPr>
            <w:r>
              <w:rPr>
                <w:rFonts w:eastAsia="Times New Roman"/>
                <w:sz w:val="20"/>
                <w:szCs w:val="20"/>
                <w:lang w:val="en-US" w:eastAsia="de-DE"/>
              </w:rPr>
              <w:t xml:space="preserve">Sleep Chronotype </w:t>
            </w:r>
            <w:r>
              <w:rPr>
                <w:rFonts w:eastAsia="Times New Roman"/>
                <w:sz w:val="20"/>
                <w:szCs w:val="20"/>
                <w:lang w:val="en-US" w:eastAsia="de-DE"/>
              </w:rPr>
              <w:fldChar w:fldCharType="begin">
                <w:fldData xml:space="preserve">PEVuZE5vdGU+PENpdGU+PEF1dGhvcj5BbGxlYnJhbmR0PC9BdXRob3I+PFllYXI+MjAxNDwvWWVh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</w:fldData>
              </w:fldChar>
            </w:r>
            <w:r>
              <w:rPr>
                <w:rFonts w:eastAsia="Times New Roman"/>
                <w:sz w:val="20"/>
                <w:szCs w:val="20"/>
                <w:lang w:val="en-US" w:eastAsia="de-DE"/>
              </w:rPr>
              <w:instrText xml:space="preserve"> ADDIN EN.CITE </w:instrText>
            </w:r>
            <w:r>
              <w:rPr>
                <w:rFonts w:eastAsia="Times New Roman"/>
                <w:sz w:val="20"/>
                <w:szCs w:val="20"/>
                <w:lang w:val="en-US" w:eastAsia="de-DE"/>
              </w:rPr>
              <w:fldChar w:fldCharType="begin">
                <w:fldData xml:space="preserve">PEVuZE5vdGU+PENpdGU+PEF1dGhvcj5BbGxlYnJhbmR0PC9BdXRob3I+PFllYXI+MjAxNDwvWWVh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</w:fldData>
              </w:fldChar>
            </w:r>
            <w:r>
              <w:rPr>
                <w:rFonts w:eastAsia="Times New Roman"/>
                <w:sz w:val="20"/>
                <w:szCs w:val="20"/>
                <w:lang w:val="en-US" w:eastAsia="de-DE"/>
              </w:rPr>
              <w:instrText xml:space="preserve"> ADDIN EN.CITE.DATA </w:instrText>
            </w:r>
            <w:r>
              <w:rPr>
                <w:rFonts w:eastAsia="Times New Roman"/>
                <w:sz w:val="20"/>
                <w:szCs w:val="20"/>
                <w:lang w:val="en-US" w:eastAsia="de-DE"/>
              </w:rPr>
            </w:r>
            <w:r>
              <w:rPr>
                <w:rFonts w:eastAsia="Times New Roman"/>
                <w:sz w:val="20"/>
                <w:szCs w:val="20"/>
                <w:lang w:val="en-US" w:eastAsia="de-DE"/>
              </w:rPr>
              <w:fldChar w:fldCharType="end"/>
            </w:r>
            <w:r>
              <w:rPr>
                <w:rFonts w:eastAsia="Times New Roman"/>
                <w:sz w:val="20"/>
                <w:szCs w:val="20"/>
                <w:lang w:val="en-US" w:eastAsia="de-DE"/>
              </w:rPr>
            </w:r>
            <w:r>
              <w:rPr>
                <w:rFonts w:eastAsia="Times New Roman"/>
                <w:sz w:val="20"/>
                <w:szCs w:val="20"/>
                <w:lang w:val="en-US" w:eastAsia="de-DE"/>
              </w:rPr>
              <w:fldChar w:fldCharType="separate"/>
            </w:r>
            <w:r>
              <w:rPr>
                <w:rFonts w:eastAsia="Times New Roman"/>
                <w:noProof/>
                <w:sz w:val="20"/>
                <w:szCs w:val="20"/>
                <w:lang w:val="en-US" w:eastAsia="de-DE"/>
              </w:rPr>
              <w:t>(43)</w:t>
            </w:r>
            <w:r>
              <w:rPr>
                <w:rFonts w:eastAsia="Times New Roman"/>
                <w:sz w:val="20"/>
                <w:szCs w:val="20"/>
                <w:lang w:val="en-US" w:eastAsia="de-DE"/>
              </w:rPr>
              <w:fldChar w:fldCharType="end"/>
            </w:r>
          </w:p>
        </w:tc>
        <w:tc>
          <w:tcPr>
            <w:tcW w:w="714" w:type="dxa"/>
            <w:tcBorders>
              <w:top w:val="single" w:sz="4" w:space="0" w:color="auto"/>
              <w:left w:val="single" w:sz="4" w:space="0" w:color="auto"/>
              <w:bottom w:val="single" w:sz="4" w:space="0" w:color="auto"/>
              <w:right w:val="single" w:sz="4" w:space="0" w:color="auto"/>
            </w:tcBorders>
            <w:noWrap/>
            <w:vAlign w:val="center"/>
          </w:tcPr>
          <w:p w14:paraId="679E4CD4" w14:textId="77777777" w:rsidR="00F7665C" w:rsidRDefault="00F7665C" w:rsidP="00753EB2">
            <w:pPr>
              <w:spacing w:after="0" w:line="240" w:lineRule="auto"/>
              <w:jc w:val="center"/>
              <w:rPr>
                <w:rFonts w:eastAsia="Times New Roman"/>
                <w:sz w:val="20"/>
                <w:szCs w:val="20"/>
                <w:lang w:eastAsia="de-DE"/>
              </w:rPr>
            </w:pPr>
            <w:r w:rsidRPr="00D81AF1">
              <w:rPr>
                <w:rFonts w:eastAsia="Times New Roman"/>
                <w:sz w:val="20"/>
                <w:szCs w:val="20"/>
                <w:lang w:eastAsia="de-DE"/>
              </w:rPr>
              <w:t>-</w:t>
            </w:r>
          </w:p>
        </w:tc>
        <w:tc>
          <w:tcPr>
            <w:tcW w:w="714" w:type="dxa"/>
            <w:tcBorders>
              <w:top w:val="single" w:sz="4" w:space="0" w:color="auto"/>
              <w:left w:val="nil"/>
              <w:bottom w:val="single" w:sz="4" w:space="0" w:color="auto"/>
              <w:right w:val="single" w:sz="4" w:space="0" w:color="auto"/>
            </w:tcBorders>
            <w:vAlign w:val="center"/>
          </w:tcPr>
          <w:p w14:paraId="3EF65C59" w14:textId="77777777" w:rsidR="00F7665C" w:rsidRDefault="00F7665C" w:rsidP="00753EB2">
            <w:pPr>
              <w:spacing w:after="0" w:line="240" w:lineRule="auto"/>
              <w:jc w:val="center"/>
              <w:rPr>
                <w:rFonts w:eastAsia="Times New Roman"/>
                <w:sz w:val="20"/>
                <w:szCs w:val="20"/>
                <w:lang w:eastAsia="de-DE"/>
              </w:rPr>
            </w:pPr>
            <w:r w:rsidRPr="00D81AF1">
              <w:rPr>
                <w:rFonts w:eastAsia="Times New Roman"/>
                <w:sz w:val="20"/>
                <w:szCs w:val="20"/>
                <w:lang w:eastAsia="de-DE"/>
              </w:rPr>
              <w:t>-</w:t>
            </w:r>
          </w:p>
        </w:tc>
        <w:tc>
          <w:tcPr>
            <w:tcW w:w="714" w:type="dxa"/>
            <w:tcBorders>
              <w:top w:val="single" w:sz="4" w:space="0" w:color="auto"/>
              <w:left w:val="single" w:sz="4" w:space="0" w:color="auto"/>
              <w:bottom w:val="single" w:sz="4" w:space="0" w:color="auto"/>
              <w:right w:val="single" w:sz="4" w:space="0" w:color="auto"/>
            </w:tcBorders>
            <w:vAlign w:val="center"/>
          </w:tcPr>
          <w:p w14:paraId="0C419B6D" w14:textId="77777777" w:rsidR="00F7665C" w:rsidRDefault="00F7665C" w:rsidP="00753EB2">
            <w:pPr>
              <w:spacing w:after="0" w:line="240" w:lineRule="auto"/>
              <w:jc w:val="center"/>
              <w:rPr>
                <w:rFonts w:eastAsia="Times New Roman"/>
                <w:sz w:val="20"/>
                <w:szCs w:val="20"/>
                <w:lang w:eastAsia="de-DE"/>
              </w:rPr>
            </w:pPr>
            <w:r w:rsidRPr="00D81AF1">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4BF456F3" w14:textId="77777777" w:rsidR="00F7665C" w:rsidRDefault="00F7665C" w:rsidP="00753EB2">
            <w:pPr>
              <w:spacing w:after="0" w:line="240" w:lineRule="auto"/>
              <w:jc w:val="center"/>
              <w:rPr>
                <w:rFonts w:eastAsia="Times New Roman"/>
                <w:sz w:val="20"/>
                <w:szCs w:val="20"/>
                <w:lang w:eastAsia="de-DE"/>
              </w:rPr>
            </w:pPr>
            <w:r w:rsidRPr="00D81AF1">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7B88483" w14:textId="77777777" w:rsidR="00F7665C" w:rsidRDefault="00F7665C" w:rsidP="00753EB2">
            <w:pPr>
              <w:spacing w:after="0" w:line="240" w:lineRule="auto"/>
              <w:jc w:val="center"/>
              <w:rPr>
                <w:rFonts w:eastAsia="Times New Roman"/>
                <w:sz w:val="20"/>
                <w:szCs w:val="20"/>
                <w:lang w:eastAsia="de-DE"/>
              </w:rPr>
            </w:pPr>
            <w:r w:rsidRPr="00D81AF1">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CC0866E" w14:textId="77777777" w:rsidR="00F7665C" w:rsidRPr="00203469"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00F21915" w14:textId="77777777" w:rsidR="00F7665C" w:rsidRDefault="00F7665C" w:rsidP="00753EB2">
            <w:pPr>
              <w:spacing w:after="0" w:line="240" w:lineRule="auto"/>
              <w:jc w:val="center"/>
              <w:rPr>
                <w:rFonts w:eastAsia="Times New Roman"/>
                <w:sz w:val="20"/>
                <w:szCs w:val="20"/>
                <w:lang w:eastAsia="de-DE"/>
              </w:rPr>
            </w:pPr>
            <w:r w:rsidRPr="00D81AF1">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62B8FC7D" w14:textId="77777777" w:rsidR="00F7665C" w:rsidRDefault="00F7665C" w:rsidP="00753EB2">
            <w:pPr>
              <w:spacing w:after="0" w:line="240" w:lineRule="auto"/>
              <w:jc w:val="center"/>
              <w:rPr>
                <w:rFonts w:eastAsia="Times New Roman"/>
                <w:sz w:val="20"/>
                <w:szCs w:val="20"/>
                <w:lang w:eastAsia="de-DE"/>
              </w:rPr>
            </w:pPr>
            <w:r w:rsidRPr="00D81AF1">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6DBB3AA6" w14:textId="77777777" w:rsidR="00F7665C" w:rsidRDefault="00F7665C" w:rsidP="00753EB2">
            <w:pPr>
              <w:spacing w:after="0" w:line="240" w:lineRule="auto"/>
              <w:jc w:val="center"/>
              <w:rPr>
                <w:rFonts w:eastAsia="Times New Roman"/>
                <w:sz w:val="20"/>
                <w:szCs w:val="20"/>
                <w:lang w:eastAsia="de-DE"/>
              </w:rPr>
            </w:pPr>
            <w:r w:rsidRPr="00D81AF1">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42C5E58B" w14:textId="77777777" w:rsidR="00F7665C" w:rsidRDefault="00F7665C" w:rsidP="00753EB2">
            <w:pPr>
              <w:spacing w:after="0" w:line="240" w:lineRule="auto"/>
              <w:jc w:val="center"/>
              <w:rPr>
                <w:rFonts w:eastAsia="Times New Roman"/>
                <w:sz w:val="20"/>
                <w:szCs w:val="20"/>
                <w:lang w:eastAsia="de-DE"/>
              </w:rPr>
            </w:pPr>
            <w:r w:rsidRPr="00D81AF1">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3D03ED6C" w14:textId="77777777" w:rsidR="00F7665C" w:rsidRDefault="00F7665C" w:rsidP="00753EB2">
            <w:pPr>
              <w:spacing w:after="0" w:line="240" w:lineRule="auto"/>
              <w:jc w:val="center"/>
              <w:rPr>
                <w:rFonts w:eastAsia="Times New Roman"/>
                <w:sz w:val="20"/>
                <w:szCs w:val="20"/>
                <w:lang w:eastAsia="de-DE"/>
              </w:rPr>
            </w:pPr>
            <w:r w:rsidRPr="00D81AF1">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AB81F99" w14:textId="77777777" w:rsidR="00F7665C" w:rsidRDefault="00F7665C" w:rsidP="00753EB2">
            <w:pPr>
              <w:spacing w:after="0" w:line="240" w:lineRule="auto"/>
              <w:jc w:val="center"/>
              <w:rPr>
                <w:rFonts w:eastAsia="Times New Roman"/>
                <w:sz w:val="20"/>
                <w:szCs w:val="20"/>
                <w:lang w:eastAsia="de-DE"/>
              </w:rPr>
            </w:pPr>
            <w:r w:rsidRPr="00D81AF1">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64A128D7" w14:textId="77777777" w:rsidR="00F7665C" w:rsidRDefault="00F7665C" w:rsidP="00753EB2">
            <w:pPr>
              <w:spacing w:after="0" w:line="240" w:lineRule="auto"/>
              <w:jc w:val="center"/>
              <w:rPr>
                <w:rFonts w:eastAsia="Times New Roman"/>
                <w:sz w:val="20"/>
                <w:szCs w:val="20"/>
                <w:lang w:eastAsia="de-DE"/>
              </w:rPr>
            </w:pPr>
            <w:r w:rsidRPr="00D81AF1">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15A8AE67" w14:textId="77777777" w:rsidR="00F7665C" w:rsidRDefault="00F7665C" w:rsidP="00753EB2">
            <w:pPr>
              <w:spacing w:after="0" w:line="240" w:lineRule="auto"/>
              <w:jc w:val="center"/>
              <w:rPr>
                <w:rFonts w:eastAsia="Times New Roman"/>
                <w:sz w:val="20"/>
                <w:szCs w:val="20"/>
                <w:lang w:eastAsia="de-DE"/>
              </w:rPr>
            </w:pPr>
            <w:r w:rsidRPr="00D81AF1">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03376749" w14:textId="77777777" w:rsidR="00F7665C" w:rsidRDefault="00F7665C" w:rsidP="00753EB2">
            <w:pPr>
              <w:spacing w:after="0" w:line="240" w:lineRule="auto"/>
              <w:jc w:val="center"/>
            </w:pPr>
            <w:r>
              <w:rPr>
                <w:rFonts w:eastAsia="Times New Roman"/>
                <w:sz w:val="20"/>
                <w:szCs w:val="20"/>
                <w:lang w:val="en-US" w:eastAsia="de-DE"/>
              </w:rPr>
              <w:t>-</w:t>
            </w:r>
          </w:p>
        </w:tc>
        <w:tc>
          <w:tcPr>
            <w:tcW w:w="715" w:type="dxa"/>
            <w:tcBorders>
              <w:top w:val="single" w:sz="4" w:space="0" w:color="auto"/>
              <w:left w:val="nil"/>
              <w:bottom w:val="single" w:sz="4" w:space="0" w:color="auto"/>
              <w:right w:val="single" w:sz="4" w:space="0" w:color="auto"/>
            </w:tcBorders>
            <w:vAlign w:val="center"/>
          </w:tcPr>
          <w:p w14:paraId="7F820207" w14:textId="77777777" w:rsidR="00F7665C" w:rsidRDefault="00F7665C" w:rsidP="00753EB2">
            <w:pPr>
              <w:spacing w:after="0" w:line="240" w:lineRule="auto"/>
              <w:jc w:val="center"/>
            </w:pPr>
            <w:r>
              <w:rPr>
                <w:rFonts w:eastAsia="Times New Roman"/>
                <w:sz w:val="20"/>
                <w:szCs w:val="20"/>
                <w:lang w:val="en-US" w:eastAsia="de-DE"/>
              </w:rPr>
              <w:t>-</w:t>
            </w:r>
          </w:p>
        </w:tc>
        <w:tc>
          <w:tcPr>
            <w:tcW w:w="718" w:type="dxa"/>
            <w:tcBorders>
              <w:top w:val="single" w:sz="4" w:space="0" w:color="auto"/>
              <w:left w:val="nil"/>
              <w:bottom w:val="single" w:sz="4" w:space="0" w:color="auto"/>
              <w:right w:val="single" w:sz="4" w:space="0" w:color="auto"/>
            </w:tcBorders>
            <w:vAlign w:val="center"/>
          </w:tcPr>
          <w:p w14:paraId="3994D4AF"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val="en-US" w:eastAsia="de-DE"/>
              </w:rPr>
              <w:t>-</w:t>
            </w:r>
          </w:p>
        </w:tc>
      </w:tr>
      <w:tr w:rsidR="00F7665C" w14:paraId="1F507F52"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087C03CD" w14:textId="063BDAA0" w:rsidR="00F7665C" w:rsidRDefault="00F7665C" w:rsidP="00753EB2">
            <w:pPr>
              <w:spacing w:after="0" w:line="240" w:lineRule="auto"/>
              <w:rPr>
                <w:rFonts w:eastAsia="Times New Roman"/>
                <w:sz w:val="20"/>
                <w:szCs w:val="20"/>
                <w:lang w:val="en-US" w:eastAsia="de-DE"/>
              </w:rPr>
            </w:pPr>
            <w:r>
              <w:rPr>
                <w:rFonts w:eastAsia="Times New Roman"/>
                <w:sz w:val="20"/>
                <w:szCs w:val="20"/>
                <w:lang w:val="en-US" w:eastAsia="de-DE"/>
              </w:rPr>
              <w:t xml:space="preserve">Nutrition: </w:t>
            </w:r>
            <w:r w:rsidRPr="0010489D">
              <w:rPr>
                <w:rFonts w:eastAsia="Times New Roman"/>
                <w:sz w:val="20"/>
                <w:szCs w:val="20"/>
                <w:lang w:val="en-US" w:eastAsia="de-DE"/>
              </w:rPr>
              <w:t>7-d weighted food recor</w:t>
            </w:r>
            <w:r>
              <w:rPr>
                <w:rFonts w:eastAsia="Times New Roman"/>
                <w:sz w:val="20"/>
                <w:szCs w:val="20"/>
                <w:lang w:val="en-US" w:eastAsia="de-DE"/>
              </w:rPr>
              <w:t xml:space="preserve">d </w:t>
            </w:r>
            <w:r>
              <w:rPr>
                <w:rFonts w:eastAsia="Times New Roman"/>
                <w:sz w:val="20"/>
                <w:szCs w:val="20"/>
                <w:lang w:val="en-US" w:eastAsia="de-DE"/>
              </w:rPr>
              <w:fldChar w:fldCharType="begin"/>
            </w:r>
            <w:r>
              <w:rPr>
                <w:rFonts w:eastAsia="Times New Roman"/>
                <w:sz w:val="20"/>
                <w:szCs w:val="20"/>
                <w:lang w:val="en-US" w:eastAsia="de-DE"/>
              </w:rPr>
              <w:instrText xml:space="preserve"> ADDIN EN.CITE &lt;EndNote&gt;&lt;Cite&gt;&lt;Author&gt;Winkler&lt;/Author&gt;&lt;Year&gt;2000&lt;/Year&gt;&lt;RecNum&gt;981&lt;/RecNum&gt;&lt;DisplayText&gt;(44)&lt;/DisplayText&gt;&lt;record&gt;&lt;rec-number&gt;981&lt;/rec-number&gt;&lt;foreign-keys&gt;&lt;key app="EN" db-id="ss2pt9st3v2vfvert5rxpwxqf9tvrv9dwsfz" timestamp="1712937608"&gt;981&lt;/key&gt;&lt;/foreign-keys&gt;&lt;ref-type name="Journal Article"&gt;17&lt;/ref-type&gt;&lt;contributors&gt;&lt;authors&gt;&lt;author&gt;Winkler, G.&lt;/author&gt;&lt;author&gt;Döring, A.&lt;/author&gt;&lt;author&gt;Keil, U.&lt;/author&gt;&lt;/authors&gt;&lt;/contributors&gt;&lt;auth-address&gt;Department of Food and Hygiene Technology, University of Applied Sciences Albstadt-Sigmaringen, Sigmaringen, Germany.&lt;/auth-address&gt;&lt;titles&gt;&lt;title&gt;Trends in dietary sources of nutrients among middle-aged men in southern Germany. Results of the MONICA Project Augsburg: dietary surveys 1984/1985 and 1994/1995. MONItoring trends and determinants in CArdiovascular disease&lt;/title&gt;&lt;secondary-title&gt;Appetite&lt;/secondary-title&gt;&lt;/titles&gt;&lt;pages&gt;37-45&lt;/pages&gt;&lt;volume&gt;34&lt;/volume&gt;&lt;number&gt;1&lt;/number&gt;&lt;keywords&gt;&lt;keyword&gt;Diet/*trends&lt;/keyword&gt;&lt;keyword&gt;Diet Surveys&lt;/keyword&gt;&lt;keyword&gt;*Food Preferences&lt;/keyword&gt;&lt;keyword&gt;Germany&lt;/keyword&gt;&lt;keyword&gt;Humans&lt;/keyword&gt;&lt;keyword&gt;Male&lt;/keyword&gt;&lt;keyword&gt;Middle Aged&lt;/keyword&gt;&lt;/keywords&gt;&lt;dates&gt;&lt;year&gt;2000&lt;/year&gt;&lt;pub-dates&gt;&lt;date&gt;Feb&lt;/date&gt;&lt;/pub-dates&gt;&lt;/dates&gt;&lt;isbn&gt;0195-6663 (Print)&amp;#xD;0195-6663&lt;/isbn&gt;&lt;accession-num&gt;10744890&lt;/accession-num&gt;&lt;urls&gt;&lt;/urls&gt;&lt;electronic-resource-num&gt;10.1006/appe.1999.0273&lt;/electronic-resource-num&gt;&lt;remote-database-provider&gt;NLM&lt;/remote-database-provider&gt;&lt;language&gt;eng&lt;/language&gt;&lt;/record&gt;&lt;/Cite&gt;&lt;/EndNote&gt;</w:instrText>
            </w:r>
            <w:r>
              <w:rPr>
                <w:rFonts w:eastAsia="Times New Roman"/>
                <w:sz w:val="20"/>
                <w:szCs w:val="20"/>
                <w:lang w:val="en-US" w:eastAsia="de-DE"/>
              </w:rPr>
              <w:fldChar w:fldCharType="separate"/>
            </w:r>
            <w:r>
              <w:rPr>
                <w:rFonts w:eastAsia="Times New Roman"/>
                <w:noProof/>
                <w:sz w:val="20"/>
                <w:szCs w:val="20"/>
                <w:lang w:val="en-US" w:eastAsia="de-DE"/>
              </w:rPr>
              <w:t>(44)</w:t>
            </w:r>
            <w:r>
              <w:rPr>
                <w:rFonts w:eastAsia="Times New Roman"/>
                <w:sz w:val="20"/>
                <w:szCs w:val="20"/>
                <w:lang w:val="en-US" w:eastAsia="de-DE"/>
              </w:rPr>
              <w:fldChar w:fldCharType="end"/>
            </w:r>
            <w:r>
              <w:rPr>
                <w:rFonts w:eastAsia="Times New Roman"/>
                <w:sz w:val="20"/>
                <w:szCs w:val="20"/>
                <w:lang w:val="en-US" w:eastAsia="de-DE"/>
              </w:rPr>
              <w:t xml:space="preserve"> </w:t>
            </w:r>
          </w:p>
        </w:tc>
        <w:tc>
          <w:tcPr>
            <w:tcW w:w="714" w:type="dxa"/>
            <w:tcBorders>
              <w:top w:val="single" w:sz="4" w:space="0" w:color="auto"/>
              <w:left w:val="single" w:sz="4" w:space="0" w:color="auto"/>
              <w:bottom w:val="single" w:sz="4" w:space="0" w:color="auto"/>
              <w:right w:val="single" w:sz="4" w:space="0" w:color="auto"/>
            </w:tcBorders>
            <w:noWrap/>
            <w:vAlign w:val="center"/>
          </w:tcPr>
          <w:p w14:paraId="18AA977B" w14:textId="77777777" w:rsidR="00F7665C" w:rsidRPr="000D1298"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4" w:type="dxa"/>
            <w:tcBorders>
              <w:top w:val="single" w:sz="4" w:space="0" w:color="auto"/>
              <w:left w:val="nil"/>
              <w:bottom w:val="single" w:sz="4" w:space="0" w:color="auto"/>
              <w:right w:val="single" w:sz="4" w:space="0" w:color="auto"/>
            </w:tcBorders>
            <w:vAlign w:val="center"/>
          </w:tcPr>
          <w:p w14:paraId="63821283" w14:textId="77777777" w:rsidR="00F7665C" w:rsidRPr="000D1298"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4" w:type="dxa"/>
            <w:tcBorders>
              <w:top w:val="single" w:sz="4" w:space="0" w:color="auto"/>
              <w:left w:val="single" w:sz="4" w:space="0" w:color="auto"/>
              <w:bottom w:val="single" w:sz="4" w:space="0" w:color="auto"/>
              <w:right w:val="single" w:sz="4" w:space="0" w:color="auto"/>
            </w:tcBorders>
            <w:vAlign w:val="center"/>
          </w:tcPr>
          <w:p w14:paraId="100D1AB6" w14:textId="77777777" w:rsidR="00F7665C" w:rsidRPr="000D1298"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61C679E7" w14:textId="77777777" w:rsidR="00F7665C" w:rsidRPr="000D1298"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163F7F31" w14:textId="77777777" w:rsidR="00F7665C" w:rsidRPr="000D1298"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1CFF4056" w14:textId="77777777" w:rsidR="00F7665C" w:rsidRPr="000D1298" w:rsidRDefault="00F7665C" w:rsidP="00753EB2">
            <w:pPr>
              <w:spacing w:after="0" w:line="240" w:lineRule="auto"/>
              <w:jc w:val="center"/>
              <w:rPr>
                <w:rFonts w:eastAsia="Times New Roman"/>
                <w:sz w:val="20"/>
                <w:szCs w:val="20"/>
                <w:lang w:eastAsia="de-DE"/>
              </w:rPr>
            </w:pPr>
            <w:r w:rsidRPr="000D1298">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0753EC4D" w14:textId="77777777" w:rsidR="00F7665C" w:rsidRPr="000D1298" w:rsidRDefault="00F7665C" w:rsidP="00753EB2">
            <w:pPr>
              <w:spacing w:after="0" w:line="240" w:lineRule="auto"/>
              <w:jc w:val="center"/>
              <w:rPr>
                <w:rFonts w:eastAsia="Times New Roman"/>
                <w:sz w:val="14"/>
                <w:szCs w:val="14"/>
                <w:lang w:eastAsia="de-DE"/>
              </w:rPr>
            </w:pPr>
            <w:r w:rsidRPr="000D1298">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399CFD45" w14:textId="77777777" w:rsidR="00F7665C" w:rsidRPr="000D1298" w:rsidRDefault="00F7665C" w:rsidP="00753EB2">
            <w:pPr>
              <w:spacing w:after="0" w:line="240" w:lineRule="auto"/>
              <w:jc w:val="center"/>
              <w:rPr>
                <w:rFonts w:eastAsia="Times New Roman"/>
                <w:sz w:val="20"/>
                <w:szCs w:val="20"/>
                <w:lang w:eastAsia="de-DE"/>
              </w:rPr>
            </w:pPr>
            <w:r w:rsidRPr="000D1298">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6AD1BDA" w14:textId="77777777" w:rsidR="00F7665C" w:rsidRPr="000D1298" w:rsidRDefault="00F7665C" w:rsidP="00753EB2">
            <w:pPr>
              <w:spacing w:after="0" w:line="240" w:lineRule="auto"/>
              <w:jc w:val="center"/>
              <w:rPr>
                <w:rFonts w:eastAsia="Times New Roman"/>
                <w:sz w:val="20"/>
                <w:szCs w:val="20"/>
                <w:lang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4A126797" w14:textId="77777777" w:rsidR="00F7665C" w:rsidRPr="000D1298" w:rsidRDefault="00F7665C" w:rsidP="00753EB2">
            <w:pPr>
              <w:spacing w:after="0" w:line="240" w:lineRule="auto"/>
              <w:jc w:val="center"/>
              <w:rPr>
                <w:rFonts w:eastAsia="Times New Roman"/>
                <w:sz w:val="20"/>
                <w:szCs w:val="20"/>
                <w:lang w:eastAsia="de-DE"/>
              </w:rPr>
            </w:pPr>
            <w:r w:rsidRPr="000D1298">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3F1CED30" w14:textId="77777777" w:rsidR="00F7665C" w:rsidRPr="000D1298" w:rsidRDefault="00F7665C" w:rsidP="00753EB2">
            <w:pPr>
              <w:spacing w:after="0" w:line="240" w:lineRule="auto"/>
              <w:jc w:val="center"/>
              <w:rPr>
                <w:rFonts w:eastAsia="Times New Roman"/>
                <w:sz w:val="20"/>
                <w:szCs w:val="20"/>
                <w:lang w:eastAsia="de-DE"/>
              </w:rPr>
            </w:pPr>
            <w:r w:rsidRPr="000D1298">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3C42267" w14:textId="77777777" w:rsidR="00F7665C" w:rsidRPr="000D1298" w:rsidRDefault="00F7665C" w:rsidP="00753EB2">
            <w:pPr>
              <w:spacing w:after="0" w:line="240" w:lineRule="auto"/>
              <w:jc w:val="center"/>
              <w:rPr>
                <w:rFonts w:eastAsia="Times New Roman"/>
                <w:sz w:val="20"/>
                <w:szCs w:val="20"/>
                <w:lang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2668ACB3" w14:textId="77777777" w:rsidR="00F7665C" w:rsidRPr="000D1298" w:rsidRDefault="00F7665C" w:rsidP="00753EB2">
            <w:pPr>
              <w:spacing w:after="0" w:line="240" w:lineRule="auto"/>
              <w:jc w:val="center"/>
              <w:rPr>
                <w:rFonts w:eastAsia="Times New Roman"/>
                <w:sz w:val="20"/>
                <w:szCs w:val="20"/>
                <w:lang w:eastAsia="de-DE"/>
              </w:rPr>
            </w:pPr>
            <w:r w:rsidRPr="000D1298">
              <w:rPr>
                <w:rFonts w:eastAsia="Times New Roman"/>
                <w:sz w:val="20"/>
                <w:szCs w:val="20"/>
                <w:lang w:val="en-US" w:eastAsia="de-DE"/>
              </w:rPr>
              <w:t>-</w:t>
            </w:r>
          </w:p>
        </w:tc>
        <w:tc>
          <w:tcPr>
            <w:tcW w:w="715" w:type="dxa"/>
            <w:tcBorders>
              <w:top w:val="single" w:sz="4" w:space="0" w:color="auto"/>
              <w:left w:val="nil"/>
              <w:bottom w:val="single" w:sz="4" w:space="0" w:color="auto"/>
              <w:right w:val="single" w:sz="4" w:space="0" w:color="auto"/>
            </w:tcBorders>
            <w:vAlign w:val="center"/>
          </w:tcPr>
          <w:p w14:paraId="18B61C5B" w14:textId="77777777" w:rsidR="00F7665C" w:rsidRPr="000D1298" w:rsidRDefault="00F7665C" w:rsidP="00753EB2">
            <w:pPr>
              <w:spacing w:after="0" w:line="240" w:lineRule="auto"/>
              <w:jc w:val="center"/>
              <w:rPr>
                <w:rFonts w:eastAsia="Times New Roman"/>
                <w:sz w:val="14"/>
                <w:szCs w:val="14"/>
                <w:lang w:eastAsia="de-DE"/>
              </w:rPr>
            </w:pPr>
            <w:r w:rsidRPr="000D1298">
              <w:rPr>
                <w:rFonts w:eastAsia="Times New Roman"/>
                <w:sz w:val="20"/>
                <w:szCs w:val="20"/>
                <w:lang w:val="en-US" w:eastAsia="de-DE"/>
              </w:rPr>
              <w:t>-</w:t>
            </w:r>
          </w:p>
        </w:tc>
        <w:tc>
          <w:tcPr>
            <w:tcW w:w="715" w:type="dxa"/>
            <w:tcBorders>
              <w:top w:val="single" w:sz="4" w:space="0" w:color="auto"/>
              <w:left w:val="nil"/>
              <w:bottom w:val="single" w:sz="4" w:space="0" w:color="auto"/>
              <w:right w:val="single" w:sz="4" w:space="0" w:color="auto"/>
            </w:tcBorders>
            <w:vAlign w:val="center"/>
          </w:tcPr>
          <w:p w14:paraId="1D6A93EC" w14:textId="77777777" w:rsidR="00F7665C" w:rsidRPr="000D1298" w:rsidRDefault="00F7665C" w:rsidP="00753EB2">
            <w:pPr>
              <w:spacing w:after="0" w:line="240" w:lineRule="auto"/>
              <w:jc w:val="center"/>
              <w:rPr>
                <w:rFonts w:eastAsia="Times New Roman"/>
                <w:sz w:val="20"/>
                <w:szCs w:val="20"/>
                <w:lang w:val="en-US" w:eastAsia="de-DE"/>
              </w:rPr>
            </w:pPr>
            <w:r w:rsidRPr="000D1298">
              <w:rPr>
                <w:rFonts w:eastAsia="Times New Roman"/>
                <w:sz w:val="20"/>
                <w:szCs w:val="20"/>
                <w:lang w:val="en-US" w:eastAsia="de-DE"/>
              </w:rPr>
              <w:t>-</w:t>
            </w:r>
          </w:p>
        </w:tc>
        <w:tc>
          <w:tcPr>
            <w:tcW w:w="715" w:type="dxa"/>
            <w:tcBorders>
              <w:top w:val="single" w:sz="4" w:space="0" w:color="auto"/>
              <w:left w:val="nil"/>
              <w:bottom w:val="single" w:sz="4" w:space="0" w:color="auto"/>
              <w:right w:val="single" w:sz="4" w:space="0" w:color="auto"/>
            </w:tcBorders>
            <w:vAlign w:val="center"/>
          </w:tcPr>
          <w:p w14:paraId="1CB97571" w14:textId="77777777" w:rsidR="00F7665C" w:rsidRPr="000D1298" w:rsidRDefault="00F7665C" w:rsidP="00753EB2">
            <w:pPr>
              <w:spacing w:after="0" w:line="240" w:lineRule="auto"/>
              <w:jc w:val="center"/>
              <w:rPr>
                <w:rFonts w:eastAsia="Times New Roman"/>
                <w:sz w:val="20"/>
                <w:szCs w:val="20"/>
                <w:lang w:val="en-US" w:eastAsia="de-DE"/>
              </w:rPr>
            </w:pPr>
            <w:r w:rsidRPr="000D1298">
              <w:rPr>
                <w:rFonts w:eastAsia="Times New Roman"/>
                <w:sz w:val="20"/>
                <w:szCs w:val="20"/>
                <w:lang w:val="en-US" w:eastAsia="de-DE"/>
              </w:rPr>
              <w:t>-</w:t>
            </w:r>
          </w:p>
        </w:tc>
        <w:tc>
          <w:tcPr>
            <w:tcW w:w="718" w:type="dxa"/>
            <w:tcBorders>
              <w:top w:val="single" w:sz="4" w:space="0" w:color="auto"/>
              <w:left w:val="nil"/>
              <w:bottom w:val="single" w:sz="4" w:space="0" w:color="auto"/>
              <w:right w:val="single" w:sz="4" w:space="0" w:color="auto"/>
            </w:tcBorders>
            <w:vAlign w:val="center"/>
          </w:tcPr>
          <w:p w14:paraId="11DB2614" w14:textId="77777777" w:rsidR="00F7665C" w:rsidRPr="000D1298"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r>
      <w:tr w:rsidR="00F7665C" w14:paraId="67284A65"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6E312D26" w14:textId="7ACC3A53" w:rsidR="00F7665C" w:rsidRPr="00741F29" w:rsidRDefault="00F7665C" w:rsidP="00753EB2">
            <w:pPr>
              <w:spacing w:after="0" w:line="240" w:lineRule="auto"/>
              <w:rPr>
                <w:rFonts w:eastAsia="Times New Roman"/>
                <w:sz w:val="20"/>
                <w:szCs w:val="20"/>
                <w:lang w:val="en-US" w:eastAsia="de-DE"/>
              </w:rPr>
            </w:pPr>
            <w:r w:rsidRPr="00741F29">
              <w:rPr>
                <w:rFonts w:eastAsia="Times New Roman"/>
                <w:sz w:val="20"/>
                <w:szCs w:val="20"/>
                <w:lang w:val="en-US" w:eastAsia="de-DE"/>
              </w:rPr>
              <w:t>Nutrition</w:t>
            </w:r>
            <w:r>
              <w:rPr>
                <w:rFonts w:eastAsia="Times New Roman"/>
                <w:sz w:val="20"/>
                <w:szCs w:val="20"/>
                <w:lang w:val="en-US" w:eastAsia="de-DE"/>
              </w:rPr>
              <w:t>:</w:t>
            </w:r>
            <w:r w:rsidRPr="00741F29">
              <w:rPr>
                <w:rFonts w:eastAsia="Times New Roman"/>
                <w:sz w:val="20"/>
                <w:szCs w:val="20"/>
                <w:lang w:val="en-US" w:eastAsia="de-DE"/>
              </w:rPr>
              <w:t xml:space="preserve"> Food frequency questionnaire (FFQ)</w:t>
            </w:r>
            <w:r>
              <w:rPr>
                <w:rFonts w:eastAsia="Times New Roman"/>
                <w:sz w:val="20"/>
                <w:szCs w:val="20"/>
                <w:lang w:val="en-US" w:eastAsia="de-DE"/>
              </w:rPr>
              <w:fldChar w:fldCharType="begin">
                <w:fldData xml:space="preserve">PEVuZE5vdGU+PENpdGU+PEF1dGhvcj5BbHRtYWllcjwvQXV0aG9yPjxZZWFyPjIwMTE8L1llYXI+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</w:fldData>
              </w:fldChar>
            </w:r>
            <w:r>
              <w:rPr>
                <w:rFonts w:eastAsia="Times New Roman"/>
                <w:sz w:val="20"/>
                <w:szCs w:val="20"/>
                <w:lang w:val="en-US" w:eastAsia="de-DE"/>
              </w:rPr>
              <w:instrText xml:space="preserve"> ADDIN EN.CITE </w:instrText>
            </w:r>
            <w:r>
              <w:rPr>
                <w:rFonts w:eastAsia="Times New Roman"/>
                <w:sz w:val="20"/>
                <w:szCs w:val="20"/>
                <w:lang w:val="en-US" w:eastAsia="de-DE"/>
              </w:rPr>
              <w:fldChar w:fldCharType="begin">
                <w:fldData xml:space="preserve">PEVuZE5vdGU+PENpdGU+PEF1dGhvcj5BbHRtYWllcjwvQXV0aG9yPjxZZWFyPjIwMTE8L1llYXI+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</w:fldData>
              </w:fldChar>
            </w:r>
            <w:r>
              <w:rPr>
                <w:rFonts w:eastAsia="Times New Roman"/>
                <w:sz w:val="20"/>
                <w:szCs w:val="20"/>
                <w:lang w:val="en-US" w:eastAsia="de-DE"/>
              </w:rPr>
              <w:instrText xml:space="preserve"> ADDIN EN.CITE.DATA </w:instrText>
            </w:r>
            <w:r>
              <w:rPr>
                <w:rFonts w:eastAsia="Times New Roman"/>
                <w:sz w:val="20"/>
                <w:szCs w:val="20"/>
                <w:lang w:val="en-US" w:eastAsia="de-DE"/>
              </w:rPr>
            </w:r>
            <w:r>
              <w:rPr>
                <w:rFonts w:eastAsia="Times New Roman"/>
                <w:sz w:val="20"/>
                <w:szCs w:val="20"/>
                <w:lang w:val="en-US" w:eastAsia="de-DE"/>
              </w:rPr>
              <w:fldChar w:fldCharType="end"/>
            </w:r>
            <w:r>
              <w:rPr>
                <w:rFonts w:eastAsia="Times New Roman"/>
                <w:sz w:val="20"/>
                <w:szCs w:val="20"/>
                <w:lang w:val="en-US" w:eastAsia="de-DE"/>
              </w:rPr>
            </w:r>
            <w:r>
              <w:rPr>
                <w:rFonts w:eastAsia="Times New Roman"/>
                <w:sz w:val="20"/>
                <w:szCs w:val="20"/>
                <w:lang w:val="en-US" w:eastAsia="de-DE"/>
              </w:rPr>
              <w:fldChar w:fldCharType="separate"/>
            </w:r>
            <w:r>
              <w:rPr>
                <w:rFonts w:eastAsia="Times New Roman"/>
                <w:noProof/>
                <w:sz w:val="20"/>
                <w:szCs w:val="20"/>
                <w:lang w:val="en-US" w:eastAsia="de-DE"/>
              </w:rPr>
              <w:t>(45)</w:t>
            </w:r>
            <w:r>
              <w:rPr>
                <w:rFonts w:eastAsia="Times New Roman"/>
                <w:sz w:val="20"/>
                <w:szCs w:val="20"/>
                <w:lang w:val="en-US" w:eastAsia="de-DE"/>
              </w:rPr>
              <w:fldChar w:fldCharType="end"/>
            </w:r>
          </w:p>
        </w:tc>
        <w:tc>
          <w:tcPr>
            <w:tcW w:w="714" w:type="dxa"/>
            <w:tcBorders>
              <w:top w:val="single" w:sz="4" w:space="0" w:color="auto"/>
              <w:left w:val="single" w:sz="4" w:space="0" w:color="auto"/>
              <w:bottom w:val="single" w:sz="4" w:space="0" w:color="auto"/>
              <w:right w:val="single" w:sz="4" w:space="0" w:color="auto"/>
            </w:tcBorders>
            <w:noWrap/>
            <w:vAlign w:val="center"/>
          </w:tcPr>
          <w:p w14:paraId="6F9E0C21"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x</w:t>
            </w:r>
          </w:p>
        </w:tc>
        <w:tc>
          <w:tcPr>
            <w:tcW w:w="714" w:type="dxa"/>
            <w:tcBorders>
              <w:top w:val="single" w:sz="4" w:space="0" w:color="auto"/>
              <w:left w:val="nil"/>
              <w:bottom w:val="single" w:sz="4" w:space="0" w:color="auto"/>
              <w:right w:val="single" w:sz="4" w:space="0" w:color="auto"/>
            </w:tcBorders>
            <w:vAlign w:val="center"/>
          </w:tcPr>
          <w:p w14:paraId="1D443B9C"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x</w:t>
            </w:r>
          </w:p>
        </w:tc>
        <w:tc>
          <w:tcPr>
            <w:tcW w:w="714" w:type="dxa"/>
            <w:tcBorders>
              <w:top w:val="single" w:sz="4" w:space="0" w:color="auto"/>
              <w:left w:val="single" w:sz="4" w:space="0" w:color="auto"/>
              <w:bottom w:val="single" w:sz="4" w:space="0" w:color="auto"/>
              <w:right w:val="single" w:sz="4" w:space="0" w:color="auto"/>
            </w:tcBorders>
            <w:vAlign w:val="center"/>
          </w:tcPr>
          <w:p w14:paraId="5DAF9F9E"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358B6955"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4054C229"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0EA98866"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18E25AF1" w14:textId="77777777" w:rsidR="00F7665C" w:rsidRPr="00741F29" w:rsidRDefault="00F7665C" w:rsidP="00753EB2">
            <w:pPr>
              <w:spacing w:after="0" w:line="240" w:lineRule="auto"/>
              <w:jc w:val="center"/>
              <w:rPr>
                <w:rFonts w:eastAsia="Times New Roman"/>
                <w:sz w:val="14"/>
                <w:szCs w:val="14"/>
                <w:lang w:eastAsia="de-DE"/>
              </w:rPr>
            </w:pPr>
            <w:r w:rsidRPr="00741F29">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3EC797A2"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0A10F1A7"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4713584D"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4C2F6A7F"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21572E3"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1BE545C2"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val="en-US" w:eastAsia="de-DE"/>
              </w:rPr>
              <w:t>-</w:t>
            </w:r>
          </w:p>
        </w:tc>
        <w:tc>
          <w:tcPr>
            <w:tcW w:w="715" w:type="dxa"/>
            <w:tcBorders>
              <w:top w:val="single" w:sz="4" w:space="0" w:color="auto"/>
              <w:left w:val="nil"/>
              <w:bottom w:val="single" w:sz="4" w:space="0" w:color="auto"/>
              <w:right w:val="single" w:sz="4" w:space="0" w:color="auto"/>
            </w:tcBorders>
            <w:vAlign w:val="center"/>
          </w:tcPr>
          <w:p w14:paraId="45B1EE68" w14:textId="77777777" w:rsidR="00F7665C" w:rsidRPr="00741F29" w:rsidRDefault="00F7665C" w:rsidP="00753EB2">
            <w:pPr>
              <w:spacing w:after="0" w:line="240" w:lineRule="auto"/>
              <w:jc w:val="center"/>
              <w:rPr>
                <w:rFonts w:ascii="Segoe UI" w:eastAsia="Times New Roman" w:hAnsi="Segoe UI" w:cs="Segoe UI"/>
                <w:color w:val="252423"/>
                <w:sz w:val="21"/>
                <w:szCs w:val="21"/>
                <w:lang w:eastAsia="de-DE"/>
              </w:rPr>
            </w:pPr>
            <w:r w:rsidRPr="00741F29">
              <w:rPr>
                <w:rFonts w:eastAsia="Times New Roman"/>
                <w:sz w:val="20"/>
                <w:szCs w:val="20"/>
                <w:lang w:val="en-US" w:eastAsia="de-DE"/>
              </w:rPr>
              <w:t>-</w:t>
            </w:r>
          </w:p>
        </w:tc>
        <w:tc>
          <w:tcPr>
            <w:tcW w:w="715" w:type="dxa"/>
            <w:tcBorders>
              <w:top w:val="single" w:sz="4" w:space="0" w:color="auto"/>
              <w:left w:val="nil"/>
              <w:bottom w:val="single" w:sz="4" w:space="0" w:color="auto"/>
              <w:right w:val="single" w:sz="4" w:space="0" w:color="auto"/>
            </w:tcBorders>
            <w:vAlign w:val="center"/>
          </w:tcPr>
          <w:p w14:paraId="5613D7D5" w14:textId="77777777" w:rsidR="00F7665C" w:rsidRPr="00741F29" w:rsidRDefault="00F7665C" w:rsidP="00753EB2">
            <w:pPr>
              <w:spacing w:after="0" w:line="240" w:lineRule="auto"/>
              <w:jc w:val="center"/>
              <w:rPr>
                <w:rFonts w:eastAsia="Times New Roman"/>
                <w:sz w:val="20"/>
                <w:szCs w:val="20"/>
                <w:lang w:val="en-US" w:eastAsia="de-DE"/>
              </w:rPr>
            </w:pPr>
            <w:r w:rsidRPr="00741F29">
              <w:rPr>
                <w:rFonts w:eastAsia="Times New Roman"/>
                <w:sz w:val="20"/>
                <w:szCs w:val="20"/>
                <w:lang w:val="en-US" w:eastAsia="de-DE"/>
              </w:rPr>
              <w:t>-</w:t>
            </w:r>
          </w:p>
        </w:tc>
        <w:tc>
          <w:tcPr>
            <w:tcW w:w="715" w:type="dxa"/>
            <w:tcBorders>
              <w:top w:val="single" w:sz="4" w:space="0" w:color="auto"/>
              <w:left w:val="nil"/>
              <w:bottom w:val="single" w:sz="4" w:space="0" w:color="auto"/>
              <w:right w:val="single" w:sz="4" w:space="0" w:color="auto"/>
            </w:tcBorders>
            <w:vAlign w:val="center"/>
          </w:tcPr>
          <w:p w14:paraId="524BEE3B" w14:textId="77777777" w:rsidR="00F7665C" w:rsidRPr="00741F29" w:rsidRDefault="00F7665C" w:rsidP="00753EB2">
            <w:pPr>
              <w:spacing w:after="0" w:line="240" w:lineRule="auto"/>
              <w:jc w:val="center"/>
              <w:rPr>
                <w:rFonts w:eastAsia="Times New Roman"/>
                <w:sz w:val="20"/>
                <w:szCs w:val="20"/>
                <w:lang w:val="en-US" w:eastAsia="de-DE"/>
              </w:rPr>
            </w:pPr>
            <w:r w:rsidRPr="00741F29">
              <w:rPr>
                <w:rFonts w:eastAsia="Times New Roman"/>
                <w:sz w:val="20"/>
                <w:szCs w:val="20"/>
                <w:lang w:val="en-US" w:eastAsia="de-DE"/>
              </w:rPr>
              <w:t>-</w:t>
            </w:r>
          </w:p>
        </w:tc>
        <w:tc>
          <w:tcPr>
            <w:tcW w:w="718" w:type="dxa"/>
            <w:tcBorders>
              <w:top w:val="single" w:sz="4" w:space="0" w:color="auto"/>
              <w:left w:val="nil"/>
              <w:bottom w:val="single" w:sz="4" w:space="0" w:color="auto"/>
              <w:right w:val="single" w:sz="4" w:space="0" w:color="auto"/>
            </w:tcBorders>
            <w:vAlign w:val="center"/>
          </w:tcPr>
          <w:p w14:paraId="45FF1DD5" w14:textId="77777777" w:rsidR="00F7665C" w:rsidRPr="000D1298" w:rsidRDefault="00F7665C" w:rsidP="00753EB2">
            <w:pPr>
              <w:spacing w:after="0" w:line="240" w:lineRule="auto"/>
              <w:jc w:val="center"/>
              <w:rPr>
                <w:rFonts w:eastAsia="Times New Roman"/>
                <w:sz w:val="20"/>
                <w:szCs w:val="20"/>
                <w:lang w:val="en-US" w:eastAsia="de-DE"/>
              </w:rPr>
            </w:pPr>
            <w:r w:rsidRPr="00741F29">
              <w:rPr>
                <w:rFonts w:eastAsia="Times New Roman"/>
                <w:sz w:val="20"/>
                <w:szCs w:val="20"/>
                <w:lang w:val="en-US" w:eastAsia="de-DE"/>
              </w:rPr>
              <w:t>-</w:t>
            </w:r>
          </w:p>
        </w:tc>
      </w:tr>
      <w:tr w:rsidR="00F7665C" w14:paraId="410B2C10"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0FBAF29D" w14:textId="225206C7" w:rsidR="00F7665C" w:rsidRPr="00741F29" w:rsidRDefault="00F7665C" w:rsidP="00753EB2">
            <w:pPr>
              <w:pStyle w:val="pf0"/>
              <w:rPr>
                <w:rFonts w:asciiTheme="minorHAnsi" w:hAnsiTheme="minorHAnsi" w:cstheme="minorHAnsi"/>
                <w:sz w:val="20"/>
                <w:szCs w:val="20"/>
                <w:lang w:val="en-US"/>
              </w:rPr>
            </w:pPr>
            <w:r w:rsidRPr="00741F29">
              <w:rPr>
                <w:rFonts w:asciiTheme="minorHAnsi" w:hAnsiTheme="minorHAnsi" w:cstheme="minorHAnsi"/>
                <w:sz w:val="20"/>
                <w:szCs w:val="20"/>
                <w:lang w:val="en-US"/>
              </w:rPr>
              <w:t>Nutrition</w:t>
            </w:r>
            <w:r>
              <w:rPr>
                <w:rFonts w:asciiTheme="minorHAnsi" w:hAnsiTheme="minorHAnsi" w:cstheme="minorHAnsi"/>
                <w:sz w:val="20"/>
                <w:szCs w:val="20"/>
                <w:lang w:val="en-US"/>
              </w:rPr>
              <w:t>:</w:t>
            </w:r>
            <w:r w:rsidRPr="00741F29">
              <w:rPr>
                <w:rFonts w:asciiTheme="minorHAnsi" w:hAnsiTheme="minorHAnsi" w:cstheme="minorHAnsi"/>
                <w:sz w:val="20"/>
                <w:szCs w:val="20"/>
                <w:lang w:val="en-US"/>
              </w:rPr>
              <w:t xml:space="preserve"> 24-h food lists (24HFLs) and a food frequency questionnaire (FFQ) </w:t>
            </w:r>
            <w:r w:rsidRPr="00741F29">
              <w:rPr>
                <w:rFonts w:asciiTheme="minorHAnsi" w:hAnsiTheme="minorHAnsi" w:cstheme="minorHAnsi"/>
                <w:sz w:val="20"/>
                <w:szCs w:val="20"/>
                <w:lang w:val="en-US"/>
              </w:rPr>
              <w:fldChar w:fldCharType="begin">
                <w:fldData xml:space="preserve">PEVuZE5vdGU+PENpdGU+PEF1dGhvcj5NaXRyeTwvQXV0aG9yPjxZZWFyPjIwMTk8L1llYXI+PFJl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</w:fldData>
              </w:fldChar>
            </w:r>
            <w:r>
              <w:rPr>
                <w:rFonts w:asciiTheme="minorHAnsi" w:hAnsiTheme="minorHAnsi" w:cstheme="minorHAnsi"/>
                <w:sz w:val="20"/>
                <w:szCs w:val="20"/>
                <w:lang w:val="en-US"/>
              </w:rPr>
              <w:instrText xml:space="preserve"> ADDIN EN.CITE </w:instrText>
            </w:r>
            <w:r>
              <w:rPr>
                <w:rFonts w:asciiTheme="minorHAnsi" w:hAnsiTheme="minorHAnsi" w:cstheme="minorHAnsi"/>
                <w:sz w:val="20"/>
                <w:szCs w:val="20"/>
                <w:lang w:val="en-US"/>
              </w:rPr>
              <w:fldChar w:fldCharType="begin">
                <w:fldData xml:space="preserve">PEVuZE5vdGU+PENpdGU+PEF1dGhvcj5NaXRyeTwvQXV0aG9yPjxZZWFyPjIwMTk8L1llYXI+PFJl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</w:fldData>
              </w:fldChar>
            </w:r>
            <w:r>
              <w:rPr>
                <w:rFonts w:asciiTheme="minorHAnsi" w:hAnsiTheme="minorHAnsi" w:cstheme="minorHAnsi"/>
                <w:sz w:val="20"/>
                <w:szCs w:val="20"/>
                <w:lang w:val="en-US"/>
              </w:rPr>
              <w:instrText xml:space="preserve"> ADDIN EN.CITE.DATA </w:instrText>
            </w:r>
            <w:r>
              <w:rPr>
                <w:rFonts w:asciiTheme="minorHAnsi" w:hAnsiTheme="minorHAnsi" w:cstheme="minorHAnsi"/>
                <w:sz w:val="20"/>
                <w:szCs w:val="20"/>
                <w:lang w:val="en-US"/>
              </w:rPr>
            </w:r>
            <w:r>
              <w:rPr>
                <w:rFonts w:asciiTheme="minorHAnsi" w:hAnsiTheme="minorHAnsi" w:cstheme="minorHAnsi"/>
                <w:sz w:val="20"/>
                <w:szCs w:val="20"/>
                <w:lang w:val="en-US"/>
              </w:rPr>
              <w:fldChar w:fldCharType="end"/>
            </w:r>
            <w:r w:rsidRPr="00741F29">
              <w:rPr>
                <w:rFonts w:asciiTheme="minorHAnsi" w:hAnsiTheme="minorHAnsi" w:cstheme="minorHAnsi"/>
                <w:sz w:val="20"/>
                <w:szCs w:val="20"/>
                <w:lang w:val="en-US"/>
              </w:rPr>
            </w:r>
            <w:r w:rsidRPr="00741F29">
              <w:rPr>
                <w:rFonts w:asciiTheme="minorHAnsi" w:hAnsiTheme="minorHAnsi" w:cstheme="minorHAnsi"/>
                <w:sz w:val="20"/>
                <w:szCs w:val="20"/>
                <w:lang w:val="en-US"/>
              </w:rPr>
              <w:fldChar w:fldCharType="separate"/>
            </w:r>
            <w:r>
              <w:rPr>
                <w:rFonts w:asciiTheme="minorHAnsi" w:hAnsiTheme="minorHAnsi" w:cstheme="minorHAnsi"/>
                <w:noProof/>
                <w:sz w:val="20"/>
                <w:szCs w:val="20"/>
                <w:lang w:val="en-US"/>
              </w:rPr>
              <w:t>(46)</w:t>
            </w:r>
            <w:r w:rsidRPr="00741F29">
              <w:rPr>
                <w:rFonts w:asciiTheme="minorHAnsi" w:hAnsiTheme="minorHAnsi" w:cstheme="minorHAnsi"/>
                <w:sz w:val="20"/>
                <w:szCs w:val="20"/>
                <w:lang w:val="en-US"/>
              </w:rPr>
              <w:fldChar w:fldCharType="end"/>
            </w:r>
          </w:p>
        </w:tc>
        <w:tc>
          <w:tcPr>
            <w:tcW w:w="714" w:type="dxa"/>
            <w:tcBorders>
              <w:top w:val="single" w:sz="4" w:space="0" w:color="auto"/>
              <w:left w:val="single" w:sz="4" w:space="0" w:color="auto"/>
              <w:bottom w:val="single" w:sz="4" w:space="0" w:color="auto"/>
              <w:right w:val="single" w:sz="4" w:space="0" w:color="auto"/>
            </w:tcBorders>
            <w:noWrap/>
            <w:vAlign w:val="center"/>
          </w:tcPr>
          <w:p w14:paraId="11FA366C" w14:textId="77777777" w:rsidR="00F7665C" w:rsidRPr="000D1298" w:rsidRDefault="00F7665C" w:rsidP="00753EB2">
            <w:pPr>
              <w:spacing w:after="0" w:line="240" w:lineRule="auto"/>
              <w:jc w:val="center"/>
              <w:rPr>
                <w:rFonts w:eastAsia="Times New Roman"/>
                <w:sz w:val="20"/>
                <w:szCs w:val="20"/>
                <w:lang w:eastAsia="de-DE"/>
              </w:rPr>
            </w:pPr>
            <w:r w:rsidRPr="00D81AF1">
              <w:rPr>
                <w:rFonts w:eastAsia="Times New Roman"/>
                <w:sz w:val="20"/>
                <w:szCs w:val="20"/>
                <w:lang w:eastAsia="de-DE"/>
              </w:rPr>
              <w:t>-</w:t>
            </w:r>
          </w:p>
        </w:tc>
        <w:tc>
          <w:tcPr>
            <w:tcW w:w="714" w:type="dxa"/>
            <w:tcBorders>
              <w:top w:val="single" w:sz="4" w:space="0" w:color="auto"/>
              <w:left w:val="nil"/>
              <w:bottom w:val="single" w:sz="4" w:space="0" w:color="auto"/>
              <w:right w:val="single" w:sz="4" w:space="0" w:color="auto"/>
            </w:tcBorders>
            <w:vAlign w:val="center"/>
          </w:tcPr>
          <w:p w14:paraId="4706885A" w14:textId="77777777" w:rsidR="00F7665C" w:rsidRPr="000D1298" w:rsidRDefault="00F7665C" w:rsidP="00753EB2">
            <w:pPr>
              <w:spacing w:after="0" w:line="240" w:lineRule="auto"/>
              <w:jc w:val="center"/>
              <w:rPr>
                <w:rFonts w:eastAsia="Times New Roman"/>
                <w:sz w:val="20"/>
                <w:szCs w:val="20"/>
                <w:lang w:eastAsia="de-DE"/>
              </w:rPr>
            </w:pPr>
            <w:r w:rsidRPr="00D81AF1">
              <w:rPr>
                <w:rFonts w:eastAsia="Times New Roman"/>
                <w:sz w:val="20"/>
                <w:szCs w:val="20"/>
                <w:lang w:eastAsia="de-DE"/>
              </w:rPr>
              <w:t>-</w:t>
            </w:r>
          </w:p>
        </w:tc>
        <w:tc>
          <w:tcPr>
            <w:tcW w:w="714" w:type="dxa"/>
            <w:tcBorders>
              <w:top w:val="single" w:sz="4" w:space="0" w:color="auto"/>
              <w:left w:val="single" w:sz="4" w:space="0" w:color="auto"/>
              <w:bottom w:val="single" w:sz="4" w:space="0" w:color="auto"/>
              <w:right w:val="single" w:sz="4" w:space="0" w:color="auto"/>
            </w:tcBorders>
            <w:vAlign w:val="center"/>
          </w:tcPr>
          <w:p w14:paraId="60A9CA99" w14:textId="77777777" w:rsidR="00F7665C" w:rsidRPr="000D1298" w:rsidRDefault="00F7665C" w:rsidP="00753EB2">
            <w:pPr>
              <w:spacing w:after="0" w:line="240" w:lineRule="auto"/>
              <w:jc w:val="center"/>
              <w:rPr>
                <w:rFonts w:eastAsia="Times New Roman"/>
                <w:sz w:val="20"/>
                <w:szCs w:val="20"/>
                <w:lang w:eastAsia="de-DE"/>
              </w:rPr>
            </w:pPr>
            <w:r w:rsidRPr="00D81AF1">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6CCE2A9E" w14:textId="77777777" w:rsidR="00F7665C" w:rsidRPr="000D1298" w:rsidRDefault="00F7665C" w:rsidP="00753EB2">
            <w:pPr>
              <w:spacing w:after="0" w:line="240" w:lineRule="auto"/>
              <w:jc w:val="center"/>
              <w:rPr>
                <w:rFonts w:eastAsia="Times New Roman"/>
                <w:sz w:val="20"/>
                <w:szCs w:val="20"/>
                <w:lang w:eastAsia="de-DE"/>
              </w:rPr>
            </w:pPr>
            <w:r w:rsidRPr="00D81AF1">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3C45E3D6" w14:textId="77777777" w:rsidR="00F7665C" w:rsidRPr="000D1298" w:rsidRDefault="00F7665C" w:rsidP="00753EB2">
            <w:pPr>
              <w:spacing w:after="0" w:line="240" w:lineRule="auto"/>
              <w:jc w:val="center"/>
              <w:rPr>
                <w:rFonts w:eastAsia="Times New Roman"/>
                <w:sz w:val="20"/>
                <w:szCs w:val="20"/>
                <w:lang w:eastAsia="de-DE"/>
              </w:rPr>
            </w:pPr>
            <w:r w:rsidRPr="00D81AF1">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60426D12" w14:textId="77777777" w:rsidR="00F7665C" w:rsidRPr="000D1298" w:rsidRDefault="00F7665C" w:rsidP="00753EB2">
            <w:pPr>
              <w:spacing w:after="0" w:line="240" w:lineRule="auto"/>
              <w:jc w:val="center"/>
              <w:rPr>
                <w:rFonts w:eastAsia="Times New Roman"/>
                <w:sz w:val="20"/>
                <w:szCs w:val="20"/>
                <w:lang w:eastAsia="de-DE"/>
              </w:rPr>
            </w:pPr>
            <w:r w:rsidRPr="000D1298">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6F5F2DB1" w14:textId="77777777" w:rsidR="00F7665C" w:rsidRPr="000D1298" w:rsidRDefault="00F7665C" w:rsidP="00753EB2">
            <w:pPr>
              <w:spacing w:after="0" w:line="240" w:lineRule="auto"/>
              <w:jc w:val="center"/>
              <w:rPr>
                <w:rFonts w:eastAsia="Times New Roman"/>
                <w:sz w:val="14"/>
                <w:szCs w:val="14"/>
                <w:lang w:eastAsia="de-DE"/>
              </w:rPr>
            </w:pPr>
            <w:r w:rsidRPr="00064AA9">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3168DD8E" w14:textId="77777777" w:rsidR="00F7665C" w:rsidRPr="000D1298" w:rsidRDefault="00F7665C" w:rsidP="00753EB2">
            <w:pPr>
              <w:spacing w:after="0" w:line="240" w:lineRule="auto"/>
              <w:jc w:val="center"/>
              <w:rPr>
                <w:rFonts w:eastAsia="Times New Roman"/>
                <w:sz w:val="20"/>
                <w:szCs w:val="20"/>
                <w:lang w:eastAsia="de-DE"/>
              </w:rPr>
            </w:pPr>
            <w:r w:rsidRPr="000D1298">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1F086CFA" w14:textId="77777777" w:rsidR="00F7665C" w:rsidRPr="000D1298" w:rsidRDefault="00F7665C" w:rsidP="00753EB2">
            <w:pPr>
              <w:spacing w:after="0" w:line="240" w:lineRule="auto"/>
              <w:jc w:val="center"/>
              <w:rPr>
                <w:rFonts w:eastAsia="Times New Roman"/>
                <w:sz w:val="20"/>
                <w:szCs w:val="20"/>
                <w:lang w:eastAsia="de-DE"/>
              </w:rPr>
            </w:pPr>
            <w:r w:rsidRPr="00CB2D7E">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214964E0" w14:textId="77777777" w:rsidR="00F7665C" w:rsidRPr="000D1298" w:rsidRDefault="00F7665C" w:rsidP="00753EB2">
            <w:pPr>
              <w:spacing w:after="0" w:line="240" w:lineRule="auto"/>
              <w:jc w:val="center"/>
              <w:rPr>
                <w:rFonts w:eastAsia="Times New Roman"/>
                <w:sz w:val="20"/>
                <w:szCs w:val="20"/>
                <w:lang w:eastAsia="de-DE"/>
              </w:rPr>
            </w:pPr>
            <w:r w:rsidRPr="00CB2D7E">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17AFA5BE" w14:textId="77777777" w:rsidR="00F7665C" w:rsidRPr="000D1298" w:rsidRDefault="00F7665C" w:rsidP="00753EB2">
            <w:pPr>
              <w:spacing w:after="0" w:line="240" w:lineRule="auto"/>
              <w:jc w:val="center"/>
              <w:rPr>
                <w:rFonts w:eastAsia="Times New Roman"/>
                <w:sz w:val="20"/>
                <w:szCs w:val="20"/>
                <w:lang w:eastAsia="de-DE"/>
              </w:rPr>
            </w:pPr>
            <w:r w:rsidRPr="00CB2D7E">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48761E9F" w14:textId="77777777" w:rsidR="00F7665C" w:rsidRPr="000D1298" w:rsidRDefault="00F7665C" w:rsidP="00753EB2">
            <w:pPr>
              <w:spacing w:after="0" w:line="240" w:lineRule="auto"/>
              <w:jc w:val="center"/>
              <w:rPr>
                <w:rFonts w:eastAsia="Times New Roman"/>
                <w:sz w:val="20"/>
                <w:szCs w:val="20"/>
                <w:lang w:eastAsia="de-DE"/>
              </w:rPr>
            </w:pPr>
            <w:r w:rsidRPr="00CB2D7E">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681A73B" w14:textId="77777777" w:rsidR="00F7665C" w:rsidRPr="000D1298" w:rsidRDefault="00F7665C" w:rsidP="00753EB2">
            <w:pPr>
              <w:spacing w:after="0" w:line="240" w:lineRule="auto"/>
              <w:jc w:val="center"/>
              <w:rPr>
                <w:rFonts w:eastAsia="Times New Roman"/>
                <w:sz w:val="20"/>
                <w:szCs w:val="20"/>
                <w:lang w:eastAsia="de-DE"/>
              </w:rPr>
            </w:pPr>
            <w:r w:rsidRPr="00CB2D7E">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66F96ABB" w14:textId="77777777" w:rsidR="00F7665C" w:rsidRPr="000D1298" w:rsidRDefault="00F7665C" w:rsidP="00753EB2">
            <w:pPr>
              <w:spacing w:after="0" w:line="240" w:lineRule="auto"/>
              <w:jc w:val="center"/>
              <w:rPr>
                <w:rFonts w:eastAsia="Times New Roman"/>
                <w:sz w:val="14"/>
                <w:szCs w:val="14"/>
                <w:lang w:eastAsia="de-DE"/>
              </w:rPr>
            </w:pPr>
            <w:r w:rsidRPr="00064AA9">
              <w:rPr>
                <w:rFonts w:eastAsia="Times New Roman"/>
                <w:sz w:val="20"/>
                <w:szCs w:val="20"/>
                <w:lang w:eastAsia="de-DE"/>
              </w:rPr>
              <w:t>x</w:t>
            </w:r>
          </w:p>
        </w:tc>
        <w:tc>
          <w:tcPr>
            <w:tcW w:w="715" w:type="dxa"/>
            <w:tcBorders>
              <w:top w:val="single" w:sz="4" w:space="0" w:color="auto"/>
              <w:left w:val="nil"/>
              <w:bottom w:val="single" w:sz="4" w:space="0" w:color="auto"/>
              <w:right w:val="single" w:sz="4" w:space="0" w:color="auto"/>
            </w:tcBorders>
            <w:vAlign w:val="center"/>
          </w:tcPr>
          <w:p w14:paraId="09808225" w14:textId="77777777" w:rsidR="00F7665C" w:rsidRPr="000D1298" w:rsidRDefault="00F7665C" w:rsidP="00753EB2">
            <w:pPr>
              <w:spacing w:after="0" w:line="240" w:lineRule="auto"/>
              <w:jc w:val="center"/>
              <w:rPr>
                <w:rFonts w:eastAsia="Times New Roman"/>
                <w:sz w:val="20"/>
                <w:szCs w:val="20"/>
                <w:lang w:val="en-US" w:eastAsia="de-DE"/>
              </w:rPr>
            </w:pPr>
            <w:r w:rsidRPr="000D1298">
              <w:rPr>
                <w:rFonts w:eastAsia="Times New Roman"/>
                <w:sz w:val="20"/>
                <w:szCs w:val="20"/>
                <w:lang w:val="en-US" w:eastAsia="de-DE"/>
              </w:rPr>
              <w:t>-</w:t>
            </w:r>
          </w:p>
        </w:tc>
        <w:tc>
          <w:tcPr>
            <w:tcW w:w="715" w:type="dxa"/>
            <w:tcBorders>
              <w:top w:val="single" w:sz="4" w:space="0" w:color="auto"/>
              <w:left w:val="nil"/>
              <w:bottom w:val="single" w:sz="4" w:space="0" w:color="auto"/>
              <w:right w:val="single" w:sz="4" w:space="0" w:color="auto"/>
            </w:tcBorders>
            <w:vAlign w:val="center"/>
          </w:tcPr>
          <w:p w14:paraId="220D82BC" w14:textId="77777777" w:rsidR="00F7665C" w:rsidRPr="000D1298" w:rsidRDefault="00F7665C" w:rsidP="00753EB2">
            <w:pPr>
              <w:spacing w:after="0" w:line="240" w:lineRule="auto"/>
              <w:jc w:val="center"/>
              <w:rPr>
                <w:rFonts w:eastAsia="Times New Roman"/>
                <w:sz w:val="20"/>
                <w:szCs w:val="20"/>
                <w:lang w:val="en-US" w:eastAsia="de-DE"/>
              </w:rPr>
            </w:pPr>
            <w:r w:rsidRPr="000D1298">
              <w:rPr>
                <w:rFonts w:eastAsia="Times New Roman"/>
                <w:sz w:val="20"/>
                <w:szCs w:val="20"/>
                <w:lang w:val="en-US" w:eastAsia="de-DE"/>
              </w:rPr>
              <w:t>-</w:t>
            </w:r>
          </w:p>
        </w:tc>
        <w:tc>
          <w:tcPr>
            <w:tcW w:w="718" w:type="dxa"/>
            <w:tcBorders>
              <w:top w:val="single" w:sz="4" w:space="0" w:color="auto"/>
              <w:left w:val="nil"/>
              <w:bottom w:val="single" w:sz="4" w:space="0" w:color="auto"/>
              <w:right w:val="single" w:sz="4" w:space="0" w:color="auto"/>
            </w:tcBorders>
            <w:vAlign w:val="center"/>
          </w:tcPr>
          <w:p w14:paraId="7B5D3019" w14:textId="77777777" w:rsidR="00F7665C" w:rsidRPr="000D1298"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r>
      <w:tr w:rsidR="00F7665C" w14:paraId="2D24DE68"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64A63AC0" w14:textId="5C45B687" w:rsidR="00F7665C" w:rsidRPr="00373922" w:rsidRDefault="00F7665C" w:rsidP="00753EB2">
            <w:pPr>
              <w:spacing w:after="0" w:line="240" w:lineRule="auto"/>
              <w:rPr>
                <w:rFonts w:eastAsia="Times New Roman"/>
                <w:sz w:val="20"/>
                <w:szCs w:val="20"/>
                <w:lang w:val="en-US" w:eastAsia="de-DE"/>
              </w:rPr>
            </w:pPr>
            <w:r>
              <w:rPr>
                <w:rFonts w:eastAsia="Times New Roman"/>
                <w:sz w:val="20"/>
                <w:szCs w:val="20"/>
                <w:lang w:val="en-US" w:eastAsia="de-DE"/>
              </w:rPr>
              <w:t xml:space="preserve">Nutrition: </w:t>
            </w:r>
            <w:r w:rsidRPr="00741F29">
              <w:rPr>
                <w:rFonts w:eastAsia="Times New Roman"/>
                <w:sz w:val="20"/>
                <w:szCs w:val="20"/>
                <w:lang w:val="en-US" w:eastAsia="de-DE"/>
              </w:rPr>
              <w:t>Seniors in the Community: Risk Evaluation for Eating and Nutrition, version II</w:t>
            </w:r>
            <w:r w:rsidDel="00E302F6">
              <w:rPr>
                <w:rFonts w:eastAsia="Times New Roman"/>
                <w:sz w:val="20"/>
                <w:szCs w:val="20"/>
                <w:lang w:val="en-US" w:eastAsia="de-DE"/>
              </w:rPr>
              <w:t xml:space="preserve"> </w:t>
            </w:r>
            <w:r>
              <w:rPr>
                <w:rFonts w:eastAsia="Times New Roman"/>
                <w:sz w:val="20"/>
                <w:szCs w:val="20"/>
                <w:lang w:val="en-US" w:eastAsia="de-DE"/>
              </w:rPr>
              <w:t xml:space="preserve">(Screen II) </w:t>
            </w:r>
            <w:r>
              <w:rPr>
                <w:rFonts w:eastAsia="Times New Roman"/>
                <w:sz w:val="20"/>
                <w:szCs w:val="20"/>
                <w:lang w:val="en-US" w:eastAsia="de-DE"/>
              </w:rPr>
              <w:fldChar w:fldCharType="begin">
                <w:fldData xml:space="preserve">PEVuZE5vdGU+PENpdGU+PEF1dGhvcj5Db256YWRlPC9BdXRob3I+PFllYXI+MjAxNzwvWWVhcj48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</w:fldData>
              </w:fldChar>
            </w:r>
            <w:r>
              <w:rPr>
                <w:rFonts w:eastAsia="Times New Roman"/>
                <w:sz w:val="20"/>
                <w:szCs w:val="20"/>
                <w:lang w:val="en-US" w:eastAsia="de-DE"/>
              </w:rPr>
              <w:instrText xml:space="preserve"> ADDIN EN.CITE </w:instrText>
            </w:r>
            <w:r>
              <w:rPr>
                <w:rFonts w:eastAsia="Times New Roman"/>
                <w:sz w:val="20"/>
                <w:szCs w:val="20"/>
                <w:lang w:val="en-US" w:eastAsia="de-DE"/>
              </w:rPr>
              <w:fldChar w:fldCharType="begin">
                <w:fldData xml:space="preserve">PEVuZE5vdGU+PENpdGU+PEF1dGhvcj5Db256YWRlPC9BdXRob3I+PFllYXI+MjAxNzwvWWVhcj48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</w:fldData>
              </w:fldChar>
            </w:r>
            <w:r>
              <w:rPr>
                <w:rFonts w:eastAsia="Times New Roman"/>
                <w:sz w:val="20"/>
                <w:szCs w:val="20"/>
                <w:lang w:val="en-US" w:eastAsia="de-DE"/>
              </w:rPr>
              <w:instrText xml:space="preserve"> ADDIN EN.CITE.DATA </w:instrText>
            </w:r>
            <w:r>
              <w:rPr>
                <w:rFonts w:eastAsia="Times New Roman"/>
                <w:sz w:val="20"/>
                <w:szCs w:val="20"/>
                <w:lang w:val="en-US" w:eastAsia="de-DE"/>
              </w:rPr>
            </w:r>
            <w:r>
              <w:rPr>
                <w:rFonts w:eastAsia="Times New Roman"/>
                <w:sz w:val="20"/>
                <w:szCs w:val="20"/>
                <w:lang w:val="en-US" w:eastAsia="de-DE"/>
              </w:rPr>
              <w:fldChar w:fldCharType="end"/>
            </w:r>
            <w:r>
              <w:rPr>
                <w:rFonts w:eastAsia="Times New Roman"/>
                <w:sz w:val="20"/>
                <w:szCs w:val="20"/>
                <w:lang w:val="en-US" w:eastAsia="de-DE"/>
              </w:rPr>
            </w:r>
            <w:r>
              <w:rPr>
                <w:rFonts w:eastAsia="Times New Roman"/>
                <w:sz w:val="20"/>
                <w:szCs w:val="20"/>
                <w:lang w:val="en-US" w:eastAsia="de-DE"/>
              </w:rPr>
              <w:fldChar w:fldCharType="separate"/>
            </w:r>
            <w:r>
              <w:rPr>
                <w:rFonts w:eastAsia="Times New Roman"/>
                <w:noProof/>
                <w:sz w:val="20"/>
                <w:szCs w:val="20"/>
                <w:lang w:val="en-US" w:eastAsia="de-DE"/>
              </w:rPr>
              <w:t>(47)</w:t>
            </w:r>
            <w:r>
              <w:rPr>
                <w:rFonts w:eastAsia="Times New Roman"/>
                <w:sz w:val="20"/>
                <w:szCs w:val="20"/>
                <w:lang w:val="en-US" w:eastAsia="de-DE"/>
              </w:rPr>
              <w:fldChar w:fldCharType="end"/>
            </w:r>
          </w:p>
        </w:tc>
        <w:tc>
          <w:tcPr>
            <w:tcW w:w="714" w:type="dxa"/>
            <w:tcBorders>
              <w:top w:val="single" w:sz="4" w:space="0" w:color="auto"/>
              <w:left w:val="single" w:sz="4" w:space="0" w:color="auto"/>
              <w:bottom w:val="single" w:sz="4" w:space="0" w:color="auto"/>
              <w:right w:val="single" w:sz="4" w:space="0" w:color="auto"/>
            </w:tcBorders>
            <w:noWrap/>
            <w:vAlign w:val="center"/>
          </w:tcPr>
          <w:p w14:paraId="5828C8E4" w14:textId="77777777" w:rsidR="00F7665C" w:rsidRPr="000D1298" w:rsidRDefault="00F7665C" w:rsidP="00753EB2">
            <w:pPr>
              <w:spacing w:after="0" w:line="240" w:lineRule="auto"/>
              <w:jc w:val="center"/>
              <w:rPr>
                <w:rFonts w:eastAsia="Times New Roman"/>
                <w:sz w:val="20"/>
                <w:szCs w:val="20"/>
                <w:lang w:eastAsia="de-DE"/>
              </w:rPr>
            </w:pPr>
            <w:r w:rsidRPr="00D81AF1">
              <w:rPr>
                <w:rFonts w:eastAsia="Times New Roman"/>
                <w:sz w:val="20"/>
                <w:szCs w:val="20"/>
                <w:lang w:eastAsia="de-DE"/>
              </w:rPr>
              <w:t>-</w:t>
            </w:r>
          </w:p>
        </w:tc>
        <w:tc>
          <w:tcPr>
            <w:tcW w:w="714" w:type="dxa"/>
            <w:tcBorders>
              <w:top w:val="single" w:sz="4" w:space="0" w:color="auto"/>
              <w:left w:val="nil"/>
              <w:bottom w:val="single" w:sz="4" w:space="0" w:color="auto"/>
              <w:right w:val="single" w:sz="4" w:space="0" w:color="auto"/>
            </w:tcBorders>
            <w:vAlign w:val="center"/>
          </w:tcPr>
          <w:p w14:paraId="2FAFB74F" w14:textId="77777777" w:rsidR="00F7665C" w:rsidRPr="000D1298" w:rsidRDefault="00F7665C" w:rsidP="00753EB2">
            <w:pPr>
              <w:spacing w:after="0" w:line="240" w:lineRule="auto"/>
              <w:jc w:val="center"/>
              <w:rPr>
                <w:rFonts w:eastAsia="Times New Roman"/>
                <w:sz w:val="20"/>
                <w:szCs w:val="20"/>
                <w:lang w:eastAsia="de-DE"/>
              </w:rPr>
            </w:pPr>
            <w:r w:rsidRPr="00D81AF1">
              <w:rPr>
                <w:rFonts w:eastAsia="Times New Roman"/>
                <w:sz w:val="20"/>
                <w:szCs w:val="20"/>
                <w:lang w:eastAsia="de-DE"/>
              </w:rPr>
              <w:t>-</w:t>
            </w:r>
          </w:p>
        </w:tc>
        <w:tc>
          <w:tcPr>
            <w:tcW w:w="714" w:type="dxa"/>
            <w:tcBorders>
              <w:top w:val="single" w:sz="4" w:space="0" w:color="auto"/>
              <w:left w:val="single" w:sz="4" w:space="0" w:color="auto"/>
              <w:bottom w:val="single" w:sz="4" w:space="0" w:color="auto"/>
              <w:right w:val="single" w:sz="4" w:space="0" w:color="auto"/>
            </w:tcBorders>
            <w:vAlign w:val="center"/>
          </w:tcPr>
          <w:p w14:paraId="03181B6F" w14:textId="77777777" w:rsidR="00F7665C" w:rsidRPr="000D1298" w:rsidRDefault="00F7665C" w:rsidP="00753EB2">
            <w:pPr>
              <w:spacing w:after="0" w:line="240" w:lineRule="auto"/>
              <w:jc w:val="center"/>
              <w:rPr>
                <w:rFonts w:eastAsia="Times New Roman"/>
                <w:sz w:val="20"/>
                <w:szCs w:val="20"/>
                <w:lang w:eastAsia="de-DE"/>
              </w:rPr>
            </w:pPr>
            <w:r w:rsidRPr="00D81AF1">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4EE11A9C" w14:textId="77777777" w:rsidR="00F7665C" w:rsidRPr="000D1298" w:rsidRDefault="00F7665C" w:rsidP="00753EB2">
            <w:pPr>
              <w:spacing w:after="0" w:line="240" w:lineRule="auto"/>
              <w:jc w:val="center"/>
              <w:rPr>
                <w:rFonts w:eastAsia="Times New Roman"/>
                <w:sz w:val="20"/>
                <w:szCs w:val="20"/>
                <w:lang w:eastAsia="de-DE"/>
              </w:rPr>
            </w:pPr>
            <w:r w:rsidRPr="00D81AF1">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2CC6AFBD" w14:textId="77777777" w:rsidR="00F7665C" w:rsidRPr="000D1298" w:rsidRDefault="00F7665C" w:rsidP="00753EB2">
            <w:pPr>
              <w:spacing w:after="0" w:line="240" w:lineRule="auto"/>
              <w:jc w:val="center"/>
              <w:rPr>
                <w:rFonts w:eastAsia="Times New Roman"/>
                <w:sz w:val="20"/>
                <w:szCs w:val="20"/>
                <w:lang w:eastAsia="de-DE"/>
              </w:rPr>
            </w:pPr>
            <w:r w:rsidRPr="00D81AF1">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D50A0B4" w14:textId="77777777" w:rsidR="00F7665C" w:rsidRPr="000D1298" w:rsidRDefault="00F7665C" w:rsidP="00753EB2">
            <w:pPr>
              <w:spacing w:after="0" w:line="240" w:lineRule="auto"/>
              <w:jc w:val="center"/>
              <w:rPr>
                <w:rFonts w:eastAsia="Times New Roman"/>
                <w:sz w:val="20"/>
                <w:szCs w:val="20"/>
                <w:lang w:eastAsia="de-DE"/>
              </w:rPr>
            </w:pPr>
            <w:r w:rsidRPr="000D1298">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931F852" w14:textId="77777777" w:rsidR="00F7665C" w:rsidRPr="000D1298" w:rsidRDefault="00F7665C" w:rsidP="00753EB2">
            <w:pPr>
              <w:spacing w:after="0" w:line="240" w:lineRule="auto"/>
              <w:jc w:val="center"/>
              <w:rPr>
                <w:rFonts w:eastAsia="Times New Roman"/>
                <w:sz w:val="14"/>
                <w:szCs w:val="14"/>
                <w:lang w:eastAsia="de-DE"/>
              </w:rPr>
            </w:pPr>
            <w:r w:rsidRPr="00D81AF1">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0D106751" w14:textId="77777777" w:rsidR="00F7665C" w:rsidRPr="000D1298" w:rsidRDefault="00F7665C" w:rsidP="00753EB2">
            <w:pPr>
              <w:spacing w:after="0" w:line="240" w:lineRule="auto"/>
              <w:jc w:val="center"/>
              <w:rPr>
                <w:rFonts w:eastAsia="Times New Roman"/>
                <w:sz w:val="20"/>
                <w:szCs w:val="20"/>
                <w:lang w:eastAsia="de-DE"/>
              </w:rPr>
            </w:pPr>
            <w:r w:rsidRPr="00D81AF1">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495835EA" w14:textId="77777777" w:rsidR="00F7665C" w:rsidRPr="000D1298"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58192148" w14:textId="77777777" w:rsidR="00F7665C" w:rsidRPr="000D1298"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71EA7BD" w14:textId="77777777" w:rsidR="00F7665C" w:rsidRPr="000D1298"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4E15DCAB" w14:textId="77777777" w:rsidR="00F7665C" w:rsidRPr="000D1298" w:rsidRDefault="00F7665C" w:rsidP="00753EB2">
            <w:pPr>
              <w:spacing w:after="0" w:line="240" w:lineRule="auto"/>
              <w:jc w:val="center"/>
              <w:rPr>
                <w:rFonts w:eastAsia="Times New Roman"/>
                <w:sz w:val="20"/>
                <w:szCs w:val="20"/>
                <w:lang w:eastAsia="de-DE"/>
              </w:rPr>
            </w:pPr>
            <w:r w:rsidRPr="000D1298">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37BF7240" w14:textId="77777777" w:rsidR="00F7665C" w:rsidRPr="000D1298"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nil"/>
              <w:bottom w:val="single" w:sz="4" w:space="0" w:color="auto"/>
              <w:right w:val="single" w:sz="4" w:space="0" w:color="auto"/>
            </w:tcBorders>
            <w:vAlign w:val="center"/>
          </w:tcPr>
          <w:p w14:paraId="468ECAD4" w14:textId="77777777" w:rsidR="00F7665C" w:rsidRPr="000D1298" w:rsidRDefault="00F7665C" w:rsidP="00753EB2">
            <w:pPr>
              <w:spacing w:after="0" w:line="240" w:lineRule="auto"/>
              <w:jc w:val="center"/>
              <w:rPr>
                <w:rFonts w:eastAsia="Times New Roman"/>
                <w:sz w:val="14"/>
                <w:szCs w:val="14"/>
                <w:lang w:eastAsia="de-DE"/>
              </w:rPr>
            </w:pPr>
            <w:r w:rsidRPr="00D81AF1">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6F080F17" w14:textId="77777777" w:rsidR="00F7665C" w:rsidRPr="000D1298" w:rsidRDefault="00F7665C" w:rsidP="00753EB2">
            <w:pPr>
              <w:spacing w:after="0" w:line="240" w:lineRule="auto"/>
              <w:jc w:val="center"/>
              <w:rPr>
                <w:rFonts w:eastAsia="Times New Roman"/>
                <w:sz w:val="20"/>
                <w:szCs w:val="20"/>
                <w:lang w:val="en-US" w:eastAsia="de-DE"/>
              </w:rPr>
            </w:pPr>
            <w:r w:rsidRPr="00D81AF1">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2337CAA9" w14:textId="77777777" w:rsidR="00F7665C" w:rsidRPr="000D1298" w:rsidRDefault="00F7665C" w:rsidP="00753EB2">
            <w:pPr>
              <w:spacing w:after="0" w:line="240" w:lineRule="auto"/>
              <w:jc w:val="center"/>
              <w:rPr>
                <w:rFonts w:eastAsia="Times New Roman"/>
                <w:sz w:val="20"/>
                <w:szCs w:val="20"/>
                <w:lang w:val="en-US" w:eastAsia="de-DE"/>
              </w:rPr>
            </w:pPr>
            <w:r w:rsidRPr="000D1298">
              <w:rPr>
                <w:rFonts w:eastAsia="Times New Roman"/>
                <w:sz w:val="20"/>
                <w:szCs w:val="20"/>
                <w:lang w:val="en-US" w:eastAsia="de-DE"/>
              </w:rPr>
              <w:t>-</w:t>
            </w:r>
          </w:p>
        </w:tc>
        <w:tc>
          <w:tcPr>
            <w:tcW w:w="718" w:type="dxa"/>
            <w:tcBorders>
              <w:top w:val="single" w:sz="4" w:space="0" w:color="auto"/>
              <w:left w:val="nil"/>
              <w:bottom w:val="single" w:sz="4" w:space="0" w:color="auto"/>
              <w:right w:val="single" w:sz="4" w:space="0" w:color="auto"/>
            </w:tcBorders>
            <w:vAlign w:val="center"/>
          </w:tcPr>
          <w:p w14:paraId="2E667F0D" w14:textId="77777777" w:rsidR="00F7665C" w:rsidRPr="000D1298"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r>
      <w:tr w:rsidR="00F7665C" w14:paraId="6045B188"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7A74F699" w14:textId="087889EF" w:rsidR="00F7665C" w:rsidRDefault="00F7665C" w:rsidP="00753EB2">
            <w:pPr>
              <w:spacing w:after="0" w:line="240" w:lineRule="auto"/>
              <w:rPr>
                <w:rFonts w:eastAsia="Times New Roman"/>
                <w:sz w:val="20"/>
                <w:szCs w:val="20"/>
                <w:lang w:val="en-US" w:eastAsia="de-DE"/>
              </w:rPr>
            </w:pPr>
            <w:r>
              <w:rPr>
                <w:rFonts w:eastAsia="Times New Roman"/>
                <w:sz w:val="20"/>
                <w:szCs w:val="20"/>
                <w:lang w:val="en-US" w:eastAsia="de-DE"/>
              </w:rPr>
              <w:t xml:space="preserve">Family history of </w:t>
            </w:r>
            <w:proofErr w:type="spellStart"/>
            <w:r>
              <w:rPr>
                <w:rFonts w:eastAsia="Times New Roman"/>
                <w:sz w:val="20"/>
                <w:szCs w:val="20"/>
                <w:lang w:val="en-US" w:eastAsia="de-DE"/>
              </w:rPr>
              <w:t>myocardiaI</w:t>
            </w:r>
            <w:proofErr w:type="spellEnd"/>
            <w:r>
              <w:rPr>
                <w:rFonts w:eastAsia="Times New Roman"/>
                <w:sz w:val="20"/>
                <w:szCs w:val="20"/>
                <w:lang w:val="en-US" w:eastAsia="de-DE"/>
              </w:rPr>
              <w:t xml:space="preserve"> infarction, stroke, diabetes, others </w:t>
            </w:r>
            <w:r>
              <w:rPr>
                <w:rFonts w:eastAsia="Times New Roman"/>
                <w:sz w:val="20"/>
                <w:szCs w:val="20"/>
                <w:lang w:val="en-US" w:eastAsia="de-DE"/>
              </w:rPr>
              <w:fldChar w:fldCharType="begin">
                <w:fldData xml:space="preserve">PEVuZE5vdGU+PENpdGU+PEF1dGhvcj5MYW1pbmE8L0F1dGhvcj48WWVhcj4yMDE0PC9ZZWFyPjxS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</w:fldData>
              </w:fldChar>
            </w:r>
            <w:r>
              <w:rPr>
                <w:rFonts w:eastAsia="Times New Roman"/>
                <w:sz w:val="20"/>
                <w:szCs w:val="20"/>
                <w:lang w:val="en-US" w:eastAsia="de-DE"/>
              </w:rPr>
              <w:instrText xml:space="preserve"> ADDIN EN.CITE </w:instrText>
            </w:r>
            <w:r>
              <w:rPr>
                <w:rFonts w:eastAsia="Times New Roman"/>
                <w:sz w:val="20"/>
                <w:szCs w:val="20"/>
                <w:lang w:val="en-US" w:eastAsia="de-DE"/>
              </w:rPr>
              <w:fldChar w:fldCharType="begin">
                <w:fldData xml:space="preserve">PEVuZE5vdGU+PENpdGU+PEF1dGhvcj5MYW1pbmE8L0F1dGhvcj48WWVhcj4yMDE0PC9ZZWFyPjxS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</w:fldData>
              </w:fldChar>
            </w:r>
            <w:r>
              <w:rPr>
                <w:rFonts w:eastAsia="Times New Roman"/>
                <w:sz w:val="20"/>
                <w:szCs w:val="20"/>
                <w:lang w:val="en-US" w:eastAsia="de-DE"/>
              </w:rPr>
              <w:instrText xml:space="preserve"> ADDIN EN.CITE.DATA </w:instrText>
            </w:r>
            <w:r>
              <w:rPr>
                <w:rFonts w:eastAsia="Times New Roman"/>
                <w:sz w:val="20"/>
                <w:szCs w:val="20"/>
                <w:lang w:val="en-US" w:eastAsia="de-DE"/>
              </w:rPr>
            </w:r>
            <w:r>
              <w:rPr>
                <w:rFonts w:eastAsia="Times New Roman"/>
                <w:sz w:val="20"/>
                <w:szCs w:val="20"/>
                <w:lang w:val="en-US" w:eastAsia="de-DE"/>
              </w:rPr>
              <w:fldChar w:fldCharType="end"/>
            </w:r>
            <w:r>
              <w:rPr>
                <w:rFonts w:eastAsia="Times New Roman"/>
                <w:sz w:val="20"/>
                <w:szCs w:val="20"/>
                <w:lang w:val="en-US" w:eastAsia="de-DE"/>
              </w:rPr>
            </w:r>
            <w:r>
              <w:rPr>
                <w:rFonts w:eastAsia="Times New Roman"/>
                <w:sz w:val="20"/>
                <w:szCs w:val="20"/>
                <w:lang w:val="en-US" w:eastAsia="de-DE"/>
              </w:rPr>
              <w:fldChar w:fldCharType="separate"/>
            </w:r>
            <w:r>
              <w:rPr>
                <w:rFonts w:eastAsia="Times New Roman"/>
                <w:noProof/>
                <w:sz w:val="20"/>
                <w:szCs w:val="20"/>
                <w:lang w:val="en-US" w:eastAsia="de-DE"/>
              </w:rPr>
              <w:t>(48)</w:t>
            </w:r>
            <w:r>
              <w:rPr>
                <w:rFonts w:eastAsia="Times New Roman"/>
                <w:sz w:val="20"/>
                <w:szCs w:val="20"/>
                <w:lang w:val="en-US" w:eastAsia="de-DE"/>
              </w:rPr>
              <w:fldChar w:fldCharType="end"/>
            </w:r>
          </w:p>
        </w:tc>
        <w:tc>
          <w:tcPr>
            <w:tcW w:w="714" w:type="dxa"/>
            <w:tcBorders>
              <w:top w:val="single" w:sz="4" w:space="0" w:color="auto"/>
              <w:left w:val="single" w:sz="4" w:space="0" w:color="auto"/>
              <w:bottom w:val="single" w:sz="4" w:space="0" w:color="auto"/>
              <w:right w:val="single" w:sz="4" w:space="0" w:color="auto"/>
            </w:tcBorders>
            <w:noWrap/>
            <w:vAlign w:val="center"/>
          </w:tcPr>
          <w:p w14:paraId="74253BF9" w14:textId="77777777" w:rsidR="00F7665C" w:rsidRPr="00BB7466" w:rsidRDefault="00F7665C" w:rsidP="00753EB2">
            <w:pPr>
              <w:spacing w:after="0" w:line="240" w:lineRule="auto"/>
              <w:jc w:val="center"/>
              <w:rPr>
                <w:rFonts w:eastAsia="Times New Roman"/>
                <w:sz w:val="20"/>
                <w:szCs w:val="20"/>
                <w:lang w:val="en-US" w:eastAsia="de-DE"/>
              </w:rPr>
            </w:pPr>
            <w:r>
              <w:rPr>
                <w:rFonts w:eastAsia="Times New Roman"/>
                <w:sz w:val="20"/>
                <w:szCs w:val="20"/>
                <w:lang w:eastAsia="de-DE"/>
              </w:rPr>
              <w:t>x</w:t>
            </w:r>
          </w:p>
        </w:tc>
        <w:tc>
          <w:tcPr>
            <w:tcW w:w="714" w:type="dxa"/>
            <w:tcBorders>
              <w:top w:val="single" w:sz="4" w:space="0" w:color="auto"/>
              <w:left w:val="nil"/>
              <w:bottom w:val="single" w:sz="4" w:space="0" w:color="auto"/>
              <w:right w:val="single" w:sz="4" w:space="0" w:color="auto"/>
            </w:tcBorders>
            <w:vAlign w:val="center"/>
          </w:tcPr>
          <w:p w14:paraId="537AAAFA" w14:textId="77777777" w:rsidR="00F7665C" w:rsidRPr="00BB7466" w:rsidRDefault="00F7665C" w:rsidP="00753EB2">
            <w:pPr>
              <w:spacing w:after="0" w:line="240" w:lineRule="auto"/>
              <w:jc w:val="center"/>
              <w:rPr>
                <w:rFonts w:eastAsia="Times New Roman"/>
                <w:sz w:val="20"/>
                <w:szCs w:val="20"/>
                <w:lang w:val="en-US" w:eastAsia="de-DE"/>
              </w:rPr>
            </w:pPr>
            <w:r w:rsidRPr="00CE38E4">
              <w:rPr>
                <w:rFonts w:eastAsia="Times New Roman"/>
                <w:sz w:val="20"/>
                <w:szCs w:val="20"/>
                <w:lang w:eastAsia="de-DE"/>
              </w:rPr>
              <w:t>x</w:t>
            </w:r>
          </w:p>
        </w:tc>
        <w:tc>
          <w:tcPr>
            <w:tcW w:w="714" w:type="dxa"/>
            <w:tcBorders>
              <w:top w:val="single" w:sz="4" w:space="0" w:color="auto"/>
              <w:left w:val="single" w:sz="4" w:space="0" w:color="auto"/>
              <w:bottom w:val="single" w:sz="4" w:space="0" w:color="auto"/>
              <w:right w:val="single" w:sz="4" w:space="0" w:color="auto"/>
            </w:tcBorders>
            <w:vAlign w:val="center"/>
          </w:tcPr>
          <w:p w14:paraId="23FE2BD6"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68E4839C" w14:textId="77777777" w:rsidR="00F7665C" w:rsidRDefault="00F7665C" w:rsidP="00753EB2">
            <w:pPr>
              <w:spacing w:after="0" w:line="240" w:lineRule="auto"/>
              <w:jc w:val="center"/>
              <w:rPr>
                <w:rFonts w:eastAsia="Times New Roman"/>
                <w:sz w:val="20"/>
                <w:szCs w:val="20"/>
                <w:lang w:eastAsia="de-DE"/>
              </w:rPr>
            </w:pPr>
            <w:r w:rsidRPr="00CE38E4">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2199F3D5"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2A2BE508"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70FE35A6"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635D2806"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07D55ECD" w14:textId="77777777" w:rsidR="00F7665C" w:rsidRDefault="00F7665C" w:rsidP="00753EB2">
            <w:pPr>
              <w:spacing w:after="0" w:line="240" w:lineRule="auto"/>
              <w:jc w:val="center"/>
              <w:rPr>
                <w:rFonts w:eastAsia="Times New Roman"/>
                <w:sz w:val="20"/>
                <w:szCs w:val="20"/>
                <w:lang w:eastAsia="de-DE"/>
              </w:rPr>
            </w:pPr>
            <w:r w:rsidRPr="00CD255D">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1FA2922D" w14:textId="77777777" w:rsidR="00F7665C" w:rsidRDefault="00F7665C" w:rsidP="00753EB2">
            <w:pPr>
              <w:spacing w:after="0" w:line="240" w:lineRule="auto"/>
              <w:jc w:val="center"/>
              <w:rPr>
                <w:rFonts w:eastAsia="Times New Roman"/>
                <w:sz w:val="20"/>
                <w:szCs w:val="20"/>
                <w:lang w:eastAsia="de-DE"/>
              </w:rPr>
            </w:pPr>
            <w:r w:rsidRPr="00CD255D">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3ACE8890"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2059C957"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2F8DDDF5"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7088C130" w14:textId="77777777" w:rsidR="00F7665C" w:rsidRDefault="00F7665C" w:rsidP="00753EB2">
            <w:pPr>
              <w:spacing w:after="0" w:line="240" w:lineRule="auto"/>
              <w:jc w:val="center"/>
              <w:rPr>
                <w:rFonts w:eastAsia="Times New Roman"/>
                <w:sz w:val="20"/>
                <w:szCs w:val="20"/>
                <w:lang w:eastAsia="de-DE"/>
              </w:rPr>
            </w:pPr>
            <w:r w:rsidRPr="004727F9">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49684FB0" w14:textId="77777777" w:rsidR="00F7665C" w:rsidRPr="00EA2820" w:rsidRDefault="00F7665C" w:rsidP="00753EB2">
            <w:pPr>
              <w:spacing w:after="0" w:line="240" w:lineRule="auto"/>
              <w:jc w:val="center"/>
              <w:rPr>
                <w:rFonts w:eastAsia="Times New Roman"/>
                <w:sz w:val="20"/>
                <w:szCs w:val="20"/>
                <w:lang w:eastAsia="de-DE"/>
              </w:rPr>
            </w:pPr>
            <w:r w:rsidRPr="004727F9">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41C5F984" w14:textId="77777777" w:rsidR="00F7665C" w:rsidRPr="00EA2820" w:rsidRDefault="00F7665C" w:rsidP="00753EB2">
            <w:pPr>
              <w:spacing w:after="0" w:line="240" w:lineRule="auto"/>
              <w:jc w:val="center"/>
              <w:rPr>
                <w:rFonts w:eastAsia="Times New Roman"/>
                <w:sz w:val="20"/>
                <w:szCs w:val="20"/>
                <w:lang w:eastAsia="de-DE"/>
              </w:rPr>
            </w:pPr>
            <w:r w:rsidRPr="004727F9">
              <w:rPr>
                <w:rFonts w:eastAsia="Times New Roman"/>
                <w:sz w:val="20"/>
                <w:szCs w:val="20"/>
                <w:lang w:eastAsia="de-DE"/>
              </w:rPr>
              <w:t>-</w:t>
            </w:r>
          </w:p>
        </w:tc>
        <w:tc>
          <w:tcPr>
            <w:tcW w:w="718" w:type="dxa"/>
            <w:tcBorders>
              <w:top w:val="single" w:sz="4" w:space="0" w:color="auto"/>
              <w:left w:val="nil"/>
              <w:bottom w:val="single" w:sz="4" w:space="0" w:color="auto"/>
              <w:right w:val="single" w:sz="4" w:space="0" w:color="auto"/>
            </w:tcBorders>
            <w:vAlign w:val="center"/>
          </w:tcPr>
          <w:p w14:paraId="630209FA" w14:textId="77777777" w:rsidR="00F7665C" w:rsidRPr="00EA2820" w:rsidRDefault="00F7665C" w:rsidP="00753EB2">
            <w:pPr>
              <w:spacing w:after="0" w:line="240" w:lineRule="auto"/>
              <w:jc w:val="center"/>
              <w:rPr>
                <w:rFonts w:eastAsia="Times New Roman"/>
                <w:sz w:val="20"/>
                <w:szCs w:val="20"/>
                <w:lang w:eastAsia="de-DE"/>
              </w:rPr>
            </w:pPr>
            <w:r w:rsidRPr="004727F9">
              <w:rPr>
                <w:rFonts w:eastAsia="Times New Roman"/>
                <w:sz w:val="20"/>
                <w:szCs w:val="20"/>
                <w:lang w:eastAsia="de-DE"/>
              </w:rPr>
              <w:t>-</w:t>
            </w:r>
          </w:p>
        </w:tc>
      </w:tr>
      <w:tr w:rsidR="00F7665C" w:rsidRPr="00FA7A93" w14:paraId="58541896"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6CB895F4" w14:textId="77777777" w:rsidR="00F7665C" w:rsidRPr="00741F29" w:rsidRDefault="00F7665C" w:rsidP="00753EB2">
            <w:pPr>
              <w:spacing w:after="0" w:line="240" w:lineRule="auto"/>
              <w:rPr>
                <w:rFonts w:eastAsia="Times New Roman"/>
                <w:sz w:val="20"/>
                <w:szCs w:val="20"/>
                <w:lang w:eastAsia="de-DE"/>
              </w:rPr>
            </w:pPr>
            <w:proofErr w:type="spellStart"/>
            <w:r w:rsidRPr="00741F29">
              <w:rPr>
                <w:rFonts w:eastAsia="Times New Roman"/>
                <w:sz w:val="20"/>
                <w:szCs w:val="20"/>
                <w:lang w:eastAsia="de-DE"/>
              </w:rPr>
              <w:lastRenderedPageBreak/>
              <w:t>Pets</w:t>
            </w:r>
            <w:proofErr w:type="spellEnd"/>
          </w:p>
        </w:tc>
        <w:tc>
          <w:tcPr>
            <w:tcW w:w="714" w:type="dxa"/>
            <w:tcBorders>
              <w:top w:val="single" w:sz="4" w:space="0" w:color="auto"/>
              <w:left w:val="single" w:sz="4" w:space="0" w:color="auto"/>
              <w:bottom w:val="single" w:sz="4" w:space="0" w:color="auto"/>
              <w:right w:val="single" w:sz="4" w:space="0" w:color="auto"/>
            </w:tcBorders>
            <w:noWrap/>
            <w:vAlign w:val="center"/>
          </w:tcPr>
          <w:p w14:paraId="005DB2E5"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w:t>
            </w:r>
          </w:p>
        </w:tc>
        <w:tc>
          <w:tcPr>
            <w:tcW w:w="714" w:type="dxa"/>
            <w:tcBorders>
              <w:top w:val="single" w:sz="4" w:space="0" w:color="auto"/>
              <w:left w:val="nil"/>
              <w:bottom w:val="single" w:sz="4" w:space="0" w:color="auto"/>
              <w:right w:val="single" w:sz="4" w:space="0" w:color="auto"/>
            </w:tcBorders>
            <w:vAlign w:val="center"/>
          </w:tcPr>
          <w:p w14:paraId="25A4BB68"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w:t>
            </w:r>
          </w:p>
        </w:tc>
        <w:tc>
          <w:tcPr>
            <w:tcW w:w="714" w:type="dxa"/>
            <w:tcBorders>
              <w:top w:val="single" w:sz="4" w:space="0" w:color="auto"/>
              <w:left w:val="single" w:sz="4" w:space="0" w:color="auto"/>
              <w:bottom w:val="single" w:sz="4" w:space="0" w:color="auto"/>
              <w:right w:val="single" w:sz="4" w:space="0" w:color="auto"/>
            </w:tcBorders>
            <w:vAlign w:val="center"/>
          </w:tcPr>
          <w:p w14:paraId="3BB651CF"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5C6D4FEF"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68A06694"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6C8C250A"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5775D257"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5E13280C"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1FF44966"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9B09D40"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078DA03B"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F48B433"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0335EE49"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47030D42"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x</w:t>
            </w:r>
          </w:p>
        </w:tc>
        <w:tc>
          <w:tcPr>
            <w:tcW w:w="715" w:type="dxa"/>
            <w:tcBorders>
              <w:top w:val="single" w:sz="4" w:space="0" w:color="auto"/>
              <w:left w:val="nil"/>
              <w:bottom w:val="single" w:sz="4" w:space="0" w:color="auto"/>
              <w:right w:val="single" w:sz="4" w:space="0" w:color="auto"/>
            </w:tcBorders>
            <w:vAlign w:val="center"/>
          </w:tcPr>
          <w:p w14:paraId="5B20734C"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06F3FEAF"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w:t>
            </w:r>
          </w:p>
        </w:tc>
        <w:tc>
          <w:tcPr>
            <w:tcW w:w="718" w:type="dxa"/>
            <w:tcBorders>
              <w:top w:val="single" w:sz="4" w:space="0" w:color="auto"/>
              <w:left w:val="nil"/>
              <w:bottom w:val="single" w:sz="4" w:space="0" w:color="auto"/>
              <w:right w:val="single" w:sz="4" w:space="0" w:color="auto"/>
            </w:tcBorders>
            <w:vAlign w:val="center"/>
          </w:tcPr>
          <w:p w14:paraId="597E2B68" w14:textId="77777777" w:rsidR="00F7665C" w:rsidRPr="00FA7A93"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w:t>
            </w:r>
          </w:p>
        </w:tc>
      </w:tr>
      <w:tr w:rsidR="00F7665C" w14:paraId="0CD56E2D" w14:textId="77777777" w:rsidTr="00753EB2">
        <w:trPr>
          <w:trHeight w:val="284"/>
          <w:jc w:val="center"/>
        </w:trPr>
        <w:tc>
          <w:tcPr>
            <w:tcW w:w="15593" w:type="dxa"/>
            <w:gridSpan w:val="18"/>
            <w:tcBorders>
              <w:top w:val="single" w:sz="4" w:space="0" w:color="auto"/>
              <w:left w:val="single" w:sz="4" w:space="0" w:color="auto"/>
              <w:bottom w:val="single" w:sz="4" w:space="0" w:color="auto"/>
              <w:right w:val="single" w:sz="4" w:space="0" w:color="auto"/>
            </w:tcBorders>
            <w:vAlign w:val="center"/>
          </w:tcPr>
          <w:p w14:paraId="2D400A3C"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val="en-US" w:eastAsia="de-DE"/>
              </w:rPr>
              <w:t>Self-reported diseases</w:t>
            </w:r>
          </w:p>
        </w:tc>
      </w:tr>
      <w:tr w:rsidR="00F7665C" w14:paraId="0D725A9A" w14:textId="77777777" w:rsidTr="00753EB2">
        <w:trPr>
          <w:jc w:val="center"/>
        </w:trPr>
        <w:tc>
          <w:tcPr>
            <w:tcW w:w="3438" w:type="dxa"/>
            <w:tcBorders>
              <w:top w:val="nil"/>
              <w:left w:val="single" w:sz="4" w:space="0" w:color="auto"/>
              <w:bottom w:val="single" w:sz="4" w:space="0" w:color="auto"/>
              <w:right w:val="single" w:sz="4" w:space="0" w:color="auto"/>
            </w:tcBorders>
            <w:vAlign w:val="center"/>
          </w:tcPr>
          <w:p w14:paraId="72F067AC" w14:textId="54277857" w:rsidR="00F7665C" w:rsidRPr="00741F29" w:rsidRDefault="00F7665C" w:rsidP="00753EB2">
            <w:pPr>
              <w:spacing w:after="0" w:line="240" w:lineRule="auto"/>
              <w:rPr>
                <w:rFonts w:eastAsia="Times New Roman"/>
                <w:sz w:val="20"/>
                <w:szCs w:val="20"/>
                <w:lang w:val="en-US" w:eastAsia="de-DE"/>
              </w:rPr>
            </w:pPr>
            <w:r>
              <w:rPr>
                <w:rFonts w:eastAsia="Times New Roman"/>
                <w:sz w:val="20"/>
                <w:szCs w:val="20"/>
                <w:lang w:val="en-US" w:eastAsia="de-DE"/>
              </w:rPr>
              <w:t xml:space="preserve">Self-rated health </w:t>
            </w:r>
            <w:r>
              <w:rPr>
                <w:rFonts w:eastAsia="Times New Roman"/>
                <w:sz w:val="20"/>
                <w:szCs w:val="20"/>
                <w:lang w:val="en-US" w:eastAsia="de-DE"/>
              </w:rPr>
              <w:fldChar w:fldCharType="begin"/>
            </w:r>
            <w:r>
              <w:rPr>
                <w:rFonts w:eastAsia="Times New Roman"/>
                <w:sz w:val="20"/>
                <w:szCs w:val="20"/>
                <w:lang w:val="en-US" w:eastAsia="de-DE"/>
              </w:rPr>
              <w:instrText xml:space="preserve"> ADDIN EN.CITE &lt;EndNote&gt;&lt;Cite&gt;&lt;Author&gt;Eller&lt;/Author&gt;&lt;Year&gt;2008&lt;/Year&gt;&lt;RecNum&gt;479&lt;/RecNum&gt;&lt;DisplayText&gt;(49)&lt;/DisplayText&gt;&lt;record&gt;&lt;rec-number&gt;479&lt;/rec-number&gt;&lt;foreign-keys&gt;&lt;key app="EN" db-id="ss2pt9st3v2vfvert5rxpwxqf9tvrv9dwsfz" timestamp="1711100357"&gt;479&lt;/key&gt;&lt;/foreign-keys&gt;&lt;ref-type name="Journal Article"&gt;17&lt;/ref-type&gt;&lt;contributors&gt;&lt;authors&gt;&lt;author&gt;Eller, M.&lt;/author&gt;&lt;author&gt;Holle, R.&lt;/author&gt;&lt;author&gt;Landgraf, R.&lt;/author&gt;&lt;author&gt;Mielck, A.&lt;/author&gt;&lt;/authors&gt;&lt;/contributors&gt;&lt;auth-address&gt;Helmholtz Zentrum Muenchen-German Research Center for Environmental Health, Institute of Health Economics and Health Care Management, Neuherberg, Germany.&lt;/auth-address&gt;&lt;titles&gt;&lt;title&gt;Social network effect on self-rated health in type 2 diabetic patients--results from a longitudinal population-based study&lt;/title&gt;&lt;secondary-title&gt;Int J Public Health&lt;/secondary-title&gt;&lt;/titles&gt;&lt;pages&gt;188-94&lt;/pages&gt;&lt;volume&gt;53&lt;/volume&gt;&lt;number&gt;4&lt;/number&gt;&lt;keywords&gt;&lt;keyword&gt;Aged&lt;/keyword&gt;&lt;keyword&gt;Data Interpretation, Statistical&lt;/keyword&gt;&lt;keyword&gt;*Diabetes Mellitus, Type 2/epidemiology/psychology&lt;/keyword&gt;&lt;keyword&gt;Education&lt;/keyword&gt;&lt;keyword&gt;Female&lt;/keyword&gt;&lt;keyword&gt;Germany&lt;/keyword&gt;&lt;keyword&gt;*Health Status&lt;/keyword&gt;&lt;keyword&gt;Humans&lt;/keyword&gt;&lt;keyword&gt;Longitudinal Studies&lt;/keyword&gt;&lt;keyword&gt;Male&lt;/keyword&gt;&lt;keyword&gt;Multivariate Analysis&lt;/keyword&gt;&lt;keyword&gt;*Social Support&lt;/keyword&gt;&lt;keyword&gt;Socioeconomic Factors&lt;/keyword&gt;&lt;/keywords&gt;&lt;dates&gt;&lt;year&gt;2008&lt;/year&gt;&lt;/dates&gt;&lt;isbn&gt;1661-8556 (Print)&amp;#xD;1661-8556&lt;/isbn&gt;&lt;accession-num&gt;18716722&lt;/accession-num&gt;&lt;urls&gt;&lt;/urls&gt;&lt;electronic-resource-num&gt;10.1007/s00038-008-7091-4&lt;/electronic-resource-num&gt;&lt;remote-database-provider&gt;NLM&lt;/remote-database-provider&gt;&lt;language&gt;eng&lt;/language&gt;&lt;/record&gt;&lt;/Cite&gt;&lt;/EndNote&gt;</w:instrText>
            </w:r>
            <w:r>
              <w:rPr>
                <w:rFonts w:eastAsia="Times New Roman"/>
                <w:sz w:val="20"/>
                <w:szCs w:val="20"/>
                <w:lang w:val="en-US" w:eastAsia="de-DE"/>
              </w:rPr>
              <w:fldChar w:fldCharType="separate"/>
            </w:r>
            <w:r>
              <w:rPr>
                <w:rFonts w:eastAsia="Times New Roman"/>
                <w:noProof/>
                <w:sz w:val="20"/>
                <w:szCs w:val="20"/>
                <w:lang w:val="en-US" w:eastAsia="de-DE"/>
              </w:rPr>
              <w:t>(49)</w:t>
            </w:r>
            <w:r>
              <w:rPr>
                <w:rFonts w:eastAsia="Times New Roman"/>
                <w:sz w:val="20"/>
                <w:szCs w:val="20"/>
                <w:lang w:val="en-US" w:eastAsia="de-DE"/>
              </w:rPr>
              <w:fldChar w:fldCharType="end"/>
            </w:r>
          </w:p>
        </w:tc>
        <w:tc>
          <w:tcPr>
            <w:tcW w:w="714" w:type="dxa"/>
            <w:tcBorders>
              <w:top w:val="nil"/>
              <w:left w:val="single" w:sz="4" w:space="0" w:color="auto"/>
              <w:bottom w:val="single" w:sz="4" w:space="0" w:color="auto"/>
              <w:right w:val="single" w:sz="4" w:space="0" w:color="auto"/>
            </w:tcBorders>
            <w:vAlign w:val="center"/>
          </w:tcPr>
          <w:p w14:paraId="0BC61B96"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4" w:type="dxa"/>
            <w:tcBorders>
              <w:top w:val="single" w:sz="4" w:space="0" w:color="auto"/>
              <w:left w:val="nil"/>
              <w:bottom w:val="single" w:sz="4" w:space="0" w:color="auto"/>
              <w:right w:val="single" w:sz="4" w:space="0" w:color="auto"/>
            </w:tcBorders>
            <w:vAlign w:val="center"/>
          </w:tcPr>
          <w:p w14:paraId="4A1D04C3"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4" w:type="dxa"/>
            <w:tcBorders>
              <w:top w:val="single" w:sz="4" w:space="0" w:color="auto"/>
              <w:left w:val="single" w:sz="4" w:space="0" w:color="auto"/>
              <w:bottom w:val="single" w:sz="4" w:space="0" w:color="auto"/>
              <w:right w:val="single" w:sz="4" w:space="0" w:color="auto"/>
            </w:tcBorders>
            <w:vAlign w:val="center"/>
          </w:tcPr>
          <w:p w14:paraId="564C7A51"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4EFD4839"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65C88188"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581E1B8A"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161374DF"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03774C88"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12BFB5C1"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FAC775E"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66C2B36"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2EC29D32"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7B155443"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nil"/>
              <w:left w:val="nil"/>
              <w:bottom w:val="single" w:sz="4" w:space="0" w:color="auto"/>
              <w:right w:val="single" w:sz="4" w:space="0" w:color="auto"/>
            </w:tcBorders>
            <w:vAlign w:val="center"/>
          </w:tcPr>
          <w:p w14:paraId="7C4E8B04"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nil"/>
              <w:left w:val="nil"/>
              <w:bottom w:val="single" w:sz="4" w:space="0" w:color="auto"/>
              <w:right w:val="single" w:sz="4" w:space="0" w:color="auto"/>
            </w:tcBorders>
            <w:vAlign w:val="center"/>
          </w:tcPr>
          <w:p w14:paraId="6C38223E"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nil"/>
              <w:left w:val="nil"/>
              <w:bottom w:val="single" w:sz="4" w:space="0" w:color="auto"/>
              <w:right w:val="single" w:sz="4" w:space="0" w:color="auto"/>
            </w:tcBorders>
            <w:vAlign w:val="center"/>
          </w:tcPr>
          <w:p w14:paraId="4086A639"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8" w:type="dxa"/>
            <w:tcBorders>
              <w:top w:val="nil"/>
              <w:left w:val="nil"/>
              <w:bottom w:val="single" w:sz="4" w:space="0" w:color="auto"/>
              <w:right w:val="single" w:sz="4" w:space="0" w:color="auto"/>
            </w:tcBorders>
            <w:vAlign w:val="center"/>
          </w:tcPr>
          <w:p w14:paraId="08A3C2BC"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r>
      <w:tr w:rsidR="00F7665C" w14:paraId="255E8D85"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770A712D" w14:textId="6FEBD235" w:rsidR="00F7665C" w:rsidRPr="00741F29" w:rsidRDefault="00F7665C" w:rsidP="00753EB2">
            <w:pPr>
              <w:spacing w:after="0" w:line="240" w:lineRule="auto"/>
              <w:rPr>
                <w:rFonts w:eastAsia="Times New Roman"/>
                <w:sz w:val="20"/>
                <w:szCs w:val="20"/>
                <w:lang w:val="en-US" w:eastAsia="de-DE"/>
              </w:rPr>
            </w:pPr>
            <w:r>
              <w:rPr>
                <w:rFonts w:eastAsia="Times New Roman"/>
                <w:sz w:val="20"/>
                <w:szCs w:val="20"/>
                <w:lang w:val="en-US" w:eastAsia="de-DE"/>
              </w:rPr>
              <w:t xml:space="preserve">Myocardial Infarction </w:t>
            </w:r>
            <w:r>
              <w:rPr>
                <w:rFonts w:eastAsia="Times New Roman"/>
                <w:sz w:val="20"/>
                <w:szCs w:val="20"/>
                <w:lang w:val="en-US" w:eastAsia="de-DE"/>
              </w:rPr>
              <w:fldChar w:fldCharType="begin"/>
            </w:r>
            <w:r>
              <w:rPr>
                <w:rFonts w:eastAsia="Times New Roman"/>
                <w:sz w:val="20"/>
                <w:szCs w:val="20"/>
                <w:lang w:val="en-US" w:eastAsia="de-DE"/>
              </w:rPr>
              <w:instrText xml:space="preserve"> ADDIN EN.CITE &lt;EndNote&gt;&lt;Cite&gt;&lt;Author&gt;Keil&lt;/Author&gt;&lt;Year&gt;1998&lt;/Year&gt;&lt;RecNum&gt;29&lt;/RecNum&gt;&lt;DisplayText&gt;(50)&lt;/DisplayText&gt;&lt;record&gt;&lt;rec-number&gt;29&lt;/rec-number&gt;&lt;foreign-keys&gt;&lt;key app="EN" db-id="azxw02xf0ervs4ewadwxv9d0as2e55fzzsef" timestamp="1742378891"&gt;29&lt;/key&gt;&lt;/foreign-keys&gt;&lt;ref-type name="Journal Article"&gt;17&lt;/ref-type&gt;&lt;contributors&gt;&lt;authors&gt;&lt;author&gt;Keil, U.&lt;/author&gt;&lt;author&gt;Liese, A. D.&lt;/author&gt;&lt;author&gt;Hense, H. W.&lt;/author&gt;&lt;author&gt;Filipiak, B.&lt;/author&gt;&lt;author&gt;Döring, A.&lt;/author&gt;&lt;author&gt;Stieber, J.&lt;/author&gt;&lt;author&gt;Löwel, H.&lt;/author&gt;&lt;/authors&gt;&lt;/contributors&gt;&lt;auth-address&gt;Institute of Epidemiology and Social Medicine, University of Münster, Germany.&lt;/auth-address&gt;&lt;titles&gt;&lt;title&gt;Classical risk factors and their impact on incident non-fatal and fatal myocardial infarction and all-cause mortality in southern Germany. Results from the MONICA Augsburg cohort study 1984-1992. Monitoring Trends and Determinants in Cardiovascular Diseases&lt;/title&gt;&lt;secondary-title&gt;Eur Heart J&lt;/secondary-title&gt;&lt;/titles&gt;&lt;periodical&gt;&lt;full-title&gt;Eur Heart J&lt;/full-title&gt;&lt;/periodical&gt;&lt;pages&gt;1197-207&lt;/pages&gt;&lt;volume&gt;19&lt;/volume&gt;&lt;number&gt;8&lt;/number&gt;&lt;keywords&gt;&lt;keyword&gt;Cause of Death&lt;/keyword&gt;&lt;keyword&gt;Cohort Studies&lt;/keyword&gt;&lt;keyword&gt;Confounding Factors, Epidemiologic&lt;/keyword&gt;&lt;keyword&gt;Female&lt;/keyword&gt;&lt;keyword&gt;Germany/epidemiology&lt;/keyword&gt;&lt;keyword&gt;Humans&lt;/keyword&gt;&lt;keyword&gt;Hypercholesterolemia&lt;/keyword&gt;&lt;keyword&gt;Hypertension&lt;/keyword&gt;&lt;keyword&gt;Incidence&lt;/keyword&gt;&lt;keyword&gt;Male&lt;/keyword&gt;&lt;keyword&gt;Middle Aged&lt;/keyword&gt;&lt;keyword&gt;Myocardial Infarction/*epidemiology/mortality&lt;/keyword&gt;&lt;keyword&gt;Risk Factors&lt;/keyword&gt;&lt;keyword&gt;Smoking&lt;/keyword&gt;&lt;keyword&gt;Survival Analysis&lt;/keyword&gt;&lt;/keywords&gt;&lt;dates&gt;&lt;year&gt;1998&lt;/year&gt;&lt;pub-dates&gt;&lt;date&gt;Aug&lt;/date&gt;&lt;/pub-dates&gt;&lt;/dates&gt;&lt;isbn&gt;0195-668X (Print)&amp;#xD;0195-668x&lt;/isbn&gt;&lt;accession-num&gt;9740341&lt;/accession-num&gt;&lt;urls&gt;&lt;/urls&gt;&lt;electronic-resource-num&gt;10.1053/euhj.1998.1089&lt;/electronic-resource-num&gt;&lt;remote-database-provider&gt;NLM&lt;/remote-database-provider&gt;&lt;language&gt;eng&lt;/language&gt;&lt;/record&gt;&lt;/Cite&gt;&lt;/EndNote&gt;</w:instrText>
            </w:r>
            <w:r>
              <w:rPr>
                <w:rFonts w:eastAsia="Times New Roman"/>
                <w:sz w:val="20"/>
                <w:szCs w:val="20"/>
                <w:lang w:val="en-US" w:eastAsia="de-DE"/>
              </w:rPr>
              <w:fldChar w:fldCharType="separate"/>
            </w:r>
            <w:r>
              <w:rPr>
                <w:rFonts w:eastAsia="Times New Roman"/>
                <w:noProof/>
                <w:sz w:val="20"/>
                <w:szCs w:val="20"/>
                <w:lang w:val="en-US" w:eastAsia="de-DE"/>
              </w:rPr>
              <w:t>(50)</w:t>
            </w:r>
            <w:r>
              <w:rPr>
                <w:rFonts w:eastAsia="Times New Roman"/>
                <w:sz w:val="20"/>
                <w:szCs w:val="20"/>
                <w:lang w:val="en-US" w:eastAsia="de-DE"/>
              </w:rPr>
              <w:fldChar w:fldCharType="end"/>
            </w:r>
          </w:p>
        </w:tc>
        <w:tc>
          <w:tcPr>
            <w:tcW w:w="714" w:type="dxa"/>
            <w:tcBorders>
              <w:top w:val="single" w:sz="4" w:space="0" w:color="auto"/>
              <w:left w:val="single" w:sz="4" w:space="0" w:color="auto"/>
              <w:bottom w:val="single" w:sz="4" w:space="0" w:color="auto"/>
              <w:right w:val="single" w:sz="4" w:space="0" w:color="auto"/>
            </w:tcBorders>
            <w:noWrap/>
            <w:vAlign w:val="center"/>
          </w:tcPr>
          <w:p w14:paraId="66A4C421"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4" w:type="dxa"/>
            <w:tcBorders>
              <w:top w:val="single" w:sz="4" w:space="0" w:color="auto"/>
              <w:left w:val="nil"/>
              <w:bottom w:val="single" w:sz="4" w:space="0" w:color="auto"/>
              <w:right w:val="single" w:sz="4" w:space="0" w:color="auto"/>
            </w:tcBorders>
            <w:vAlign w:val="center"/>
          </w:tcPr>
          <w:p w14:paraId="5A051EB2"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4" w:type="dxa"/>
            <w:tcBorders>
              <w:top w:val="single" w:sz="4" w:space="0" w:color="auto"/>
              <w:left w:val="single" w:sz="4" w:space="0" w:color="auto"/>
              <w:bottom w:val="single" w:sz="4" w:space="0" w:color="auto"/>
              <w:right w:val="single" w:sz="4" w:space="0" w:color="auto"/>
            </w:tcBorders>
            <w:vAlign w:val="center"/>
          </w:tcPr>
          <w:p w14:paraId="11778469"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311F5948"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1AB0EE48"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10B212CE"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1A8829BA"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74B58395"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7285E21D"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15405D76"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614E3322"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100C9332"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4D779199"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7F196967"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nil"/>
              <w:bottom w:val="single" w:sz="4" w:space="0" w:color="auto"/>
              <w:right w:val="single" w:sz="4" w:space="0" w:color="auto"/>
            </w:tcBorders>
            <w:vAlign w:val="center"/>
          </w:tcPr>
          <w:p w14:paraId="0CED97EC"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nil"/>
              <w:bottom w:val="single" w:sz="4" w:space="0" w:color="auto"/>
              <w:right w:val="single" w:sz="4" w:space="0" w:color="auto"/>
            </w:tcBorders>
            <w:vAlign w:val="center"/>
          </w:tcPr>
          <w:p w14:paraId="11E9E3D2"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8" w:type="dxa"/>
            <w:tcBorders>
              <w:top w:val="single" w:sz="4" w:space="0" w:color="auto"/>
              <w:left w:val="nil"/>
              <w:bottom w:val="single" w:sz="4" w:space="0" w:color="auto"/>
              <w:right w:val="single" w:sz="4" w:space="0" w:color="auto"/>
            </w:tcBorders>
            <w:vAlign w:val="center"/>
          </w:tcPr>
          <w:p w14:paraId="54D5B3C6"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r>
      <w:tr w:rsidR="00F7665C" w14:paraId="4F794A90"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3767F1F2" w14:textId="77777777" w:rsidR="00F7665C" w:rsidRDefault="00F7665C" w:rsidP="00753EB2">
            <w:pPr>
              <w:spacing w:after="0" w:line="240" w:lineRule="auto"/>
              <w:rPr>
                <w:rFonts w:eastAsia="Times New Roman"/>
                <w:sz w:val="20"/>
                <w:szCs w:val="20"/>
                <w:lang w:eastAsia="de-DE"/>
              </w:rPr>
            </w:pPr>
            <w:proofErr w:type="spellStart"/>
            <w:r>
              <w:rPr>
                <w:rFonts w:eastAsia="Times New Roman"/>
                <w:sz w:val="20"/>
                <w:szCs w:val="20"/>
                <w:lang w:eastAsia="de-DE"/>
              </w:rPr>
              <w:t>Cardiac</w:t>
            </w:r>
            <w:proofErr w:type="spellEnd"/>
            <w:r>
              <w:rPr>
                <w:rFonts w:eastAsia="Times New Roman"/>
                <w:sz w:val="20"/>
                <w:szCs w:val="20"/>
                <w:lang w:eastAsia="de-DE"/>
              </w:rPr>
              <w:t xml:space="preserve"> </w:t>
            </w:r>
            <w:proofErr w:type="spellStart"/>
            <w:r>
              <w:rPr>
                <w:rFonts w:eastAsia="Times New Roman"/>
                <w:sz w:val="20"/>
                <w:szCs w:val="20"/>
                <w:lang w:eastAsia="de-DE"/>
              </w:rPr>
              <w:t>rhythm</w:t>
            </w:r>
            <w:proofErr w:type="spellEnd"/>
            <w:r>
              <w:rPr>
                <w:rFonts w:eastAsia="Times New Roman"/>
                <w:sz w:val="20"/>
                <w:szCs w:val="20"/>
                <w:lang w:eastAsia="de-DE"/>
              </w:rPr>
              <w:t xml:space="preserve"> </w:t>
            </w:r>
            <w:proofErr w:type="spellStart"/>
            <w:r>
              <w:rPr>
                <w:rFonts w:eastAsia="Times New Roman"/>
                <w:sz w:val="20"/>
                <w:szCs w:val="20"/>
                <w:lang w:eastAsia="de-DE"/>
              </w:rPr>
              <w:t>disorders</w:t>
            </w:r>
            <w:proofErr w:type="spellEnd"/>
          </w:p>
        </w:tc>
        <w:tc>
          <w:tcPr>
            <w:tcW w:w="714" w:type="dxa"/>
            <w:tcBorders>
              <w:top w:val="single" w:sz="4" w:space="0" w:color="auto"/>
              <w:left w:val="single" w:sz="4" w:space="0" w:color="auto"/>
              <w:bottom w:val="single" w:sz="4" w:space="0" w:color="auto"/>
              <w:right w:val="single" w:sz="4" w:space="0" w:color="auto"/>
            </w:tcBorders>
            <w:noWrap/>
            <w:vAlign w:val="center"/>
          </w:tcPr>
          <w:p w14:paraId="29B9A775"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4" w:type="dxa"/>
            <w:tcBorders>
              <w:top w:val="single" w:sz="4" w:space="0" w:color="auto"/>
              <w:left w:val="nil"/>
              <w:bottom w:val="single" w:sz="4" w:space="0" w:color="auto"/>
              <w:right w:val="single" w:sz="4" w:space="0" w:color="auto"/>
            </w:tcBorders>
            <w:vAlign w:val="center"/>
          </w:tcPr>
          <w:p w14:paraId="525A057A"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4" w:type="dxa"/>
            <w:tcBorders>
              <w:top w:val="single" w:sz="4" w:space="0" w:color="auto"/>
              <w:left w:val="single" w:sz="4" w:space="0" w:color="auto"/>
              <w:bottom w:val="single" w:sz="4" w:space="0" w:color="auto"/>
              <w:right w:val="single" w:sz="4" w:space="0" w:color="auto"/>
            </w:tcBorders>
            <w:vAlign w:val="center"/>
          </w:tcPr>
          <w:p w14:paraId="6290E838"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6C299072"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11975908"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63F45DE"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74685E2A"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62F16FA9"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635590B7"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649DB304"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10E987EF"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6A108961"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177338DD"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3A593BF8"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nil"/>
              <w:bottom w:val="single" w:sz="4" w:space="0" w:color="auto"/>
              <w:right w:val="single" w:sz="4" w:space="0" w:color="auto"/>
            </w:tcBorders>
            <w:vAlign w:val="center"/>
          </w:tcPr>
          <w:p w14:paraId="0C5E7017"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1DFED16A"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8" w:type="dxa"/>
            <w:tcBorders>
              <w:top w:val="single" w:sz="4" w:space="0" w:color="auto"/>
              <w:left w:val="nil"/>
              <w:bottom w:val="single" w:sz="4" w:space="0" w:color="auto"/>
              <w:right w:val="single" w:sz="4" w:space="0" w:color="auto"/>
            </w:tcBorders>
            <w:vAlign w:val="center"/>
          </w:tcPr>
          <w:p w14:paraId="53B485AE"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val="en-US" w:eastAsia="de-DE"/>
              </w:rPr>
              <w:t>-</w:t>
            </w:r>
          </w:p>
        </w:tc>
      </w:tr>
      <w:tr w:rsidR="00F7665C" w:rsidRPr="003B21A5" w14:paraId="1447C32B"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7B2E54CB" w14:textId="77777777" w:rsidR="00F7665C" w:rsidRPr="003B21A5" w:rsidRDefault="00F7665C" w:rsidP="00753EB2">
            <w:pPr>
              <w:spacing w:after="0" w:line="240" w:lineRule="auto"/>
              <w:rPr>
                <w:rFonts w:eastAsia="Times New Roman"/>
                <w:sz w:val="20"/>
                <w:szCs w:val="20"/>
                <w:lang w:val="en-US" w:eastAsia="de-DE"/>
              </w:rPr>
            </w:pPr>
            <w:r w:rsidRPr="003B21A5">
              <w:rPr>
                <w:rFonts w:eastAsia="Times New Roman"/>
                <w:sz w:val="20"/>
                <w:szCs w:val="20"/>
                <w:lang w:val="en-US" w:eastAsia="de-DE"/>
              </w:rPr>
              <w:t xml:space="preserve">Circulatory disorders of </w:t>
            </w:r>
            <w:r w:rsidRPr="00741F29">
              <w:rPr>
                <w:rFonts w:eastAsia="Times New Roman"/>
                <w:sz w:val="20"/>
                <w:szCs w:val="20"/>
                <w:lang w:val="en-US" w:eastAsia="de-DE"/>
              </w:rPr>
              <w:t>the heart, narrowing of the coronary arteries or</w:t>
            </w:r>
            <w:r>
              <w:rPr>
                <w:rFonts w:eastAsia="Times New Roman"/>
                <w:sz w:val="20"/>
                <w:szCs w:val="20"/>
                <w:lang w:val="en-US" w:eastAsia="de-DE"/>
              </w:rPr>
              <w:t xml:space="preserve"> A</w:t>
            </w:r>
            <w:r w:rsidRPr="003B21A5">
              <w:rPr>
                <w:rFonts w:eastAsia="Times New Roman"/>
                <w:sz w:val="20"/>
                <w:szCs w:val="20"/>
                <w:lang w:val="en-US" w:eastAsia="de-DE"/>
              </w:rPr>
              <w:t xml:space="preserve">ngina </w:t>
            </w:r>
            <w:r>
              <w:rPr>
                <w:rFonts w:eastAsia="Times New Roman"/>
                <w:sz w:val="20"/>
                <w:szCs w:val="20"/>
                <w:lang w:val="en-US" w:eastAsia="de-DE"/>
              </w:rPr>
              <w:t>P</w:t>
            </w:r>
            <w:r w:rsidRPr="003B21A5">
              <w:rPr>
                <w:rFonts w:eastAsia="Times New Roman"/>
                <w:sz w:val="20"/>
                <w:szCs w:val="20"/>
                <w:lang w:val="en-US" w:eastAsia="de-DE"/>
              </w:rPr>
              <w:t>ectoris</w:t>
            </w:r>
            <w:r>
              <w:rPr>
                <w:rFonts w:eastAsia="Times New Roman"/>
                <w:sz w:val="20"/>
                <w:szCs w:val="20"/>
                <w:lang w:val="en-US" w:eastAsia="de-DE"/>
              </w:rPr>
              <w:t>* (ROSE questionnaire)</w:t>
            </w:r>
          </w:p>
        </w:tc>
        <w:tc>
          <w:tcPr>
            <w:tcW w:w="714" w:type="dxa"/>
            <w:tcBorders>
              <w:top w:val="single" w:sz="4" w:space="0" w:color="auto"/>
              <w:left w:val="single" w:sz="4" w:space="0" w:color="auto"/>
              <w:bottom w:val="single" w:sz="4" w:space="0" w:color="auto"/>
              <w:right w:val="single" w:sz="4" w:space="0" w:color="auto"/>
            </w:tcBorders>
            <w:noWrap/>
            <w:vAlign w:val="center"/>
          </w:tcPr>
          <w:p w14:paraId="3B77F1D2" w14:textId="77777777" w:rsidR="00F7665C" w:rsidRPr="00134A75" w:rsidRDefault="00F7665C" w:rsidP="00753EB2">
            <w:pPr>
              <w:spacing w:after="0" w:line="240" w:lineRule="auto"/>
              <w:jc w:val="center"/>
              <w:rPr>
                <w:rFonts w:eastAsia="Times New Roman"/>
                <w:sz w:val="20"/>
                <w:szCs w:val="20"/>
                <w:vertAlign w:val="superscript"/>
                <w:lang w:val="en-US" w:eastAsia="de-DE"/>
              </w:rPr>
            </w:pPr>
            <w:r>
              <w:rPr>
                <w:rFonts w:eastAsia="Times New Roman"/>
                <w:sz w:val="20"/>
                <w:szCs w:val="20"/>
                <w:lang w:eastAsia="de-DE"/>
              </w:rPr>
              <w:t>x</w:t>
            </w:r>
            <w:r>
              <w:rPr>
                <w:rFonts w:eastAsia="Times New Roman"/>
                <w:sz w:val="20"/>
                <w:szCs w:val="20"/>
                <w:vertAlign w:val="superscript"/>
                <w:lang w:eastAsia="de-DE"/>
              </w:rPr>
              <w:t>*</w:t>
            </w:r>
          </w:p>
        </w:tc>
        <w:tc>
          <w:tcPr>
            <w:tcW w:w="714" w:type="dxa"/>
            <w:tcBorders>
              <w:top w:val="single" w:sz="4" w:space="0" w:color="auto"/>
              <w:left w:val="nil"/>
              <w:bottom w:val="single" w:sz="4" w:space="0" w:color="auto"/>
              <w:right w:val="single" w:sz="4" w:space="0" w:color="auto"/>
            </w:tcBorders>
            <w:vAlign w:val="center"/>
          </w:tcPr>
          <w:p w14:paraId="0384EBB8" w14:textId="77777777" w:rsidR="00F7665C" w:rsidRPr="003B21A5" w:rsidRDefault="00F7665C" w:rsidP="00753EB2">
            <w:pPr>
              <w:spacing w:after="0" w:line="240" w:lineRule="auto"/>
              <w:jc w:val="center"/>
              <w:rPr>
                <w:rFonts w:eastAsia="Times New Roman"/>
                <w:sz w:val="20"/>
                <w:szCs w:val="20"/>
                <w:lang w:val="en-US" w:eastAsia="de-DE"/>
              </w:rPr>
            </w:pPr>
            <w:r>
              <w:rPr>
                <w:rFonts w:eastAsia="Times New Roman"/>
                <w:sz w:val="20"/>
                <w:szCs w:val="20"/>
                <w:lang w:eastAsia="de-DE"/>
              </w:rPr>
              <w:t>x</w:t>
            </w:r>
            <w:r>
              <w:rPr>
                <w:rFonts w:eastAsia="Times New Roman"/>
                <w:sz w:val="20"/>
                <w:szCs w:val="20"/>
                <w:vertAlign w:val="superscript"/>
                <w:lang w:eastAsia="de-DE"/>
              </w:rPr>
              <w:t>*</w:t>
            </w:r>
          </w:p>
        </w:tc>
        <w:tc>
          <w:tcPr>
            <w:tcW w:w="714" w:type="dxa"/>
            <w:tcBorders>
              <w:top w:val="single" w:sz="4" w:space="0" w:color="auto"/>
              <w:left w:val="single" w:sz="4" w:space="0" w:color="auto"/>
              <w:bottom w:val="single" w:sz="4" w:space="0" w:color="auto"/>
              <w:right w:val="single" w:sz="4" w:space="0" w:color="auto"/>
            </w:tcBorders>
            <w:vAlign w:val="center"/>
          </w:tcPr>
          <w:p w14:paraId="1D53B0F0" w14:textId="77777777" w:rsidR="00F7665C" w:rsidRPr="003B21A5" w:rsidRDefault="00F7665C" w:rsidP="00753EB2">
            <w:pPr>
              <w:spacing w:after="0" w:line="240" w:lineRule="auto"/>
              <w:jc w:val="center"/>
              <w:rPr>
                <w:rFonts w:eastAsia="Times New Roman"/>
                <w:sz w:val="20"/>
                <w:szCs w:val="20"/>
                <w:lang w:val="en-US" w:eastAsia="de-DE"/>
              </w:rPr>
            </w:pPr>
            <w:r>
              <w:rPr>
                <w:rFonts w:eastAsia="Times New Roman"/>
                <w:sz w:val="20"/>
                <w:szCs w:val="20"/>
                <w:lang w:eastAsia="de-DE"/>
              </w:rPr>
              <w:t>x</w:t>
            </w:r>
            <w:r>
              <w:rPr>
                <w:rFonts w:eastAsia="Times New Roman"/>
                <w:sz w:val="20"/>
                <w:szCs w:val="20"/>
                <w:vertAlign w:val="superscript"/>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2EB7986B" w14:textId="77777777" w:rsidR="00F7665C" w:rsidRPr="003B21A5" w:rsidRDefault="00F7665C" w:rsidP="00753EB2">
            <w:pPr>
              <w:spacing w:after="0" w:line="240" w:lineRule="auto"/>
              <w:jc w:val="center"/>
              <w:rPr>
                <w:rFonts w:eastAsia="Times New Roman"/>
                <w:sz w:val="20"/>
                <w:szCs w:val="20"/>
                <w:lang w:val="en-US" w:eastAsia="de-DE"/>
              </w:rPr>
            </w:pPr>
            <w:r>
              <w:rPr>
                <w:rFonts w:eastAsia="Times New Roman"/>
                <w:sz w:val="20"/>
                <w:szCs w:val="20"/>
                <w:lang w:eastAsia="de-DE"/>
              </w:rPr>
              <w:t>x</w:t>
            </w:r>
            <w:r>
              <w:rPr>
                <w:rFonts w:eastAsia="Times New Roman"/>
                <w:sz w:val="20"/>
                <w:szCs w:val="20"/>
                <w:vertAlign w:val="superscript"/>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45F014F" w14:textId="77777777" w:rsidR="00F7665C" w:rsidRPr="003B21A5" w:rsidRDefault="00F7665C" w:rsidP="00753EB2">
            <w:pPr>
              <w:spacing w:after="0" w:line="240" w:lineRule="auto"/>
              <w:jc w:val="center"/>
              <w:rPr>
                <w:rFonts w:eastAsia="Times New Roman"/>
                <w:sz w:val="20"/>
                <w:szCs w:val="20"/>
                <w:lang w:val="en-US" w:eastAsia="de-DE"/>
              </w:rPr>
            </w:pPr>
            <w:r w:rsidRPr="003B21A5">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5BC215A1" w14:textId="77777777" w:rsidR="00F7665C" w:rsidRPr="003B21A5" w:rsidRDefault="00F7665C" w:rsidP="00753EB2">
            <w:pPr>
              <w:spacing w:after="0" w:line="240" w:lineRule="auto"/>
              <w:jc w:val="center"/>
              <w:rPr>
                <w:rFonts w:eastAsia="Times New Roman"/>
                <w:sz w:val="20"/>
                <w:szCs w:val="20"/>
                <w:lang w:val="en-US" w:eastAsia="de-DE"/>
              </w:rPr>
            </w:pPr>
            <w:r>
              <w:rPr>
                <w:rFonts w:eastAsia="Times New Roman"/>
                <w:sz w:val="20"/>
                <w:szCs w:val="20"/>
                <w:lang w:eastAsia="de-DE"/>
              </w:rPr>
              <w:t>x</w:t>
            </w:r>
            <w:r>
              <w:rPr>
                <w:rFonts w:eastAsia="Times New Roman"/>
                <w:sz w:val="20"/>
                <w:szCs w:val="20"/>
                <w:vertAlign w:val="superscript"/>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3FC4AAD6" w14:textId="77777777" w:rsidR="00F7665C" w:rsidRPr="003B21A5" w:rsidRDefault="00F7665C" w:rsidP="00753EB2">
            <w:pPr>
              <w:spacing w:after="0" w:line="240" w:lineRule="auto"/>
              <w:jc w:val="center"/>
              <w:rPr>
                <w:rFonts w:eastAsia="Times New Roman"/>
                <w:sz w:val="20"/>
                <w:szCs w:val="20"/>
                <w:lang w:val="en-US" w:eastAsia="de-DE"/>
              </w:rPr>
            </w:pPr>
            <w:r>
              <w:rPr>
                <w:rFonts w:eastAsia="Times New Roman"/>
                <w:sz w:val="20"/>
                <w:szCs w:val="20"/>
                <w:lang w:eastAsia="de-DE"/>
              </w:rPr>
              <w:t>x</w:t>
            </w:r>
            <w:r>
              <w:rPr>
                <w:rFonts w:eastAsia="Times New Roman"/>
                <w:sz w:val="20"/>
                <w:szCs w:val="20"/>
                <w:vertAlign w:val="superscript"/>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6DABC6A" w14:textId="77777777" w:rsidR="00F7665C" w:rsidRPr="003B21A5" w:rsidRDefault="00F7665C" w:rsidP="00753EB2">
            <w:pPr>
              <w:spacing w:after="0" w:line="240" w:lineRule="auto"/>
              <w:jc w:val="center"/>
              <w:rPr>
                <w:rFonts w:eastAsia="Times New Roman"/>
                <w:sz w:val="20"/>
                <w:szCs w:val="20"/>
                <w:lang w:val="en-US" w:eastAsia="de-DE"/>
              </w:rPr>
            </w:pPr>
            <w:r w:rsidRPr="003B21A5">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407B2532" w14:textId="77777777" w:rsidR="00F7665C" w:rsidRPr="003B21A5" w:rsidRDefault="00F7665C" w:rsidP="00753EB2">
            <w:pPr>
              <w:spacing w:after="0" w:line="240" w:lineRule="auto"/>
              <w:jc w:val="center"/>
              <w:rPr>
                <w:rFonts w:eastAsia="Times New Roman"/>
                <w:sz w:val="20"/>
                <w:szCs w:val="20"/>
                <w:lang w:val="en-US" w:eastAsia="de-DE"/>
              </w:rPr>
            </w:pPr>
            <w:r w:rsidRPr="003B21A5">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4F4EBE36" w14:textId="77777777" w:rsidR="00F7665C" w:rsidRPr="003B21A5" w:rsidRDefault="00F7665C" w:rsidP="00753EB2">
            <w:pPr>
              <w:spacing w:after="0" w:line="240" w:lineRule="auto"/>
              <w:jc w:val="center"/>
              <w:rPr>
                <w:rFonts w:eastAsia="Times New Roman"/>
                <w:sz w:val="20"/>
                <w:szCs w:val="20"/>
                <w:lang w:val="en-US" w:eastAsia="de-DE"/>
              </w:rPr>
            </w:pPr>
            <w:r w:rsidRPr="003B21A5">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1AE40FA9" w14:textId="77777777" w:rsidR="00F7665C" w:rsidRPr="003B21A5" w:rsidRDefault="00F7665C" w:rsidP="00753EB2">
            <w:pPr>
              <w:spacing w:after="0" w:line="240" w:lineRule="auto"/>
              <w:jc w:val="center"/>
              <w:rPr>
                <w:rFonts w:eastAsia="Times New Roman"/>
                <w:sz w:val="20"/>
                <w:szCs w:val="20"/>
                <w:lang w:val="en-US" w:eastAsia="de-DE"/>
              </w:rPr>
            </w:pPr>
            <w:r w:rsidRPr="003B21A5">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3A398B67" w14:textId="77777777" w:rsidR="00F7665C" w:rsidRPr="003B21A5" w:rsidRDefault="00F7665C" w:rsidP="00753EB2">
            <w:pPr>
              <w:spacing w:after="0" w:line="240" w:lineRule="auto"/>
              <w:jc w:val="center"/>
              <w:rPr>
                <w:rFonts w:eastAsia="Times New Roman"/>
                <w:sz w:val="20"/>
                <w:szCs w:val="20"/>
                <w:lang w:val="en-US" w:eastAsia="de-DE"/>
              </w:rPr>
            </w:pPr>
            <w:r w:rsidRPr="003B21A5">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4CA5D36C" w14:textId="77777777" w:rsidR="00F7665C" w:rsidRPr="003B21A5" w:rsidRDefault="00F7665C" w:rsidP="00753EB2">
            <w:pPr>
              <w:spacing w:after="0" w:line="240" w:lineRule="auto"/>
              <w:jc w:val="center"/>
              <w:rPr>
                <w:rFonts w:eastAsia="Times New Roman"/>
                <w:sz w:val="20"/>
                <w:szCs w:val="20"/>
                <w:lang w:val="en-US" w:eastAsia="de-DE"/>
              </w:rPr>
            </w:pPr>
            <w:r w:rsidRPr="003B21A5">
              <w:rPr>
                <w:rFonts w:eastAsia="Times New Roman"/>
                <w:sz w:val="20"/>
                <w:szCs w:val="20"/>
                <w:lang w:val="en-US" w:eastAsia="de-DE"/>
              </w:rPr>
              <w:t>-</w:t>
            </w:r>
          </w:p>
        </w:tc>
        <w:tc>
          <w:tcPr>
            <w:tcW w:w="715" w:type="dxa"/>
            <w:tcBorders>
              <w:top w:val="single" w:sz="4" w:space="0" w:color="auto"/>
              <w:left w:val="nil"/>
              <w:bottom w:val="single" w:sz="4" w:space="0" w:color="auto"/>
              <w:right w:val="single" w:sz="4" w:space="0" w:color="auto"/>
            </w:tcBorders>
            <w:vAlign w:val="center"/>
          </w:tcPr>
          <w:p w14:paraId="10ACAA62" w14:textId="77777777" w:rsidR="00F7665C" w:rsidRPr="003B21A5" w:rsidRDefault="00F7665C" w:rsidP="00753EB2">
            <w:pPr>
              <w:spacing w:after="0" w:line="240" w:lineRule="auto"/>
              <w:jc w:val="center"/>
              <w:rPr>
                <w:rFonts w:eastAsia="Times New Roman"/>
                <w:sz w:val="20"/>
                <w:szCs w:val="20"/>
                <w:lang w:val="en-US" w:eastAsia="de-DE"/>
              </w:rPr>
            </w:pPr>
            <w:r>
              <w:rPr>
                <w:rFonts w:eastAsia="Times New Roman"/>
                <w:sz w:val="20"/>
                <w:szCs w:val="20"/>
                <w:lang w:eastAsia="de-DE"/>
              </w:rPr>
              <w:t>x</w:t>
            </w:r>
            <w:r>
              <w:rPr>
                <w:rFonts w:eastAsia="Times New Roman"/>
                <w:sz w:val="20"/>
                <w:szCs w:val="20"/>
                <w:vertAlign w:val="superscript"/>
                <w:lang w:eastAsia="de-DE"/>
              </w:rPr>
              <w:t>*</w:t>
            </w:r>
          </w:p>
        </w:tc>
        <w:tc>
          <w:tcPr>
            <w:tcW w:w="715" w:type="dxa"/>
            <w:tcBorders>
              <w:top w:val="single" w:sz="4" w:space="0" w:color="auto"/>
              <w:left w:val="nil"/>
              <w:bottom w:val="single" w:sz="4" w:space="0" w:color="auto"/>
              <w:right w:val="single" w:sz="4" w:space="0" w:color="auto"/>
            </w:tcBorders>
            <w:vAlign w:val="center"/>
          </w:tcPr>
          <w:p w14:paraId="4B112467" w14:textId="77777777" w:rsidR="00F7665C" w:rsidRPr="003B21A5" w:rsidRDefault="00F7665C" w:rsidP="00753EB2">
            <w:pPr>
              <w:spacing w:after="0" w:line="240" w:lineRule="auto"/>
              <w:jc w:val="center"/>
              <w:rPr>
                <w:rFonts w:eastAsia="Times New Roman"/>
                <w:sz w:val="20"/>
                <w:szCs w:val="20"/>
                <w:lang w:val="en-US" w:eastAsia="de-DE"/>
              </w:rPr>
            </w:pPr>
            <w:r w:rsidRPr="003B21A5">
              <w:rPr>
                <w:rFonts w:eastAsia="Times New Roman"/>
                <w:sz w:val="20"/>
                <w:szCs w:val="20"/>
                <w:lang w:val="en-US" w:eastAsia="de-DE"/>
              </w:rPr>
              <w:t>-</w:t>
            </w:r>
          </w:p>
        </w:tc>
        <w:tc>
          <w:tcPr>
            <w:tcW w:w="715" w:type="dxa"/>
            <w:tcBorders>
              <w:top w:val="single" w:sz="4" w:space="0" w:color="auto"/>
              <w:left w:val="nil"/>
              <w:bottom w:val="single" w:sz="4" w:space="0" w:color="auto"/>
              <w:right w:val="single" w:sz="4" w:space="0" w:color="auto"/>
            </w:tcBorders>
            <w:vAlign w:val="center"/>
          </w:tcPr>
          <w:p w14:paraId="6BAE6319" w14:textId="77777777" w:rsidR="00F7665C" w:rsidRPr="003B21A5" w:rsidRDefault="00F7665C" w:rsidP="00753EB2">
            <w:pPr>
              <w:spacing w:after="0" w:line="240" w:lineRule="auto"/>
              <w:jc w:val="center"/>
              <w:rPr>
                <w:rFonts w:eastAsia="Times New Roman"/>
                <w:sz w:val="20"/>
                <w:szCs w:val="20"/>
                <w:lang w:val="en-US" w:eastAsia="de-DE"/>
              </w:rPr>
            </w:pPr>
            <w:r w:rsidRPr="003B21A5">
              <w:rPr>
                <w:rFonts w:eastAsia="Times New Roman"/>
                <w:sz w:val="20"/>
                <w:szCs w:val="20"/>
                <w:lang w:val="en-US" w:eastAsia="de-DE"/>
              </w:rPr>
              <w:t>x</w:t>
            </w:r>
          </w:p>
        </w:tc>
        <w:tc>
          <w:tcPr>
            <w:tcW w:w="718" w:type="dxa"/>
            <w:tcBorders>
              <w:top w:val="single" w:sz="4" w:space="0" w:color="auto"/>
              <w:left w:val="nil"/>
              <w:bottom w:val="single" w:sz="4" w:space="0" w:color="auto"/>
              <w:right w:val="single" w:sz="4" w:space="0" w:color="auto"/>
            </w:tcBorders>
            <w:vAlign w:val="center"/>
          </w:tcPr>
          <w:p w14:paraId="1C1CB490" w14:textId="77777777" w:rsidR="00F7665C" w:rsidRPr="003B21A5" w:rsidRDefault="00F7665C" w:rsidP="00753EB2">
            <w:pPr>
              <w:spacing w:after="0" w:line="240" w:lineRule="auto"/>
              <w:jc w:val="center"/>
              <w:rPr>
                <w:rFonts w:eastAsia="Times New Roman"/>
                <w:sz w:val="20"/>
                <w:szCs w:val="20"/>
                <w:lang w:val="en-US" w:eastAsia="de-DE"/>
              </w:rPr>
            </w:pPr>
            <w:r w:rsidRPr="003B21A5">
              <w:rPr>
                <w:rFonts w:eastAsia="Times New Roman"/>
                <w:sz w:val="20"/>
                <w:szCs w:val="20"/>
                <w:lang w:val="en-US" w:eastAsia="de-DE"/>
              </w:rPr>
              <w:t>-</w:t>
            </w:r>
          </w:p>
        </w:tc>
      </w:tr>
      <w:tr w:rsidR="00F7665C" w14:paraId="661475A8"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20170DB5" w14:textId="77777777" w:rsidR="00F7665C" w:rsidRPr="00741F29" w:rsidRDefault="00F7665C" w:rsidP="00753EB2">
            <w:pPr>
              <w:spacing w:after="0" w:line="240" w:lineRule="auto"/>
              <w:rPr>
                <w:rFonts w:eastAsia="Times New Roman"/>
                <w:sz w:val="20"/>
                <w:szCs w:val="20"/>
                <w:lang w:eastAsia="de-DE"/>
              </w:rPr>
            </w:pPr>
            <w:r w:rsidRPr="00741F29">
              <w:rPr>
                <w:rFonts w:eastAsia="Times New Roman"/>
                <w:sz w:val="20"/>
                <w:szCs w:val="20"/>
                <w:lang w:val="en-US" w:eastAsia="de-DE"/>
              </w:rPr>
              <w:t>Heart failure / cardiac insufficiency</w:t>
            </w:r>
          </w:p>
        </w:tc>
        <w:tc>
          <w:tcPr>
            <w:tcW w:w="714" w:type="dxa"/>
            <w:tcBorders>
              <w:top w:val="single" w:sz="4" w:space="0" w:color="auto"/>
              <w:left w:val="single" w:sz="4" w:space="0" w:color="auto"/>
              <w:bottom w:val="single" w:sz="4" w:space="0" w:color="auto"/>
              <w:right w:val="single" w:sz="4" w:space="0" w:color="auto"/>
            </w:tcBorders>
            <w:noWrap/>
            <w:vAlign w:val="center"/>
          </w:tcPr>
          <w:p w14:paraId="2F759E5D"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4" w:type="dxa"/>
            <w:tcBorders>
              <w:top w:val="single" w:sz="4" w:space="0" w:color="auto"/>
              <w:left w:val="nil"/>
              <w:bottom w:val="single" w:sz="4" w:space="0" w:color="auto"/>
              <w:right w:val="single" w:sz="4" w:space="0" w:color="auto"/>
            </w:tcBorders>
            <w:vAlign w:val="center"/>
          </w:tcPr>
          <w:p w14:paraId="4E4925CF"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4" w:type="dxa"/>
            <w:tcBorders>
              <w:top w:val="single" w:sz="4" w:space="0" w:color="auto"/>
              <w:left w:val="single" w:sz="4" w:space="0" w:color="auto"/>
              <w:bottom w:val="single" w:sz="4" w:space="0" w:color="auto"/>
              <w:right w:val="single" w:sz="4" w:space="0" w:color="auto"/>
            </w:tcBorders>
            <w:vAlign w:val="center"/>
          </w:tcPr>
          <w:p w14:paraId="673C4FBD"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0FCBE1D3"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1BA31F2A"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5BEF5AFC"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08824F64"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0A2C5AA4"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629DF89A"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61572088"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6687F385"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089627A9"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037C38EB"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4FA03D87"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nil"/>
              <w:bottom w:val="single" w:sz="4" w:space="0" w:color="auto"/>
              <w:right w:val="single" w:sz="4" w:space="0" w:color="auto"/>
            </w:tcBorders>
            <w:vAlign w:val="center"/>
          </w:tcPr>
          <w:p w14:paraId="516539AF"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3362E004"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8" w:type="dxa"/>
            <w:tcBorders>
              <w:top w:val="single" w:sz="4" w:space="0" w:color="auto"/>
              <w:left w:val="nil"/>
              <w:bottom w:val="single" w:sz="4" w:space="0" w:color="auto"/>
              <w:right w:val="single" w:sz="4" w:space="0" w:color="auto"/>
            </w:tcBorders>
            <w:vAlign w:val="center"/>
          </w:tcPr>
          <w:p w14:paraId="7338D370"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val="en-US" w:eastAsia="de-DE"/>
              </w:rPr>
              <w:t>-</w:t>
            </w:r>
          </w:p>
        </w:tc>
      </w:tr>
      <w:tr w:rsidR="00F7665C" w14:paraId="3AC11636"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39F2A58B" w14:textId="62195336" w:rsidR="00F7665C" w:rsidRPr="00741F29" w:rsidRDefault="00F7665C" w:rsidP="00753EB2">
            <w:pPr>
              <w:spacing w:after="0" w:line="240" w:lineRule="auto"/>
              <w:rPr>
                <w:rFonts w:eastAsia="Times New Roman"/>
                <w:sz w:val="20"/>
                <w:szCs w:val="20"/>
                <w:lang w:eastAsia="de-DE"/>
              </w:rPr>
            </w:pPr>
            <w:r w:rsidRPr="00741F29">
              <w:rPr>
                <w:rFonts w:eastAsia="Times New Roman"/>
                <w:sz w:val="20"/>
                <w:szCs w:val="20"/>
                <w:lang w:val="en-US" w:eastAsia="de-DE"/>
              </w:rPr>
              <w:t xml:space="preserve">Stroke </w:t>
            </w:r>
            <w:r w:rsidRPr="00741F29">
              <w:rPr>
                <w:rFonts w:eastAsia="Times New Roman"/>
                <w:sz w:val="20"/>
                <w:szCs w:val="20"/>
                <w:lang w:val="en-US" w:eastAsia="de-DE"/>
              </w:rPr>
              <w:fldChar w:fldCharType="begin"/>
            </w:r>
            <w:r>
              <w:rPr>
                <w:rFonts w:eastAsia="Times New Roman"/>
                <w:sz w:val="20"/>
                <w:szCs w:val="20"/>
                <w:lang w:val="en-US" w:eastAsia="de-DE"/>
              </w:rPr>
              <w:instrText xml:space="preserve"> ADDIN EN.CITE &lt;EndNote&gt;&lt;Cite&gt;&lt;Author&gt;Hunger&lt;/Author&gt;&lt;Year&gt;2011&lt;/Year&gt;&lt;RecNum&gt;588&lt;/RecNum&gt;&lt;DisplayText&gt;(51)&lt;/DisplayText&gt;&lt;record&gt;&lt;rec-number&gt;588&lt;/rec-number&gt;&lt;foreign-keys&gt;&lt;key app="EN" db-id="ss2pt9st3v2vfvert5rxpwxqf9tvrv9dwsfz" timestamp="1711119763"&gt;588&lt;/key&gt;&lt;/foreign-keys&gt;&lt;ref-type name="Journal Article"&gt;17&lt;/ref-type&gt;&lt;contributors&gt;&lt;authors&gt;&lt;author&gt;Hunger, M.&lt;/author&gt;&lt;author&gt;Thorand, B.&lt;/author&gt;&lt;author&gt;Schunk, M.&lt;/author&gt;&lt;author&gt;Döring, A.&lt;/author&gt;&lt;author&gt;Menn, P.&lt;/author&gt;&lt;author&gt;Peters, A.&lt;/author&gt;&lt;author&gt;Holle, R.&lt;/author&gt;&lt;/authors&gt;&lt;/contributors&gt;&lt;auth-address&gt;Helmholtz Zentrum München, German Research Center for Environmental Health (GmbH), Institute of Health Economics and Health Care Management, Neuherberg, Germany. matthias.hunger@helmholtz-muenchen.de&lt;/auth-address&gt;&lt;titles&gt;&lt;title&gt;Multimorbidity and health-related quality of life in the older population: results from the German KORA-age study&lt;/title&gt;&lt;secondary-title&gt;Health Qual Life Outcomes&lt;/secondary-title&gt;&lt;/titles&gt;&lt;pages&gt;53&lt;/pages&gt;&lt;volume&gt;9&lt;/volume&gt;&lt;edition&gt;20110718&lt;/edition&gt;&lt;keywords&gt;&lt;keyword&gt;Age Factors&lt;/keyword&gt;&lt;keyword&gt;Aged&lt;/keyword&gt;&lt;keyword&gt;Aged, 80 and over&lt;/keyword&gt;&lt;keyword&gt;Body Mass Index&lt;/keyword&gt;&lt;keyword&gt;Chronic Disease/epidemiology/*psychology&lt;/keyword&gt;&lt;keyword&gt;*Comorbidity&lt;/keyword&gt;&lt;keyword&gt;Female&lt;/keyword&gt;&lt;keyword&gt;Germany/epidemiology&lt;/keyword&gt;&lt;keyword&gt;Humans&lt;/keyword&gt;&lt;keyword&gt;Longitudinal Studies&lt;/keyword&gt;&lt;keyword&gt;Male&lt;/keyword&gt;&lt;keyword&gt;Markov Chains&lt;/keyword&gt;&lt;keyword&gt;Monte Carlo Method&lt;/keyword&gt;&lt;keyword&gt;*Quality of Life&lt;/keyword&gt;&lt;keyword&gt;Regression Analysis&lt;/keyword&gt;&lt;keyword&gt;Self Report&lt;/keyword&gt;&lt;keyword&gt;Sex Factors&lt;/keyword&gt;&lt;keyword&gt;*Sickness Impact Profile&lt;/keyword&gt;&lt;/keywords&gt;&lt;dates&gt;&lt;year&gt;2011&lt;/year&gt;&lt;pub-dates&gt;&lt;date&gt;Jul 18&lt;/date&gt;&lt;/pub-dates&gt;&lt;/dates&gt;&lt;isbn&gt;1477-7525&lt;/isbn&gt;&lt;accession-num&gt;21767362&lt;/accession-num&gt;&lt;urls&gt;&lt;/urls&gt;&lt;custom2&gt;PMC3152506&lt;/custom2&gt;&lt;electronic-resource-num&gt;10.1186/1477-7525-9-53&lt;/electronic-resource-num&gt;&lt;remote-database-provider&gt;NLM&lt;/remote-database-provider&gt;&lt;language&gt;eng&lt;/language&gt;&lt;/record&gt;&lt;/Cite&gt;&lt;/EndNote&gt;</w:instrText>
            </w:r>
            <w:r w:rsidRPr="00741F29">
              <w:rPr>
                <w:rFonts w:eastAsia="Times New Roman"/>
                <w:sz w:val="20"/>
                <w:szCs w:val="20"/>
                <w:lang w:val="en-US" w:eastAsia="de-DE"/>
              </w:rPr>
              <w:fldChar w:fldCharType="separate"/>
            </w:r>
            <w:r>
              <w:rPr>
                <w:rFonts w:eastAsia="Times New Roman"/>
                <w:noProof/>
                <w:sz w:val="20"/>
                <w:szCs w:val="20"/>
                <w:lang w:val="en-US" w:eastAsia="de-DE"/>
              </w:rPr>
              <w:t>(51)</w:t>
            </w:r>
            <w:r w:rsidRPr="00741F29">
              <w:rPr>
                <w:rFonts w:eastAsia="Times New Roman"/>
                <w:sz w:val="20"/>
                <w:szCs w:val="20"/>
                <w:lang w:val="en-US" w:eastAsia="de-DE"/>
              </w:rPr>
              <w:fldChar w:fldCharType="end"/>
            </w:r>
          </w:p>
        </w:tc>
        <w:tc>
          <w:tcPr>
            <w:tcW w:w="714" w:type="dxa"/>
            <w:tcBorders>
              <w:top w:val="single" w:sz="4" w:space="0" w:color="auto"/>
              <w:left w:val="single" w:sz="4" w:space="0" w:color="auto"/>
              <w:bottom w:val="single" w:sz="4" w:space="0" w:color="auto"/>
              <w:right w:val="single" w:sz="4" w:space="0" w:color="auto"/>
            </w:tcBorders>
            <w:noWrap/>
            <w:vAlign w:val="center"/>
          </w:tcPr>
          <w:p w14:paraId="2CC59479"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4" w:type="dxa"/>
            <w:tcBorders>
              <w:top w:val="single" w:sz="4" w:space="0" w:color="auto"/>
              <w:left w:val="nil"/>
              <w:bottom w:val="single" w:sz="4" w:space="0" w:color="auto"/>
              <w:right w:val="single" w:sz="4" w:space="0" w:color="auto"/>
            </w:tcBorders>
            <w:vAlign w:val="center"/>
          </w:tcPr>
          <w:p w14:paraId="32DDAAAB"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4" w:type="dxa"/>
            <w:tcBorders>
              <w:top w:val="single" w:sz="4" w:space="0" w:color="auto"/>
              <w:left w:val="single" w:sz="4" w:space="0" w:color="auto"/>
              <w:bottom w:val="single" w:sz="4" w:space="0" w:color="auto"/>
              <w:right w:val="single" w:sz="4" w:space="0" w:color="auto"/>
            </w:tcBorders>
            <w:vAlign w:val="center"/>
          </w:tcPr>
          <w:p w14:paraId="7CE92B3F"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182D1AE2"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156D017B"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11DE9A10"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23C90B24"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72BD27CF"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5DAD3831"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951A3B7"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2C027D3F"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68BA496"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6636125D"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436B6E00"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nil"/>
              <w:bottom w:val="single" w:sz="4" w:space="0" w:color="auto"/>
              <w:right w:val="single" w:sz="4" w:space="0" w:color="auto"/>
            </w:tcBorders>
            <w:vAlign w:val="center"/>
          </w:tcPr>
          <w:p w14:paraId="0B67C547"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nil"/>
              <w:bottom w:val="single" w:sz="4" w:space="0" w:color="auto"/>
              <w:right w:val="single" w:sz="4" w:space="0" w:color="auto"/>
            </w:tcBorders>
            <w:vAlign w:val="center"/>
          </w:tcPr>
          <w:p w14:paraId="2707EF04"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8" w:type="dxa"/>
            <w:tcBorders>
              <w:top w:val="single" w:sz="4" w:space="0" w:color="auto"/>
              <w:left w:val="nil"/>
              <w:bottom w:val="single" w:sz="4" w:space="0" w:color="auto"/>
              <w:right w:val="single" w:sz="4" w:space="0" w:color="auto"/>
            </w:tcBorders>
            <w:vAlign w:val="center"/>
          </w:tcPr>
          <w:p w14:paraId="76692519"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r>
      <w:tr w:rsidR="00F7665C" w14:paraId="0E479B36"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1C7DDF46" w14:textId="396D3872" w:rsidR="00F7665C" w:rsidRPr="00741F29" w:rsidRDefault="00F7665C" w:rsidP="00753EB2">
            <w:pPr>
              <w:spacing w:after="0" w:line="240" w:lineRule="auto"/>
              <w:rPr>
                <w:rFonts w:eastAsia="Times New Roman"/>
                <w:sz w:val="20"/>
                <w:szCs w:val="20"/>
                <w:lang w:eastAsia="de-DE"/>
              </w:rPr>
            </w:pPr>
            <w:r w:rsidRPr="00741F29">
              <w:rPr>
                <w:rFonts w:eastAsia="Times New Roman"/>
                <w:sz w:val="20"/>
                <w:szCs w:val="20"/>
                <w:lang w:eastAsia="de-DE"/>
              </w:rPr>
              <w:t>Diabetes</w:t>
            </w:r>
            <w:r>
              <w:rPr>
                <w:rFonts w:eastAsia="Times New Roman"/>
                <w:sz w:val="20"/>
                <w:szCs w:val="20"/>
                <w:lang w:eastAsia="de-DE"/>
              </w:rPr>
              <w:t xml:space="preserve"> mellitus Type 2</w:t>
            </w:r>
            <w:r w:rsidRPr="00741F29">
              <w:rPr>
                <w:rFonts w:eastAsia="Times New Roman"/>
                <w:sz w:val="20"/>
                <w:szCs w:val="20"/>
                <w:lang w:eastAsia="de-DE"/>
              </w:rPr>
              <w:t xml:space="preserve"> </w:t>
            </w:r>
            <w:r w:rsidRPr="00741F29">
              <w:rPr>
                <w:rFonts w:eastAsia="Times New Roman"/>
                <w:sz w:val="20"/>
                <w:szCs w:val="20"/>
                <w:lang w:eastAsia="de-DE"/>
              </w:rPr>
              <w:fldChar w:fldCharType="begin">
                <w:fldData xml:space="preserve">PEVuZE5vdGU+PENpdGU+PEF1dGhvcj5NZWlzaW5nZXI8L0F1dGhvcj48WWVhcj4yMDAyPC9ZZWFy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</w:fldData>
              </w:fldChar>
            </w:r>
            <w:r>
              <w:rPr>
                <w:rFonts w:eastAsia="Times New Roman"/>
                <w:sz w:val="20"/>
                <w:szCs w:val="20"/>
                <w:lang w:eastAsia="de-DE"/>
              </w:rPr>
              <w:instrText xml:space="preserve"> ADDIN EN.CITE </w:instrText>
            </w:r>
            <w:r>
              <w:rPr>
                <w:rFonts w:eastAsia="Times New Roman"/>
                <w:sz w:val="20"/>
                <w:szCs w:val="20"/>
                <w:lang w:eastAsia="de-DE"/>
              </w:rPr>
              <w:fldChar w:fldCharType="begin">
                <w:fldData xml:space="preserve">PEVuZE5vdGU+PENpdGU+PEF1dGhvcj5NZWlzaW5nZXI8L0F1dGhvcj48WWVhcj4yMDAyPC9ZZWFy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</w:fldData>
              </w:fldChar>
            </w:r>
            <w:r>
              <w:rPr>
                <w:rFonts w:eastAsia="Times New Roman"/>
                <w:sz w:val="20"/>
                <w:szCs w:val="20"/>
                <w:lang w:eastAsia="de-DE"/>
              </w:rPr>
              <w:instrText xml:space="preserve"> ADDIN EN.CITE.DATA </w:instrText>
            </w:r>
            <w:r>
              <w:rPr>
                <w:rFonts w:eastAsia="Times New Roman"/>
                <w:sz w:val="20"/>
                <w:szCs w:val="20"/>
                <w:lang w:eastAsia="de-DE"/>
              </w:rPr>
            </w:r>
            <w:r>
              <w:rPr>
                <w:rFonts w:eastAsia="Times New Roman"/>
                <w:sz w:val="20"/>
                <w:szCs w:val="20"/>
                <w:lang w:eastAsia="de-DE"/>
              </w:rPr>
              <w:fldChar w:fldCharType="end"/>
            </w:r>
            <w:r w:rsidRPr="00741F29">
              <w:rPr>
                <w:rFonts w:eastAsia="Times New Roman"/>
                <w:sz w:val="20"/>
                <w:szCs w:val="20"/>
                <w:lang w:eastAsia="de-DE"/>
              </w:rPr>
            </w:r>
            <w:r w:rsidRPr="00741F29">
              <w:rPr>
                <w:rFonts w:eastAsia="Times New Roman"/>
                <w:sz w:val="20"/>
                <w:szCs w:val="20"/>
                <w:lang w:eastAsia="de-DE"/>
              </w:rPr>
              <w:fldChar w:fldCharType="separate"/>
            </w:r>
            <w:r>
              <w:rPr>
                <w:rFonts w:eastAsia="Times New Roman"/>
                <w:noProof/>
                <w:sz w:val="20"/>
                <w:szCs w:val="20"/>
                <w:lang w:eastAsia="de-DE"/>
              </w:rPr>
              <w:t>(30)</w:t>
            </w:r>
            <w:r w:rsidRPr="00741F29">
              <w:rPr>
                <w:rFonts w:eastAsia="Times New Roman"/>
                <w:sz w:val="20"/>
                <w:szCs w:val="20"/>
                <w:lang w:eastAsia="de-DE"/>
              </w:rPr>
              <w:fldChar w:fldCharType="end"/>
            </w:r>
          </w:p>
        </w:tc>
        <w:tc>
          <w:tcPr>
            <w:tcW w:w="714" w:type="dxa"/>
            <w:tcBorders>
              <w:top w:val="single" w:sz="4" w:space="0" w:color="auto"/>
              <w:left w:val="single" w:sz="4" w:space="0" w:color="auto"/>
              <w:bottom w:val="single" w:sz="4" w:space="0" w:color="auto"/>
              <w:right w:val="single" w:sz="4" w:space="0" w:color="auto"/>
            </w:tcBorders>
            <w:noWrap/>
            <w:vAlign w:val="center"/>
          </w:tcPr>
          <w:p w14:paraId="23EB491D"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4" w:type="dxa"/>
            <w:tcBorders>
              <w:top w:val="single" w:sz="4" w:space="0" w:color="auto"/>
              <w:left w:val="nil"/>
              <w:bottom w:val="single" w:sz="4" w:space="0" w:color="auto"/>
              <w:right w:val="single" w:sz="4" w:space="0" w:color="auto"/>
            </w:tcBorders>
            <w:vAlign w:val="center"/>
          </w:tcPr>
          <w:p w14:paraId="1460985B"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4" w:type="dxa"/>
            <w:tcBorders>
              <w:top w:val="single" w:sz="4" w:space="0" w:color="auto"/>
              <w:left w:val="single" w:sz="4" w:space="0" w:color="auto"/>
              <w:bottom w:val="single" w:sz="4" w:space="0" w:color="auto"/>
              <w:right w:val="single" w:sz="4" w:space="0" w:color="auto"/>
            </w:tcBorders>
            <w:vAlign w:val="center"/>
          </w:tcPr>
          <w:p w14:paraId="58C1A516"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17E72884"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1A0A1C88"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10F55950"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2F70059D"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779430AC"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0B1C321F"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3BB77A6"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9E9F179"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EE18472"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2CA31349"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07279364"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nil"/>
              <w:bottom w:val="single" w:sz="4" w:space="0" w:color="auto"/>
              <w:right w:val="single" w:sz="4" w:space="0" w:color="auto"/>
            </w:tcBorders>
            <w:vAlign w:val="center"/>
          </w:tcPr>
          <w:p w14:paraId="144E1BD4"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nil"/>
              <w:bottom w:val="single" w:sz="4" w:space="0" w:color="auto"/>
              <w:right w:val="single" w:sz="4" w:space="0" w:color="auto"/>
            </w:tcBorders>
            <w:vAlign w:val="center"/>
          </w:tcPr>
          <w:p w14:paraId="138E45D9"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8" w:type="dxa"/>
            <w:tcBorders>
              <w:top w:val="single" w:sz="4" w:space="0" w:color="auto"/>
              <w:left w:val="nil"/>
              <w:bottom w:val="single" w:sz="4" w:space="0" w:color="auto"/>
              <w:right w:val="single" w:sz="4" w:space="0" w:color="auto"/>
            </w:tcBorders>
            <w:vAlign w:val="center"/>
          </w:tcPr>
          <w:p w14:paraId="541A414A"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r>
      <w:tr w:rsidR="00F7665C" w14:paraId="5AAE6B39"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6C1A2C99" w14:textId="722B916B" w:rsidR="00F7665C" w:rsidRPr="0079115D" w:rsidRDefault="00F7665C" w:rsidP="00753EB2">
            <w:pPr>
              <w:spacing w:after="0" w:line="240" w:lineRule="auto"/>
              <w:rPr>
                <w:rFonts w:eastAsia="Times New Roman"/>
                <w:sz w:val="20"/>
                <w:szCs w:val="20"/>
                <w:lang w:val="en-US" w:eastAsia="de-DE"/>
              </w:rPr>
            </w:pPr>
            <w:r>
              <w:rPr>
                <w:rFonts w:eastAsia="Times New Roman"/>
                <w:sz w:val="20"/>
                <w:szCs w:val="20"/>
                <w:lang w:val="en-US" w:eastAsia="de-DE"/>
              </w:rPr>
              <w:t xml:space="preserve">Diabetes complications </w:t>
            </w:r>
            <w:r>
              <w:rPr>
                <w:rFonts w:eastAsia="Times New Roman"/>
                <w:sz w:val="20"/>
                <w:szCs w:val="20"/>
                <w:lang w:val="en-US" w:eastAsia="de-DE"/>
              </w:rPr>
              <w:fldChar w:fldCharType="begin">
                <w:fldData xml:space="preserve">PEVuZE5vdGU+PENpdGU+PEF1dGhvcj5IdW5nZXI8L0F1dGhvcj48WWVhcj4yMDEyPC9ZZWFyPjxS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</w:fldData>
              </w:fldChar>
            </w:r>
            <w:r>
              <w:rPr>
                <w:rFonts w:eastAsia="Times New Roman"/>
                <w:sz w:val="20"/>
                <w:szCs w:val="20"/>
                <w:lang w:val="en-US" w:eastAsia="de-DE"/>
              </w:rPr>
              <w:instrText xml:space="preserve"> ADDIN EN.CITE </w:instrText>
            </w:r>
            <w:r>
              <w:rPr>
                <w:rFonts w:eastAsia="Times New Roman"/>
                <w:sz w:val="20"/>
                <w:szCs w:val="20"/>
                <w:lang w:val="en-US" w:eastAsia="de-DE"/>
              </w:rPr>
              <w:fldChar w:fldCharType="begin">
                <w:fldData xml:space="preserve">PEVuZE5vdGU+PENpdGU+PEF1dGhvcj5IdW5nZXI8L0F1dGhvcj48WWVhcj4yMDEyPC9ZZWFyPjxS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</w:fldData>
              </w:fldChar>
            </w:r>
            <w:r>
              <w:rPr>
                <w:rFonts w:eastAsia="Times New Roman"/>
                <w:sz w:val="20"/>
                <w:szCs w:val="20"/>
                <w:lang w:val="en-US" w:eastAsia="de-DE"/>
              </w:rPr>
              <w:instrText xml:space="preserve"> ADDIN EN.CITE.DATA </w:instrText>
            </w:r>
            <w:r>
              <w:rPr>
                <w:rFonts w:eastAsia="Times New Roman"/>
                <w:sz w:val="20"/>
                <w:szCs w:val="20"/>
                <w:lang w:val="en-US" w:eastAsia="de-DE"/>
              </w:rPr>
            </w:r>
            <w:r>
              <w:rPr>
                <w:rFonts w:eastAsia="Times New Roman"/>
                <w:sz w:val="20"/>
                <w:szCs w:val="20"/>
                <w:lang w:val="en-US" w:eastAsia="de-DE"/>
              </w:rPr>
              <w:fldChar w:fldCharType="end"/>
            </w:r>
            <w:r>
              <w:rPr>
                <w:rFonts w:eastAsia="Times New Roman"/>
                <w:sz w:val="20"/>
                <w:szCs w:val="20"/>
                <w:lang w:val="en-US" w:eastAsia="de-DE"/>
              </w:rPr>
            </w:r>
            <w:r>
              <w:rPr>
                <w:rFonts w:eastAsia="Times New Roman"/>
                <w:sz w:val="20"/>
                <w:szCs w:val="20"/>
                <w:lang w:val="en-US" w:eastAsia="de-DE"/>
              </w:rPr>
              <w:fldChar w:fldCharType="separate"/>
            </w:r>
            <w:r>
              <w:rPr>
                <w:rFonts w:eastAsia="Times New Roman"/>
                <w:noProof/>
                <w:sz w:val="20"/>
                <w:szCs w:val="20"/>
                <w:lang w:val="en-US" w:eastAsia="de-DE"/>
              </w:rPr>
              <w:t>(52)</w:t>
            </w:r>
            <w:r>
              <w:rPr>
                <w:rFonts w:eastAsia="Times New Roman"/>
                <w:sz w:val="20"/>
                <w:szCs w:val="20"/>
                <w:lang w:val="en-US" w:eastAsia="de-DE"/>
              </w:rPr>
              <w:fldChar w:fldCharType="end"/>
            </w:r>
          </w:p>
        </w:tc>
        <w:tc>
          <w:tcPr>
            <w:tcW w:w="714" w:type="dxa"/>
            <w:tcBorders>
              <w:top w:val="single" w:sz="4" w:space="0" w:color="auto"/>
              <w:left w:val="single" w:sz="4" w:space="0" w:color="auto"/>
              <w:bottom w:val="single" w:sz="4" w:space="0" w:color="auto"/>
              <w:right w:val="single" w:sz="4" w:space="0" w:color="auto"/>
            </w:tcBorders>
            <w:noWrap/>
            <w:vAlign w:val="center"/>
          </w:tcPr>
          <w:p w14:paraId="432DDC72" w14:textId="77777777" w:rsidR="00F7665C" w:rsidRPr="0079115D" w:rsidRDefault="00F7665C" w:rsidP="00753EB2">
            <w:pPr>
              <w:spacing w:after="0" w:line="240" w:lineRule="auto"/>
              <w:jc w:val="center"/>
              <w:rPr>
                <w:rFonts w:eastAsia="Times New Roman"/>
                <w:sz w:val="20"/>
                <w:szCs w:val="20"/>
                <w:lang w:val="en-US" w:eastAsia="de-DE"/>
              </w:rPr>
            </w:pPr>
            <w:r>
              <w:rPr>
                <w:rFonts w:eastAsia="Times New Roman"/>
                <w:sz w:val="20"/>
                <w:szCs w:val="20"/>
                <w:lang w:eastAsia="de-DE"/>
              </w:rPr>
              <w:t>-</w:t>
            </w:r>
          </w:p>
        </w:tc>
        <w:tc>
          <w:tcPr>
            <w:tcW w:w="714" w:type="dxa"/>
            <w:tcBorders>
              <w:top w:val="single" w:sz="4" w:space="0" w:color="auto"/>
              <w:left w:val="nil"/>
              <w:bottom w:val="single" w:sz="4" w:space="0" w:color="auto"/>
              <w:right w:val="single" w:sz="4" w:space="0" w:color="auto"/>
            </w:tcBorders>
            <w:vAlign w:val="center"/>
          </w:tcPr>
          <w:p w14:paraId="516EECC9" w14:textId="77777777" w:rsidR="00F7665C" w:rsidRPr="0079115D" w:rsidRDefault="00F7665C" w:rsidP="00753EB2">
            <w:pPr>
              <w:spacing w:after="0" w:line="240" w:lineRule="auto"/>
              <w:jc w:val="center"/>
              <w:rPr>
                <w:rFonts w:eastAsia="Times New Roman"/>
                <w:sz w:val="20"/>
                <w:szCs w:val="20"/>
                <w:lang w:val="en-US" w:eastAsia="de-DE"/>
              </w:rPr>
            </w:pPr>
            <w:r>
              <w:rPr>
                <w:rFonts w:eastAsia="Times New Roman"/>
                <w:sz w:val="20"/>
                <w:szCs w:val="20"/>
                <w:lang w:eastAsia="de-DE"/>
              </w:rPr>
              <w:t>-</w:t>
            </w:r>
          </w:p>
        </w:tc>
        <w:tc>
          <w:tcPr>
            <w:tcW w:w="714" w:type="dxa"/>
            <w:tcBorders>
              <w:top w:val="single" w:sz="4" w:space="0" w:color="auto"/>
              <w:left w:val="single" w:sz="4" w:space="0" w:color="auto"/>
              <w:bottom w:val="single" w:sz="4" w:space="0" w:color="auto"/>
              <w:right w:val="single" w:sz="4" w:space="0" w:color="auto"/>
            </w:tcBorders>
            <w:vAlign w:val="center"/>
          </w:tcPr>
          <w:p w14:paraId="277EC006"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44997A53"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4EF69B51" w14:textId="77777777" w:rsidR="00F7665C" w:rsidRPr="00745AC1" w:rsidRDefault="00F7665C" w:rsidP="00753EB2">
            <w:pPr>
              <w:spacing w:after="0" w:line="240" w:lineRule="auto"/>
              <w:jc w:val="center"/>
              <w:rPr>
                <w:rFonts w:eastAsia="Times New Roman"/>
                <w:sz w:val="20"/>
                <w:szCs w:val="20"/>
                <w:lang w:eastAsia="de-DE"/>
              </w:rPr>
            </w:pPr>
            <w:r w:rsidRPr="00745AC1">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65B1521B" w14:textId="77777777" w:rsidR="00F7665C" w:rsidRPr="00745AC1"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EA7D449" w14:textId="77777777" w:rsidR="00F7665C" w:rsidRPr="00745AC1"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6787E5BC" w14:textId="77777777" w:rsidR="00F7665C" w:rsidRPr="00745AC1" w:rsidRDefault="00F7665C" w:rsidP="00753EB2">
            <w:pPr>
              <w:spacing w:after="0" w:line="240" w:lineRule="auto"/>
              <w:jc w:val="center"/>
              <w:rPr>
                <w:rFonts w:eastAsia="Times New Roman"/>
                <w:sz w:val="20"/>
                <w:szCs w:val="20"/>
                <w:lang w:eastAsia="de-DE"/>
              </w:rPr>
            </w:pPr>
            <w:r w:rsidRPr="00745AC1">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638548BE" w14:textId="77777777" w:rsidR="00F7665C" w:rsidRPr="00745AC1" w:rsidRDefault="00F7665C" w:rsidP="00753EB2">
            <w:pPr>
              <w:spacing w:after="0" w:line="240" w:lineRule="auto"/>
              <w:jc w:val="center"/>
              <w:rPr>
                <w:rFonts w:eastAsia="Times New Roman"/>
                <w:sz w:val="20"/>
                <w:szCs w:val="20"/>
                <w:lang w:eastAsia="de-DE"/>
              </w:rPr>
            </w:pPr>
            <w:r w:rsidRPr="00745AC1">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0B448D00" w14:textId="77777777" w:rsidR="00F7665C" w:rsidRPr="00745AC1" w:rsidRDefault="00F7665C" w:rsidP="00753EB2">
            <w:pPr>
              <w:spacing w:after="0" w:line="240" w:lineRule="auto"/>
              <w:jc w:val="center"/>
              <w:rPr>
                <w:rFonts w:eastAsia="Times New Roman"/>
                <w:sz w:val="20"/>
                <w:szCs w:val="20"/>
                <w:lang w:eastAsia="de-DE"/>
              </w:rPr>
            </w:pPr>
            <w:r w:rsidRPr="00745AC1">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FE1E2A9" w14:textId="77777777" w:rsidR="00F7665C" w:rsidRPr="00745AC1" w:rsidRDefault="00F7665C" w:rsidP="00753EB2">
            <w:pPr>
              <w:spacing w:after="0" w:line="240" w:lineRule="auto"/>
              <w:jc w:val="center"/>
              <w:rPr>
                <w:rFonts w:eastAsia="Times New Roman"/>
                <w:sz w:val="20"/>
                <w:szCs w:val="20"/>
                <w:lang w:eastAsia="de-DE"/>
              </w:rPr>
            </w:pPr>
            <w:r w:rsidRPr="00745AC1">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7C146EE" w14:textId="77777777" w:rsidR="00F7665C" w:rsidRPr="00745AC1" w:rsidRDefault="00F7665C" w:rsidP="00753EB2">
            <w:pPr>
              <w:spacing w:after="0" w:line="240" w:lineRule="auto"/>
              <w:jc w:val="center"/>
              <w:rPr>
                <w:rFonts w:eastAsia="Times New Roman"/>
                <w:sz w:val="20"/>
                <w:szCs w:val="20"/>
                <w:lang w:eastAsia="de-DE"/>
              </w:rPr>
            </w:pPr>
            <w:r w:rsidRPr="00745AC1">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4CCB1AFC" w14:textId="77777777" w:rsidR="00F7665C" w:rsidRPr="00745AC1" w:rsidRDefault="00F7665C" w:rsidP="00753EB2">
            <w:pPr>
              <w:spacing w:after="0" w:line="240" w:lineRule="auto"/>
              <w:jc w:val="center"/>
              <w:rPr>
                <w:rFonts w:eastAsia="Times New Roman"/>
                <w:sz w:val="20"/>
                <w:szCs w:val="20"/>
                <w:lang w:eastAsia="de-DE"/>
              </w:rPr>
            </w:pPr>
            <w:r w:rsidRPr="00745AC1">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26D71F93" w14:textId="77777777" w:rsidR="00F7665C" w:rsidRPr="00745AC1" w:rsidRDefault="00F7665C" w:rsidP="00753EB2">
            <w:pPr>
              <w:spacing w:after="0" w:line="240" w:lineRule="auto"/>
              <w:jc w:val="center"/>
              <w:rPr>
                <w:rFonts w:eastAsia="Times New Roman"/>
                <w:sz w:val="20"/>
                <w:szCs w:val="20"/>
                <w:lang w:eastAsia="de-DE"/>
              </w:rPr>
            </w:pPr>
            <w:r w:rsidRPr="00745AC1">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25E2FEB4" w14:textId="77777777" w:rsidR="00F7665C" w:rsidRPr="00745AC1" w:rsidRDefault="00F7665C" w:rsidP="00753EB2">
            <w:pPr>
              <w:spacing w:after="0" w:line="240" w:lineRule="auto"/>
              <w:jc w:val="center"/>
              <w:rPr>
                <w:rFonts w:eastAsia="Times New Roman"/>
                <w:sz w:val="20"/>
                <w:szCs w:val="20"/>
                <w:lang w:eastAsia="de-DE"/>
              </w:rPr>
            </w:pPr>
            <w:r w:rsidRPr="00745AC1">
              <w:rPr>
                <w:rFonts w:eastAsia="Times New Roman"/>
                <w:sz w:val="20"/>
                <w:szCs w:val="20"/>
                <w:lang w:eastAsia="de-DE"/>
              </w:rPr>
              <w:t>x</w:t>
            </w:r>
          </w:p>
        </w:tc>
        <w:tc>
          <w:tcPr>
            <w:tcW w:w="715" w:type="dxa"/>
            <w:tcBorders>
              <w:top w:val="single" w:sz="4" w:space="0" w:color="auto"/>
              <w:left w:val="nil"/>
              <w:bottom w:val="single" w:sz="4" w:space="0" w:color="auto"/>
              <w:right w:val="single" w:sz="4" w:space="0" w:color="auto"/>
            </w:tcBorders>
            <w:vAlign w:val="center"/>
          </w:tcPr>
          <w:p w14:paraId="105210FE" w14:textId="77777777" w:rsidR="00F7665C" w:rsidRPr="00745AC1" w:rsidRDefault="00F7665C" w:rsidP="00753EB2">
            <w:pPr>
              <w:spacing w:after="0" w:line="240" w:lineRule="auto"/>
              <w:jc w:val="center"/>
              <w:rPr>
                <w:rFonts w:eastAsia="Times New Roman"/>
                <w:sz w:val="20"/>
                <w:szCs w:val="20"/>
                <w:lang w:eastAsia="de-DE"/>
              </w:rPr>
            </w:pPr>
            <w:r w:rsidRPr="00745AC1">
              <w:rPr>
                <w:rFonts w:eastAsia="Times New Roman"/>
                <w:sz w:val="20"/>
                <w:szCs w:val="20"/>
                <w:lang w:eastAsia="de-DE"/>
              </w:rPr>
              <w:t>x</w:t>
            </w:r>
          </w:p>
        </w:tc>
        <w:tc>
          <w:tcPr>
            <w:tcW w:w="718" w:type="dxa"/>
            <w:tcBorders>
              <w:top w:val="single" w:sz="4" w:space="0" w:color="auto"/>
              <w:left w:val="nil"/>
              <w:bottom w:val="single" w:sz="4" w:space="0" w:color="auto"/>
              <w:right w:val="single" w:sz="4" w:space="0" w:color="auto"/>
            </w:tcBorders>
            <w:vAlign w:val="center"/>
          </w:tcPr>
          <w:p w14:paraId="37628C55"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r>
      <w:tr w:rsidR="00F7665C" w14:paraId="34718791"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70545B72" w14:textId="640601A6" w:rsidR="00F7665C" w:rsidRPr="00044772" w:rsidRDefault="00F7665C" w:rsidP="00753EB2">
            <w:pPr>
              <w:spacing w:after="0" w:line="240" w:lineRule="auto"/>
              <w:rPr>
                <w:rFonts w:eastAsia="Times New Roman"/>
                <w:sz w:val="20"/>
                <w:szCs w:val="20"/>
                <w:lang w:val="en-US" w:eastAsia="de-DE"/>
              </w:rPr>
            </w:pPr>
            <w:r>
              <w:rPr>
                <w:rFonts w:eastAsia="Times New Roman"/>
                <w:sz w:val="20"/>
                <w:szCs w:val="20"/>
                <w:lang w:val="en-US" w:eastAsia="de-DE"/>
              </w:rPr>
              <w:t xml:space="preserve">Cancer </w:t>
            </w:r>
            <w:r>
              <w:rPr>
                <w:rFonts w:eastAsia="Times New Roman"/>
                <w:sz w:val="20"/>
                <w:szCs w:val="20"/>
                <w:lang w:val="en-US" w:eastAsia="de-DE"/>
              </w:rPr>
              <w:fldChar w:fldCharType="begin"/>
            </w:r>
            <w:r>
              <w:rPr>
                <w:rFonts w:eastAsia="Times New Roman"/>
                <w:sz w:val="20"/>
                <w:szCs w:val="20"/>
                <w:lang w:val="en-US" w:eastAsia="de-DE"/>
              </w:rPr>
              <w:instrText xml:space="preserve"> ADDIN EN.CITE &lt;EndNote&gt;&lt;Cite&gt;&lt;Author&gt;Cheney&lt;/Author&gt;&lt;Year&gt;2018&lt;/Year&gt;&lt;RecNum&gt;489&lt;/RecNum&gt;&lt;DisplayText&gt;(53)&lt;/DisplayText&gt;&lt;record&gt;&lt;rec-number&gt;489&lt;/rec-number&gt;&lt;foreign-keys&gt;&lt;key app="EN" db-id="ss2pt9st3v2vfvert5rxpwxqf9tvrv9dwsfz" timestamp="1711102223"&gt;489&lt;/key&gt;&lt;/foreign-keys&gt;&lt;ref-type name="Journal Article"&gt;17&lt;/ref-type&gt;&lt;contributors&gt;&lt;authors&gt;&lt;author&gt;Cheney, C. P.&lt;/author&gt;&lt;author&gt;Thorand, B.&lt;/author&gt;&lt;author&gt;Huth, C.&lt;/author&gt;&lt;author&gt;Berger, K.&lt;/author&gt;&lt;author&gt;Peters, A.&lt;/author&gt;&lt;author&gt;Seifert-Klauss, V.&lt;/author&gt;&lt;author&gt;Kiechle, M.&lt;/author&gt;&lt;author&gt;Strauch, K.&lt;/author&gt;&lt;author&gt;Quante, A. S.&lt;/author&gt;&lt;/authors&gt;&lt;/contributors&gt;&lt;titles&gt;&lt;title&gt;The Association between Serum 25-Hydroxyvitamin D and Cancer Risk: Results from the Prospective KORA F4 Study&lt;/title&gt;&lt;secondary-title&gt;Oncol Res Treat&lt;/secondary-title&gt;&lt;/titles&gt;&lt;pages&gt;117-121&lt;/pages&gt;&lt;volume&gt;41&lt;/volume&gt;&lt;number&gt;3&lt;/number&gt;&lt;edition&gt;20180227&lt;/edition&gt;&lt;keywords&gt;&lt;keyword&gt;Adult&lt;/keyword&gt;&lt;keyword&gt;Aged&lt;/keyword&gt;&lt;keyword&gt;Female&lt;/keyword&gt;&lt;keyword&gt;Humans&lt;/keyword&gt;&lt;keyword&gt;Male&lt;/keyword&gt;&lt;keyword&gt;Middle Aged&lt;/keyword&gt;&lt;keyword&gt;Neoplasms/blood/*etiology&lt;/keyword&gt;&lt;keyword&gt;Proportional Hazards Models&lt;/keyword&gt;&lt;keyword&gt;Prospective Studies&lt;/keyword&gt;&lt;keyword&gt;Risk&lt;/keyword&gt;&lt;keyword&gt;Vitamin D/*analogs &amp;amp; derivatives/blood&lt;/keyword&gt;&lt;keyword&gt;Epidemiology&lt;/keyword&gt;&lt;keyword&gt;Prevention&lt;/keyword&gt;&lt;keyword&gt;Risk factors&lt;/keyword&gt;&lt;/keywords&gt;&lt;dates&gt;&lt;year&gt;2018&lt;/year&gt;&lt;/dates&gt;&lt;isbn&gt;2296-5270&lt;/isbn&gt;&lt;accession-num&gt;29485414&lt;/accession-num&gt;&lt;urls&gt;&lt;/urls&gt;&lt;electronic-resource-num&gt;10.1159/000485512&lt;/electronic-resource-num&gt;&lt;remote-database-provider&gt;NLM&lt;/remote-database-provider&gt;&lt;language&gt;eng&lt;/language&gt;&lt;/record&gt;&lt;/Cite&gt;&lt;/EndNote&gt;</w:instrText>
            </w:r>
            <w:r>
              <w:rPr>
                <w:rFonts w:eastAsia="Times New Roman"/>
                <w:sz w:val="20"/>
                <w:szCs w:val="20"/>
                <w:lang w:val="en-US" w:eastAsia="de-DE"/>
              </w:rPr>
              <w:fldChar w:fldCharType="separate"/>
            </w:r>
            <w:r>
              <w:rPr>
                <w:rFonts w:eastAsia="Times New Roman"/>
                <w:noProof/>
                <w:sz w:val="20"/>
                <w:szCs w:val="20"/>
                <w:lang w:val="en-US" w:eastAsia="de-DE"/>
              </w:rPr>
              <w:t>(53)</w:t>
            </w:r>
            <w:r>
              <w:rPr>
                <w:rFonts w:eastAsia="Times New Roman"/>
                <w:sz w:val="20"/>
                <w:szCs w:val="20"/>
                <w:lang w:val="en-US" w:eastAsia="de-DE"/>
              </w:rPr>
              <w:fldChar w:fldCharType="end"/>
            </w:r>
          </w:p>
        </w:tc>
        <w:tc>
          <w:tcPr>
            <w:tcW w:w="714" w:type="dxa"/>
            <w:tcBorders>
              <w:top w:val="single" w:sz="4" w:space="0" w:color="auto"/>
              <w:left w:val="single" w:sz="4" w:space="0" w:color="auto"/>
              <w:bottom w:val="single" w:sz="4" w:space="0" w:color="auto"/>
              <w:right w:val="single" w:sz="4" w:space="0" w:color="auto"/>
            </w:tcBorders>
            <w:noWrap/>
            <w:vAlign w:val="center"/>
          </w:tcPr>
          <w:p w14:paraId="6F451A46" w14:textId="77777777" w:rsidR="00F7665C" w:rsidRPr="00044772"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4" w:type="dxa"/>
            <w:tcBorders>
              <w:top w:val="single" w:sz="4" w:space="0" w:color="auto"/>
              <w:left w:val="nil"/>
              <w:bottom w:val="single" w:sz="4" w:space="0" w:color="auto"/>
              <w:right w:val="single" w:sz="4" w:space="0" w:color="auto"/>
            </w:tcBorders>
            <w:vAlign w:val="center"/>
          </w:tcPr>
          <w:p w14:paraId="490DE4FE" w14:textId="77777777" w:rsidR="00F7665C" w:rsidRPr="00044772" w:rsidRDefault="00F7665C" w:rsidP="00753EB2">
            <w:pPr>
              <w:spacing w:after="0" w:line="240" w:lineRule="auto"/>
              <w:jc w:val="center"/>
              <w:rPr>
                <w:rFonts w:eastAsia="Times New Roman"/>
                <w:sz w:val="20"/>
                <w:szCs w:val="20"/>
                <w:lang w:val="en-US" w:eastAsia="de-DE"/>
              </w:rPr>
            </w:pPr>
            <w:r>
              <w:rPr>
                <w:rFonts w:eastAsia="Times New Roman"/>
                <w:sz w:val="20"/>
                <w:szCs w:val="20"/>
                <w:lang w:eastAsia="de-DE"/>
              </w:rPr>
              <w:t>x</w:t>
            </w:r>
          </w:p>
        </w:tc>
        <w:tc>
          <w:tcPr>
            <w:tcW w:w="714" w:type="dxa"/>
            <w:tcBorders>
              <w:top w:val="single" w:sz="4" w:space="0" w:color="auto"/>
              <w:left w:val="single" w:sz="4" w:space="0" w:color="auto"/>
              <w:bottom w:val="single" w:sz="4" w:space="0" w:color="auto"/>
              <w:right w:val="single" w:sz="4" w:space="0" w:color="auto"/>
            </w:tcBorders>
            <w:vAlign w:val="center"/>
          </w:tcPr>
          <w:p w14:paraId="3516BDF7"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44827077"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5B2166DC"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2B73F9C3"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1B4180A3"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3AF0BC0A"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406AA8C5"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6D95EF0"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6C1C0111"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0961C7E4"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073E19B9"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746D81E8"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nil"/>
              <w:bottom w:val="single" w:sz="4" w:space="0" w:color="auto"/>
              <w:right w:val="single" w:sz="4" w:space="0" w:color="auto"/>
            </w:tcBorders>
            <w:vAlign w:val="center"/>
          </w:tcPr>
          <w:p w14:paraId="281D87DC"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nil"/>
              <w:bottom w:val="single" w:sz="4" w:space="0" w:color="auto"/>
              <w:right w:val="single" w:sz="4" w:space="0" w:color="auto"/>
            </w:tcBorders>
            <w:vAlign w:val="center"/>
          </w:tcPr>
          <w:p w14:paraId="0FF1D007"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8" w:type="dxa"/>
            <w:tcBorders>
              <w:top w:val="single" w:sz="4" w:space="0" w:color="auto"/>
              <w:left w:val="nil"/>
              <w:bottom w:val="single" w:sz="4" w:space="0" w:color="auto"/>
              <w:right w:val="single" w:sz="4" w:space="0" w:color="auto"/>
            </w:tcBorders>
            <w:vAlign w:val="center"/>
          </w:tcPr>
          <w:p w14:paraId="4AC64C7F"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r>
      <w:tr w:rsidR="00F7665C" w14:paraId="7D3D6512"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026AA0F1" w14:textId="6A31AE3E" w:rsidR="00F7665C" w:rsidRPr="00741F29" w:rsidRDefault="00F7665C" w:rsidP="00753EB2">
            <w:pPr>
              <w:spacing w:after="0" w:line="240" w:lineRule="auto"/>
              <w:rPr>
                <w:rFonts w:eastAsia="Times New Roman"/>
                <w:sz w:val="20"/>
                <w:szCs w:val="20"/>
                <w:lang w:val="en-US" w:eastAsia="de-DE"/>
              </w:rPr>
            </w:pPr>
            <w:r w:rsidRPr="00173789">
              <w:rPr>
                <w:rFonts w:eastAsia="Times New Roman"/>
                <w:sz w:val="20"/>
                <w:szCs w:val="20"/>
                <w:lang w:val="en-US" w:eastAsia="de-DE"/>
              </w:rPr>
              <w:t>Hypertension – self reported</w:t>
            </w:r>
            <w:r>
              <w:rPr>
                <w:rFonts w:eastAsia="Times New Roman"/>
                <w:sz w:val="20"/>
                <w:szCs w:val="20"/>
                <w:lang w:val="en-US" w:eastAsia="de-DE"/>
              </w:rPr>
              <w:t xml:space="preserve"> doctor</w:t>
            </w:r>
            <w:r w:rsidRPr="00173789">
              <w:rPr>
                <w:rFonts w:eastAsia="Times New Roman"/>
                <w:sz w:val="20"/>
                <w:szCs w:val="20"/>
                <w:lang w:val="en-US" w:eastAsia="de-DE"/>
              </w:rPr>
              <w:t xml:space="preserve"> d</w:t>
            </w:r>
            <w:r>
              <w:rPr>
                <w:rFonts w:eastAsia="Times New Roman"/>
                <w:sz w:val="20"/>
                <w:szCs w:val="20"/>
                <w:lang w:val="en-US" w:eastAsia="de-DE"/>
              </w:rPr>
              <w:t xml:space="preserve">iagnosis </w:t>
            </w:r>
            <w:r>
              <w:rPr>
                <w:rFonts w:eastAsia="Times New Roman"/>
                <w:sz w:val="20"/>
                <w:szCs w:val="20"/>
                <w:lang w:val="en-US" w:eastAsia="de-DE"/>
              </w:rPr>
              <w:fldChar w:fldCharType="begin">
                <w:fldData xml:space="preserve">PEVuZE5vdGU+PENpdGU+PEF1dGhvcj5QZXRlcnM8L0F1dGhvcj48WWVhcj4yMDExPC9ZZWFyPjxS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==
</w:fldData>
              </w:fldChar>
            </w:r>
            <w:r>
              <w:rPr>
                <w:rFonts w:eastAsia="Times New Roman"/>
                <w:sz w:val="20"/>
                <w:szCs w:val="20"/>
                <w:lang w:val="en-US" w:eastAsia="de-DE"/>
              </w:rPr>
              <w:instrText xml:space="preserve"> ADDIN EN.CITE </w:instrText>
            </w:r>
            <w:r>
              <w:rPr>
                <w:rFonts w:eastAsia="Times New Roman"/>
                <w:sz w:val="20"/>
                <w:szCs w:val="20"/>
                <w:lang w:val="en-US" w:eastAsia="de-DE"/>
              </w:rPr>
              <w:fldChar w:fldCharType="begin">
                <w:fldData xml:space="preserve">PEVuZE5vdGU+PENpdGU+PEF1dGhvcj5QZXRlcnM8L0F1dGhvcj48WWVhcj4yMDExPC9ZZWFyPjxS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==
</w:fldData>
              </w:fldChar>
            </w:r>
            <w:r>
              <w:rPr>
                <w:rFonts w:eastAsia="Times New Roman"/>
                <w:sz w:val="20"/>
                <w:szCs w:val="20"/>
                <w:lang w:val="en-US" w:eastAsia="de-DE"/>
              </w:rPr>
              <w:instrText xml:space="preserve"> ADDIN EN.CITE.DATA </w:instrText>
            </w:r>
            <w:r>
              <w:rPr>
                <w:rFonts w:eastAsia="Times New Roman"/>
                <w:sz w:val="20"/>
                <w:szCs w:val="20"/>
                <w:lang w:val="en-US" w:eastAsia="de-DE"/>
              </w:rPr>
            </w:r>
            <w:r>
              <w:rPr>
                <w:rFonts w:eastAsia="Times New Roman"/>
                <w:sz w:val="20"/>
                <w:szCs w:val="20"/>
                <w:lang w:val="en-US" w:eastAsia="de-DE"/>
              </w:rPr>
              <w:fldChar w:fldCharType="end"/>
            </w:r>
            <w:r>
              <w:rPr>
                <w:rFonts w:eastAsia="Times New Roman"/>
                <w:sz w:val="20"/>
                <w:szCs w:val="20"/>
                <w:lang w:val="en-US" w:eastAsia="de-DE"/>
              </w:rPr>
            </w:r>
            <w:r>
              <w:rPr>
                <w:rFonts w:eastAsia="Times New Roman"/>
                <w:sz w:val="20"/>
                <w:szCs w:val="20"/>
                <w:lang w:val="en-US" w:eastAsia="de-DE"/>
              </w:rPr>
              <w:fldChar w:fldCharType="separate"/>
            </w:r>
            <w:r>
              <w:rPr>
                <w:rFonts w:eastAsia="Times New Roman"/>
                <w:noProof/>
                <w:sz w:val="20"/>
                <w:szCs w:val="20"/>
                <w:lang w:val="en-US" w:eastAsia="de-DE"/>
              </w:rPr>
              <w:t>(3)</w:t>
            </w:r>
            <w:r>
              <w:rPr>
                <w:rFonts w:eastAsia="Times New Roman"/>
                <w:sz w:val="20"/>
                <w:szCs w:val="20"/>
                <w:lang w:val="en-US" w:eastAsia="de-DE"/>
              </w:rPr>
              <w:fldChar w:fldCharType="end"/>
            </w:r>
          </w:p>
        </w:tc>
        <w:tc>
          <w:tcPr>
            <w:tcW w:w="714" w:type="dxa"/>
            <w:tcBorders>
              <w:top w:val="single" w:sz="4" w:space="0" w:color="auto"/>
              <w:left w:val="single" w:sz="4" w:space="0" w:color="auto"/>
              <w:bottom w:val="single" w:sz="4" w:space="0" w:color="auto"/>
              <w:right w:val="single" w:sz="4" w:space="0" w:color="auto"/>
            </w:tcBorders>
            <w:noWrap/>
            <w:vAlign w:val="center"/>
          </w:tcPr>
          <w:p w14:paraId="4FACFA2B"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4" w:type="dxa"/>
            <w:tcBorders>
              <w:top w:val="single" w:sz="4" w:space="0" w:color="auto"/>
              <w:left w:val="nil"/>
              <w:bottom w:val="single" w:sz="4" w:space="0" w:color="auto"/>
              <w:right w:val="single" w:sz="4" w:space="0" w:color="auto"/>
            </w:tcBorders>
            <w:vAlign w:val="center"/>
          </w:tcPr>
          <w:p w14:paraId="3A061B71"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4" w:type="dxa"/>
            <w:tcBorders>
              <w:top w:val="single" w:sz="4" w:space="0" w:color="auto"/>
              <w:left w:val="single" w:sz="4" w:space="0" w:color="auto"/>
              <w:bottom w:val="single" w:sz="4" w:space="0" w:color="auto"/>
              <w:right w:val="single" w:sz="4" w:space="0" w:color="auto"/>
            </w:tcBorders>
            <w:vAlign w:val="center"/>
          </w:tcPr>
          <w:p w14:paraId="17578409"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137119C6"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4F685DC"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307A4D52"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5EF51B21"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7C1EA0BE"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3E099E79"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12114EC4"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3D0781A1"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6404E1D1"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2A57F115"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0AC88A86"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nil"/>
              <w:bottom w:val="single" w:sz="4" w:space="0" w:color="auto"/>
              <w:right w:val="single" w:sz="4" w:space="0" w:color="auto"/>
            </w:tcBorders>
            <w:vAlign w:val="center"/>
          </w:tcPr>
          <w:p w14:paraId="4A76ECA1"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nil"/>
              <w:bottom w:val="single" w:sz="4" w:space="0" w:color="auto"/>
              <w:right w:val="single" w:sz="4" w:space="0" w:color="auto"/>
            </w:tcBorders>
            <w:vAlign w:val="center"/>
          </w:tcPr>
          <w:p w14:paraId="4F60ADEF"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8" w:type="dxa"/>
            <w:tcBorders>
              <w:top w:val="single" w:sz="4" w:space="0" w:color="auto"/>
              <w:left w:val="nil"/>
              <w:bottom w:val="single" w:sz="4" w:space="0" w:color="auto"/>
              <w:right w:val="single" w:sz="4" w:space="0" w:color="auto"/>
            </w:tcBorders>
            <w:vAlign w:val="center"/>
          </w:tcPr>
          <w:p w14:paraId="4AFD94AC"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r>
      <w:tr w:rsidR="00F7665C" w14:paraId="1F93A4AF"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375B5488" w14:textId="77777777" w:rsidR="00F7665C" w:rsidRPr="00E86E0B" w:rsidRDefault="00F7665C" w:rsidP="00753EB2">
            <w:pPr>
              <w:spacing w:after="0" w:line="240" w:lineRule="auto"/>
              <w:rPr>
                <w:rFonts w:eastAsia="Times New Roman"/>
                <w:sz w:val="20"/>
                <w:szCs w:val="20"/>
                <w:lang w:val="en-US" w:eastAsia="de-DE"/>
              </w:rPr>
            </w:pPr>
            <w:r>
              <w:rPr>
                <w:rFonts w:eastAsia="Times New Roman"/>
                <w:sz w:val="20"/>
                <w:szCs w:val="20"/>
                <w:lang w:val="en-US" w:eastAsia="de-DE"/>
              </w:rPr>
              <w:t xml:space="preserve">Hyperlipidemia – self report </w:t>
            </w:r>
          </w:p>
        </w:tc>
        <w:tc>
          <w:tcPr>
            <w:tcW w:w="714" w:type="dxa"/>
            <w:tcBorders>
              <w:top w:val="single" w:sz="4" w:space="0" w:color="auto"/>
              <w:left w:val="single" w:sz="4" w:space="0" w:color="auto"/>
              <w:bottom w:val="single" w:sz="4" w:space="0" w:color="auto"/>
              <w:right w:val="single" w:sz="4" w:space="0" w:color="auto"/>
            </w:tcBorders>
            <w:noWrap/>
            <w:vAlign w:val="center"/>
          </w:tcPr>
          <w:p w14:paraId="45C6BBF3" w14:textId="77777777" w:rsidR="00F7665C" w:rsidRPr="00E86E0B"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4" w:type="dxa"/>
            <w:tcBorders>
              <w:top w:val="single" w:sz="4" w:space="0" w:color="auto"/>
              <w:left w:val="nil"/>
              <w:bottom w:val="single" w:sz="4" w:space="0" w:color="auto"/>
              <w:right w:val="single" w:sz="4" w:space="0" w:color="auto"/>
            </w:tcBorders>
            <w:vAlign w:val="center"/>
          </w:tcPr>
          <w:p w14:paraId="74252B3F" w14:textId="77777777" w:rsidR="00F7665C" w:rsidRPr="00E86E0B"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4" w:type="dxa"/>
            <w:tcBorders>
              <w:top w:val="single" w:sz="4" w:space="0" w:color="auto"/>
              <w:left w:val="single" w:sz="4" w:space="0" w:color="auto"/>
              <w:bottom w:val="single" w:sz="4" w:space="0" w:color="auto"/>
              <w:right w:val="single" w:sz="4" w:space="0" w:color="auto"/>
            </w:tcBorders>
            <w:vAlign w:val="center"/>
          </w:tcPr>
          <w:p w14:paraId="50F90526"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C4766FB"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A46A5C4"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63523056"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63152ECE"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3EB16D54"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37BBF6D9"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40F9B9AD"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4754E954"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1F88204C"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444BC2D9"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297EE45D"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nil"/>
              <w:bottom w:val="single" w:sz="4" w:space="0" w:color="auto"/>
              <w:right w:val="single" w:sz="4" w:space="0" w:color="auto"/>
            </w:tcBorders>
            <w:vAlign w:val="center"/>
          </w:tcPr>
          <w:p w14:paraId="040B7BFC"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47A02EDD"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8" w:type="dxa"/>
            <w:tcBorders>
              <w:top w:val="single" w:sz="4" w:space="0" w:color="auto"/>
              <w:left w:val="nil"/>
              <w:bottom w:val="single" w:sz="4" w:space="0" w:color="auto"/>
              <w:right w:val="single" w:sz="4" w:space="0" w:color="auto"/>
            </w:tcBorders>
            <w:vAlign w:val="center"/>
          </w:tcPr>
          <w:p w14:paraId="6732B697"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r>
      <w:tr w:rsidR="00F7665C" w14:paraId="05F420F0"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7E21A1A4" w14:textId="77777777" w:rsidR="00F7665C" w:rsidRPr="00741F29" w:rsidRDefault="00F7665C" w:rsidP="00753EB2">
            <w:pPr>
              <w:spacing w:after="0" w:line="240" w:lineRule="auto"/>
              <w:rPr>
                <w:rFonts w:eastAsia="Times New Roman"/>
                <w:sz w:val="20"/>
                <w:szCs w:val="20"/>
                <w:lang w:val="en-US" w:eastAsia="de-DE"/>
              </w:rPr>
            </w:pPr>
            <w:r w:rsidRPr="00741F29">
              <w:rPr>
                <w:rFonts w:eastAsia="Times New Roman"/>
                <w:sz w:val="20"/>
                <w:szCs w:val="20"/>
                <w:lang w:val="en-US" w:eastAsia="de-DE"/>
              </w:rPr>
              <w:t>Cough most days for three or more consecutive months during the year</w:t>
            </w:r>
          </w:p>
        </w:tc>
        <w:tc>
          <w:tcPr>
            <w:tcW w:w="714" w:type="dxa"/>
            <w:tcBorders>
              <w:top w:val="single" w:sz="4" w:space="0" w:color="auto"/>
              <w:left w:val="single" w:sz="4" w:space="0" w:color="auto"/>
              <w:bottom w:val="single" w:sz="4" w:space="0" w:color="auto"/>
              <w:right w:val="single" w:sz="4" w:space="0" w:color="auto"/>
            </w:tcBorders>
            <w:noWrap/>
            <w:vAlign w:val="center"/>
          </w:tcPr>
          <w:p w14:paraId="6B430923"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4" w:type="dxa"/>
            <w:tcBorders>
              <w:top w:val="single" w:sz="4" w:space="0" w:color="auto"/>
              <w:left w:val="nil"/>
              <w:bottom w:val="single" w:sz="4" w:space="0" w:color="auto"/>
              <w:right w:val="single" w:sz="4" w:space="0" w:color="auto"/>
            </w:tcBorders>
            <w:vAlign w:val="center"/>
          </w:tcPr>
          <w:p w14:paraId="05C26799"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4" w:type="dxa"/>
            <w:tcBorders>
              <w:top w:val="single" w:sz="4" w:space="0" w:color="auto"/>
              <w:left w:val="single" w:sz="4" w:space="0" w:color="auto"/>
              <w:bottom w:val="single" w:sz="4" w:space="0" w:color="auto"/>
              <w:right w:val="single" w:sz="4" w:space="0" w:color="auto"/>
            </w:tcBorders>
            <w:vAlign w:val="center"/>
          </w:tcPr>
          <w:p w14:paraId="0E0D1102"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26522496"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38526470"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4BE3DD46"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7FACB64B"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1FDA62B8"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1809EFE8"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045608F"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10964085"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6F35D760"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F946C64"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nil"/>
              <w:bottom w:val="single" w:sz="4" w:space="0" w:color="auto"/>
              <w:right w:val="single" w:sz="4" w:space="0" w:color="auto"/>
            </w:tcBorders>
            <w:vAlign w:val="center"/>
          </w:tcPr>
          <w:p w14:paraId="7C0F3588"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nil"/>
              <w:bottom w:val="single" w:sz="4" w:space="0" w:color="auto"/>
              <w:right w:val="single" w:sz="4" w:space="0" w:color="auto"/>
            </w:tcBorders>
            <w:vAlign w:val="center"/>
          </w:tcPr>
          <w:p w14:paraId="6E859053"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nil"/>
              <w:bottom w:val="single" w:sz="4" w:space="0" w:color="auto"/>
              <w:right w:val="single" w:sz="4" w:space="0" w:color="auto"/>
            </w:tcBorders>
            <w:vAlign w:val="center"/>
          </w:tcPr>
          <w:p w14:paraId="14FEABFA"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8" w:type="dxa"/>
            <w:tcBorders>
              <w:top w:val="single" w:sz="4" w:space="0" w:color="auto"/>
              <w:left w:val="nil"/>
              <w:bottom w:val="single" w:sz="4" w:space="0" w:color="auto"/>
              <w:right w:val="single" w:sz="4" w:space="0" w:color="auto"/>
            </w:tcBorders>
            <w:vAlign w:val="center"/>
          </w:tcPr>
          <w:p w14:paraId="091857FC"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r>
      <w:tr w:rsidR="00F7665C" w14:paraId="723616B5"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01A0481F" w14:textId="77777777" w:rsidR="00F7665C" w:rsidRPr="00741F29" w:rsidRDefault="00F7665C" w:rsidP="00753EB2">
            <w:pPr>
              <w:spacing w:after="0" w:line="240" w:lineRule="auto"/>
              <w:rPr>
                <w:rFonts w:eastAsia="Times New Roman"/>
                <w:sz w:val="20"/>
                <w:szCs w:val="20"/>
                <w:lang w:val="en-US" w:eastAsia="de-DE"/>
              </w:rPr>
            </w:pPr>
            <w:r w:rsidRPr="00741F29">
              <w:rPr>
                <w:rFonts w:eastAsia="Times New Roman"/>
                <w:sz w:val="20"/>
                <w:szCs w:val="20"/>
                <w:lang w:val="en-US" w:eastAsia="de-DE"/>
              </w:rPr>
              <w:t>Sputum on most days during three or more consecutive months of the year</w:t>
            </w:r>
          </w:p>
        </w:tc>
        <w:tc>
          <w:tcPr>
            <w:tcW w:w="714" w:type="dxa"/>
            <w:tcBorders>
              <w:top w:val="single" w:sz="4" w:space="0" w:color="auto"/>
              <w:left w:val="single" w:sz="4" w:space="0" w:color="auto"/>
              <w:bottom w:val="single" w:sz="4" w:space="0" w:color="auto"/>
              <w:right w:val="single" w:sz="4" w:space="0" w:color="auto"/>
            </w:tcBorders>
            <w:noWrap/>
            <w:vAlign w:val="center"/>
          </w:tcPr>
          <w:p w14:paraId="7CFB71D3"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4" w:type="dxa"/>
            <w:tcBorders>
              <w:top w:val="single" w:sz="4" w:space="0" w:color="auto"/>
              <w:left w:val="nil"/>
              <w:bottom w:val="single" w:sz="4" w:space="0" w:color="auto"/>
              <w:right w:val="single" w:sz="4" w:space="0" w:color="auto"/>
            </w:tcBorders>
            <w:vAlign w:val="center"/>
          </w:tcPr>
          <w:p w14:paraId="554A9E11"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4" w:type="dxa"/>
            <w:tcBorders>
              <w:top w:val="single" w:sz="4" w:space="0" w:color="auto"/>
              <w:left w:val="single" w:sz="4" w:space="0" w:color="auto"/>
              <w:bottom w:val="single" w:sz="4" w:space="0" w:color="auto"/>
              <w:right w:val="single" w:sz="4" w:space="0" w:color="auto"/>
            </w:tcBorders>
            <w:vAlign w:val="center"/>
          </w:tcPr>
          <w:p w14:paraId="2A9EE5A4"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2CDC9AE6"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262F26A0"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79E97D05"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0D6E322A"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578726C9"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76E7C954"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35239354"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30D7C214"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603D3475"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27125960"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nil"/>
              <w:bottom w:val="single" w:sz="4" w:space="0" w:color="auto"/>
              <w:right w:val="single" w:sz="4" w:space="0" w:color="auto"/>
            </w:tcBorders>
            <w:vAlign w:val="center"/>
          </w:tcPr>
          <w:p w14:paraId="05FB8ECC"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nil"/>
              <w:bottom w:val="single" w:sz="4" w:space="0" w:color="auto"/>
              <w:right w:val="single" w:sz="4" w:space="0" w:color="auto"/>
            </w:tcBorders>
            <w:vAlign w:val="center"/>
          </w:tcPr>
          <w:p w14:paraId="1EA1D033"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nil"/>
              <w:bottom w:val="single" w:sz="4" w:space="0" w:color="auto"/>
              <w:right w:val="single" w:sz="4" w:space="0" w:color="auto"/>
            </w:tcBorders>
            <w:vAlign w:val="center"/>
          </w:tcPr>
          <w:p w14:paraId="40BCEED2"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8" w:type="dxa"/>
            <w:tcBorders>
              <w:top w:val="single" w:sz="4" w:space="0" w:color="auto"/>
              <w:left w:val="nil"/>
              <w:bottom w:val="single" w:sz="4" w:space="0" w:color="auto"/>
              <w:right w:val="single" w:sz="4" w:space="0" w:color="auto"/>
            </w:tcBorders>
            <w:vAlign w:val="center"/>
          </w:tcPr>
          <w:p w14:paraId="2B22D445"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r>
      <w:tr w:rsidR="00F7665C" w14:paraId="76722C40"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20120E13" w14:textId="77777777" w:rsidR="00F7665C" w:rsidRPr="00741F29" w:rsidRDefault="00F7665C" w:rsidP="00753EB2">
            <w:pPr>
              <w:spacing w:after="0" w:line="240" w:lineRule="auto"/>
              <w:rPr>
                <w:rFonts w:eastAsia="Times New Roman"/>
                <w:sz w:val="20"/>
                <w:szCs w:val="20"/>
                <w:lang w:val="en-US" w:eastAsia="de-DE"/>
              </w:rPr>
            </w:pPr>
            <w:r w:rsidRPr="00741F29">
              <w:rPr>
                <w:rFonts w:eastAsia="Times New Roman"/>
                <w:sz w:val="20"/>
                <w:szCs w:val="20"/>
                <w:lang w:val="en-US" w:eastAsia="de-DE"/>
              </w:rPr>
              <w:t>Chronic bronchitis</w:t>
            </w:r>
          </w:p>
        </w:tc>
        <w:tc>
          <w:tcPr>
            <w:tcW w:w="714" w:type="dxa"/>
            <w:tcBorders>
              <w:top w:val="single" w:sz="4" w:space="0" w:color="auto"/>
              <w:left w:val="single" w:sz="4" w:space="0" w:color="auto"/>
              <w:bottom w:val="single" w:sz="4" w:space="0" w:color="auto"/>
              <w:right w:val="single" w:sz="4" w:space="0" w:color="auto"/>
            </w:tcBorders>
            <w:noWrap/>
            <w:vAlign w:val="center"/>
          </w:tcPr>
          <w:p w14:paraId="6FB2AD2A"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4" w:type="dxa"/>
            <w:tcBorders>
              <w:top w:val="single" w:sz="4" w:space="0" w:color="auto"/>
              <w:left w:val="nil"/>
              <w:bottom w:val="single" w:sz="4" w:space="0" w:color="auto"/>
              <w:right w:val="single" w:sz="4" w:space="0" w:color="auto"/>
            </w:tcBorders>
            <w:vAlign w:val="center"/>
          </w:tcPr>
          <w:p w14:paraId="34AA224A"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4" w:type="dxa"/>
            <w:tcBorders>
              <w:top w:val="single" w:sz="4" w:space="0" w:color="auto"/>
              <w:left w:val="single" w:sz="4" w:space="0" w:color="auto"/>
              <w:bottom w:val="single" w:sz="4" w:space="0" w:color="auto"/>
              <w:right w:val="single" w:sz="4" w:space="0" w:color="auto"/>
            </w:tcBorders>
            <w:vAlign w:val="center"/>
          </w:tcPr>
          <w:p w14:paraId="7DF23870"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506C0C6F"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C25DFF4"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340D877B"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06134C7C"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2D69D982"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50CA2D5D"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73B1A27"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31675469"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641E1EED"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tcPr>
          <w:p w14:paraId="729561AE" w14:textId="77777777" w:rsidR="00F7665C" w:rsidRDefault="00F7665C" w:rsidP="00753EB2">
            <w:pPr>
              <w:spacing w:after="0" w:line="240" w:lineRule="auto"/>
              <w:jc w:val="center"/>
              <w:rPr>
                <w:rFonts w:eastAsia="Times New Roman"/>
                <w:sz w:val="20"/>
                <w:szCs w:val="20"/>
                <w:lang w:val="en-US" w:eastAsia="de-DE"/>
              </w:rPr>
            </w:pPr>
            <w:r w:rsidRPr="004F14E9">
              <w:rPr>
                <w:rFonts w:eastAsia="Times New Roman"/>
                <w:sz w:val="20"/>
                <w:szCs w:val="20"/>
                <w:lang w:val="en-US" w:eastAsia="de-DE"/>
              </w:rPr>
              <w:t>-</w:t>
            </w:r>
          </w:p>
        </w:tc>
        <w:tc>
          <w:tcPr>
            <w:tcW w:w="715" w:type="dxa"/>
            <w:tcBorders>
              <w:top w:val="single" w:sz="4" w:space="0" w:color="auto"/>
              <w:left w:val="nil"/>
              <w:bottom w:val="single" w:sz="4" w:space="0" w:color="auto"/>
              <w:right w:val="single" w:sz="4" w:space="0" w:color="auto"/>
            </w:tcBorders>
            <w:vAlign w:val="center"/>
          </w:tcPr>
          <w:p w14:paraId="67D14C84"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nil"/>
              <w:bottom w:val="single" w:sz="4" w:space="0" w:color="auto"/>
              <w:right w:val="single" w:sz="4" w:space="0" w:color="auto"/>
            </w:tcBorders>
            <w:vAlign w:val="center"/>
          </w:tcPr>
          <w:p w14:paraId="63714AFA"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nil"/>
              <w:bottom w:val="single" w:sz="4" w:space="0" w:color="auto"/>
              <w:right w:val="single" w:sz="4" w:space="0" w:color="auto"/>
            </w:tcBorders>
            <w:vAlign w:val="center"/>
          </w:tcPr>
          <w:p w14:paraId="0C564FA9"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8" w:type="dxa"/>
            <w:tcBorders>
              <w:top w:val="single" w:sz="4" w:space="0" w:color="auto"/>
              <w:left w:val="nil"/>
              <w:bottom w:val="single" w:sz="4" w:space="0" w:color="auto"/>
              <w:right w:val="single" w:sz="4" w:space="0" w:color="auto"/>
            </w:tcBorders>
            <w:vAlign w:val="center"/>
          </w:tcPr>
          <w:p w14:paraId="663ABD04"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r>
      <w:tr w:rsidR="00F7665C" w14:paraId="4FA8A4B3"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15187F60" w14:textId="77777777" w:rsidR="00F7665C" w:rsidRDefault="00F7665C" w:rsidP="00753EB2">
            <w:pPr>
              <w:spacing w:after="0" w:line="240" w:lineRule="auto"/>
              <w:rPr>
                <w:rFonts w:eastAsia="Times New Roman"/>
                <w:sz w:val="20"/>
                <w:szCs w:val="20"/>
                <w:lang w:val="en-US" w:eastAsia="de-DE"/>
              </w:rPr>
            </w:pPr>
            <w:r w:rsidRPr="44236F94">
              <w:rPr>
                <w:rFonts w:eastAsia="Times New Roman"/>
                <w:sz w:val="20"/>
                <w:szCs w:val="20"/>
                <w:lang w:val="en-US" w:eastAsia="de-DE"/>
              </w:rPr>
              <w:t>Chronic obstructive pulmonary disease (COPD), Pulmonary emphysema</w:t>
            </w:r>
          </w:p>
        </w:tc>
        <w:tc>
          <w:tcPr>
            <w:tcW w:w="714" w:type="dxa"/>
            <w:tcBorders>
              <w:top w:val="single" w:sz="4" w:space="0" w:color="auto"/>
              <w:left w:val="single" w:sz="4" w:space="0" w:color="auto"/>
              <w:bottom w:val="single" w:sz="4" w:space="0" w:color="auto"/>
              <w:right w:val="single" w:sz="4" w:space="0" w:color="auto"/>
            </w:tcBorders>
            <w:noWrap/>
            <w:vAlign w:val="center"/>
          </w:tcPr>
          <w:p w14:paraId="67DB3D8B"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4" w:type="dxa"/>
            <w:tcBorders>
              <w:top w:val="single" w:sz="4" w:space="0" w:color="auto"/>
              <w:left w:val="nil"/>
              <w:bottom w:val="single" w:sz="4" w:space="0" w:color="auto"/>
              <w:right w:val="single" w:sz="4" w:space="0" w:color="auto"/>
            </w:tcBorders>
            <w:vAlign w:val="center"/>
          </w:tcPr>
          <w:p w14:paraId="60D4FC20"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4" w:type="dxa"/>
            <w:tcBorders>
              <w:top w:val="single" w:sz="4" w:space="0" w:color="auto"/>
              <w:left w:val="single" w:sz="4" w:space="0" w:color="auto"/>
              <w:bottom w:val="single" w:sz="4" w:space="0" w:color="auto"/>
              <w:right w:val="single" w:sz="4" w:space="0" w:color="auto"/>
            </w:tcBorders>
            <w:vAlign w:val="center"/>
          </w:tcPr>
          <w:p w14:paraId="65D9306A"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82335B6"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9D073D6"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2CF8C816"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5F20CAAF"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080C7B7C"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61EA0AB4"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6AA9803E"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03A9B719"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20E1F521"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tcPr>
          <w:p w14:paraId="1785AB90" w14:textId="77777777" w:rsidR="00F7665C" w:rsidRDefault="00F7665C" w:rsidP="00753EB2">
            <w:pPr>
              <w:spacing w:after="0" w:line="240" w:lineRule="auto"/>
              <w:jc w:val="center"/>
              <w:rPr>
                <w:rFonts w:eastAsia="Times New Roman"/>
                <w:sz w:val="20"/>
                <w:szCs w:val="20"/>
                <w:lang w:val="en-US" w:eastAsia="de-DE"/>
              </w:rPr>
            </w:pPr>
            <w:r w:rsidRPr="004F14E9">
              <w:rPr>
                <w:rFonts w:eastAsia="Times New Roman"/>
                <w:sz w:val="20"/>
                <w:szCs w:val="20"/>
                <w:lang w:val="en-US" w:eastAsia="de-DE"/>
              </w:rPr>
              <w:t>-</w:t>
            </w:r>
          </w:p>
        </w:tc>
        <w:tc>
          <w:tcPr>
            <w:tcW w:w="715" w:type="dxa"/>
            <w:tcBorders>
              <w:top w:val="single" w:sz="4" w:space="0" w:color="auto"/>
              <w:left w:val="nil"/>
              <w:bottom w:val="single" w:sz="4" w:space="0" w:color="auto"/>
              <w:right w:val="single" w:sz="4" w:space="0" w:color="auto"/>
            </w:tcBorders>
            <w:vAlign w:val="center"/>
          </w:tcPr>
          <w:p w14:paraId="7E136C1B"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nil"/>
              <w:bottom w:val="single" w:sz="4" w:space="0" w:color="auto"/>
              <w:right w:val="single" w:sz="4" w:space="0" w:color="auto"/>
            </w:tcBorders>
            <w:vAlign w:val="center"/>
          </w:tcPr>
          <w:p w14:paraId="4A273BDF"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nil"/>
              <w:bottom w:val="single" w:sz="4" w:space="0" w:color="auto"/>
              <w:right w:val="single" w:sz="4" w:space="0" w:color="auto"/>
            </w:tcBorders>
            <w:vAlign w:val="center"/>
          </w:tcPr>
          <w:p w14:paraId="5E30C1C9"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8" w:type="dxa"/>
            <w:tcBorders>
              <w:top w:val="single" w:sz="4" w:space="0" w:color="auto"/>
              <w:left w:val="nil"/>
              <w:bottom w:val="single" w:sz="4" w:space="0" w:color="auto"/>
              <w:right w:val="single" w:sz="4" w:space="0" w:color="auto"/>
            </w:tcBorders>
            <w:vAlign w:val="center"/>
          </w:tcPr>
          <w:p w14:paraId="0F872BD1"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r>
      <w:tr w:rsidR="00F7665C" w14:paraId="07F0BD1E"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13C35493" w14:textId="10CE777C" w:rsidR="00F7665C" w:rsidRPr="001F6611" w:rsidRDefault="00F7665C" w:rsidP="00753EB2">
            <w:pPr>
              <w:spacing w:after="0" w:line="240" w:lineRule="auto"/>
              <w:rPr>
                <w:rFonts w:eastAsia="Times New Roman"/>
                <w:sz w:val="20"/>
                <w:szCs w:val="20"/>
                <w:lang w:val="en-US" w:eastAsia="de-DE"/>
              </w:rPr>
            </w:pPr>
            <w:r w:rsidRPr="001F6611">
              <w:rPr>
                <w:rFonts w:eastAsia="Times New Roman"/>
                <w:sz w:val="20"/>
                <w:szCs w:val="20"/>
                <w:lang w:val="en-US" w:eastAsia="de-DE"/>
              </w:rPr>
              <w:t>Asthma</w:t>
            </w:r>
            <w:r>
              <w:rPr>
                <w:rFonts w:eastAsia="Times New Roman"/>
                <w:sz w:val="20"/>
                <w:szCs w:val="20"/>
                <w:lang w:val="en-US" w:eastAsia="de-DE"/>
              </w:rPr>
              <w:t xml:space="preserve"> </w:t>
            </w:r>
            <w:r>
              <w:rPr>
                <w:rFonts w:eastAsia="Times New Roman"/>
                <w:sz w:val="20"/>
                <w:szCs w:val="20"/>
                <w:lang w:val="en-US" w:eastAsia="de-DE"/>
              </w:rPr>
              <w:fldChar w:fldCharType="begin"/>
            </w:r>
            <w:r>
              <w:rPr>
                <w:rFonts w:eastAsia="Times New Roman"/>
                <w:sz w:val="20"/>
                <w:szCs w:val="20"/>
                <w:lang w:val="en-US" w:eastAsia="de-DE"/>
              </w:rPr>
              <w:instrText xml:space="preserve"> ADDIN EN.CITE &lt;EndNote&gt;&lt;Cite&gt;&lt;Author&gt;Filipiak&lt;/Author&gt;&lt;Year&gt;2001&lt;/Year&gt;&lt;RecNum&gt;499&lt;/RecNum&gt;&lt;DisplayText&gt;(54)&lt;/DisplayText&gt;&lt;record&gt;&lt;rec-number&gt;499&lt;/rec-number&gt;&lt;foreign-keys&gt;&lt;key app="EN" db-id="ss2pt9st3v2vfvert5rxpwxqf9tvrv9dwsfz" timestamp="1711103203"&gt;499&lt;/key&gt;&lt;/foreign-keys&gt;&lt;ref-type name="Journal Article"&gt;17&lt;/ref-type&gt;&lt;contributors&gt;&lt;authors&gt;&lt;author&gt;Filipiak, B.&lt;/author&gt;&lt;author&gt;Heinrich, J.&lt;/author&gt;&lt;author&gt;Schäfer, T.&lt;/author&gt;&lt;author&gt;Ring, J.&lt;/author&gt;&lt;author&gt;Wichmann, H. E.&lt;/author&gt;&lt;/authors&gt;&lt;/contributors&gt;&lt;auth-address&gt;GSF--National Reseach Center for Environment and Health, Institute of Epidemiology, Neuherberg, Germany. Filipiak-Pittroff@t-online.de&lt;/auth-address&gt;&lt;titles&gt;&lt;title&gt;Farming, rural lifestyle and atopy in adults from southern Germany--results from the MONICA/KORA study Augsburg&lt;/title&gt;&lt;secondary-title&gt;Clin Exp Allergy&lt;/secondary-title&gt;&lt;/titles&gt;&lt;pages&gt;1829-38&lt;/pages&gt;&lt;volume&gt;31&lt;/volume&gt;&lt;number&gt;12&lt;/number&gt;&lt;keywords&gt;&lt;keyword&gt;Adult&lt;/keyword&gt;&lt;keyword&gt;Aged&lt;/keyword&gt;&lt;keyword&gt;*Agriculture&lt;/keyword&gt;&lt;keyword&gt;Animals&lt;/keyword&gt;&lt;keyword&gt;Cross-Sectional Studies&lt;/keyword&gt;&lt;keyword&gt;Female&lt;/keyword&gt;&lt;keyword&gt;Germany/epidemiology&lt;/keyword&gt;&lt;keyword&gt;Humans&lt;/keyword&gt;&lt;keyword&gt;Hypersensitivity, Immediate/epidemiology/*etiology/psychology&lt;/keyword&gt;&lt;keyword&gt;Immunization&lt;/keyword&gt;&lt;keyword&gt;*Life Style&lt;/keyword&gt;&lt;keyword&gt;Male&lt;/keyword&gt;&lt;keyword&gt;Middle Aged&lt;/keyword&gt;&lt;keyword&gt;Mites/immunology&lt;/keyword&gt;&lt;keyword&gt;Pollen/immunology&lt;/keyword&gt;&lt;keyword&gt;Prevalence&lt;/keyword&gt;&lt;keyword&gt;*Rural Health&lt;/keyword&gt;&lt;keyword&gt;Urban Health&lt;/keyword&gt;&lt;/keywords&gt;&lt;dates&gt;&lt;year&gt;2001&lt;/year&gt;&lt;pub-dates&gt;&lt;date&gt;Dec&lt;/date&gt;&lt;/pub-dates&gt;&lt;/dates&gt;&lt;isbn&gt;0954-7894 (Print)&amp;#xD;0954-7894&lt;/isbn&gt;&lt;accession-num&gt;11737033&lt;/accession-num&gt;&lt;urls&gt;&lt;/urls&gt;&lt;electronic-resource-num&gt;10.1046/j.1365-2222.2001.01246.x&lt;/electronic-resource-num&gt;&lt;remote-database-provider&gt;NLM&lt;/remote-database-provider&gt;&lt;language&gt;eng&lt;/language&gt;&lt;/record&gt;&lt;/Cite&gt;&lt;/EndNote&gt;</w:instrText>
            </w:r>
            <w:r>
              <w:rPr>
                <w:rFonts w:eastAsia="Times New Roman"/>
                <w:sz w:val="20"/>
                <w:szCs w:val="20"/>
                <w:lang w:val="en-US" w:eastAsia="de-DE"/>
              </w:rPr>
              <w:fldChar w:fldCharType="separate"/>
            </w:r>
            <w:r>
              <w:rPr>
                <w:rFonts w:eastAsia="Times New Roman"/>
                <w:noProof/>
                <w:sz w:val="20"/>
                <w:szCs w:val="20"/>
                <w:lang w:val="en-US" w:eastAsia="de-DE"/>
              </w:rPr>
              <w:t>(54)</w:t>
            </w:r>
            <w:r>
              <w:rPr>
                <w:rFonts w:eastAsia="Times New Roman"/>
                <w:sz w:val="20"/>
                <w:szCs w:val="20"/>
                <w:lang w:val="en-US" w:eastAsia="de-DE"/>
              </w:rPr>
              <w:fldChar w:fldCharType="end"/>
            </w:r>
          </w:p>
        </w:tc>
        <w:tc>
          <w:tcPr>
            <w:tcW w:w="714" w:type="dxa"/>
            <w:tcBorders>
              <w:top w:val="single" w:sz="4" w:space="0" w:color="auto"/>
              <w:left w:val="single" w:sz="4" w:space="0" w:color="auto"/>
              <w:bottom w:val="single" w:sz="4" w:space="0" w:color="auto"/>
              <w:right w:val="single" w:sz="4" w:space="0" w:color="auto"/>
            </w:tcBorders>
            <w:noWrap/>
            <w:vAlign w:val="center"/>
          </w:tcPr>
          <w:p w14:paraId="4790544F" w14:textId="77777777" w:rsidR="00F7665C" w:rsidRPr="001F6611"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4" w:type="dxa"/>
            <w:tcBorders>
              <w:top w:val="single" w:sz="4" w:space="0" w:color="auto"/>
              <w:left w:val="nil"/>
              <w:bottom w:val="single" w:sz="4" w:space="0" w:color="auto"/>
              <w:right w:val="single" w:sz="4" w:space="0" w:color="auto"/>
            </w:tcBorders>
            <w:vAlign w:val="center"/>
          </w:tcPr>
          <w:p w14:paraId="06FF2A6D" w14:textId="77777777" w:rsidR="00F7665C" w:rsidRPr="001F6611"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4" w:type="dxa"/>
            <w:tcBorders>
              <w:top w:val="single" w:sz="4" w:space="0" w:color="auto"/>
              <w:left w:val="single" w:sz="4" w:space="0" w:color="auto"/>
              <w:bottom w:val="single" w:sz="4" w:space="0" w:color="auto"/>
              <w:right w:val="single" w:sz="4" w:space="0" w:color="auto"/>
            </w:tcBorders>
            <w:vAlign w:val="center"/>
          </w:tcPr>
          <w:p w14:paraId="060B5544"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7BD2D7FC"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62B4C6EC" w14:textId="77777777" w:rsidR="00F7665C" w:rsidRPr="00A27518" w:rsidRDefault="00F7665C" w:rsidP="00753EB2">
            <w:pPr>
              <w:spacing w:after="0" w:line="240" w:lineRule="auto"/>
              <w:jc w:val="center"/>
              <w:rPr>
                <w:rFonts w:eastAsia="Times New Roman"/>
                <w:sz w:val="20"/>
                <w:szCs w:val="20"/>
                <w:lang w:val="en-US" w:eastAsia="de-DE"/>
              </w:rPr>
            </w:pPr>
            <w:r w:rsidRPr="00A27518">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4C40269F" w14:textId="77777777" w:rsidR="00F7665C" w:rsidRPr="00A27518" w:rsidRDefault="00F7665C" w:rsidP="00753EB2">
            <w:pPr>
              <w:spacing w:after="0" w:line="240" w:lineRule="auto"/>
              <w:jc w:val="center"/>
              <w:rPr>
                <w:rFonts w:eastAsia="Times New Roman"/>
                <w:sz w:val="20"/>
                <w:szCs w:val="20"/>
                <w:lang w:val="en-US" w:eastAsia="de-DE"/>
              </w:rPr>
            </w:pPr>
            <w:r w:rsidRPr="00A27518">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54168843" w14:textId="77777777" w:rsidR="00F7665C" w:rsidRPr="00A27518" w:rsidRDefault="00F7665C" w:rsidP="00753EB2">
            <w:pPr>
              <w:spacing w:after="0" w:line="240" w:lineRule="auto"/>
              <w:jc w:val="center"/>
              <w:rPr>
                <w:rFonts w:eastAsia="Times New Roman"/>
                <w:sz w:val="20"/>
                <w:szCs w:val="20"/>
                <w:lang w:val="en-US" w:eastAsia="de-DE"/>
              </w:rPr>
            </w:pPr>
            <w:r w:rsidRPr="00A27518">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7F765EC2" w14:textId="77777777" w:rsidR="00F7665C" w:rsidRPr="00A27518" w:rsidRDefault="00F7665C" w:rsidP="00753EB2">
            <w:pPr>
              <w:spacing w:after="0" w:line="240" w:lineRule="auto"/>
              <w:jc w:val="center"/>
              <w:rPr>
                <w:rFonts w:eastAsia="Times New Roman"/>
                <w:sz w:val="20"/>
                <w:szCs w:val="20"/>
                <w:lang w:val="en-US" w:eastAsia="de-DE"/>
              </w:rPr>
            </w:pPr>
            <w:r w:rsidRPr="00A27518">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7B1E324F" w14:textId="77777777" w:rsidR="00F7665C" w:rsidRPr="00A27518"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07CE806" w14:textId="77777777" w:rsidR="00F7665C" w:rsidRPr="00A27518"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62DE1A99" w14:textId="77777777" w:rsidR="00F7665C" w:rsidRPr="00A27518"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7DAF5969" w14:textId="77777777" w:rsidR="00F7665C" w:rsidRPr="00A27518"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tcPr>
          <w:p w14:paraId="4B061EAF" w14:textId="77777777" w:rsidR="00F7665C" w:rsidRPr="00A27518" w:rsidRDefault="00F7665C" w:rsidP="00753EB2">
            <w:pPr>
              <w:spacing w:after="0" w:line="240" w:lineRule="auto"/>
              <w:jc w:val="center"/>
              <w:rPr>
                <w:rFonts w:eastAsia="Times New Roman"/>
                <w:sz w:val="20"/>
                <w:szCs w:val="20"/>
                <w:lang w:val="en-US" w:eastAsia="de-DE"/>
              </w:rPr>
            </w:pPr>
            <w:r w:rsidRPr="004F14E9">
              <w:rPr>
                <w:rFonts w:eastAsia="Times New Roman"/>
                <w:sz w:val="20"/>
                <w:szCs w:val="20"/>
                <w:lang w:val="en-US" w:eastAsia="de-DE"/>
              </w:rPr>
              <w:t>-</w:t>
            </w:r>
          </w:p>
        </w:tc>
        <w:tc>
          <w:tcPr>
            <w:tcW w:w="715" w:type="dxa"/>
            <w:tcBorders>
              <w:top w:val="single" w:sz="4" w:space="0" w:color="auto"/>
              <w:left w:val="nil"/>
              <w:bottom w:val="single" w:sz="4" w:space="0" w:color="auto"/>
              <w:right w:val="single" w:sz="4" w:space="0" w:color="auto"/>
            </w:tcBorders>
            <w:vAlign w:val="center"/>
          </w:tcPr>
          <w:p w14:paraId="44D3FE0F" w14:textId="77777777" w:rsidR="00F7665C" w:rsidRPr="00A27518" w:rsidRDefault="00F7665C" w:rsidP="00753EB2">
            <w:pPr>
              <w:spacing w:after="0" w:line="240" w:lineRule="auto"/>
              <w:jc w:val="center"/>
              <w:rPr>
                <w:rFonts w:eastAsia="Times New Roman"/>
                <w:sz w:val="20"/>
                <w:szCs w:val="20"/>
                <w:lang w:val="en-US" w:eastAsia="de-DE"/>
              </w:rPr>
            </w:pPr>
            <w:r w:rsidRPr="00A27518">
              <w:rPr>
                <w:rFonts w:eastAsia="Times New Roman"/>
                <w:sz w:val="20"/>
                <w:szCs w:val="20"/>
                <w:lang w:val="en-US" w:eastAsia="de-DE"/>
              </w:rPr>
              <w:t>x</w:t>
            </w:r>
          </w:p>
        </w:tc>
        <w:tc>
          <w:tcPr>
            <w:tcW w:w="715" w:type="dxa"/>
            <w:tcBorders>
              <w:top w:val="single" w:sz="4" w:space="0" w:color="auto"/>
              <w:left w:val="nil"/>
              <w:bottom w:val="single" w:sz="4" w:space="0" w:color="auto"/>
              <w:right w:val="single" w:sz="4" w:space="0" w:color="auto"/>
            </w:tcBorders>
            <w:vAlign w:val="center"/>
          </w:tcPr>
          <w:p w14:paraId="13C6612A" w14:textId="77777777" w:rsidR="00F7665C" w:rsidRPr="00A27518" w:rsidRDefault="00F7665C" w:rsidP="00753EB2">
            <w:pPr>
              <w:spacing w:after="0" w:line="240" w:lineRule="auto"/>
              <w:jc w:val="center"/>
              <w:rPr>
                <w:rFonts w:eastAsia="Times New Roman"/>
                <w:sz w:val="20"/>
                <w:szCs w:val="20"/>
                <w:lang w:val="en-US" w:eastAsia="de-DE"/>
              </w:rPr>
            </w:pPr>
            <w:r w:rsidRPr="00A27518">
              <w:rPr>
                <w:rFonts w:eastAsia="Times New Roman"/>
                <w:sz w:val="20"/>
                <w:szCs w:val="20"/>
                <w:lang w:val="en-US" w:eastAsia="de-DE"/>
              </w:rPr>
              <w:t>-</w:t>
            </w:r>
          </w:p>
        </w:tc>
        <w:tc>
          <w:tcPr>
            <w:tcW w:w="715" w:type="dxa"/>
            <w:tcBorders>
              <w:top w:val="single" w:sz="4" w:space="0" w:color="auto"/>
              <w:left w:val="nil"/>
              <w:bottom w:val="single" w:sz="4" w:space="0" w:color="auto"/>
              <w:right w:val="single" w:sz="4" w:space="0" w:color="auto"/>
            </w:tcBorders>
            <w:vAlign w:val="center"/>
          </w:tcPr>
          <w:p w14:paraId="3C8A4852"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8" w:type="dxa"/>
            <w:tcBorders>
              <w:top w:val="single" w:sz="4" w:space="0" w:color="auto"/>
              <w:left w:val="nil"/>
              <w:bottom w:val="single" w:sz="4" w:space="0" w:color="auto"/>
              <w:right w:val="single" w:sz="4" w:space="0" w:color="auto"/>
            </w:tcBorders>
            <w:vAlign w:val="center"/>
          </w:tcPr>
          <w:p w14:paraId="2005573F"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r>
      <w:tr w:rsidR="00F7665C" w14:paraId="459AFE27"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3993E856" w14:textId="074744B3" w:rsidR="00F7665C" w:rsidRPr="00074323" w:rsidRDefault="00F7665C" w:rsidP="00753EB2">
            <w:pPr>
              <w:spacing w:after="0" w:line="240" w:lineRule="auto"/>
              <w:rPr>
                <w:rFonts w:eastAsia="Times New Roman"/>
                <w:sz w:val="20"/>
                <w:szCs w:val="20"/>
                <w:lang w:eastAsia="de-DE"/>
              </w:rPr>
            </w:pPr>
            <w:r>
              <w:rPr>
                <w:rFonts w:eastAsia="Times New Roman"/>
                <w:sz w:val="20"/>
                <w:szCs w:val="20"/>
                <w:lang w:eastAsia="de-DE"/>
              </w:rPr>
              <w:t xml:space="preserve">Hay </w:t>
            </w:r>
            <w:proofErr w:type="spellStart"/>
            <w:r>
              <w:rPr>
                <w:rFonts w:eastAsia="Times New Roman"/>
                <w:sz w:val="20"/>
                <w:szCs w:val="20"/>
                <w:lang w:eastAsia="de-DE"/>
              </w:rPr>
              <w:t>fever</w:t>
            </w:r>
            <w:proofErr w:type="spellEnd"/>
            <w:r>
              <w:rPr>
                <w:rFonts w:eastAsia="Times New Roman"/>
                <w:sz w:val="20"/>
                <w:szCs w:val="20"/>
                <w:lang w:eastAsia="de-DE"/>
              </w:rPr>
              <w:t xml:space="preserve"> </w:t>
            </w:r>
            <w:r>
              <w:rPr>
                <w:rFonts w:eastAsia="Times New Roman"/>
                <w:sz w:val="20"/>
                <w:szCs w:val="20"/>
                <w:lang w:eastAsia="de-DE"/>
              </w:rPr>
              <w:fldChar w:fldCharType="begin"/>
            </w:r>
            <w:r>
              <w:rPr>
                <w:rFonts w:eastAsia="Times New Roman"/>
                <w:sz w:val="20"/>
                <w:szCs w:val="20"/>
                <w:lang w:eastAsia="de-DE"/>
              </w:rPr>
              <w:instrText xml:space="preserve"> ADDIN EN.CITE &lt;EndNote&gt;&lt;Cite&gt;&lt;Author&gt;Kohlhammer&lt;/Author&gt;&lt;Year&gt;2006&lt;/Year&gt;&lt;RecNum&gt;502&lt;/RecNum&gt;&lt;DisplayText&gt;(55)&lt;/DisplayText&gt;&lt;record&gt;&lt;rec-number&gt;502&lt;/rec-number&gt;&lt;foreign-keys&gt;&lt;key app="EN" db-id="ss2pt9st3v2vfvert5rxpwxqf9tvrv9dwsfz" timestamp="1711103472"&gt;502&lt;/key&gt;&lt;/foreign-keys&gt;&lt;ref-type name="Journal Article"&gt;17&lt;/ref-type&gt;&lt;contributors&gt;&lt;authors&gt;&lt;author&gt;Kohlhammer, Y.&lt;/author&gt;&lt;author&gt;Döring, A.&lt;/author&gt;&lt;author&gt;Schäfer, T.&lt;/author&gt;&lt;author&gt;Wichmann, H. E.&lt;/author&gt;&lt;author&gt;Heinrich, J.&lt;/author&gt;&lt;/authors&gt;&lt;/contributors&gt;&lt;auth-address&gt;GSF, National Research Center for Environment and Health, Institute of Epidemiology, Neuherberg, Germany.&lt;/auth-address&gt;&lt;titles&gt;&lt;title&gt;Swimming pool attendance and hay fever rates later in life&lt;/title&gt;&lt;secondary-title&gt;Allergy&lt;/secondary-title&gt;&lt;/titles&gt;&lt;periodical&gt;&lt;full-title&gt;Allergy&lt;/full-title&gt;&lt;/periodical&gt;&lt;pages&gt;1305-9&lt;/pages&gt;&lt;volume&gt;61&lt;/volume&gt;&lt;number&gt;11&lt;/number&gt;&lt;keywords&gt;&lt;keyword&gt;Adult&lt;/keyword&gt;&lt;keyword&gt;Age Factors&lt;/keyword&gt;&lt;keyword&gt;Aged&lt;/keyword&gt;&lt;keyword&gt;Chlorine/toxicity&lt;/keyword&gt;&lt;keyword&gt;Female&lt;/keyword&gt;&lt;keyword&gt;Germany/epidemiology&lt;/keyword&gt;&lt;keyword&gt;Humans&lt;/keyword&gt;&lt;keyword&gt;Lung/drug effects&lt;/keyword&gt;&lt;keyword&gt;Male&lt;/keyword&gt;&lt;keyword&gt;Middle Aged&lt;/keyword&gt;&lt;keyword&gt;Respiratory Mucosa/drug effects&lt;/keyword&gt;&lt;keyword&gt;Rhinitis, Allergic, Seasonal/*epidemiology/etiology&lt;/keyword&gt;&lt;keyword&gt;Surveys and Questionnaires&lt;/keyword&gt;&lt;keyword&gt;*Swimming Pools&lt;/keyword&gt;&lt;/keywords&gt;&lt;dates&gt;&lt;year&gt;2006&lt;/year&gt;&lt;pub-dates&gt;&lt;date&gt;Nov&lt;/date&gt;&lt;/pub-dates&gt;&lt;/dates&gt;&lt;isbn&gt;0105-4538 (Print)&amp;#xD;0105-4538&lt;/isbn&gt;&lt;accession-num&gt;17002706&lt;/accession-num&gt;&lt;urls&gt;&lt;/urls&gt;&lt;electronic-resource-num&gt;10.1111/j.1398-9995.2006.01229.x&lt;/electronic-resource-num&gt;&lt;remote-database-provider&gt;NLM&lt;/remote-database-provider&gt;&lt;language&gt;eng&lt;/language&gt;&lt;/record&gt;&lt;/Cite&gt;&lt;/EndNote&gt;</w:instrText>
            </w:r>
            <w:r>
              <w:rPr>
                <w:rFonts w:eastAsia="Times New Roman"/>
                <w:sz w:val="20"/>
                <w:szCs w:val="20"/>
                <w:lang w:eastAsia="de-DE"/>
              </w:rPr>
              <w:fldChar w:fldCharType="separate"/>
            </w:r>
            <w:r>
              <w:rPr>
                <w:rFonts w:eastAsia="Times New Roman"/>
                <w:noProof/>
                <w:sz w:val="20"/>
                <w:szCs w:val="20"/>
                <w:lang w:eastAsia="de-DE"/>
              </w:rPr>
              <w:t>(55)</w:t>
            </w:r>
            <w:r>
              <w:rPr>
                <w:rFonts w:eastAsia="Times New Roman"/>
                <w:sz w:val="20"/>
                <w:szCs w:val="20"/>
                <w:lang w:eastAsia="de-DE"/>
              </w:rPr>
              <w:fldChar w:fldCharType="end"/>
            </w:r>
          </w:p>
        </w:tc>
        <w:tc>
          <w:tcPr>
            <w:tcW w:w="714" w:type="dxa"/>
            <w:tcBorders>
              <w:top w:val="single" w:sz="4" w:space="0" w:color="auto"/>
              <w:left w:val="single" w:sz="4" w:space="0" w:color="auto"/>
              <w:bottom w:val="single" w:sz="4" w:space="0" w:color="auto"/>
              <w:right w:val="single" w:sz="4" w:space="0" w:color="auto"/>
            </w:tcBorders>
            <w:noWrap/>
            <w:vAlign w:val="center"/>
          </w:tcPr>
          <w:p w14:paraId="7A450D2C"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val="en-US" w:eastAsia="de-DE"/>
              </w:rPr>
              <w:t>x</w:t>
            </w:r>
          </w:p>
        </w:tc>
        <w:tc>
          <w:tcPr>
            <w:tcW w:w="714" w:type="dxa"/>
            <w:tcBorders>
              <w:top w:val="single" w:sz="4" w:space="0" w:color="auto"/>
              <w:left w:val="nil"/>
              <w:bottom w:val="single" w:sz="4" w:space="0" w:color="auto"/>
              <w:right w:val="single" w:sz="4" w:space="0" w:color="auto"/>
            </w:tcBorders>
            <w:vAlign w:val="center"/>
          </w:tcPr>
          <w:p w14:paraId="46173A55"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val="en-US" w:eastAsia="de-DE"/>
              </w:rPr>
              <w:t>x</w:t>
            </w:r>
          </w:p>
        </w:tc>
        <w:tc>
          <w:tcPr>
            <w:tcW w:w="714" w:type="dxa"/>
            <w:tcBorders>
              <w:top w:val="single" w:sz="4" w:space="0" w:color="auto"/>
              <w:left w:val="single" w:sz="4" w:space="0" w:color="auto"/>
              <w:bottom w:val="single" w:sz="4" w:space="0" w:color="auto"/>
              <w:right w:val="single" w:sz="4" w:space="0" w:color="auto"/>
            </w:tcBorders>
            <w:vAlign w:val="center"/>
          </w:tcPr>
          <w:p w14:paraId="0425B7B5"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360552A7"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0540977B" w14:textId="77777777" w:rsidR="00F7665C" w:rsidRPr="00A27518" w:rsidRDefault="00F7665C" w:rsidP="00753EB2">
            <w:pPr>
              <w:spacing w:after="0" w:line="240" w:lineRule="auto"/>
              <w:jc w:val="center"/>
              <w:rPr>
                <w:rFonts w:eastAsia="Times New Roman"/>
                <w:sz w:val="20"/>
                <w:szCs w:val="20"/>
                <w:lang w:val="en-US" w:eastAsia="de-DE"/>
              </w:rPr>
            </w:pPr>
            <w:r w:rsidRPr="00A27518">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19FFEFC0" w14:textId="77777777" w:rsidR="00F7665C" w:rsidRPr="00A27518" w:rsidRDefault="00F7665C" w:rsidP="00753EB2">
            <w:pPr>
              <w:spacing w:after="0" w:line="240" w:lineRule="auto"/>
              <w:jc w:val="center"/>
              <w:rPr>
                <w:rFonts w:eastAsia="Times New Roman"/>
                <w:sz w:val="20"/>
                <w:szCs w:val="20"/>
                <w:lang w:val="en-US" w:eastAsia="de-DE"/>
              </w:rPr>
            </w:pPr>
            <w:r w:rsidRPr="00A27518">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0A9D56B8" w14:textId="77777777" w:rsidR="00F7665C" w:rsidRPr="00A27518" w:rsidRDefault="00F7665C" w:rsidP="00753EB2">
            <w:pPr>
              <w:spacing w:after="0" w:line="240" w:lineRule="auto"/>
              <w:jc w:val="center"/>
              <w:rPr>
                <w:rFonts w:eastAsia="Times New Roman"/>
                <w:sz w:val="20"/>
                <w:szCs w:val="20"/>
                <w:lang w:val="en-US" w:eastAsia="de-DE"/>
              </w:rPr>
            </w:pPr>
            <w:r w:rsidRPr="00A27518">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51148CA3" w14:textId="77777777" w:rsidR="00F7665C" w:rsidRPr="00A27518" w:rsidRDefault="00F7665C" w:rsidP="00753EB2">
            <w:pPr>
              <w:spacing w:after="0" w:line="240" w:lineRule="auto"/>
              <w:jc w:val="center"/>
              <w:rPr>
                <w:rFonts w:eastAsia="Times New Roman"/>
                <w:sz w:val="20"/>
                <w:szCs w:val="20"/>
                <w:lang w:val="en-US" w:eastAsia="de-DE"/>
              </w:rPr>
            </w:pPr>
            <w:r w:rsidRPr="00A27518">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1C64211C" w14:textId="77777777" w:rsidR="00F7665C" w:rsidRPr="00A27518"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4856E51F" w14:textId="77777777" w:rsidR="00F7665C" w:rsidRPr="00A27518"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48A0A7B5" w14:textId="77777777" w:rsidR="00F7665C" w:rsidRPr="00A27518"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564EB59A" w14:textId="77777777" w:rsidR="00F7665C" w:rsidRPr="00A27518"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tcPr>
          <w:p w14:paraId="2499AF89" w14:textId="77777777" w:rsidR="00F7665C" w:rsidRPr="00A27518" w:rsidRDefault="00F7665C" w:rsidP="00753EB2">
            <w:pPr>
              <w:spacing w:after="0" w:line="240" w:lineRule="auto"/>
              <w:jc w:val="center"/>
              <w:rPr>
                <w:rFonts w:eastAsia="Times New Roman"/>
                <w:sz w:val="20"/>
                <w:szCs w:val="20"/>
                <w:lang w:val="en-US" w:eastAsia="de-DE"/>
              </w:rPr>
            </w:pPr>
            <w:r w:rsidRPr="004F14E9">
              <w:rPr>
                <w:rFonts w:eastAsia="Times New Roman"/>
                <w:sz w:val="20"/>
                <w:szCs w:val="20"/>
                <w:lang w:val="en-US" w:eastAsia="de-DE"/>
              </w:rPr>
              <w:t>-</w:t>
            </w:r>
          </w:p>
        </w:tc>
        <w:tc>
          <w:tcPr>
            <w:tcW w:w="715" w:type="dxa"/>
            <w:tcBorders>
              <w:top w:val="single" w:sz="4" w:space="0" w:color="auto"/>
              <w:left w:val="nil"/>
              <w:bottom w:val="single" w:sz="4" w:space="0" w:color="auto"/>
              <w:right w:val="single" w:sz="4" w:space="0" w:color="auto"/>
            </w:tcBorders>
            <w:vAlign w:val="center"/>
          </w:tcPr>
          <w:p w14:paraId="36EFE566" w14:textId="77777777" w:rsidR="00F7665C" w:rsidRPr="00A27518" w:rsidRDefault="00F7665C" w:rsidP="00753EB2">
            <w:pPr>
              <w:spacing w:after="0" w:line="240" w:lineRule="auto"/>
              <w:jc w:val="center"/>
              <w:rPr>
                <w:rFonts w:eastAsia="Times New Roman"/>
                <w:sz w:val="20"/>
                <w:szCs w:val="20"/>
                <w:lang w:val="en-US" w:eastAsia="de-DE"/>
              </w:rPr>
            </w:pPr>
            <w:r w:rsidRPr="00A27518">
              <w:rPr>
                <w:rFonts w:eastAsia="Times New Roman"/>
                <w:sz w:val="20"/>
                <w:szCs w:val="20"/>
                <w:lang w:val="en-US" w:eastAsia="de-DE"/>
              </w:rPr>
              <w:t>x</w:t>
            </w:r>
          </w:p>
        </w:tc>
        <w:tc>
          <w:tcPr>
            <w:tcW w:w="715" w:type="dxa"/>
            <w:tcBorders>
              <w:top w:val="single" w:sz="4" w:space="0" w:color="auto"/>
              <w:left w:val="nil"/>
              <w:bottom w:val="single" w:sz="4" w:space="0" w:color="auto"/>
              <w:right w:val="single" w:sz="4" w:space="0" w:color="auto"/>
            </w:tcBorders>
            <w:vAlign w:val="center"/>
          </w:tcPr>
          <w:p w14:paraId="2C405099" w14:textId="77777777" w:rsidR="00F7665C" w:rsidRPr="00A27518" w:rsidRDefault="00F7665C" w:rsidP="00753EB2">
            <w:pPr>
              <w:spacing w:after="0" w:line="240" w:lineRule="auto"/>
              <w:jc w:val="center"/>
              <w:rPr>
                <w:rFonts w:eastAsia="Times New Roman"/>
                <w:sz w:val="20"/>
                <w:szCs w:val="20"/>
                <w:lang w:val="en-US" w:eastAsia="de-DE"/>
              </w:rPr>
            </w:pPr>
            <w:r w:rsidRPr="00A27518">
              <w:rPr>
                <w:rFonts w:eastAsia="Times New Roman"/>
                <w:sz w:val="20"/>
                <w:szCs w:val="20"/>
                <w:lang w:val="en-US" w:eastAsia="de-DE"/>
              </w:rPr>
              <w:t>-</w:t>
            </w:r>
          </w:p>
        </w:tc>
        <w:tc>
          <w:tcPr>
            <w:tcW w:w="715" w:type="dxa"/>
            <w:tcBorders>
              <w:top w:val="single" w:sz="4" w:space="0" w:color="auto"/>
              <w:left w:val="nil"/>
              <w:bottom w:val="single" w:sz="4" w:space="0" w:color="auto"/>
              <w:right w:val="single" w:sz="4" w:space="0" w:color="auto"/>
            </w:tcBorders>
            <w:vAlign w:val="center"/>
          </w:tcPr>
          <w:p w14:paraId="3A60CF8E"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8" w:type="dxa"/>
            <w:tcBorders>
              <w:top w:val="single" w:sz="4" w:space="0" w:color="auto"/>
              <w:left w:val="nil"/>
              <w:bottom w:val="single" w:sz="4" w:space="0" w:color="auto"/>
              <w:right w:val="single" w:sz="4" w:space="0" w:color="auto"/>
            </w:tcBorders>
            <w:vAlign w:val="center"/>
          </w:tcPr>
          <w:p w14:paraId="2F07497D"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r>
      <w:tr w:rsidR="00F7665C" w14:paraId="716DFA7C"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6614EB6B" w14:textId="040BBAB2" w:rsidR="00F7665C" w:rsidRPr="00741F29" w:rsidRDefault="00F7665C" w:rsidP="00753EB2">
            <w:pPr>
              <w:spacing w:after="0" w:line="240" w:lineRule="auto"/>
              <w:rPr>
                <w:rFonts w:eastAsia="Times New Roman"/>
                <w:sz w:val="20"/>
                <w:szCs w:val="20"/>
                <w:lang w:eastAsia="de-DE"/>
              </w:rPr>
            </w:pPr>
            <w:proofErr w:type="spellStart"/>
            <w:r>
              <w:rPr>
                <w:rFonts w:eastAsia="Times New Roman"/>
                <w:sz w:val="20"/>
                <w:szCs w:val="20"/>
                <w:lang w:eastAsia="de-DE"/>
              </w:rPr>
              <w:t>A</w:t>
            </w:r>
            <w:r w:rsidRPr="001220D4">
              <w:rPr>
                <w:rFonts w:eastAsia="Times New Roman"/>
                <w:sz w:val="20"/>
                <w:szCs w:val="20"/>
                <w:lang w:eastAsia="de-DE"/>
              </w:rPr>
              <w:t>topic</w:t>
            </w:r>
            <w:proofErr w:type="spellEnd"/>
            <w:r w:rsidRPr="001220D4">
              <w:rPr>
                <w:rFonts w:eastAsia="Times New Roman"/>
                <w:sz w:val="20"/>
                <w:szCs w:val="20"/>
                <w:lang w:eastAsia="de-DE"/>
              </w:rPr>
              <w:t xml:space="preserve"> </w:t>
            </w:r>
            <w:proofErr w:type="spellStart"/>
            <w:r w:rsidRPr="001220D4">
              <w:rPr>
                <w:rFonts w:eastAsia="Times New Roman"/>
                <w:sz w:val="20"/>
                <w:szCs w:val="20"/>
                <w:lang w:eastAsia="de-DE"/>
              </w:rPr>
              <w:t>dermatitis</w:t>
            </w:r>
            <w:proofErr w:type="spellEnd"/>
            <w:r>
              <w:rPr>
                <w:rFonts w:eastAsia="Times New Roman"/>
                <w:sz w:val="20"/>
                <w:szCs w:val="20"/>
                <w:lang w:eastAsia="de-DE"/>
              </w:rPr>
              <w:t xml:space="preserve"> </w:t>
            </w:r>
            <w:r>
              <w:rPr>
                <w:rFonts w:eastAsia="Times New Roman"/>
                <w:sz w:val="20"/>
                <w:szCs w:val="20"/>
                <w:lang w:eastAsia="de-DE"/>
              </w:rPr>
              <w:fldChar w:fldCharType="begin">
                <w:fldData xml:space="preserve">PEVuZE5vdGU+PENpdGU+PEF1dGhvcj5TdGFuZGw8L0F1dGhvcj48WWVhcj4yMDE3PC9ZZWFyPjxS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</w:fldData>
              </w:fldChar>
            </w:r>
            <w:r>
              <w:rPr>
                <w:rFonts w:eastAsia="Times New Roman"/>
                <w:sz w:val="20"/>
                <w:szCs w:val="20"/>
                <w:lang w:eastAsia="de-DE"/>
              </w:rPr>
              <w:instrText xml:space="preserve"> ADDIN EN.CITE </w:instrText>
            </w:r>
            <w:r>
              <w:rPr>
                <w:rFonts w:eastAsia="Times New Roman"/>
                <w:sz w:val="20"/>
                <w:szCs w:val="20"/>
                <w:lang w:eastAsia="de-DE"/>
              </w:rPr>
              <w:fldChar w:fldCharType="begin">
                <w:fldData xml:space="preserve">PEVuZE5vdGU+PENpdGU+PEF1dGhvcj5TdGFuZGw8L0F1dGhvcj48WWVhcj4yMDE3PC9ZZWFyPjxS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</w:fldData>
              </w:fldChar>
            </w:r>
            <w:r>
              <w:rPr>
                <w:rFonts w:eastAsia="Times New Roman"/>
                <w:sz w:val="20"/>
                <w:szCs w:val="20"/>
                <w:lang w:eastAsia="de-DE"/>
              </w:rPr>
              <w:instrText xml:space="preserve"> ADDIN EN.CITE.DATA </w:instrText>
            </w:r>
            <w:r>
              <w:rPr>
                <w:rFonts w:eastAsia="Times New Roman"/>
                <w:sz w:val="20"/>
                <w:szCs w:val="20"/>
                <w:lang w:eastAsia="de-DE"/>
              </w:rPr>
            </w:r>
            <w:r>
              <w:rPr>
                <w:rFonts w:eastAsia="Times New Roman"/>
                <w:sz w:val="20"/>
                <w:szCs w:val="20"/>
                <w:lang w:eastAsia="de-DE"/>
              </w:rPr>
              <w:fldChar w:fldCharType="end"/>
            </w:r>
            <w:r>
              <w:rPr>
                <w:rFonts w:eastAsia="Times New Roman"/>
                <w:sz w:val="20"/>
                <w:szCs w:val="20"/>
                <w:lang w:eastAsia="de-DE"/>
              </w:rPr>
            </w:r>
            <w:r>
              <w:rPr>
                <w:rFonts w:eastAsia="Times New Roman"/>
                <w:sz w:val="20"/>
                <w:szCs w:val="20"/>
                <w:lang w:eastAsia="de-DE"/>
              </w:rPr>
              <w:fldChar w:fldCharType="separate"/>
            </w:r>
            <w:r>
              <w:rPr>
                <w:rFonts w:eastAsia="Times New Roman"/>
                <w:noProof/>
                <w:sz w:val="20"/>
                <w:szCs w:val="20"/>
                <w:lang w:eastAsia="de-DE"/>
              </w:rPr>
              <w:t>(56)</w:t>
            </w:r>
            <w:r>
              <w:rPr>
                <w:rFonts w:eastAsia="Times New Roman"/>
                <w:sz w:val="20"/>
                <w:szCs w:val="20"/>
                <w:lang w:eastAsia="de-DE"/>
              </w:rPr>
              <w:fldChar w:fldCharType="end"/>
            </w:r>
          </w:p>
        </w:tc>
        <w:tc>
          <w:tcPr>
            <w:tcW w:w="714" w:type="dxa"/>
            <w:tcBorders>
              <w:top w:val="single" w:sz="4" w:space="0" w:color="auto"/>
              <w:left w:val="single" w:sz="4" w:space="0" w:color="auto"/>
              <w:bottom w:val="single" w:sz="4" w:space="0" w:color="auto"/>
              <w:right w:val="single" w:sz="4" w:space="0" w:color="auto"/>
            </w:tcBorders>
            <w:noWrap/>
            <w:vAlign w:val="center"/>
          </w:tcPr>
          <w:p w14:paraId="4B984C20" w14:textId="77777777" w:rsidR="00F7665C" w:rsidRPr="00E83D47"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4" w:type="dxa"/>
            <w:tcBorders>
              <w:top w:val="single" w:sz="4" w:space="0" w:color="auto"/>
              <w:left w:val="nil"/>
              <w:bottom w:val="single" w:sz="4" w:space="0" w:color="auto"/>
              <w:right w:val="single" w:sz="4" w:space="0" w:color="auto"/>
            </w:tcBorders>
            <w:vAlign w:val="center"/>
          </w:tcPr>
          <w:p w14:paraId="2CAD42D0" w14:textId="77777777" w:rsidR="00F7665C" w:rsidRPr="00E83D47"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4" w:type="dxa"/>
            <w:tcBorders>
              <w:top w:val="single" w:sz="4" w:space="0" w:color="auto"/>
              <w:left w:val="single" w:sz="4" w:space="0" w:color="auto"/>
              <w:bottom w:val="single" w:sz="4" w:space="0" w:color="auto"/>
              <w:right w:val="single" w:sz="4" w:space="0" w:color="auto"/>
            </w:tcBorders>
            <w:vAlign w:val="center"/>
          </w:tcPr>
          <w:p w14:paraId="0DE90194"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3EEE4057"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5271E93"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58CCC67E"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42E7A87D"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4C379FA5"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0CF46DC9"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182480A1"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4B675457"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61B5BC1"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29BE642"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61DD6870"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nil"/>
              <w:bottom w:val="single" w:sz="4" w:space="0" w:color="auto"/>
              <w:right w:val="single" w:sz="4" w:space="0" w:color="auto"/>
            </w:tcBorders>
            <w:vAlign w:val="center"/>
          </w:tcPr>
          <w:p w14:paraId="05FC7146"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40924313"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8" w:type="dxa"/>
            <w:tcBorders>
              <w:top w:val="single" w:sz="4" w:space="0" w:color="auto"/>
              <w:left w:val="nil"/>
              <w:bottom w:val="single" w:sz="4" w:space="0" w:color="auto"/>
              <w:right w:val="single" w:sz="4" w:space="0" w:color="auto"/>
            </w:tcBorders>
            <w:vAlign w:val="center"/>
          </w:tcPr>
          <w:p w14:paraId="46241608"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r>
      <w:tr w:rsidR="00F7665C" w14:paraId="4EEA49A6"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232F4F20" w14:textId="77777777" w:rsidR="00F7665C" w:rsidRDefault="00F7665C" w:rsidP="00753EB2">
            <w:pPr>
              <w:spacing w:after="0" w:line="240" w:lineRule="auto"/>
              <w:rPr>
                <w:rFonts w:eastAsia="Times New Roman"/>
                <w:sz w:val="20"/>
                <w:szCs w:val="20"/>
                <w:lang w:eastAsia="de-DE"/>
              </w:rPr>
            </w:pPr>
            <w:r>
              <w:rPr>
                <w:rFonts w:eastAsia="Times New Roman"/>
                <w:sz w:val="20"/>
                <w:szCs w:val="20"/>
                <w:lang w:eastAsia="de-DE"/>
              </w:rPr>
              <w:t xml:space="preserve">Food </w:t>
            </w:r>
            <w:proofErr w:type="spellStart"/>
            <w:r>
              <w:rPr>
                <w:rFonts w:eastAsia="Times New Roman"/>
                <w:sz w:val="20"/>
                <w:szCs w:val="20"/>
                <w:lang w:eastAsia="de-DE"/>
              </w:rPr>
              <w:t>Allergy</w:t>
            </w:r>
            <w:proofErr w:type="spellEnd"/>
          </w:p>
        </w:tc>
        <w:tc>
          <w:tcPr>
            <w:tcW w:w="714" w:type="dxa"/>
            <w:tcBorders>
              <w:top w:val="single" w:sz="4" w:space="0" w:color="auto"/>
              <w:left w:val="single" w:sz="4" w:space="0" w:color="auto"/>
              <w:bottom w:val="single" w:sz="4" w:space="0" w:color="auto"/>
              <w:right w:val="single" w:sz="4" w:space="0" w:color="auto"/>
            </w:tcBorders>
            <w:noWrap/>
            <w:vAlign w:val="center"/>
          </w:tcPr>
          <w:p w14:paraId="68FB3DA3"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4" w:type="dxa"/>
            <w:tcBorders>
              <w:top w:val="single" w:sz="4" w:space="0" w:color="auto"/>
              <w:left w:val="nil"/>
              <w:bottom w:val="single" w:sz="4" w:space="0" w:color="auto"/>
              <w:right w:val="single" w:sz="4" w:space="0" w:color="auto"/>
            </w:tcBorders>
            <w:vAlign w:val="center"/>
          </w:tcPr>
          <w:p w14:paraId="09788D34"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4" w:type="dxa"/>
            <w:tcBorders>
              <w:top w:val="single" w:sz="4" w:space="0" w:color="auto"/>
              <w:left w:val="single" w:sz="4" w:space="0" w:color="auto"/>
              <w:bottom w:val="single" w:sz="4" w:space="0" w:color="auto"/>
              <w:right w:val="single" w:sz="4" w:space="0" w:color="auto"/>
            </w:tcBorders>
            <w:vAlign w:val="center"/>
          </w:tcPr>
          <w:p w14:paraId="70CDC873"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218FC556"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23923AE7" w14:textId="77777777" w:rsidR="00F7665C" w:rsidRPr="00A27518" w:rsidRDefault="00F7665C" w:rsidP="00753EB2">
            <w:pPr>
              <w:spacing w:after="0" w:line="240" w:lineRule="auto"/>
              <w:jc w:val="center"/>
              <w:rPr>
                <w:rFonts w:eastAsia="Times New Roman"/>
                <w:sz w:val="20"/>
                <w:szCs w:val="20"/>
                <w:lang w:val="en-US" w:eastAsia="de-DE"/>
              </w:rPr>
            </w:pPr>
            <w:r w:rsidRPr="00A27518">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3BEA6E69" w14:textId="77777777" w:rsidR="00F7665C" w:rsidRPr="00A27518" w:rsidRDefault="00F7665C" w:rsidP="00753EB2">
            <w:pPr>
              <w:spacing w:after="0" w:line="240" w:lineRule="auto"/>
              <w:jc w:val="center"/>
              <w:rPr>
                <w:rFonts w:eastAsia="Times New Roman"/>
                <w:sz w:val="20"/>
                <w:szCs w:val="20"/>
                <w:lang w:val="en-US" w:eastAsia="de-DE"/>
              </w:rPr>
            </w:pPr>
            <w:r w:rsidRPr="00A27518">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2B9A785B" w14:textId="77777777" w:rsidR="00F7665C" w:rsidRPr="00A27518" w:rsidRDefault="00F7665C" w:rsidP="00753EB2">
            <w:pPr>
              <w:spacing w:after="0" w:line="240" w:lineRule="auto"/>
              <w:jc w:val="center"/>
              <w:rPr>
                <w:rFonts w:eastAsia="Times New Roman"/>
                <w:sz w:val="20"/>
                <w:szCs w:val="20"/>
                <w:lang w:val="en-US" w:eastAsia="de-DE"/>
              </w:rPr>
            </w:pPr>
            <w:r w:rsidRPr="00A27518">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6007F61A" w14:textId="77777777" w:rsidR="00F7665C" w:rsidRPr="00A27518" w:rsidRDefault="00F7665C" w:rsidP="00753EB2">
            <w:pPr>
              <w:spacing w:after="0" w:line="240" w:lineRule="auto"/>
              <w:jc w:val="center"/>
              <w:rPr>
                <w:rFonts w:eastAsia="Times New Roman"/>
                <w:sz w:val="20"/>
                <w:szCs w:val="20"/>
                <w:lang w:val="en-US" w:eastAsia="de-DE"/>
              </w:rPr>
            </w:pPr>
            <w:r w:rsidRPr="00A27518">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2C792262" w14:textId="77777777" w:rsidR="00F7665C" w:rsidRPr="00A27518"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3E28C266" w14:textId="77777777" w:rsidR="00F7665C" w:rsidRPr="00A27518"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3CB690C1" w14:textId="77777777" w:rsidR="00F7665C" w:rsidRPr="00A27518" w:rsidRDefault="00F7665C" w:rsidP="00753EB2">
            <w:pPr>
              <w:spacing w:after="0" w:line="240" w:lineRule="auto"/>
              <w:jc w:val="center"/>
              <w:rPr>
                <w:rFonts w:eastAsia="Times New Roman"/>
                <w:sz w:val="20"/>
                <w:szCs w:val="20"/>
                <w:lang w:val="en-US"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42DC23D0" w14:textId="77777777" w:rsidR="00F7665C" w:rsidRPr="00A27518" w:rsidRDefault="00F7665C" w:rsidP="00753EB2">
            <w:pPr>
              <w:spacing w:after="0" w:line="240" w:lineRule="auto"/>
              <w:jc w:val="center"/>
              <w:rPr>
                <w:rFonts w:eastAsia="Times New Roman"/>
                <w:sz w:val="20"/>
                <w:szCs w:val="20"/>
                <w:lang w:val="en-US"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1256CB64" w14:textId="77777777" w:rsidR="00F7665C" w:rsidRPr="00A27518"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nil"/>
              <w:bottom w:val="single" w:sz="4" w:space="0" w:color="auto"/>
              <w:right w:val="single" w:sz="4" w:space="0" w:color="auto"/>
            </w:tcBorders>
            <w:vAlign w:val="center"/>
          </w:tcPr>
          <w:p w14:paraId="26C5733A" w14:textId="77777777" w:rsidR="00F7665C" w:rsidRPr="00A27518" w:rsidRDefault="00F7665C" w:rsidP="00753EB2">
            <w:pPr>
              <w:spacing w:after="0" w:line="240" w:lineRule="auto"/>
              <w:jc w:val="center"/>
              <w:rPr>
                <w:rFonts w:eastAsia="Times New Roman"/>
                <w:sz w:val="20"/>
                <w:szCs w:val="20"/>
                <w:lang w:val="en-US" w:eastAsia="de-DE"/>
              </w:rPr>
            </w:pPr>
            <w:r w:rsidRPr="00A27518">
              <w:rPr>
                <w:rFonts w:eastAsia="Times New Roman"/>
                <w:sz w:val="20"/>
                <w:szCs w:val="20"/>
                <w:lang w:val="en-US" w:eastAsia="de-DE"/>
              </w:rPr>
              <w:t>-</w:t>
            </w:r>
          </w:p>
        </w:tc>
        <w:tc>
          <w:tcPr>
            <w:tcW w:w="715" w:type="dxa"/>
            <w:tcBorders>
              <w:top w:val="single" w:sz="4" w:space="0" w:color="auto"/>
              <w:left w:val="nil"/>
              <w:bottom w:val="single" w:sz="4" w:space="0" w:color="auto"/>
              <w:right w:val="single" w:sz="4" w:space="0" w:color="auto"/>
            </w:tcBorders>
            <w:vAlign w:val="center"/>
          </w:tcPr>
          <w:p w14:paraId="7FE23EE0" w14:textId="77777777" w:rsidR="00F7665C" w:rsidRPr="00A27518" w:rsidRDefault="00F7665C" w:rsidP="00753EB2">
            <w:pPr>
              <w:spacing w:after="0" w:line="240" w:lineRule="auto"/>
              <w:jc w:val="center"/>
              <w:rPr>
                <w:rFonts w:eastAsia="Times New Roman"/>
                <w:sz w:val="20"/>
                <w:szCs w:val="20"/>
                <w:lang w:val="en-US" w:eastAsia="de-DE"/>
              </w:rPr>
            </w:pPr>
            <w:r w:rsidRPr="00A27518">
              <w:rPr>
                <w:rFonts w:eastAsia="Times New Roman"/>
                <w:sz w:val="20"/>
                <w:szCs w:val="20"/>
                <w:lang w:val="en-US" w:eastAsia="de-DE"/>
              </w:rPr>
              <w:t>-</w:t>
            </w:r>
          </w:p>
        </w:tc>
        <w:tc>
          <w:tcPr>
            <w:tcW w:w="715" w:type="dxa"/>
            <w:tcBorders>
              <w:top w:val="single" w:sz="4" w:space="0" w:color="auto"/>
              <w:left w:val="nil"/>
              <w:bottom w:val="single" w:sz="4" w:space="0" w:color="auto"/>
              <w:right w:val="single" w:sz="4" w:space="0" w:color="auto"/>
            </w:tcBorders>
            <w:vAlign w:val="center"/>
          </w:tcPr>
          <w:p w14:paraId="25930A2B" w14:textId="77777777" w:rsidR="00F7665C" w:rsidRPr="00A27518" w:rsidRDefault="00F7665C" w:rsidP="00753EB2">
            <w:pPr>
              <w:spacing w:after="0" w:line="240" w:lineRule="auto"/>
              <w:jc w:val="center"/>
              <w:rPr>
                <w:rFonts w:eastAsia="Times New Roman"/>
                <w:sz w:val="20"/>
                <w:szCs w:val="20"/>
                <w:lang w:val="en-US" w:eastAsia="de-DE"/>
              </w:rPr>
            </w:pPr>
            <w:r w:rsidRPr="00A27518">
              <w:rPr>
                <w:rFonts w:eastAsia="Times New Roman"/>
                <w:sz w:val="20"/>
                <w:szCs w:val="20"/>
                <w:lang w:val="en-US" w:eastAsia="de-DE"/>
              </w:rPr>
              <w:t>-</w:t>
            </w:r>
          </w:p>
        </w:tc>
        <w:tc>
          <w:tcPr>
            <w:tcW w:w="718" w:type="dxa"/>
            <w:tcBorders>
              <w:top w:val="single" w:sz="4" w:space="0" w:color="auto"/>
              <w:left w:val="nil"/>
              <w:bottom w:val="single" w:sz="4" w:space="0" w:color="auto"/>
              <w:right w:val="single" w:sz="4" w:space="0" w:color="auto"/>
            </w:tcBorders>
            <w:vAlign w:val="center"/>
          </w:tcPr>
          <w:p w14:paraId="14F9D197" w14:textId="77777777" w:rsidR="00F7665C" w:rsidRPr="00A27518" w:rsidRDefault="00F7665C" w:rsidP="00753EB2">
            <w:pPr>
              <w:spacing w:after="0" w:line="240" w:lineRule="auto"/>
              <w:jc w:val="center"/>
              <w:rPr>
                <w:rFonts w:eastAsia="Times New Roman"/>
                <w:sz w:val="20"/>
                <w:szCs w:val="20"/>
                <w:lang w:val="en-US" w:eastAsia="de-DE"/>
              </w:rPr>
            </w:pPr>
            <w:r w:rsidRPr="00A27518">
              <w:rPr>
                <w:rFonts w:eastAsia="Times New Roman"/>
                <w:sz w:val="20"/>
                <w:szCs w:val="20"/>
                <w:lang w:val="en-US" w:eastAsia="de-DE"/>
              </w:rPr>
              <w:t>x</w:t>
            </w:r>
          </w:p>
        </w:tc>
      </w:tr>
      <w:tr w:rsidR="00F7665C" w14:paraId="5B7B52B0"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0D183D33" w14:textId="77777777" w:rsidR="00F7665C" w:rsidRDefault="00F7665C" w:rsidP="00753EB2">
            <w:pPr>
              <w:spacing w:after="0" w:line="240" w:lineRule="auto"/>
              <w:rPr>
                <w:rFonts w:eastAsia="Times New Roman"/>
                <w:sz w:val="20"/>
                <w:szCs w:val="20"/>
                <w:lang w:eastAsia="de-DE"/>
              </w:rPr>
            </w:pPr>
            <w:proofErr w:type="spellStart"/>
            <w:r>
              <w:rPr>
                <w:rFonts w:eastAsia="Times New Roman"/>
                <w:sz w:val="20"/>
                <w:szCs w:val="20"/>
                <w:lang w:eastAsia="de-DE"/>
              </w:rPr>
              <w:t>Medication</w:t>
            </w:r>
            <w:proofErr w:type="spellEnd"/>
            <w:r>
              <w:rPr>
                <w:rFonts w:eastAsia="Times New Roman"/>
                <w:sz w:val="20"/>
                <w:szCs w:val="20"/>
                <w:lang w:eastAsia="de-DE"/>
              </w:rPr>
              <w:t xml:space="preserve"> </w:t>
            </w:r>
            <w:proofErr w:type="spellStart"/>
            <w:r>
              <w:rPr>
                <w:rFonts w:eastAsia="Times New Roman"/>
                <w:sz w:val="20"/>
                <w:szCs w:val="20"/>
                <w:lang w:eastAsia="de-DE"/>
              </w:rPr>
              <w:t>Allergy</w:t>
            </w:r>
            <w:proofErr w:type="spellEnd"/>
          </w:p>
        </w:tc>
        <w:tc>
          <w:tcPr>
            <w:tcW w:w="714" w:type="dxa"/>
            <w:tcBorders>
              <w:top w:val="single" w:sz="4" w:space="0" w:color="auto"/>
              <w:left w:val="single" w:sz="4" w:space="0" w:color="auto"/>
              <w:bottom w:val="single" w:sz="4" w:space="0" w:color="auto"/>
              <w:right w:val="single" w:sz="4" w:space="0" w:color="auto"/>
            </w:tcBorders>
            <w:noWrap/>
            <w:vAlign w:val="center"/>
          </w:tcPr>
          <w:p w14:paraId="75F08379"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4" w:type="dxa"/>
            <w:tcBorders>
              <w:top w:val="single" w:sz="4" w:space="0" w:color="auto"/>
              <w:left w:val="nil"/>
              <w:bottom w:val="single" w:sz="4" w:space="0" w:color="auto"/>
              <w:right w:val="single" w:sz="4" w:space="0" w:color="auto"/>
            </w:tcBorders>
            <w:vAlign w:val="center"/>
          </w:tcPr>
          <w:p w14:paraId="26F0B0C5"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4" w:type="dxa"/>
            <w:tcBorders>
              <w:top w:val="single" w:sz="4" w:space="0" w:color="auto"/>
              <w:left w:val="single" w:sz="4" w:space="0" w:color="auto"/>
              <w:bottom w:val="single" w:sz="4" w:space="0" w:color="auto"/>
              <w:right w:val="single" w:sz="4" w:space="0" w:color="auto"/>
            </w:tcBorders>
            <w:vAlign w:val="center"/>
          </w:tcPr>
          <w:p w14:paraId="7ABA3A1F"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554BF2E"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2F3734BC"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73EECEC9"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2B7FE198"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63FE3F56"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2BD0AC25"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F68E27A"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5C556C2"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2E9E34CF"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065CA512"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tcPr>
          <w:p w14:paraId="2B355C09"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nil"/>
              <w:bottom w:val="single" w:sz="4" w:space="0" w:color="auto"/>
              <w:right w:val="single" w:sz="4" w:space="0" w:color="auto"/>
            </w:tcBorders>
            <w:vAlign w:val="center"/>
          </w:tcPr>
          <w:p w14:paraId="39189D76"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005D89B1"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8" w:type="dxa"/>
            <w:tcBorders>
              <w:top w:val="single" w:sz="4" w:space="0" w:color="auto"/>
              <w:left w:val="nil"/>
              <w:bottom w:val="single" w:sz="4" w:space="0" w:color="auto"/>
              <w:right w:val="single" w:sz="4" w:space="0" w:color="auto"/>
            </w:tcBorders>
          </w:tcPr>
          <w:p w14:paraId="1F780C44"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r>
      <w:tr w:rsidR="00F7665C" w14:paraId="34D6EF14"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252004D4" w14:textId="643D4773" w:rsidR="00F7665C" w:rsidRDefault="00F7665C" w:rsidP="00753EB2">
            <w:pPr>
              <w:spacing w:after="0" w:line="240" w:lineRule="auto"/>
              <w:rPr>
                <w:rFonts w:eastAsia="Times New Roman"/>
                <w:sz w:val="20"/>
                <w:szCs w:val="20"/>
                <w:lang w:eastAsia="de-DE"/>
              </w:rPr>
            </w:pPr>
            <w:proofErr w:type="spellStart"/>
            <w:r>
              <w:rPr>
                <w:rFonts w:eastAsia="Times New Roman"/>
                <w:sz w:val="20"/>
                <w:szCs w:val="20"/>
                <w:lang w:eastAsia="de-DE"/>
              </w:rPr>
              <w:t>Insect</w:t>
            </w:r>
            <w:proofErr w:type="spellEnd"/>
            <w:r>
              <w:rPr>
                <w:rFonts w:eastAsia="Times New Roman"/>
                <w:sz w:val="20"/>
                <w:szCs w:val="20"/>
                <w:lang w:eastAsia="de-DE"/>
              </w:rPr>
              <w:t xml:space="preserve"> </w:t>
            </w:r>
            <w:proofErr w:type="spellStart"/>
            <w:r>
              <w:rPr>
                <w:rFonts w:eastAsia="Times New Roman"/>
                <w:sz w:val="20"/>
                <w:szCs w:val="20"/>
                <w:lang w:eastAsia="de-DE"/>
              </w:rPr>
              <w:t>Allergy</w:t>
            </w:r>
            <w:proofErr w:type="spellEnd"/>
            <w:r>
              <w:rPr>
                <w:rFonts w:eastAsia="Times New Roman"/>
                <w:sz w:val="20"/>
                <w:szCs w:val="20"/>
                <w:lang w:eastAsia="de-DE"/>
              </w:rPr>
              <w:t xml:space="preserve"> </w:t>
            </w:r>
            <w:r>
              <w:rPr>
                <w:rFonts w:eastAsia="Times New Roman"/>
                <w:sz w:val="20"/>
                <w:szCs w:val="20"/>
                <w:lang w:eastAsia="de-DE"/>
              </w:rPr>
              <w:fldChar w:fldCharType="begin"/>
            </w:r>
            <w:r>
              <w:rPr>
                <w:rFonts w:eastAsia="Times New Roman"/>
                <w:sz w:val="20"/>
                <w:szCs w:val="20"/>
                <w:lang w:eastAsia="de-DE"/>
              </w:rPr>
              <w:instrText xml:space="preserve"> ADDIN EN.CITE &lt;EndNote&gt;&lt;Cite&gt;&lt;Author&gt;Blank&lt;/Author&gt;&lt;Year&gt;2019&lt;/Year&gt;&lt;RecNum&gt;2560&lt;/RecNum&gt;&lt;DisplayText&gt;(57)&lt;/DisplayText&gt;&lt;record&gt;&lt;rec-number&gt;2560&lt;/rec-number&gt;&lt;foreign-keys&gt;&lt;key app="EN" db-id="ss2pt9st3v2vfvert5rxpwxqf9tvrv9dwsfz" timestamp="1728294706"&gt;2560&lt;/key&gt;&lt;/foreign-keys&gt;&lt;ref-type name="Journal Article"&gt;17&lt;/ref-type&gt;&lt;contributors&gt;&lt;authors&gt;&lt;author&gt;Blank, Simon&lt;/author&gt;&lt;author&gt;Haemmerle, Stephanie&lt;/author&gt;&lt;author&gt;Jaeger, Teresa&lt;/author&gt;&lt;author&gt;Russkamp, Dennis&lt;/author&gt;&lt;author&gt;Ring, Johannes&lt;/author&gt;&lt;author&gt;Schmidt-Weber, Carsten&lt;/author&gt;&lt;author&gt;Ollert, Markus&lt;/author&gt;&lt;/authors&gt;&lt;/contributors&gt;&lt;titles&gt;&lt;title&gt;Prevalence of Hymenoptera venom allergy and sensitization in the population-representative German KORA cohort&lt;/title&gt;&lt;secondary-title&gt;Allergo Journal International&lt;/secondary-title&gt;&lt;/titles&gt;&lt;periodical&gt;&lt;full-title&gt;Allergo Journal International&lt;/full-title&gt;&lt;/periodical&gt;&lt;volume&gt;28&lt;/volume&gt;&lt;dates&gt;&lt;year&gt;2019&lt;/year&gt;&lt;pub-dates&gt;&lt;date&gt;01/09&lt;/date&gt;&lt;/pub-dates&gt;&lt;/dates&gt;&lt;urls&gt;&lt;/urls&gt;&lt;electronic-resource-num&gt;10.1007/s40629-018-0089-4&lt;/electronic-resource-num&gt;&lt;/record&gt;&lt;/Cite&gt;&lt;/EndNote&gt;</w:instrText>
            </w:r>
            <w:r>
              <w:rPr>
                <w:rFonts w:eastAsia="Times New Roman"/>
                <w:sz w:val="20"/>
                <w:szCs w:val="20"/>
                <w:lang w:eastAsia="de-DE"/>
              </w:rPr>
              <w:fldChar w:fldCharType="separate"/>
            </w:r>
            <w:r>
              <w:rPr>
                <w:rFonts w:eastAsia="Times New Roman"/>
                <w:noProof/>
                <w:sz w:val="20"/>
                <w:szCs w:val="20"/>
                <w:lang w:eastAsia="de-DE"/>
              </w:rPr>
              <w:t>(57)</w:t>
            </w:r>
            <w:r>
              <w:rPr>
                <w:rFonts w:eastAsia="Times New Roman"/>
                <w:sz w:val="20"/>
                <w:szCs w:val="20"/>
                <w:lang w:eastAsia="de-DE"/>
              </w:rPr>
              <w:fldChar w:fldCharType="end"/>
            </w:r>
          </w:p>
        </w:tc>
        <w:tc>
          <w:tcPr>
            <w:tcW w:w="714" w:type="dxa"/>
            <w:tcBorders>
              <w:top w:val="single" w:sz="4" w:space="0" w:color="auto"/>
              <w:left w:val="single" w:sz="4" w:space="0" w:color="auto"/>
              <w:bottom w:val="single" w:sz="4" w:space="0" w:color="auto"/>
              <w:right w:val="single" w:sz="4" w:space="0" w:color="auto"/>
            </w:tcBorders>
            <w:noWrap/>
            <w:vAlign w:val="center"/>
          </w:tcPr>
          <w:p w14:paraId="5865F927"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4" w:type="dxa"/>
            <w:tcBorders>
              <w:top w:val="single" w:sz="4" w:space="0" w:color="auto"/>
              <w:left w:val="nil"/>
              <w:bottom w:val="single" w:sz="4" w:space="0" w:color="auto"/>
              <w:right w:val="single" w:sz="4" w:space="0" w:color="auto"/>
            </w:tcBorders>
            <w:vAlign w:val="center"/>
          </w:tcPr>
          <w:p w14:paraId="5B143996"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4" w:type="dxa"/>
            <w:tcBorders>
              <w:top w:val="single" w:sz="4" w:space="0" w:color="auto"/>
              <w:left w:val="single" w:sz="4" w:space="0" w:color="auto"/>
              <w:bottom w:val="single" w:sz="4" w:space="0" w:color="auto"/>
              <w:right w:val="single" w:sz="4" w:space="0" w:color="auto"/>
            </w:tcBorders>
            <w:vAlign w:val="center"/>
          </w:tcPr>
          <w:p w14:paraId="31F22954"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32283C54"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4C9F40ED"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148A98D8"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24165AA8"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08A09DC0"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14D08381"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1E519A8C"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3BA2A68E"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69DC6A2E"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47E24352"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tcPr>
          <w:p w14:paraId="4E3D8E1C"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nil"/>
              <w:bottom w:val="single" w:sz="4" w:space="0" w:color="auto"/>
              <w:right w:val="single" w:sz="4" w:space="0" w:color="auto"/>
            </w:tcBorders>
            <w:vAlign w:val="center"/>
          </w:tcPr>
          <w:p w14:paraId="2A81A289"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4A453DDB"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8" w:type="dxa"/>
            <w:tcBorders>
              <w:top w:val="single" w:sz="4" w:space="0" w:color="auto"/>
              <w:left w:val="nil"/>
              <w:bottom w:val="single" w:sz="4" w:space="0" w:color="auto"/>
              <w:right w:val="single" w:sz="4" w:space="0" w:color="auto"/>
            </w:tcBorders>
          </w:tcPr>
          <w:p w14:paraId="5D62DD76"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r>
      <w:tr w:rsidR="00F7665C" w14:paraId="740EA82A"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349EABBB" w14:textId="77777777" w:rsidR="00F7665C" w:rsidRPr="00B53DBE" w:rsidRDefault="00F7665C" w:rsidP="00753EB2">
            <w:pPr>
              <w:spacing w:after="0" w:line="240" w:lineRule="auto"/>
              <w:rPr>
                <w:rFonts w:eastAsia="Times New Roman"/>
                <w:sz w:val="20"/>
                <w:szCs w:val="20"/>
                <w:lang w:val="en-US" w:eastAsia="de-DE"/>
              </w:rPr>
            </w:pPr>
            <w:r w:rsidRPr="00E26F34">
              <w:rPr>
                <w:rFonts w:eastAsia="Times New Roman"/>
                <w:sz w:val="20"/>
                <w:szCs w:val="20"/>
                <w:lang w:val="en-US" w:eastAsia="de-DE"/>
              </w:rPr>
              <w:t xml:space="preserve">Restless Leg </w:t>
            </w:r>
            <w:proofErr w:type="spellStart"/>
            <w:r w:rsidRPr="00E26F34">
              <w:rPr>
                <w:rFonts w:eastAsia="Times New Roman"/>
                <w:sz w:val="20"/>
                <w:szCs w:val="20"/>
                <w:lang w:val="en-US" w:eastAsia="de-DE"/>
              </w:rPr>
              <w:t>Syndrom</w:t>
            </w:r>
            <w:proofErr w:type="spellEnd"/>
            <w:r>
              <w:rPr>
                <w:rFonts w:eastAsia="Times New Roman"/>
                <w:sz w:val="20"/>
                <w:szCs w:val="20"/>
                <w:lang w:val="en-US" w:eastAsia="de-DE"/>
              </w:rPr>
              <w:t xml:space="preserve"> (</w:t>
            </w:r>
            <w:r>
              <w:rPr>
                <w:sz w:val="20"/>
                <w:szCs w:val="20"/>
                <w:lang w:val="en-US"/>
              </w:rPr>
              <w:t>*</w:t>
            </w:r>
            <w:r w:rsidRPr="000D0A9B">
              <w:rPr>
                <w:sz w:val="20"/>
                <w:szCs w:val="20"/>
                <w:lang w:val="en-US"/>
              </w:rPr>
              <w:t>23andme</w:t>
            </w:r>
            <w:r>
              <w:rPr>
                <w:sz w:val="20"/>
                <w:szCs w:val="20"/>
                <w:lang w:val="en-US"/>
              </w:rPr>
              <w:t>)</w:t>
            </w:r>
          </w:p>
        </w:tc>
        <w:tc>
          <w:tcPr>
            <w:tcW w:w="714" w:type="dxa"/>
            <w:tcBorders>
              <w:top w:val="single" w:sz="4" w:space="0" w:color="auto"/>
              <w:left w:val="single" w:sz="4" w:space="0" w:color="auto"/>
              <w:bottom w:val="single" w:sz="4" w:space="0" w:color="auto"/>
              <w:right w:val="single" w:sz="4" w:space="0" w:color="auto"/>
            </w:tcBorders>
            <w:noWrap/>
            <w:vAlign w:val="center"/>
          </w:tcPr>
          <w:p w14:paraId="462EFA21"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4" w:type="dxa"/>
            <w:tcBorders>
              <w:top w:val="single" w:sz="4" w:space="0" w:color="auto"/>
              <w:left w:val="nil"/>
              <w:bottom w:val="single" w:sz="4" w:space="0" w:color="auto"/>
              <w:right w:val="single" w:sz="4" w:space="0" w:color="auto"/>
            </w:tcBorders>
            <w:vAlign w:val="center"/>
          </w:tcPr>
          <w:p w14:paraId="133E8B9F"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4" w:type="dxa"/>
            <w:tcBorders>
              <w:top w:val="single" w:sz="4" w:space="0" w:color="auto"/>
              <w:left w:val="single" w:sz="4" w:space="0" w:color="auto"/>
              <w:bottom w:val="single" w:sz="4" w:space="0" w:color="auto"/>
              <w:right w:val="single" w:sz="4" w:space="0" w:color="auto"/>
            </w:tcBorders>
            <w:vAlign w:val="center"/>
          </w:tcPr>
          <w:p w14:paraId="617F1F1D"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64D978E5"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05FFCF79" w14:textId="77777777" w:rsidR="00F7665C" w:rsidRDefault="00F7665C" w:rsidP="00753EB2">
            <w:pPr>
              <w:spacing w:after="0" w:line="240" w:lineRule="auto"/>
              <w:jc w:val="center"/>
              <w:rPr>
                <w:rFonts w:eastAsia="Times New Roman"/>
                <w:sz w:val="20"/>
                <w:szCs w:val="20"/>
                <w:lang w:eastAsia="de-DE"/>
              </w:rPr>
            </w:pPr>
            <w:r w:rsidRPr="00B534A6">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41C7061C" w14:textId="77777777" w:rsidR="00F7665C" w:rsidRDefault="00F7665C" w:rsidP="00753EB2">
            <w:pPr>
              <w:spacing w:after="0" w:line="240" w:lineRule="auto"/>
              <w:jc w:val="center"/>
              <w:rPr>
                <w:rFonts w:eastAsia="Times New Roman"/>
                <w:sz w:val="20"/>
                <w:szCs w:val="20"/>
                <w:lang w:eastAsia="de-DE"/>
              </w:rPr>
            </w:pPr>
            <w:r w:rsidRPr="00B534A6">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0B424002" w14:textId="77777777" w:rsidR="00F7665C" w:rsidRDefault="00F7665C" w:rsidP="00753EB2">
            <w:pPr>
              <w:spacing w:after="0" w:line="240" w:lineRule="auto"/>
              <w:jc w:val="center"/>
              <w:rPr>
                <w:rFonts w:eastAsia="Times New Roman"/>
                <w:sz w:val="20"/>
                <w:szCs w:val="20"/>
                <w:lang w:eastAsia="de-DE"/>
              </w:rPr>
            </w:pPr>
            <w:r w:rsidRPr="00B534A6">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079E4C6B" w14:textId="77777777" w:rsidR="00F7665C" w:rsidRDefault="00F7665C" w:rsidP="00753EB2">
            <w:pPr>
              <w:spacing w:after="0" w:line="240" w:lineRule="auto"/>
              <w:jc w:val="center"/>
              <w:rPr>
                <w:rFonts w:eastAsia="Times New Roman"/>
                <w:sz w:val="20"/>
                <w:szCs w:val="20"/>
                <w:lang w:eastAsia="de-DE"/>
              </w:rPr>
            </w:pPr>
            <w:r w:rsidRPr="00B534A6">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EE6677B"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481CC5E1"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12E02DAB"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3D44C64C"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12782EE6"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nil"/>
              <w:bottom w:val="single" w:sz="4" w:space="0" w:color="auto"/>
              <w:right w:val="single" w:sz="4" w:space="0" w:color="auto"/>
            </w:tcBorders>
            <w:vAlign w:val="center"/>
          </w:tcPr>
          <w:p w14:paraId="27ABE681"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nil"/>
              <w:bottom w:val="single" w:sz="4" w:space="0" w:color="auto"/>
              <w:right w:val="single" w:sz="4" w:space="0" w:color="auto"/>
            </w:tcBorders>
            <w:vAlign w:val="center"/>
          </w:tcPr>
          <w:p w14:paraId="08B69824"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5FF7562C"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8" w:type="dxa"/>
            <w:tcBorders>
              <w:top w:val="single" w:sz="4" w:space="0" w:color="auto"/>
              <w:left w:val="nil"/>
              <w:bottom w:val="single" w:sz="4" w:space="0" w:color="auto"/>
              <w:right w:val="single" w:sz="4" w:space="0" w:color="auto"/>
            </w:tcBorders>
            <w:vAlign w:val="center"/>
          </w:tcPr>
          <w:p w14:paraId="2EB1BF8F"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r>
      <w:tr w:rsidR="00F7665C" w:rsidRPr="00741F29" w14:paraId="254640B8"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71563D94" w14:textId="6F166C3B" w:rsidR="00F7665C" w:rsidRPr="00F7665C" w:rsidRDefault="00F7665C" w:rsidP="00753EB2">
            <w:pPr>
              <w:pStyle w:val="berschrift1"/>
              <w:spacing w:before="0"/>
              <w:rPr>
                <w:rFonts w:ascii="Calibri" w:hAnsi="Calibri"/>
                <w:b/>
                <w:bCs/>
                <w:color w:val="auto"/>
                <w:sz w:val="20"/>
                <w:szCs w:val="20"/>
                <w:lang w:val="en-US"/>
              </w:rPr>
            </w:pPr>
            <w:r w:rsidRPr="00F7665C">
              <w:rPr>
                <w:rFonts w:ascii="Calibri" w:hAnsi="Calibri"/>
                <w:color w:val="auto"/>
                <w:sz w:val="20"/>
                <w:szCs w:val="20"/>
                <w:lang w:val="en-US"/>
              </w:rPr>
              <w:lastRenderedPageBreak/>
              <w:t>Co</w:t>
            </w:r>
            <w:r w:rsidRPr="00F7665C">
              <w:rPr>
                <w:rFonts w:asciiTheme="minorHAnsi" w:hAnsiTheme="minorHAnsi" w:cstheme="minorHAnsi"/>
                <w:color w:val="auto"/>
                <w:sz w:val="20"/>
                <w:szCs w:val="20"/>
                <w:lang w:val="en-US"/>
              </w:rPr>
              <w:t>mmon eye</w:t>
            </w:r>
            <w:r w:rsidRPr="00F7665C">
              <w:rPr>
                <w:rFonts w:asciiTheme="minorHAnsi" w:hAnsiTheme="minorHAnsi" w:cstheme="minorHAnsi"/>
                <w:color w:val="auto"/>
                <w:lang w:val="en-US"/>
              </w:rPr>
              <w:t xml:space="preserve"> </w:t>
            </w:r>
            <w:r w:rsidRPr="00F7665C">
              <w:rPr>
                <w:rFonts w:asciiTheme="minorHAnsi" w:hAnsiTheme="minorHAnsi" w:cstheme="minorHAnsi"/>
                <w:color w:val="auto"/>
                <w:sz w:val="20"/>
                <w:szCs w:val="20"/>
                <w:lang w:val="en-US"/>
              </w:rPr>
              <w:t xml:space="preserve">diseases </w:t>
            </w:r>
            <w:r w:rsidRPr="00F7665C">
              <w:rPr>
                <w:rFonts w:asciiTheme="minorHAnsi" w:hAnsiTheme="minorHAnsi" w:cstheme="minorHAnsi"/>
                <w:b/>
                <w:bCs/>
                <w:color w:val="auto"/>
                <w:sz w:val="20"/>
                <w:szCs w:val="20"/>
                <w:lang w:val="en-US"/>
              </w:rPr>
              <w:fldChar w:fldCharType="begin">
                <w:fldData xml:space="preserve">PEVuZE5vdGU+PENpdGU+PEF1dGhvcj5HcmF3PC9BdXRob3I+PFllYXI+MjAxMTwvWWVhcj48UmVj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==
</w:fldData>
              </w:fldChar>
            </w:r>
            <w:r w:rsidRPr="00F7665C">
              <w:rPr>
                <w:rFonts w:asciiTheme="minorHAnsi" w:hAnsiTheme="minorHAnsi" w:cstheme="minorHAnsi"/>
                <w:b/>
                <w:bCs/>
                <w:color w:val="auto"/>
                <w:sz w:val="20"/>
                <w:szCs w:val="20"/>
                <w:lang w:val="en-US"/>
              </w:rPr>
              <w:instrText xml:space="preserve"> ADDIN EN.CITE </w:instrText>
            </w:r>
            <w:r w:rsidRPr="00F7665C">
              <w:rPr>
                <w:rFonts w:asciiTheme="minorHAnsi" w:hAnsiTheme="minorHAnsi" w:cstheme="minorHAnsi"/>
                <w:b/>
                <w:bCs/>
                <w:color w:val="auto"/>
                <w:sz w:val="20"/>
                <w:szCs w:val="20"/>
                <w:lang w:val="en-US"/>
              </w:rPr>
              <w:fldChar w:fldCharType="begin">
                <w:fldData xml:space="preserve">PEVuZE5vdGU+PENpdGU+PEF1dGhvcj5HcmF3PC9BdXRob3I+PFllYXI+MjAxMTwvWWVhcj48UmVj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==
</w:fldData>
              </w:fldChar>
            </w:r>
            <w:r w:rsidRPr="00F7665C">
              <w:rPr>
                <w:rFonts w:asciiTheme="minorHAnsi" w:hAnsiTheme="minorHAnsi" w:cstheme="minorHAnsi"/>
                <w:b/>
                <w:bCs/>
                <w:color w:val="auto"/>
                <w:sz w:val="20"/>
                <w:szCs w:val="20"/>
                <w:lang w:val="en-US"/>
              </w:rPr>
              <w:instrText xml:space="preserve"> ADDIN EN.CITE.DATA </w:instrText>
            </w:r>
            <w:r w:rsidRPr="00F7665C">
              <w:rPr>
                <w:rFonts w:asciiTheme="minorHAnsi" w:hAnsiTheme="minorHAnsi" w:cstheme="minorHAnsi"/>
                <w:b/>
                <w:bCs/>
                <w:color w:val="auto"/>
                <w:sz w:val="20"/>
                <w:szCs w:val="20"/>
                <w:lang w:val="en-US"/>
              </w:rPr>
            </w:r>
            <w:r w:rsidRPr="00F7665C">
              <w:rPr>
                <w:rFonts w:asciiTheme="minorHAnsi" w:hAnsiTheme="minorHAnsi" w:cstheme="minorHAnsi"/>
                <w:b/>
                <w:bCs/>
                <w:color w:val="auto"/>
                <w:sz w:val="20"/>
                <w:szCs w:val="20"/>
                <w:lang w:val="en-US"/>
              </w:rPr>
              <w:fldChar w:fldCharType="end"/>
            </w:r>
            <w:r w:rsidRPr="00F7665C">
              <w:rPr>
                <w:rFonts w:asciiTheme="minorHAnsi" w:hAnsiTheme="minorHAnsi" w:cstheme="minorHAnsi"/>
                <w:b/>
                <w:bCs/>
                <w:color w:val="auto"/>
                <w:sz w:val="20"/>
                <w:szCs w:val="20"/>
                <w:lang w:val="en-US"/>
              </w:rPr>
            </w:r>
            <w:r w:rsidRPr="00F7665C">
              <w:rPr>
                <w:rFonts w:asciiTheme="minorHAnsi" w:hAnsiTheme="minorHAnsi" w:cstheme="minorHAnsi"/>
                <w:b/>
                <w:bCs/>
                <w:color w:val="auto"/>
                <w:sz w:val="20"/>
                <w:szCs w:val="20"/>
                <w:lang w:val="en-US"/>
              </w:rPr>
              <w:fldChar w:fldCharType="separate"/>
            </w:r>
            <w:r w:rsidRPr="00F7665C">
              <w:rPr>
                <w:rFonts w:asciiTheme="minorHAnsi" w:hAnsiTheme="minorHAnsi" w:cstheme="minorHAnsi"/>
                <w:noProof/>
                <w:color w:val="auto"/>
                <w:sz w:val="20"/>
                <w:szCs w:val="20"/>
                <w:lang w:val="en-US"/>
              </w:rPr>
              <w:t>(58)</w:t>
            </w:r>
            <w:r w:rsidRPr="00F7665C">
              <w:rPr>
                <w:rFonts w:asciiTheme="minorHAnsi" w:hAnsiTheme="minorHAnsi" w:cstheme="minorHAnsi"/>
                <w:b/>
                <w:bCs/>
                <w:color w:val="auto"/>
                <w:sz w:val="20"/>
                <w:szCs w:val="20"/>
                <w:lang w:val="en-US"/>
              </w:rPr>
              <w:fldChar w:fldCharType="end"/>
            </w:r>
          </w:p>
        </w:tc>
        <w:tc>
          <w:tcPr>
            <w:tcW w:w="714" w:type="dxa"/>
            <w:tcBorders>
              <w:top w:val="single" w:sz="4" w:space="0" w:color="auto"/>
              <w:left w:val="single" w:sz="4" w:space="0" w:color="auto"/>
              <w:bottom w:val="single" w:sz="4" w:space="0" w:color="auto"/>
              <w:right w:val="single" w:sz="4" w:space="0" w:color="auto"/>
            </w:tcBorders>
            <w:noWrap/>
            <w:vAlign w:val="center"/>
          </w:tcPr>
          <w:p w14:paraId="14854D61" w14:textId="77777777" w:rsidR="00F7665C" w:rsidRPr="00741F29" w:rsidRDefault="00F7665C" w:rsidP="00753EB2">
            <w:pPr>
              <w:spacing w:after="0" w:line="240" w:lineRule="auto"/>
              <w:jc w:val="center"/>
              <w:rPr>
                <w:rFonts w:eastAsia="Times New Roman"/>
                <w:sz w:val="20"/>
                <w:szCs w:val="20"/>
                <w:lang w:val="en-US" w:eastAsia="de-DE"/>
              </w:rPr>
            </w:pPr>
            <w:r w:rsidRPr="00741F29">
              <w:rPr>
                <w:rFonts w:eastAsia="Times New Roman"/>
                <w:sz w:val="20"/>
                <w:szCs w:val="20"/>
                <w:lang w:eastAsia="de-DE"/>
              </w:rPr>
              <w:t>-</w:t>
            </w:r>
          </w:p>
        </w:tc>
        <w:tc>
          <w:tcPr>
            <w:tcW w:w="714" w:type="dxa"/>
            <w:tcBorders>
              <w:top w:val="single" w:sz="4" w:space="0" w:color="auto"/>
              <w:left w:val="nil"/>
              <w:bottom w:val="single" w:sz="4" w:space="0" w:color="auto"/>
              <w:right w:val="single" w:sz="4" w:space="0" w:color="auto"/>
            </w:tcBorders>
            <w:vAlign w:val="center"/>
          </w:tcPr>
          <w:p w14:paraId="58F64A65" w14:textId="77777777" w:rsidR="00F7665C" w:rsidRPr="00741F29" w:rsidRDefault="00F7665C" w:rsidP="00753EB2">
            <w:pPr>
              <w:spacing w:after="0" w:line="240" w:lineRule="auto"/>
              <w:jc w:val="center"/>
              <w:rPr>
                <w:rFonts w:eastAsia="Times New Roman"/>
                <w:sz w:val="20"/>
                <w:szCs w:val="20"/>
                <w:lang w:val="en-US" w:eastAsia="de-DE"/>
              </w:rPr>
            </w:pPr>
            <w:r w:rsidRPr="00741F29">
              <w:rPr>
                <w:rFonts w:eastAsia="Times New Roman"/>
                <w:sz w:val="20"/>
                <w:szCs w:val="20"/>
                <w:lang w:eastAsia="de-DE"/>
              </w:rPr>
              <w:t>-</w:t>
            </w:r>
          </w:p>
        </w:tc>
        <w:tc>
          <w:tcPr>
            <w:tcW w:w="714" w:type="dxa"/>
            <w:tcBorders>
              <w:top w:val="single" w:sz="4" w:space="0" w:color="auto"/>
              <w:left w:val="single" w:sz="4" w:space="0" w:color="auto"/>
              <w:bottom w:val="single" w:sz="4" w:space="0" w:color="auto"/>
              <w:right w:val="single" w:sz="4" w:space="0" w:color="auto"/>
            </w:tcBorders>
            <w:vAlign w:val="center"/>
          </w:tcPr>
          <w:p w14:paraId="7B90DB74" w14:textId="77777777" w:rsidR="00F7665C" w:rsidRPr="00741F29" w:rsidRDefault="00F7665C" w:rsidP="00753EB2">
            <w:pPr>
              <w:spacing w:after="0" w:line="240" w:lineRule="auto"/>
              <w:jc w:val="center"/>
              <w:rPr>
                <w:rFonts w:eastAsia="Times New Roman"/>
                <w:sz w:val="20"/>
                <w:szCs w:val="20"/>
                <w:lang w:val="en-US" w:eastAsia="de-DE"/>
              </w:rPr>
            </w:pPr>
            <w:r w:rsidRPr="00741F29">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F3FFE60" w14:textId="77777777" w:rsidR="00F7665C" w:rsidRPr="00741F29" w:rsidRDefault="00F7665C" w:rsidP="00753EB2">
            <w:pPr>
              <w:spacing w:after="0" w:line="240" w:lineRule="auto"/>
              <w:jc w:val="center"/>
              <w:rPr>
                <w:rFonts w:eastAsia="Times New Roman"/>
                <w:sz w:val="20"/>
                <w:szCs w:val="20"/>
                <w:lang w:val="en-US" w:eastAsia="de-DE"/>
              </w:rPr>
            </w:pPr>
            <w:r w:rsidRPr="00741F29">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50EB836" w14:textId="77777777" w:rsidR="00F7665C" w:rsidRPr="00741F29" w:rsidRDefault="00F7665C" w:rsidP="00753EB2">
            <w:pPr>
              <w:spacing w:after="0" w:line="240" w:lineRule="auto"/>
              <w:jc w:val="center"/>
              <w:rPr>
                <w:rFonts w:eastAsia="Times New Roman"/>
                <w:sz w:val="20"/>
                <w:szCs w:val="20"/>
                <w:lang w:val="en-US" w:eastAsia="de-DE"/>
              </w:rPr>
            </w:pPr>
            <w:r w:rsidRPr="00741F29">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30BDDBE4" w14:textId="77777777" w:rsidR="00F7665C" w:rsidRPr="00741F29" w:rsidRDefault="00F7665C" w:rsidP="00753EB2">
            <w:pPr>
              <w:spacing w:after="0" w:line="240" w:lineRule="auto"/>
              <w:jc w:val="center"/>
              <w:rPr>
                <w:rFonts w:eastAsia="Times New Roman"/>
                <w:sz w:val="20"/>
                <w:szCs w:val="20"/>
                <w:lang w:val="en-US" w:eastAsia="de-DE"/>
              </w:rPr>
            </w:pPr>
            <w:r w:rsidRPr="00741F29">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7EA97F5C" w14:textId="77777777" w:rsidR="00F7665C" w:rsidRPr="00741F29" w:rsidRDefault="00F7665C" w:rsidP="00753EB2">
            <w:pPr>
              <w:spacing w:after="0" w:line="240" w:lineRule="auto"/>
              <w:jc w:val="center"/>
              <w:rPr>
                <w:rFonts w:eastAsia="Times New Roman"/>
                <w:sz w:val="20"/>
                <w:szCs w:val="20"/>
                <w:lang w:val="en-US" w:eastAsia="de-DE"/>
              </w:rPr>
            </w:pPr>
            <w:r w:rsidRPr="00741F29">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4787DBD7" w14:textId="77777777" w:rsidR="00F7665C" w:rsidRPr="00741F29" w:rsidRDefault="00F7665C" w:rsidP="00753EB2">
            <w:pPr>
              <w:spacing w:after="0" w:line="240" w:lineRule="auto"/>
              <w:jc w:val="center"/>
              <w:rPr>
                <w:rFonts w:eastAsia="Times New Roman"/>
                <w:sz w:val="20"/>
                <w:szCs w:val="20"/>
                <w:lang w:val="en-US" w:eastAsia="de-DE"/>
              </w:rPr>
            </w:pPr>
            <w:r w:rsidRPr="00741F29">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4209A4D7" w14:textId="77777777" w:rsidR="00F7665C" w:rsidRPr="00741F29" w:rsidRDefault="00F7665C" w:rsidP="00753EB2">
            <w:pPr>
              <w:spacing w:after="0" w:line="240" w:lineRule="auto"/>
              <w:jc w:val="center"/>
              <w:rPr>
                <w:rFonts w:eastAsia="Times New Roman"/>
                <w:sz w:val="20"/>
                <w:szCs w:val="20"/>
                <w:lang w:val="en-US" w:eastAsia="de-DE"/>
              </w:rPr>
            </w:pPr>
            <w:r w:rsidRPr="00741F29">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0705AEDD" w14:textId="77777777" w:rsidR="00F7665C" w:rsidRPr="00741F29" w:rsidRDefault="00F7665C" w:rsidP="00753EB2">
            <w:pPr>
              <w:spacing w:after="0" w:line="240" w:lineRule="auto"/>
              <w:jc w:val="center"/>
              <w:rPr>
                <w:rFonts w:eastAsia="Times New Roman"/>
                <w:sz w:val="20"/>
                <w:szCs w:val="20"/>
                <w:lang w:val="en-US" w:eastAsia="de-DE"/>
              </w:rPr>
            </w:pPr>
            <w:r w:rsidRPr="00741F29">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00121733" w14:textId="77777777" w:rsidR="00F7665C" w:rsidRPr="00741F29" w:rsidRDefault="00F7665C" w:rsidP="00753EB2">
            <w:pPr>
              <w:spacing w:after="0" w:line="240" w:lineRule="auto"/>
              <w:jc w:val="center"/>
              <w:rPr>
                <w:rFonts w:eastAsia="Times New Roman"/>
                <w:sz w:val="20"/>
                <w:szCs w:val="20"/>
                <w:lang w:val="en-US" w:eastAsia="de-DE"/>
              </w:rPr>
            </w:pPr>
            <w:r w:rsidRPr="00741F29">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110BADF" w14:textId="77777777" w:rsidR="00F7665C" w:rsidRPr="00741F29" w:rsidRDefault="00F7665C" w:rsidP="00753EB2">
            <w:pPr>
              <w:spacing w:after="0" w:line="240" w:lineRule="auto"/>
              <w:jc w:val="center"/>
              <w:rPr>
                <w:rFonts w:eastAsia="Times New Roman"/>
                <w:sz w:val="20"/>
                <w:szCs w:val="20"/>
                <w:lang w:val="en-US" w:eastAsia="de-DE"/>
              </w:rPr>
            </w:pPr>
            <w:r w:rsidRPr="00741F29">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09DDD176" w14:textId="77777777" w:rsidR="00F7665C" w:rsidRPr="00741F29" w:rsidRDefault="00F7665C" w:rsidP="00753EB2">
            <w:pPr>
              <w:spacing w:after="0" w:line="240" w:lineRule="auto"/>
              <w:jc w:val="center"/>
              <w:rPr>
                <w:rFonts w:eastAsia="Times New Roman"/>
                <w:sz w:val="20"/>
                <w:szCs w:val="20"/>
                <w:lang w:val="en-US" w:eastAsia="de-DE"/>
              </w:rPr>
            </w:pPr>
            <w:r w:rsidRPr="00741F29">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1DB951D1" w14:textId="77777777" w:rsidR="00F7665C" w:rsidRPr="00741F29" w:rsidRDefault="00F7665C" w:rsidP="00753EB2">
            <w:pPr>
              <w:spacing w:after="0" w:line="240" w:lineRule="auto"/>
              <w:jc w:val="center"/>
              <w:rPr>
                <w:rFonts w:eastAsia="Times New Roman"/>
                <w:sz w:val="20"/>
                <w:szCs w:val="20"/>
                <w:lang w:val="en-US" w:eastAsia="de-DE"/>
              </w:rPr>
            </w:pPr>
            <w:r w:rsidRPr="00741F29">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6984905F" w14:textId="77777777" w:rsidR="00F7665C" w:rsidRPr="00741F29" w:rsidRDefault="00F7665C" w:rsidP="00753EB2">
            <w:pPr>
              <w:spacing w:after="0" w:line="240" w:lineRule="auto"/>
              <w:jc w:val="center"/>
              <w:rPr>
                <w:rFonts w:eastAsia="Times New Roman"/>
                <w:sz w:val="20"/>
                <w:szCs w:val="20"/>
                <w:lang w:val="en-US" w:eastAsia="de-DE"/>
              </w:rPr>
            </w:pPr>
            <w:r w:rsidRPr="00741F29">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1DA3775D" w14:textId="77777777" w:rsidR="00F7665C" w:rsidRPr="00741F29" w:rsidRDefault="00F7665C" w:rsidP="00753EB2">
            <w:pPr>
              <w:spacing w:after="0" w:line="240" w:lineRule="auto"/>
              <w:jc w:val="center"/>
              <w:rPr>
                <w:rFonts w:eastAsia="Times New Roman"/>
                <w:sz w:val="20"/>
                <w:szCs w:val="20"/>
                <w:lang w:val="en-US" w:eastAsia="de-DE"/>
              </w:rPr>
            </w:pPr>
            <w:r w:rsidRPr="00741F29">
              <w:rPr>
                <w:rFonts w:eastAsia="Times New Roman"/>
                <w:sz w:val="20"/>
                <w:szCs w:val="20"/>
                <w:lang w:eastAsia="de-DE"/>
              </w:rPr>
              <w:t>-</w:t>
            </w:r>
          </w:p>
        </w:tc>
        <w:tc>
          <w:tcPr>
            <w:tcW w:w="718" w:type="dxa"/>
            <w:tcBorders>
              <w:top w:val="single" w:sz="4" w:space="0" w:color="auto"/>
              <w:left w:val="nil"/>
              <w:bottom w:val="single" w:sz="4" w:space="0" w:color="auto"/>
              <w:right w:val="single" w:sz="4" w:space="0" w:color="auto"/>
            </w:tcBorders>
            <w:vAlign w:val="center"/>
          </w:tcPr>
          <w:p w14:paraId="2326DF03" w14:textId="77777777" w:rsidR="00F7665C" w:rsidRPr="00741F29" w:rsidRDefault="00F7665C" w:rsidP="00753EB2">
            <w:pPr>
              <w:spacing w:after="0" w:line="240" w:lineRule="auto"/>
              <w:jc w:val="center"/>
              <w:rPr>
                <w:rFonts w:eastAsia="Times New Roman"/>
                <w:sz w:val="20"/>
                <w:szCs w:val="20"/>
                <w:lang w:val="en-US" w:eastAsia="de-DE"/>
              </w:rPr>
            </w:pPr>
            <w:r w:rsidRPr="00741F29">
              <w:rPr>
                <w:rFonts w:eastAsia="Times New Roman"/>
                <w:sz w:val="20"/>
                <w:szCs w:val="20"/>
                <w:lang w:eastAsia="de-DE"/>
              </w:rPr>
              <w:t>-</w:t>
            </w:r>
          </w:p>
        </w:tc>
      </w:tr>
      <w:tr w:rsidR="00F7665C" w:rsidRPr="00741F29" w14:paraId="4ECB929A"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132DA964" w14:textId="77777777" w:rsidR="00F7665C" w:rsidRPr="00F7665C" w:rsidRDefault="00F7665C" w:rsidP="00753EB2">
            <w:pPr>
              <w:pStyle w:val="berschrift1"/>
              <w:spacing w:before="0"/>
              <w:rPr>
                <w:rFonts w:ascii="Calibri" w:hAnsi="Calibri"/>
                <w:b/>
                <w:bCs/>
                <w:color w:val="auto"/>
                <w:sz w:val="20"/>
                <w:szCs w:val="20"/>
                <w:lang w:val="en-US"/>
              </w:rPr>
            </w:pPr>
            <w:proofErr w:type="spellStart"/>
            <w:r w:rsidRPr="00F7665C">
              <w:rPr>
                <w:rFonts w:ascii="Calibri" w:hAnsi="Calibri"/>
                <w:color w:val="auto"/>
                <w:sz w:val="20"/>
                <w:szCs w:val="20"/>
                <w:lang w:val="en-US"/>
              </w:rPr>
              <w:t>Varizella</w:t>
            </w:r>
            <w:proofErr w:type="spellEnd"/>
            <w:r w:rsidRPr="00F7665C">
              <w:rPr>
                <w:rFonts w:ascii="Calibri" w:hAnsi="Calibri"/>
                <w:color w:val="auto"/>
                <w:sz w:val="20"/>
                <w:szCs w:val="20"/>
                <w:lang w:val="en-US"/>
              </w:rPr>
              <w:t>-Zoster-Virus or Herpes</w:t>
            </w:r>
          </w:p>
        </w:tc>
        <w:tc>
          <w:tcPr>
            <w:tcW w:w="714" w:type="dxa"/>
            <w:tcBorders>
              <w:top w:val="single" w:sz="4" w:space="0" w:color="auto"/>
              <w:left w:val="single" w:sz="4" w:space="0" w:color="auto"/>
              <w:bottom w:val="single" w:sz="4" w:space="0" w:color="auto"/>
              <w:right w:val="single" w:sz="4" w:space="0" w:color="auto"/>
            </w:tcBorders>
            <w:noWrap/>
            <w:vAlign w:val="center"/>
          </w:tcPr>
          <w:p w14:paraId="59C80CEF" w14:textId="77777777" w:rsidR="00F7665C" w:rsidRPr="00741F29" w:rsidRDefault="00F7665C" w:rsidP="00753EB2">
            <w:pPr>
              <w:spacing w:after="0" w:line="240" w:lineRule="auto"/>
              <w:jc w:val="center"/>
              <w:rPr>
                <w:rFonts w:eastAsia="Times New Roman"/>
                <w:sz w:val="20"/>
                <w:szCs w:val="20"/>
                <w:lang w:val="en-US" w:eastAsia="de-DE"/>
              </w:rPr>
            </w:pPr>
            <w:r w:rsidRPr="00741F29">
              <w:rPr>
                <w:rFonts w:eastAsia="Times New Roman"/>
                <w:sz w:val="20"/>
                <w:szCs w:val="20"/>
                <w:lang w:eastAsia="de-DE"/>
              </w:rPr>
              <w:t>-</w:t>
            </w:r>
          </w:p>
        </w:tc>
        <w:tc>
          <w:tcPr>
            <w:tcW w:w="714" w:type="dxa"/>
            <w:tcBorders>
              <w:top w:val="single" w:sz="4" w:space="0" w:color="auto"/>
              <w:left w:val="nil"/>
              <w:bottom w:val="single" w:sz="4" w:space="0" w:color="auto"/>
              <w:right w:val="single" w:sz="4" w:space="0" w:color="auto"/>
            </w:tcBorders>
            <w:vAlign w:val="center"/>
          </w:tcPr>
          <w:p w14:paraId="6AA52216" w14:textId="77777777" w:rsidR="00F7665C" w:rsidRPr="00741F29" w:rsidRDefault="00F7665C" w:rsidP="00753EB2">
            <w:pPr>
              <w:spacing w:after="0" w:line="240" w:lineRule="auto"/>
              <w:jc w:val="center"/>
              <w:rPr>
                <w:rFonts w:eastAsia="Times New Roman"/>
                <w:sz w:val="20"/>
                <w:szCs w:val="20"/>
                <w:lang w:val="en-US" w:eastAsia="de-DE"/>
              </w:rPr>
            </w:pPr>
            <w:r w:rsidRPr="00741F29">
              <w:rPr>
                <w:rFonts w:eastAsia="Times New Roman"/>
                <w:sz w:val="20"/>
                <w:szCs w:val="20"/>
                <w:lang w:eastAsia="de-DE"/>
              </w:rPr>
              <w:t>-</w:t>
            </w:r>
          </w:p>
        </w:tc>
        <w:tc>
          <w:tcPr>
            <w:tcW w:w="714" w:type="dxa"/>
            <w:tcBorders>
              <w:top w:val="single" w:sz="4" w:space="0" w:color="auto"/>
              <w:left w:val="single" w:sz="4" w:space="0" w:color="auto"/>
              <w:bottom w:val="single" w:sz="4" w:space="0" w:color="auto"/>
              <w:right w:val="single" w:sz="4" w:space="0" w:color="auto"/>
            </w:tcBorders>
            <w:vAlign w:val="center"/>
          </w:tcPr>
          <w:p w14:paraId="5C198A18" w14:textId="77777777" w:rsidR="00F7665C" w:rsidRPr="00741F29" w:rsidRDefault="00F7665C" w:rsidP="00753EB2">
            <w:pPr>
              <w:spacing w:after="0" w:line="240" w:lineRule="auto"/>
              <w:jc w:val="center"/>
              <w:rPr>
                <w:rFonts w:eastAsia="Times New Roman"/>
                <w:sz w:val="20"/>
                <w:szCs w:val="20"/>
                <w:lang w:val="en-US" w:eastAsia="de-DE"/>
              </w:rPr>
            </w:pPr>
            <w:r w:rsidRPr="00741F29">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AD3AE55" w14:textId="77777777" w:rsidR="00F7665C" w:rsidRPr="00741F29" w:rsidRDefault="00F7665C" w:rsidP="00753EB2">
            <w:pPr>
              <w:spacing w:after="0" w:line="240" w:lineRule="auto"/>
              <w:jc w:val="center"/>
              <w:rPr>
                <w:rFonts w:eastAsia="Times New Roman"/>
                <w:sz w:val="20"/>
                <w:szCs w:val="20"/>
                <w:lang w:val="en-US" w:eastAsia="de-DE"/>
              </w:rPr>
            </w:pPr>
            <w:r w:rsidRPr="00741F29">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05D3D723" w14:textId="77777777" w:rsidR="00F7665C" w:rsidRPr="00741F29" w:rsidRDefault="00F7665C" w:rsidP="00753EB2">
            <w:pPr>
              <w:spacing w:after="0" w:line="240" w:lineRule="auto"/>
              <w:jc w:val="center"/>
              <w:rPr>
                <w:rFonts w:eastAsia="Times New Roman"/>
                <w:sz w:val="20"/>
                <w:szCs w:val="20"/>
                <w:lang w:val="en-US" w:eastAsia="de-DE"/>
              </w:rPr>
            </w:pPr>
            <w:r w:rsidRPr="00741F29">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2AF10E8A" w14:textId="77777777" w:rsidR="00F7665C" w:rsidRPr="00741F29" w:rsidRDefault="00F7665C" w:rsidP="00753EB2">
            <w:pPr>
              <w:spacing w:after="0" w:line="240" w:lineRule="auto"/>
              <w:jc w:val="center"/>
              <w:rPr>
                <w:rFonts w:eastAsia="Times New Roman"/>
                <w:sz w:val="20"/>
                <w:szCs w:val="20"/>
                <w:lang w:val="en-US" w:eastAsia="de-DE"/>
              </w:rPr>
            </w:pPr>
            <w:r w:rsidRPr="00741F29">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CC7A024" w14:textId="77777777" w:rsidR="00F7665C" w:rsidRPr="00741F29" w:rsidRDefault="00F7665C" w:rsidP="00753EB2">
            <w:pPr>
              <w:spacing w:after="0" w:line="240" w:lineRule="auto"/>
              <w:jc w:val="center"/>
              <w:rPr>
                <w:rFonts w:eastAsia="Times New Roman"/>
                <w:sz w:val="20"/>
                <w:szCs w:val="20"/>
                <w:lang w:val="en-US" w:eastAsia="de-DE"/>
              </w:rPr>
            </w:pPr>
            <w:r w:rsidRPr="00741F29">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11578762" w14:textId="77777777" w:rsidR="00F7665C" w:rsidRPr="00741F29" w:rsidRDefault="00F7665C" w:rsidP="00753EB2">
            <w:pPr>
              <w:spacing w:after="0" w:line="240" w:lineRule="auto"/>
              <w:jc w:val="center"/>
              <w:rPr>
                <w:rFonts w:eastAsia="Times New Roman"/>
                <w:sz w:val="20"/>
                <w:szCs w:val="20"/>
                <w:lang w:val="en-US" w:eastAsia="de-DE"/>
              </w:rPr>
            </w:pPr>
            <w:r w:rsidRPr="00741F29">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65F16948" w14:textId="77777777" w:rsidR="00F7665C" w:rsidRPr="00741F29" w:rsidRDefault="00F7665C" w:rsidP="00753EB2">
            <w:pPr>
              <w:spacing w:after="0" w:line="240" w:lineRule="auto"/>
              <w:jc w:val="center"/>
              <w:rPr>
                <w:rFonts w:eastAsia="Times New Roman"/>
                <w:sz w:val="20"/>
                <w:szCs w:val="20"/>
                <w:lang w:val="en-US" w:eastAsia="de-DE"/>
              </w:rPr>
            </w:pPr>
            <w:r w:rsidRPr="00741F29">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960CF36" w14:textId="77777777" w:rsidR="00F7665C" w:rsidRPr="00741F29" w:rsidRDefault="00F7665C" w:rsidP="00753EB2">
            <w:pPr>
              <w:spacing w:after="0" w:line="240" w:lineRule="auto"/>
              <w:jc w:val="center"/>
              <w:rPr>
                <w:rFonts w:eastAsia="Times New Roman"/>
                <w:sz w:val="20"/>
                <w:szCs w:val="20"/>
                <w:lang w:val="en-US" w:eastAsia="de-DE"/>
              </w:rPr>
            </w:pPr>
            <w:r w:rsidRPr="00741F29">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11FA4594" w14:textId="77777777" w:rsidR="00F7665C" w:rsidRPr="00741F29" w:rsidRDefault="00F7665C" w:rsidP="00753EB2">
            <w:pPr>
              <w:spacing w:after="0" w:line="240" w:lineRule="auto"/>
              <w:jc w:val="center"/>
              <w:rPr>
                <w:rFonts w:eastAsia="Times New Roman"/>
                <w:sz w:val="20"/>
                <w:szCs w:val="20"/>
                <w:lang w:val="en-US" w:eastAsia="de-DE"/>
              </w:rPr>
            </w:pPr>
            <w:r w:rsidRPr="00741F29">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494BF517" w14:textId="77777777" w:rsidR="00F7665C" w:rsidRPr="00741F29" w:rsidRDefault="00F7665C" w:rsidP="00753EB2">
            <w:pPr>
              <w:spacing w:after="0" w:line="240" w:lineRule="auto"/>
              <w:jc w:val="center"/>
              <w:rPr>
                <w:rFonts w:eastAsia="Times New Roman"/>
                <w:sz w:val="20"/>
                <w:szCs w:val="20"/>
                <w:lang w:val="en-US" w:eastAsia="de-DE"/>
              </w:rPr>
            </w:pPr>
            <w:r w:rsidRPr="00741F29">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02064149" w14:textId="77777777" w:rsidR="00F7665C" w:rsidRPr="00741F29" w:rsidRDefault="00F7665C" w:rsidP="00753EB2">
            <w:pPr>
              <w:spacing w:after="0" w:line="240" w:lineRule="auto"/>
              <w:jc w:val="center"/>
              <w:rPr>
                <w:rFonts w:eastAsia="Times New Roman"/>
                <w:sz w:val="20"/>
                <w:szCs w:val="20"/>
                <w:lang w:val="en-US" w:eastAsia="de-DE"/>
              </w:rPr>
            </w:pPr>
            <w:r w:rsidRPr="00741F29">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45033D66" w14:textId="77777777" w:rsidR="00F7665C" w:rsidRPr="00741F29" w:rsidRDefault="00F7665C" w:rsidP="00753EB2">
            <w:pPr>
              <w:spacing w:after="0" w:line="240" w:lineRule="auto"/>
              <w:jc w:val="center"/>
              <w:rPr>
                <w:rFonts w:eastAsia="Times New Roman"/>
                <w:sz w:val="20"/>
                <w:szCs w:val="20"/>
                <w:lang w:val="en-US" w:eastAsia="de-DE"/>
              </w:rPr>
            </w:pPr>
            <w:r w:rsidRPr="00741F29">
              <w:rPr>
                <w:rFonts w:eastAsia="Times New Roman"/>
                <w:sz w:val="20"/>
                <w:szCs w:val="20"/>
                <w:lang w:eastAsia="de-DE"/>
              </w:rPr>
              <w:t>x</w:t>
            </w:r>
          </w:p>
        </w:tc>
        <w:tc>
          <w:tcPr>
            <w:tcW w:w="715" w:type="dxa"/>
            <w:tcBorders>
              <w:top w:val="single" w:sz="4" w:space="0" w:color="auto"/>
              <w:left w:val="nil"/>
              <w:bottom w:val="single" w:sz="4" w:space="0" w:color="auto"/>
              <w:right w:val="single" w:sz="4" w:space="0" w:color="auto"/>
            </w:tcBorders>
            <w:vAlign w:val="center"/>
          </w:tcPr>
          <w:p w14:paraId="28574E85" w14:textId="77777777" w:rsidR="00F7665C" w:rsidRPr="00741F29" w:rsidRDefault="00F7665C" w:rsidP="00753EB2">
            <w:pPr>
              <w:spacing w:after="0" w:line="240" w:lineRule="auto"/>
              <w:jc w:val="center"/>
              <w:rPr>
                <w:rFonts w:eastAsia="Times New Roman"/>
                <w:sz w:val="20"/>
                <w:szCs w:val="20"/>
                <w:lang w:val="en-US" w:eastAsia="de-DE"/>
              </w:rPr>
            </w:pPr>
            <w:r w:rsidRPr="00741F29">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386C1457" w14:textId="77777777" w:rsidR="00F7665C" w:rsidRPr="00741F29" w:rsidRDefault="00F7665C" w:rsidP="00753EB2">
            <w:pPr>
              <w:spacing w:after="0" w:line="240" w:lineRule="auto"/>
              <w:jc w:val="center"/>
              <w:rPr>
                <w:rFonts w:eastAsia="Times New Roman"/>
                <w:sz w:val="20"/>
                <w:szCs w:val="20"/>
                <w:lang w:val="en-US" w:eastAsia="de-DE"/>
              </w:rPr>
            </w:pPr>
            <w:r w:rsidRPr="00741F29">
              <w:rPr>
                <w:rFonts w:eastAsia="Times New Roman"/>
                <w:sz w:val="20"/>
                <w:szCs w:val="20"/>
                <w:lang w:eastAsia="de-DE"/>
              </w:rPr>
              <w:t>-</w:t>
            </w:r>
          </w:p>
        </w:tc>
        <w:tc>
          <w:tcPr>
            <w:tcW w:w="718" w:type="dxa"/>
            <w:tcBorders>
              <w:top w:val="single" w:sz="4" w:space="0" w:color="auto"/>
              <w:left w:val="nil"/>
              <w:bottom w:val="single" w:sz="4" w:space="0" w:color="auto"/>
              <w:right w:val="single" w:sz="4" w:space="0" w:color="auto"/>
            </w:tcBorders>
            <w:vAlign w:val="center"/>
          </w:tcPr>
          <w:p w14:paraId="25552726" w14:textId="77777777" w:rsidR="00F7665C" w:rsidRPr="00741F29" w:rsidRDefault="00F7665C" w:rsidP="00753EB2">
            <w:pPr>
              <w:spacing w:after="0" w:line="240" w:lineRule="auto"/>
              <w:jc w:val="center"/>
              <w:rPr>
                <w:rFonts w:eastAsia="Times New Roman"/>
                <w:sz w:val="20"/>
                <w:szCs w:val="20"/>
                <w:lang w:val="en-US" w:eastAsia="de-DE"/>
              </w:rPr>
            </w:pPr>
            <w:r w:rsidRPr="00741F29">
              <w:rPr>
                <w:rFonts w:eastAsia="Times New Roman"/>
                <w:sz w:val="20"/>
                <w:szCs w:val="20"/>
                <w:lang w:eastAsia="de-DE"/>
              </w:rPr>
              <w:t>-</w:t>
            </w:r>
          </w:p>
        </w:tc>
      </w:tr>
      <w:tr w:rsidR="00F7665C" w:rsidRPr="00741F29" w14:paraId="563C622D"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72C407D1" w14:textId="77777777" w:rsidR="00F7665C" w:rsidRPr="00F7665C" w:rsidRDefault="00F7665C" w:rsidP="00753EB2">
            <w:pPr>
              <w:pStyle w:val="berschrift1"/>
              <w:spacing w:before="0"/>
              <w:rPr>
                <w:rFonts w:ascii="Calibri" w:hAnsi="Calibri"/>
                <w:b/>
                <w:bCs/>
                <w:color w:val="auto"/>
                <w:sz w:val="20"/>
                <w:szCs w:val="20"/>
              </w:rPr>
            </w:pPr>
            <w:r w:rsidRPr="00F7665C">
              <w:rPr>
                <w:rFonts w:ascii="Calibri" w:hAnsi="Calibri"/>
                <w:color w:val="auto"/>
                <w:sz w:val="20"/>
                <w:szCs w:val="20"/>
              </w:rPr>
              <w:t>Rheumatoid Arthritis</w:t>
            </w:r>
          </w:p>
        </w:tc>
        <w:tc>
          <w:tcPr>
            <w:tcW w:w="714" w:type="dxa"/>
            <w:tcBorders>
              <w:top w:val="single" w:sz="4" w:space="0" w:color="auto"/>
              <w:left w:val="single" w:sz="4" w:space="0" w:color="auto"/>
              <w:bottom w:val="single" w:sz="4" w:space="0" w:color="auto"/>
              <w:right w:val="single" w:sz="4" w:space="0" w:color="auto"/>
            </w:tcBorders>
            <w:noWrap/>
            <w:vAlign w:val="center"/>
          </w:tcPr>
          <w:p w14:paraId="656CD004" w14:textId="77777777" w:rsidR="00F7665C" w:rsidRPr="00741F29" w:rsidRDefault="00F7665C" w:rsidP="00753EB2">
            <w:pPr>
              <w:spacing w:after="0" w:line="240" w:lineRule="auto"/>
              <w:jc w:val="center"/>
              <w:rPr>
                <w:rFonts w:eastAsia="Times New Roman"/>
                <w:sz w:val="20"/>
                <w:szCs w:val="20"/>
                <w:lang w:val="en-US" w:eastAsia="de-DE"/>
              </w:rPr>
            </w:pPr>
            <w:r w:rsidRPr="00741F29">
              <w:rPr>
                <w:rFonts w:eastAsia="Times New Roman"/>
                <w:sz w:val="20"/>
                <w:szCs w:val="20"/>
                <w:lang w:eastAsia="de-DE"/>
              </w:rPr>
              <w:t>-</w:t>
            </w:r>
          </w:p>
        </w:tc>
        <w:tc>
          <w:tcPr>
            <w:tcW w:w="714" w:type="dxa"/>
            <w:tcBorders>
              <w:top w:val="single" w:sz="4" w:space="0" w:color="auto"/>
              <w:left w:val="nil"/>
              <w:bottom w:val="single" w:sz="4" w:space="0" w:color="auto"/>
              <w:right w:val="single" w:sz="4" w:space="0" w:color="auto"/>
            </w:tcBorders>
            <w:vAlign w:val="center"/>
          </w:tcPr>
          <w:p w14:paraId="1A75034B" w14:textId="77777777" w:rsidR="00F7665C" w:rsidRPr="00741F29" w:rsidRDefault="00F7665C" w:rsidP="00753EB2">
            <w:pPr>
              <w:spacing w:after="0" w:line="240" w:lineRule="auto"/>
              <w:jc w:val="center"/>
              <w:rPr>
                <w:rFonts w:eastAsia="Times New Roman"/>
                <w:sz w:val="20"/>
                <w:szCs w:val="20"/>
                <w:lang w:val="en-US" w:eastAsia="de-DE"/>
              </w:rPr>
            </w:pPr>
            <w:r w:rsidRPr="00741F29">
              <w:rPr>
                <w:rFonts w:eastAsia="Times New Roman"/>
                <w:sz w:val="20"/>
                <w:szCs w:val="20"/>
                <w:lang w:eastAsia="de-DE"/>
              </w:rPr>
              <w:t>-</w:t>
            </w:r>
          </w:p>
        </w:tc>
        <w:tc>
          <w:tcPr>
            <w:tcW w:w="714" w:type="dxa"/>
            <w:tcBorders>
              <w:top w:val="single" w:sz="4" w:space="0" w:color="auto"/>
              <w:left w:val="single" w:sz="4" w:space="0" w:color="auto"/>
              <w:bottom w:val="single" w:sz="4" w:space="0" w:color="auto"/>
              <w:right w:val="single" w:sz="4" w:space="0" w:color="auto"/>
            </w:tcBorders>
            <w:vAlign w:val="center"/>
          </w:tcPr>
          <w:p w14:paraId="160C25EC" w14:textId="77777777" w:rsidR="00F7665C" w:rsidRPr="00741F29" w:rsidRDefault="00F7665C" w:rsidP="00753EB2">
            <w:pPr>
              <w:spacing w:after="0" w:line="240" w:lineRule="auto"/>
              <w:jc w:val="center"/>
              <w:rPr>
                <w:rFonts w:eastAsia="Times New Roman"/>
                <w:sz w:val="20"/>
                <w:szCs w:val="20"/>
                <w:lang w:val="en-US" w:eastAsia="de-DE"/>
              </w:rPr>
            </w:pPr>
            <w:r w:rsidRPr="00741F29">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6B1781C2" w14:textId="77777777" w:rsidR="00F7665C" w:rsidRPr="00741F29" w:rsidRDefault="00F7665C" w:rsidP="00753EB2">
            <w:pPr>
              <w:spacing w:after="0" w:line="240" w:lineRule="auto"/>
              <w:jc w:val="center"/>
              <w:rPr>
                <w:rFonts w:eastAsia="Times New Roman"/>
                <w:sz w:val="20"/>
                <w:szCs w:val="20"/>
                <w:lang w:val="en-US" w:eastAsia="de-DE"/>
              </w:rPr>
            </w:pPr>
            <w:r w:rsidRPr="00741F29">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FD9E410" w14:textId="77777777" w:rsidR="00F7665C" w:rsidRPr="00741F29" w:rsidRDefault="00F7665C" w:rsidP="00753EB2">
            <w:pPr>
              <w:spacing w:after="0" w:line="240" w:lineRule="auto"/>
              <w:jc w:val="center"/>
              <w:rPr>
                <w:rFonts w:eastAsia="Times New Roman"/>
                <w:sz w:val="20"/>
                <w:szCs w:val="20"/>
                <w:lang w:val="en-US" w:eastAsia="de-DE"/>
              </w:rPr>
            </w:pPr>
            <w:r w:rsidRPr="00741F29">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650F2BED" w14:textId="77777777" w:rsidR="00F7665C" w:rsidRPr="00741F29" w:rsidRDefault="00F7665C" w:rsidP="00753EB2">
            <w:pPr>
              <w:spacing w:after="0" w:line="240" w:lineRule="auto"/>
              <w:jc w:val="center"/>
              <w:rPr>
                <w:rFonts w:eastAsia="Times New Roman"/>
                <w:sz w:val="20"/>
                <w:szCs w:val="20"/>
                <w:lang w:val="en-US" w:eastAsia="de-DE"/>
              </w:rPr>
            </w:pPr>
            <w:r w:rsidRPr="00741F29">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12151584" w14:textId="77777777" w:rsidR="00F7665C" w:rsidRPr="00741F29" w:rsidRDefault="00F7665C" w:rsidP="00753EB2">
            <w:pPr>
              <w:spacing w:after="0" w:line="240" w:lineRule="auto"/>
              <w:jc w:val="center"/>
              <w:rPr>
                <w:rFonts w:eastAsia="Times New Roman"/>
                <w:sz w:val="20"/>
                <w:szCs w:val="20"/>
                <w:lang w:val="en-US" w:eastAsia="de-DE"/>
              </w:rPr>
            </w:pPr>
            <w:r w:rsidRPr="00741F29">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4DE72A71" w14:textId="77777777" w:rsidR="00F7665C" w:rsidRPr="00741F29" w:rsidRDefault="00F7665C" w:rsidP="00753EB2">
            <w:pPr>
              <w:spacing w:after="0" w:line="240" w:lineRule="auto"/>
              <w:jc w:val="center"/>
              <w:rPr>
                <w:rFonts w:eastAsia="Times New Roman"/>
                <w:sz w:val="20"/>
                <w:szCs w:val="20"/>
                <w:lang w:val="en-US" w:eastAsia="de-DE"/>
              </w:rPr>
            </w:pPr>
            <w:r w:rsidRPr="00741F29">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38540173" w14:textId="77777777" w:rsidR="00F7665C" w:rsidRPr="00741F29" w:rsidRDefault="00F7665C" w:rsidP="00753EB2">
            <w:pPr>
              <w:spacing w:after="0" w:line="240" w:lineRule="auto"/>
              <w:jc w:val="center"/>
              <w:rPr>
                <w:rFonts w:eastAsia="Times New Roman"/>
                <w:sz w:val="20"/>
                <w:szCs w:val="20"/>
                <w:lang w:val="en-US" w:eastAsia="de-DE"/>
              </w:rPr>
            </w:pPr>
            <w:r w:rsidRPr="00741F29">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09C86ECC" w14:textId="77777777" w:rsidR="00F7665C" w:rsidRPr="00741F29" w:rsidRDefault="00F7665C" w:rsidP="00753EB2">
            <w:pPr>
              <w:spacing w:after="0" w:line="240" w:lineRule="auto"/>
              <w:jc w:val="center"/>
              <w:rPr>
                <w:rFonts w:eastAsia="Times New Roman"/>
                <w:sz w:val="20"/>
                <w:szCs w:val="20"/>
                <w:lang w:val="en-US" w:eastAsia="de-DE"/>
              </w:rPr>
            </w:pPr>
            <w:r w:rsidRPr="00741F29">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694F4FAA" w14:textId="77777777" w:rsidR="00F7665C" w:rsidRPr="00741F29" w:rsidRDefault="00F7665C" w:rsidP="00753EB2">
            <w:pPr>
              <w:spacing w:after="0" w:line="240" w:lineRule="auto"/>
              <w:jc w:val="center"/>
              <w:rPr>
                <w:rFonts w:eastAsia="Times New Roman"/>
                <w:sz w:val="20"/>
                <w:szCs w:val="20"/>
                <w:lang w:val="en-US" w:eastAsia="de-DE"/>
              </w:rPr>
            </w:pPr>
            <w:r w:rsidRPr="00741F29">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22B01882" w14:textId="77777777" w:rsidR="00F7665C" w:rsidRPr="00741F29" w:rsidRDefault="00F7665C" w:rsidP="00753EB2">
            <w:pPr>
              <w:spacing w:after="0" w:line="240" w:lineRule="auto"/>
              <w:jc w:val="center"/>
              <w:rPr>
                <w:rFonts w:eastAsia="Times New Roman"/>
                <w:sz w:val="20"/>
                <w:szCs w:val="20"/>
                <w:lang w:val="en-US" w:eastAsia="de-DE"/>
              </w:rPr>
            </w:pPr>
            <w:r w:rsidRPr="00741F29">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8A8EE58" w14:textId="77777777" w:rsidR="00F7665C" w:rsidRPr="00741F29" w:rsidRDefault="00F7665C" w:rsidP="00753EB2">
            <w:pPr>
              <w:spacing w:after="0" w:line="240" w:lineRule="auto"/>
              <w:jc w:val="center"/>
              <w:rPr>
                <w:rFonts w:eastAsia="Times New Roman"/>
                <w:sz w:val="20"/>
                <w:szCs w:val="20"/>
                <w:lang w:val="en-US" w:eastAsia="de-DE"/>
              </w:rPr>
            </w:pPr>
            <w:r w:rsidRPr="00741F29">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63CC8BDF" w14:textId="77777777" w:rsidR="00F7665C" w:rsidRPr="00741F29" w:rsidRDefault="00F7665C" w:rsidP="00753EB2">
            <w:pPr>
              <w:spacing w:after="0" w:line="240" w:lineRule="auto"/>
              <w:jc w:val="center"/>
              <w:rPr>
                <w:rFonts w:eastAsia="Times New Roman"/>
                <w:sz w:val="20"/>
                <w:szCs w:val="20"/>
                <w:lang w:val="en-US" w:eastAsia="de-DE"/>
              </w:rPr>
            </w:pPr>
            <w:r w:rsidRPr="00741F29">
              <w:rPr>
                <w:rFonts w:eastAsia="Times New Roman"/>
                <w:sz w:val="20"/>
                <w:szCs w:val="20"/>
                <w:lang w:val="en-US" w:eastAsia="de-DE"/>
              </w:rPr>
              <w:t>x</w:t>
            </w:r>
          </w:p>
        </w:tc>
        <w:tc>
          <w:tcPr>
            <w:tcW w:w="715" w:type="dxa"/>
            <w:tcBorders>
              <w:top w:val="single" w:sz="4" w:space="0" w:color="auto"/>
              <w:left w:val="nil"/>
              <w:bottom w:val="single" w:sz="4" w:space="0" w:color="auto"/>
              <w:right w:val="single" w:sz="4" w:space="0" w:color="auto"/>
            </w:tcBorders>
            <w:vAlign w:val="center"/>
          </w:tcPr>
          <w:p w14:paraId="391EC50D" w14:textId="77777777" w:rsidR="00F7665C" w:rsidRPr="00741F29" w:rsidRDefault="00F7665C" w:rsidP="00753EB2">
            <w:pPr>
              <w:spacing w:after="0" w:line="240" w:lineRule="auto"/>
              <w:jc w:val="center"/>
              <w:rPr>
                <w:rFonts w:eastAsia="Times New Roman"/>
                <w:sz w:val="20"/>
                <w:szCs w:val="20"/>
                <w:lang w:val="en-US" w:eastAsia="de-DE"/>
              </w:rPr>
            </w:pPr>
            <w:r w:rsidRPr="00741F29">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6C7A51CC" w14:textId="77777777" w:rsidR="00F7665C" w:rsidRPr="00741F29" w:rsidRDefault="00F7665C" w:rsidP="00753EB2">
            <w:pPr>
              <w:spacing w:after="0" w:line="240" w:lineRule="auto"/>
              <w:jc w:val="center"/>
              <w:rPr>
                <w:rFonts w:eastAsia="Times New Roman"/>
                <w:sz w:val="20"/>
                <w:szCs w:val="20"/>
                <w:lang w:val="en-US" w:eastAsia="de-DE"/>
              </w:rPr>
            </w:pPr>
            <w:r w:rsidRPr="00741F29">
              <w:rPr>
                <w:rFonts w:eastAsia="Times New Roman"/>
                <w:sz w:val="20"/>
                <w:szCs w:val="20"/>
                <w:lang w:eastAsia="de-DE"/>
              </w:rPr>
              <w:t>-</w:t>
            </w:r>
          </w:p>
        </w:tc>
        <w:tc>
          <w:tcPr>
            <w:tcW w:w="718" w:type="dxa"/>
            <w:tcBorders>
              <w:top w:val="single" w:sz="4" w:space="0" w:color="auto"/>
              <w:left w:val="nil"/>
              <w:bottom w:val="single" w:sz="4" w:space="0" w:color="auto"/>
              <w:right w:val="single" w:sz="4" w:space="0" w:color="auto"/>
            </w:tcBorders>
            <w:vAlign w:val="center"/>
          </w:tcPr>
          <w:p w14:paraId="2BA0E34A" w14:textId="77777777" w:rsidR="00F7665C" w:rsidRPr="00741F29" w:rsidRDefault="00F7665C" w:rsidP="00753EB2">
            <w:pPr>
              <w:spacing w:after="0" w:line="240" w:lineRule="auto"/>
              <w:jc w:val="center"/>
              <w:rPr>
                <w:rFonts w:eastAsia="Times New Roman"/>
                <w:sz w:val="20"/>
                <w:szCs w:val="20"/>
                <w:lang w:val="en-US" w:eastAsia="de-DE"/>
              </w:rPr>
            </w:pPr>
            <w:r w:rsidRPr="00741F29">
              <w:rPr>
                <w:rFonts w:eastAsia="Times New Roman"/>
                <w:sz w:val="20"/>
                <w:szCs w:val="20"/>
                <w:lang w:eastAsia="de-DE"/>
              </w:rPr>
              <w:t>-</w:t>
            </w:r>
          </w:p>
        </w:tc>
      </w:tr>
      <w:tr w:rsidR="00F7665C" w:rsidRPr="00741F29" w14:paraId="01D02601"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658F3F72" w14:textId="77777777" w:rsidR="00F7665C" w:rsidRPr="00741F29" w:rsidRDefault="00F7665C" w:rsidP="00753EB2">
            <w:pPr>
              <w:spacing w:after="0" w:line="240" w:lineRule="auto"/>
              <w:rPr>
                <w:rFonts w:eastAsia="Times New Roman"/>
                <w:sz w:val="20"/>
                <w:szCs w:val="20"/>
                <w:lang w:eastAsia="de-DE"/>
              </w:rPr>
            </w:pPr>
            <w:proofErr w:type="spellStart"/>
            <w:r w:rsidRPr="00741F29">
              <w:rPr>
                <w:rFonts w:eastAsia="Times New Roman"/>
                <w:sz w:val="20"/>
                <w:szCs w:val="20"/>
                <w:lang w:eastAsia="de-DE"/>
              </w:rPr>
              <w:t>Influenca</w:t>
            </w:r>
            <w:proofErr w:type="spellEnd"/>
            <w:r w:rsidRPr="00741F29">
              <w:rPr>
                <w:rFonts w:eastAsia="Times New Roman"/>
                <w:sz w:val="20"/>
                <w:szCs w:val="20"/>
                <w:lang w:eastAsia="de-DE"/>
              </w:rPr>
              <w:t xml:space="preserve"> </w:t>
            </w:r>
            <w:proofErr w:type="spellStart"/>
            <w:r w:rsidRPr="00741F29">
              <w:rPr>
                <w:rFonts w:eastAsia="Times New Roman"/>
                <w:sz w:val="20"/>
                <w:szCs w:val="20"/>
                <w:lang w:eastAsia="de-DE"/>
              </w:rPr>
              <w:t>vaccination</w:t>
            </w:r>
            <w:proofErr w:type="spellEnd"/>
          </w:p>
        </w:tc>
        <w:tc>
          <w:tcPr>
            <w:tcW w:w="714" w:type="dxa"/>
            <w:tcBorders>
              <w:top w:val="single" w:sz="4" w:space="0" w:color="auto"/>
              <w:left w:val="single" w:sz="4" w:space="0" w:color="auto"/>
              <w:bottom w:val="single" w:sz="4" w:space="0" w:color="auto"/>
              <w:right w:val="single" w:sz="4" w:space="0" w:color="auto"/>
            </w:tcBorders>
            <w:noWrap/>
            <w:vAlign w:val="center"/>
          </w:tcPr>
          <w:p w14:paraId="4381F638"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w:t>
            </w:r>
          </w:p>
        </w:tc>
        <w:tc>
          <w:tcPr>
            <w:tcW w:w="714" w:type="dxa"/>
            <w:tcBorders>
              <w:top w:val="single" w:sz="4" w:space="0" w:color="auto"/>
              <w:left w:val="nil"/>
              <w:bottom w:val="single" w:sz="4" w:space="0" w:color="auto"/>
              <w:right w:val="single" w:sz="4" w:space="0" w:color="auto"/>
            </w:tcBorders>
            <w:vAlign w:val="center"/>
          </w:tcPr>
          <w:p w14:paraId="6BCF9B35"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w:t>
            </w:r>
          </w:p>
        </w:tc>
        <w:tc>
          <w:tcPr>
            <w:tcW w:w="714" w:type="dxa"/>
            <w:tcBorders>
              <w:top w:val="single" w:sz="4" w:space="0" w:color="auto"/>
              <w:left w:val="single" w:sz="4" w:space="0" w:color="auto"/>
              <w:bottom w:val="single" w:sz="4" w:space="0" w:color="auto"/>
              <w:right w:val="single" w:sz="4" w:space="0" w:color="auto"/>
            </w:tcBorders>
            <w:vAlign w:val="center"/>
          </w:tcPr>
          <w:p w14:paraId="16822A6E"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1AA28046"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671FCDC0"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4A25342A"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104EFAF0"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40FD8E32"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A44F92B"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2317BAC5"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6064CA5E"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15B457D6"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429A5E7F"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tcPr>
          <w:p w14:paraId="3727F8FE"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val="en-US" w:eastAsia="de-DE"/>
              </w:rPr>
              <w:t>x</w:t>
            </w:r>
          </w:p>
        </w:tc>
        <w:tc>
          <w:tcPr>
            <w:tcW w:w="715" w:type="dxa"/>
            <w:tcBorders>
              <w:top w:val="single" w:sz="4" w:space="0" w:color="auto"/>
              <w:left w:val="nil"/>
              <w:bottom w:val="single" w:sz="4" w:space="0" w:color="auto"/>
              <w:right w:val="single" w:sz="4" w:space="0" w:color="auto"/>
            </w:tcBorders>
            <w:vAlign w:val="center"/>
          </w:tcPr>
          <w:p w14:paraId="1387ED5C"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60A9A807"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w:t>
            </w:r>
          </w:p>
        </w:tc>
        <w:tc>
          <w:tcPr>
            <w:tcW w:w="718" w:type="dxa"/>
            <w:tcBorders>
              <w:top w:val="single" w:sz="4" w:space="0" w:color="auto"/>
              <w:left w:val="nil"/>
              <w:bottom w:val="single" w:sz="4" w:space="0" w:color="auto"/>
              <w:right w:val="single" w:sz="4" w:space="0" w:color="auto"/>
            </w:tcBorders>
          </w:tcPr>
          <w:p w14:paraId="67A00AED"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val="en-US" w:eastAsia="de-DE"/>
              </w:rPr>
              <w:t>x</w:t>
            </w:r>
          </w:p>
        </w:tc>
      </w:tr>
      <w:tr w:rsidR="00F7665C" w14:paraId="7E15226F"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294EAA2A" w14:textId="77777777" w:rsidR="00F7665C" w:rsidRPr="00741F29" w:rsidRDefault="00F7665C" w:rsidP="00753EB2">
            <w:pPr>
              <w:spacing w:after="0" w:line="240" w:lineRule="auto"/>
              <w:rPr>
                <w:rFonts w:eastAsia="Times New Roman"/>
                <w:sz w:val="20"/>
                <w:szCs w:val="20"/>
                <w:lang w:eastAsia="de-DE"/>
              </w:rPr>
            </w:pPr>
            <w:r w:rsidRPr="00741F29">
              <w:rPr>
                <w:rFonts w:eastAsia="Times New Roman"/>
                <w:sz w:val="20"/>
                <w:szCs w:val="20"/>
                <w:lang w:eastAsia="de-DE"/>
              </w:rPr>
              <w:t xml:space="preserve">SarsCov2 </w:t>
            </w:r>
            <w:proofErr w:type="spellStart"/>
            <w:r w:rsidRPr="00741F29">
              <w:rPr>
                <w:rFonts w:eastAsia="Times New Roman"/>
                <w:sz w:val="20"/>
                <w:szCs w:val="20"/>
                <w:lang w:eastAsia="de-DE"/>
              </w:rPr>
              <w:t>testing</w:t>
            </w:r>
            <w:proofErr w:type="spellEnd"/>
            <w:r w:rsidRPr="00741F29">
              <w:rPr>
                <w:rFonts w:eastAsia="Times New Roman"/>
                <w:sz w:val="20"/>
                <w:szCs w:val="20"/>
                <w:lang w:eastAsia="de-DE"/>
              </w:rPr>
              <w:t xml:space="preserve"> and </w:t>
            </w:r>
            <w:proofErr w:type="spellStart"/>
            <w:r w:rsidRPr="00741F29">
              <w:rPr>
                <w:rFonts w:eastAsia="Times New Roman"/>
                <w:sz w:val="20"/>
                <w:szCs w:val="20"/>
                <w:lang w:eastAsia="de-DE"/>
              </w:rPr>
              <w:t>vaccination</w:t>
            </w:r>
            <w:proofErr w:type="spellEnd"/>
          </w:p>
        </w:tc>
        <w:tc>
          <w:tcPr>
            <w:tcW w:w="714" w:type="dxa"/>
            <w:tcBorders>
              <w:top w:val="single" w:sz="4" w:space="0" w:color="auto"/>
              <w:left w:val="single" w:sz="4" w:space="0" w:color="auto"/>
              <w:bottom w:val="single" w:sz="4" w:space="0" w:color="auto"/>
              <w:right w:val="single" w:sz="4" w:space="0" w:color="auto"/>
            </w:tcBorders>
            <w:noWrap/>
            <w:vAlign w:val="center"/>
          </w:tcPr>
          <w:p w14:paraId="49E2D0C5"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w:t>
            </w:r>
          </w:p>
        </w:tc>
        <w:tc>
          <w:tcPr>
            <w:tcW w:w="714" w:type="dxa"/>
            <w:tcBorders>
              <w:top w:val="single" w:sz="4" w:space="0" w:color="auto"/>
              <w:left w:val="nil"/>
              <w:bottom w:val="single" w:sz="4" w:space="0" w:color="auto"/>
              <w:right w:val="single" w:sz="4" w:space="0" w:color="auto"/>
            </w:tcBorders>
            <w:vAlign w:val="center"/>
          </w:tcPr>
          <w:p w14:paraId="1D6FF94C"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w:t>
            </w:r>
          </w:p>
        </w:tc>
        <w:tc>
          <w:tcPr>
            <w:tcW w:w="714" w:type="dxa"/>
            <w:tcBorders>
              <w:top w:val="single" w:sz="4" w:space="0" w:color="auto"/>
              <w:left w:val="single" w:sz="4" w:space="0" w:color="auto"/>
              <w:bottom w:val="single" w:sz="4" w:space="0" w:color="auto"/>
              <w:right w:val="single" w:sz="4" w:space="0" w:color="auto"/>
            </w:tcBorders>
            <w:vAlign w:val="center"/>
          </w:tcPr>
          <w:p w14:paraId="6BBBA961"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195DE71A"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42778379"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DFB872E"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357DE1D4"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394D4E12"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65B8CA06"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D2B3EF0"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F1A7991"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35B69D99"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39C8BC0B"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tcPr>
          <w:p w14:paraId="64E2B415"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68236B68"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31DC768F"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w:t>
            </w:r>
          </w:p>
        </w:tc>
        <w:tc>
          <w:tcPr>
            <w:tcW w:w="718" w:type="dxa"/>
            <w:tcBorders>
              <w:top w:val="single" w:sz="4" w:space="0" w:color="auto"/>
              <w:left w:val="nil"/>
              <w:bottom w:val="single" w:sz="4" w:space="0" w:color="auto"/>
              <w:right w:val="single" w:sz="4" w:space="0" w:color="auto"/>
            </w:tcBorders>
          </w:tcPr>
          <w:p w14:paraId="71BD1680" w14:textId="77777777" w:rsidR="00F7665C" w:rsidRPr="00CA184B"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x</w:t>
            </w:r>
          </w:p>
        </w:tc>
      </w:tr>
      <w:tr w:rsidR="00F7665C" w14:paraId="1C1EFD75"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0BD6F8EF" w14:textId="2F31D8DB" w:rsidR="00F7665C" w:rsidRPr="000C1661" w:rsidRDefault="00F7665C" w:rsidP="00753EB2">
            <w:pPr>
              <w:spacing w:after="0" w:line="240" w:lineRule="auto"/>
              <w:rPr>
                <w:rFonts w:eastAsia="Times New Roman"/>
                <w:sz w:val="48"/>
                <w:szCs w:val="48"/>
                <w:lang w:eastAsia="de-DE"/>
              </w:rPr>
            </w:pPr>
            <w:proofErr w:type="spellStart"/>
            <w:r w:rsidRPr="000C1661">
              <w:rPr>
                <w:rFonts w:eastAsia="Times New Roman"/>
                <w:sz w:val="20"/>
                <w:szCs w:val="20"/>
                <w:lang w:eastAsia="de-DE"/>
              </w:rPr>
              <w:t>Celiac</w:t>
            </w:r>
            <w:proofErr w:type="spellEnd"/>
            <w:r w:rsidRPr="000C1661">
              <w:rPr>
                <w:rFonts w:eastAsia="Times New Roman"/>
                <w:sz w:val="20"/>
                <w:szCs w:val="20"/>
                <w:lang w:eastAsia="de-DE"/>
              </w:rPr>
              <w:t xml:space="preserve"> </w:t>
            </w:r>
            <w:proofErr w:type="spellStart"/>
            <w:r w:rsidRPr="000C1661">
              <w:rPr>
                <w:rFonts w:eastAsia="Times New Roman"/>
                <w:sz w:val="20"/>
                <w:szCs w:val="20"/>
                <w:lang w:eastAsia="de-DE"/>
              </w:rPr>
              <w:t>disease</w:t>
            </w:r>
            <w:proofErr w:type="spellEnd"/>
            <w:r w:rsidRPr="000C1661">
              <w:rPr>
                <w:rFonts w:eastAsia="Times New Roman"/>
                <w:sz w:val="20"/>
                <w:szCs w:val="20"/>
                <w:lang w:eastAsia="de-DE"/>
              </w:rPr>
              <w:t xml:space="preserve"> </w:t>
            </w:r>
            <w:r w:rsidRPr="000C1661">
              <w:rPr>
                <w:rFonts w:eastAsia="Times New Roman"/>
                <w:sz w:val="20"/>
                <w:szCs w:val="20"/>
                <w:lang w:eastAsia="de-DE"/>
              </w:rPr>
              <w:fldChar w:fldCharType="begin">
                <w:fldData xml:space="preserve">PEVuZE5vdGU+PENpdGU+PEF1dGhvcj5NdXN0YWxhaHRpPC9BdXRob3I+PFllYXI+MjAxMDwvWWVh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</w:fldData>
              </w:fldChar>
            </w:r>
            <w:r>
              <w:rPr>
                <w:rFonts w:eastAsia="Times New Roman"/>
                <w:sz w:val="20"/>
                <w:szCs w:val="20"/>
                <w:lang w:eastAsia="de-DE"/>
              </w:rPr>
              <w:instrText xml:space="preserve"> ADDIN EN.CITE </w:instrText>
            </w:r>
            <w:r>
              <w:rPr>
                <w:rFonts w:eastAsia="Times New Roman"/>
                <w:sz w:val="20"/>
                <w:szCs w:val="20"/>
                <w:lang w:eastAsia="de-DE"/>
              </w:rPr>
              <w:fldChar w:fldCharType="begin">
                <w:fldData xml:space="preserve">PEVuZE5vdGU+PENpdGU+PEF1dGhvcj5NdXN0YWxhaHRpPC9BdXRob3I+PFllYXI+MjAxMDwvWWVh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</w:fldData>
              </w:fldChar>
            </w:r>
            <w:r>
              <w:rPr>
                <w:rFonts w:eastAsia="Times New Roman"/>
                <w:sz w:val="20"/>
                <w:szCs w:val="20"/>
                <w:lang w:eastAsia="de-DE"/>
              </w:rPr>
              <w:instrText xml:space="preserve"> ADDIN EN.CITE.DATA </w:instrText>
            </w:r>
            <w:r>
              <w:rPr>
                <w:rFonts w:eastAsia="Times New Roman"/>
                <w:sz w:val="20"/>
                <w:szCs w:val="20"/>
                <w:lang w:eastAsia="de-DE"/>
              </w:rPr>
            </w:r>
            <w:r>
              <w:rPr>
                <w:rFonts w:eastAsia="Times New Roman"/>
                <w:sz w:val="20"/>
                <w:szCs w:val="20"/>
                <w:lang w:eastAsia="de-DE"/>
              </w:rPr>
              <w:fldChar w:fldCharType="end"/>
            </w:r>
            <w:r w:rsidRPr="000C1661">
              <w:rPr>
                <w:rFonts w:eastAsia="Times New Roman"/>
                <w:sz w:val="20"/>
                <w:szCs w:val="20"/>
                <w:lang w:eastAsia="de-DE"/>
              </w:rPr>
            </w:r>
            <w:r w:rsidRPr="000C1661">
              <w:rPr>
                <w:rFonts w:eastAsia="Times New Roman"/>
                <w:sz w:val="20"/>
                <w:szCs w:val="20"/>
                <w:lang w:eastAsia="de-DE"/>
              </w:rPr>
              <w:fldChar w:fldCharType="separate"/>
            </w:r>
            <w:r>
              <w:rPr>
                <w:rFonts w:eastAsia="Times New Roman"/>
                <w:noProof/>
                <w:sz w:val="20"/>
                <w:szCs w:val="20"/>
                <w:lang w:eastAsia="de-DE"/>
              </w:rPr>
              <w:t>(59)</w:t>
            </w:r>
            <w:r w:rsidRPr="000C1661">
              <w:rPr>
                <w:rFonts w:eastAsia="Times New Roman"/>
                <w:sz w:val="20"/>
                <w:szCs w:val="20"/>
                <w:lang w:eastAsia="de-DE"/>
              </w:rPr>
              <w:fldChar w:fldCharType="end"/>
            </w:r>
          </w:p>
        </w:tc>
        <w:tc>
          <w:tcPr>
            <w:tcW w:w="714" w:type="dxa"/>
            <w:tcBorders>
              <w:top w:val="single" w:sz="4" w:space="0" w:color="auto"/>
              <w:left w:val="single" w:sz="4" w:space="0" w:color="auto"/>
              <w:bottom w:val="single" w:sz="4" w:space="0" w:color="auto"/>
              <w:right w:val="single" w:sz="4" w:space="0" w:color="auto"/>
            </w:tcBorders>
            <w:noWrap/>
            <w:vAlign w:val="center"/>
          </w:tcPr>
          <w:p w14:paraId="51189EFF"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w:t>
            </w:r>
          </w:p>
        </w:tc>
        <w:tc>
          <w:tcPr>
            <w:tcW w:w="714" w:type="dxa"/>
            <w:tcBorders>
              <w:top w:val="single" w:sz="4" w:space="0" w:color="auto"/>
              <w:left w:val="nil"/>
              <w:bottom w:val="single" w:sz="4" w:space="0" w:color="auto"/>
              <w:right w:val="single" w:sz="4" w:space="0" w:color="auto"/>
            </w:tcBorders>
            <w:vAlign w:val="center"/>
          </w:tcPr>
          <w:p w14:paraId="389882FD"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w:t>
            </w:r>
          </w:p>
        </w:tc>
        <w:tc>
          <w:tcPr>
            <w:tcW w:w="714" w:type="dxa"/>
            <w:tcBorders>
              <w:top w:val="single" w:sz="4" w:space="0" w:color="auto"/>
              <w:left w:val="single" w:sz="4" w:space="0" w:color="auto"/>
              <w:bottom w:val="single" w:sz="4" w:space="0" w:color="auto"/>
              <w:right w:val="single" w:sz="4" w:space="0" w:color="auto"/>
            </w:tcBorders>
            <w:vAlign w:val="center"/>
          </w:tcPr>
          <w:p w14:paraId="4DE60265"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0BF6B868"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130D2DD9" w14:textId="77777777" w:rsidR="00F7665C" w:rsidRPr="00741F29"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7BA49CEB"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524E153"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22E51408"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493E3984"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3316926"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499BBBBC"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67DE88C"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74F271D"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129C5EE0"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13F07AF7"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0BAA0311"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w:t>
            </w:r>
          </w:p>
        </w:tc>
        <w:tc>
          <w:tcPr>
            <w:tcW w:w="718" w:type="dxa"/>
            <w:tcBorders>
              <w:top w:val="single" w:sz="4" w:space="0" w:color="auto"/>
              <w:left w:val="nil"/>
              <w:bottom w:val="single" w:sz="4" w:space="0" w:color="auto"/>
              <w:right w:val="single" w:sz="4" w:space="0" w:color="auto"/>
            </w:tcBorders>
            <w:vAlign w:val="center"/>
          </w:tcPr>
          <w:p w14:paraId="14445289"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w:t>
            </w:r>
          </w:p>
        </w:tc>
      </w:tr>
      <w:tr w:rsidR="00F7665C" w14:paraId="09E0B765"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6BEE2102" w14:textId="5E0CC2BA" w:rsidR="00F7665C" w:rsidRPr="000C1661" w:rsidRDefault="00F7665C" w:rsidP="00753EB2">
            <w:pPr>
              <w:spacing w:after="0" w:line="240" w:lineRule="auto"/>
              <w:rPr>
                <w:rFonts w:eastAsia="Times New Roman"/>
                <w:sz w:val="20"/>
                <w:szCs w:val="20"/>
                <w:lang w:eastAsia="de-DE"/>
              </w:rPr>
            </w:pPr>
            <w:proofErr w:type="spellStart"/>
            <w:r w:rsidRPr="000C1661">
              <w:rPr>
                <w:rStyle w:val="cf01"/>
              </w:rPr>
              <w:t>Barret</w:t>
            </w:r>
            <w:proofErr w:type="spellEnd"/>
            <w:r w:rsidRPr="000C1661">
              <w:rPr>
                <w:rStyle w:val="cf01"/>
              </w:rPr>
              <w:t xml:space="preserve">-Ösophagus </w:t>
            </w:r>
            <w:r w:rsidRPr="000C1661">
              <w:rPr>
                <w:rStyle w:val="cf01"/>
              </w:rPr>
              <w:fldChar w:fldCharType="begin">
                <w:fldData xml:space="preserve">PEVuZE5vdGU+PENpdGU+PEF1dGhvcj5TY2htaWR0PC9BdXRob3I+PFllYXI+MjAyMDwvWWVhcj48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</w:fldData>
              </w:fldChar>
            </w:r>
            <w:r>
              <w:rPr>
                <w:rStyle w:val="cf01"/>
              </w:rPr>
              <w:instrText xml:space="preserve"> ADDIN EN.CITE </w:instrText>
            </w:r>
            <w:r>
              <w:rPr>
                <w:rStyle w:val="cf01"/>
              </w:rPr>
              <w:fldChar w:fldCharType="begin">
                <w:fldData xml:space="preserve">PEVuZE5vdGU+PENpdGU+PEF1dGhvcj5TY2htaWR0PC9BdXRob3I+PFllYXI+MjAyMDwvWWVhcj48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</w:fldData>
              </w:fldChar>
            </w:r>
            <w:r>
              <w:rPr>
                <w:rStyle w:val="cf01"/>
              </w:rPr>
              <w:instrText xml:space="preserve"> ADDIN EN.CITE.DATA </w:instrText>
            </w:r>
            <w:r>
              <w:rPr>
                <w:rStyle w:val="cf01"/>
              </w:rPr>
            </w:r>
            <w:r>
              <w:rPr>
                <w:rStyle w:val="cf01"/>
              </w:rPr>
              <w:fldChar w:fldCharType="end"/>
            </w:r>
            <w:r w:rsidRPr="000C1661">
              <w:rPr>
                <w:rStyle w:val="cf01"/>
              </w:rPr>
            </w:r>
            <w:r w:rsidRPr="000C1661">
              <w:rPr>
                <w:rStyle w:val="cf01"/>
              </w:rPr>
              <w:fldChar w:fldCharType="separate"/>
            </w:r>
            <w:r>
              <w:rPr>
                <w:rStyle w:val="cf01"/>
                <w:noProof/>
              </w:rPr>
              <w:t>(60)</w:t>
            </w:r>
            <w:r w:rsidRPr="000C1661">
              <w:rPr>
                <w:rStyle w:val="cf01"/>
              </w:rPr>
              <w:fldChar w:fldCharType="end"/>
            </w:r>
          </w:p>
        </w:tc>
        <w:tc>
          <w:tcPr>
            <w:tcW w:w="714" w:type="dxa"/>
            <w:tcBorders>
              <w:top w:val="single" w:sz="4" w:space="0" w:color="auto"/>
              <w:left w:val="single" w:sz="4" w:space="0" w:color="auto"/>
              <w:bottom w:val="single" w:sz="4" w:space="0" w:color="auto"/>
              <w:right w:val="single" w:sz="4" w:space="0" w:color="auto"/>
            </w:tcBorders>
            <w:noWrap/>
            <w:vAlign w:val="center"/>
          </w:tcPr>
          <w:p w14:paraId="297529B6"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w:t>
            </w:r>
          </w:p>
        </w:tc>
        <w:tc>
          <w:tcPr>
            <w:tcW w:w="714" w:type="dxa"/>
            <w:tcBorders>
              <w:top w:val="single" w:sz="4" w:space="0" w:color="auto"/>
              <w:left w:val="nil"/>
              <w:bottom w:val="single" w:sz="4" w:space="0" w:color="auto"/>
              <w:right w:val="single" w:sz="4" w:space="0" w:color="auto"/>
            </w:tcBorders>
            <w:vAlign w:val="center"/>
          </w:tcPr>
          <w:p w14:paraId="0ECDF8D2"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w:t>
            </w:r>
          </w:p>
        </w:tc>
        <w:tc>
          <w:tcPr>
            <w:tcW w:w="714" w:type="dxa"/>
            <w:tcBorders>
              <w:top w:val="single" w:sz="4" w:space="0" w:color="auto"/>
              <w:left w:val="single" w:sz="4" w:space="0" w:color="auto"/>
              <w:bottom w:val="single" w:sz="4" w:space="0" w:color="auto"/>
              <w:right w:val="single" w:sz="4" w:space="0" w:color="auto"/>
            </w:tcBorders>
            <w:vAlign w:val="center"/>
          </w:tcPr>
          <w:p w14:paraId="0ECF51A1"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427B4FF3"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0FB6FB8A"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9DCA3F0"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208A20FB" w14:textId="77777777" w:rsidR="00F7665C" w:rsidRPr="00741F29"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6E1FFB26"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BF2C2F6"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0B2E2F69"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05DD9309"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205E631D"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600D14C4"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70E29D1C"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40B22951"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0DE7E2DE"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w:t>
            </w:r>
          </w:p>
        </w:tc>
        <w:tc>
          <w:tcPr>
            <w:tcW w:w="718" w:type="dxa"/>
            <w:tcBorders>
              <w:top w:val="single" w:sz="4" w:space="0" w:color="auto"/>
              <w:left w:val="nil"/>
              <w:bottom w:val="single" w:sz="4" w:space="0" w:color="auto"/>
              <w:right w:val="single" w:sz="4" w:space="0" w:color="auto"/>
            </w:tcBorders>
            <w:vAlign w:val="center"/>
          </w:tcPr>
          <w:p w14:paraId="13F71B58" w14:textId="77777777" w:rsidR="00F7665C" w:rsidRPr="00741F29" w:rsidRDefault="00F7665C" w:rsidP="00753EB2">
            <w:pPr>
              <w:spacing w:after="0" w:line="240" w:lineRule="auto"/>
              <w:jc w:val="center"/>
              <w:rPr>
                <w:rFonts w:eastAsia="Times New Roman"/>
                <w:sz w:val="20"/>
                <w:szCs w:val="20"/>
                <w:lang w:eastAsia="de-DE"/>
              </w:rPr>
            </w:pPr>
            <w:r w:rsidRPr="00741F29">
              <w:rPr>
                <w:rFonts w:eastAsia="Times New Roman"/>
                <w:sz w:val="20"/>
                <w:szCs w:val="20"/>
                <w:lang w:eastAsia="de-DE"/>
              </w:rPr>
              <w:t>-</w:t>
            </w:r>
          </w:p>
        </w:tc>
      </w:tr>
      <w:tr w:rsidR="00F7665C" w14:paraId="7EF4C2EF"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0CE8488E" w14:textId="77777777" w:rsidR="00F7665C" w:rsidRPr="00741F29" w:rsidRDefault="00F7665C" w:rsidP="00753EB2">
            <w:pPr>
              <w:spacing w:after="0" w:line="240" w:lineRule="auto"/>
              <w:rPr>
                <w:rFonts w:eastAsia="Times New Roman"/>
                <w:sz w:val="20"/>
                <w:szCs w:val="20"/>
                <w:lang w:eastAsia="de-DE"/>
              </w:rPr>
            </w:pPr>
          </w:p>
        </w:tc>
        <w:tc>
          <w:tcPr>
            <w:tcW w:w="714" w:type="dxa"/>
            <w:tcBorders>
              <w:top w:val="single" w:sz="4" w:space="0" w:color="auto"/>
              <w:left w:val="single" w:sz="4" w:space="0" w:color="auto"/>
              <w:bottom w:val="single" w:sz="4" w:space="0" w:color="auto"/>
              <w:right w:val="single" w:sz="4" w:space="0" w:color="auto"/>
            </w:tcBorders>
            <w:noWrap/>
            <w:vAlign w:val="center"/>
          </w:tcPr>
          <w:p w14:paraId="46341F2A" w14:textId="77777777" w:rsidR="00F7665C" w:rsidRPr="00741F29" w:rsidRDefault="00F7665C" w:rsidP="00753EB2">
            <w:pPr>
              <w:spacing w:after="0" w:line="240" w:lineRule="auto"/>
              <w:jc w:val="center"/>
              <w:rPr>
                <w:rFonts w:eastAsia="Times New Roman"/>
                <w:sz w:val="20"/>
                <w:szCs w:val="20"/>
                <w:lang w:eastAsia="de-DE"/>
              </w:rPr>
            </w:pPr>
          </w:p>
        </w:tc>
        <w:tc>
          <w:tcPr>
            <w:tcW w:w="714" w:type="dxa"/>
            <w:tcBorders>
              <w:top w:val="single" w:sz="4" w:space="0" w:color="auto"/>
              <w:left w:val="nil"/>
              <w:bottom w:val="single" w:sz="4" w:space="0" w:color="auto"/>
              <w:right w:val="single" w:sz="4" w:space="0" w:color="auto"/>
            </w:tcBorders>
            <w:vAlign w:val="center"/>
          </w:tcPr>
          <w:p w14:paraId="589C7535" w14:textId="77777777" w:rsidR="00F7665C" w:rsidRPr="00741F29" w:rsidRDefault="00F7665C" w:rsidP="00753EB2">
            <w:pPr>
              <w:spacing w:after="0" w:line="240" w:lineRule="auto"/>
              <w:jc w:val="center"/>
              <w:rPr>
                <w:rFonts w:eastAsia="Times New Roman"/>
                <w:sz w:val="20"/>
                <w:szCs w:val="20"/>
                <w:lang w:eastAsia="de-DE"/>
              </w:rPr>
            </w:pPr>
          </w:p>
        </w:tc>
        <w:tc>
          <w:tcPr>
            <w:tcW w:w="714" w:type="dxa"/>
            <w:tcBorders>
              <w:top w:val="single" w:sz="4" w:space="0" w:color="auto"/>
              <w:left w:val="single" w:sz="4" w:space="0" w:color="auto"/>
              <w:bottom w:val="single" w:sz="4" w:space="0" w:color="auto"/>
              <w:right w:val="single" w:sz="4" w:space="0" w:color="auto"/>
            </w:tcBorders>
            <w:vAlign w:val="center"/>
          </w:tcPr>
          <w:p w14:paraId="05496220" w14:textId="77777777" w:rsidR="00F7665C" w:rsidRPr="00741F29" w:rsidRDefault="00F7665C" w:rsidP="00753EB2">
            <w:pPr>
              <w:spacing w:after="0" w:line="240" w:lineRule="auto"/>
              <w:jc w:val="center"/>
              <w:rPr>
                <w:rFonts w:eastAsia="Times New Roman"/>
                <w:sz w:val="20"/>
                <w:szCs w:val="20"/>
                <w:lang w:eastAsia="de-DE"/>
              </w:rPr>
            </w:pPr>
          </w:p>
        </w:tc>
        <w:tc>
          <w:tcPr>
            <w:tcW w:w="715" w:type="dxa"/>
            <w:tcBorders>
              <w:top w:val="single" w:sz="4" w:space="0" w:color="auto"/>
              <w:left w:val="single" w:sz="4" w:space="0" w:color="auto"/>
              <w:bottom w:val="single" w:sz="4" w:space="0" w:color="auto"/>
              <w:right w:val="single" w:sz="4" w:space="0" w:color="auto"/>
            </w:tcBorders>
            <w:vAlign w:val="center"/>
          </w:tcPr>
          <w:p w14:paraId="6B46205E" w14:textId="77777777" w:rsidR="00F7665C" w:rsidRPr="00741F29" w:rsidRDefault="00F7665C" w:rsidP="00753EB2">
            <w:pPr>
              <w:spacing w:after="0" w:line="240" w:lineRule="auto"/>
              <w:jc w:val="center"/>
              <w:rPr>
                <w:rFonts w:eastAsia="Times New Roman"/>
                <w:sz w:val="20"/>
                <w:szCs w:val="20"/>
                <w:lang w:eastAsia="de-DE"/>
              </w:rPr>
            </w:pPr>
          </w:p>
        </w:tc>
        <w:tc>
          <w:tcPr>
            <w:tcW w:w="715" w:type="dxa"/>
            <w:tcBorders>
              <w:top w:val="single" w:sz="4" w:space="0" w:color="auto"/>
              <w:left w:val="single" w:sz="4" w:space="0" w:color="auto"/>
              <w:bottom w:val="single" w:sz="4" w:space="0" w:color="auto"/>
              <w:right w:val="single" w:sz="4" w:space="0" w:color="auto"/>
            </w:tcBorders>
            <w:vAlign w:val="center"/>
          </w:tcPr>
          <w:p w14:paraId="7C549F92" w14:textId="77777777" w:rsidR="00F7665C" w:rsidRPr="00741F29" w:rsidRDefault="00F7665C" w:rsidP="00753EB2">
            <w:pPr>
              <w:spacing w:after="0" w:line="240" w:lineRule="auto"/>
              <w:jc w:val="center"/>
              <w:rPr>
                <w:rFonts w:eastAsia="Times New Roman"/>
                <w:sz w:val="20"/>
                <w:szCs w:val="20"/>
                <w:lang w:eastAsia="de-DE"/>
              </w:rPr>
            </w:pPr>
          </w:p>
        </w:tc>
        <w:tc>
          <w:tcPr>
            <w:tcW w:w="715" w:type="dxa"/>
            <w:tcBorders>
              <w:top w:val="single" w:sz="4" w:space="0" w:color="auto"/>
              <w:left w:val="single" w:sz="4" w:space="0" w:color="auto"/>
              <w:bottom w:val="single" w:sz="4" w:space="0" w:color="auto"/>
              <w:right w:val="single" w:sz="4" w:space="0" w:color="auto"/>
            </w:tcBorders>
            <w:vAlign w:val="center"/>
          </w:tcPr>
          <w:p w14:paraId="557A93C2" w14:textId="77777777" w:rsidR="00F7665C" w:rsidRPr="00741F29" w:rsidRDefault="00F7665C" w:rsidP="00753EB2">
            <w:pPr>
              <w:spacing w:after="0" w:line="240" w:lineRule="auto"/>
              <w:jc w:val="center"/>
              <w:rPr>
                <w:rFonts w:eastAsia="Times New Roman"/>
                <w:sz w:val="20"/>
                <w:szCs w:val="20"/>
                <w:lang w:eastAsia="de-DE"/>
              </w:rPr>
            </w:pPr>
          </w:p>
        </w:tc>
        <w:tc>
          <w:tcPr>
            <w:tcW w:w="715" w:type="dxa"/>
            <w:tcBorders>
              <w:top w:val="single" w:sz="4" w:space="0" w:color="auto"/>
              <w:left w:val="single" w:sz="4" w:space="0" w:color="auto"/>
              <w:bottom w:val="single" w:sz="4" w:space="0" w:color="auto"/>
              <w:right w:val="single" w:sz="4" w:space="0" w:color="auto"/>
            </w:tcBorders>
            <w:vAlign w:val="center"/>
          </w:tcPr>
          <w:p w14:paraId="5A834CB8" w14:textId="77777777" w:rsidR="00F7665C" w:rsidRPr="00741F29" w:rsidRDefault="00F7665C" w:rsidP="00753EB2">
            <w:pPr>
              <w:spacing w:after="0" w:line="240" w:lineRule="auto"/>
              <w:jc w:val="center"/>
              <w:rPr>
                <w:rFonts w:eastAsia="Times New Roman"/>
                <w:sz w:val="20"/>
                <w:szCs w:val="20"/>
                <w:lang w:eastAsia="de-DE"/>
              </w:rPr>
            </w:pPr>
          </w:p>
        </w:tc>
        <w:tc>
          <w:tcPr>
            <w:tcW w:w="715" w:type="dxa"/>
            <w:tcBorders>
              <w:top w:val="single" w:sz="4" w:space="0" w:color="auto"/>
              <w:left w:val="single" w:sz="4" w:space="0" w:color="auto"/>
              <w:bottom w:val="single" w:sz="4" w:space="0" w:color="auto"/>
              <w:right w:val="single" w:sz="4" w:space="0" w:color="auto"/>
            </w:tcBorders>
            <w:vAlign w:val="center"/>
          </w:tcPr>
          <w:p w14:paraId="7A23277A" w14:textId="77777777" w:rsidR="00F7665C" w:rsidRPr="00741F29" w:rsidRDefault="00F7665C" w:rsidP="00753EB2">
            <w:pPr>
              <w:spacing w:after="0" w:line="240" w:lineRule="auto"/>
              <w:jc w:val="center"/>
              <w:rPr>
                <w:rFonts w:eastAsia="Times New Roman"/>
                <w:sz w:val="20"/>
                <w:szCs w:val="20"/>
                <w:lang w:eastAsia="de-DE"/>
              </w:rPr>
            </w:pPr>
          </w:p>
        </w:tc>
        <w:tc>
          <w:tcPr>
            <w:tcW w:w="715" w:type="dxa"/>
            <w:tcBorders>
              <w:top w:val="single" w:sz="4" w:space="0" w:color="auto"/>
              <w:left w:val="single" w:sz="4" w:space="0" w:color="auto"/>
              <w:bottom w:val="single" w:sz="4" w:space="0" w:color="auto"/>
              <w:right w:val="single" w:sz="4" w:space="0" w:color="auto"/>
            </w:tcBorders>
            <w:vAlign w:val="center"/>
          </w:tcPr>
          <w:p w14:paraId="31AE5E18" w14:textId="77777777" w:rsidR="00F7665C" w:rsidRPr="00741F29" w:rsidRDefault="00F7665C" w:rsidP="00753EB2">
            <w:pPr>
              <w:spacing w:after="0" w:line="240" w:lineRule="auto"/>
              <w:jc w:val="center"/>
              <w:rPr>
                <w:rFonts w:eastAsia="Times New Roman"/>
                <w:sz w:val="20"/>
                <w:szCs w:val="20"/>
                <w:lang w:eastAsia="de-DE"/>
              </w:rPr>
            </w:pPr>
          </w:p>
        </w:tc>
        <w:tc>
          <w:tcPr>
            <w:tcW w:w="715" w:type="dxa"/>
            <w:tcBorders>
              <w:top w:val="single" w:sz="4" w:space="0" w:color="auto"/>
              <w:left w:val="single" w:sz="4" w:space="0" w:color="auto"/>
              <w:bottom w:val="single" w:sz="4" w:space="0" w:color="auto"/>
              <w:right w:val="single" w:sz="4" w:space="0" w:color="auto"/>
            </w:tcBorders>
            <w:vAlign w:val="center"/>
          </w:tcPr>
          <w:p w14:paraId="095C926B" w14:textId="77777777" w:rsidR="00F7665C" w:rsidRPr="00741F29" w:rsidRDefault="00F7665C" w:rsidP="00753EB2">
            <w:pPr>
              <w:spacing w:after="0" w:line="240" w:lineRule="auto"/>
              <w:jc w:val="center"/>
              <w:rPr>
                <w:rFonts w:eastAsia="Times New Roman"/>
                <w:sz w:val="20"/>
                <w:szCs w:val="20"/>
                <w:lang w:eastAsia="de-DE"/>
              </w:rPr>
            </w:pPr>
          </w:p>
        </w:tc>
        <w:tc>
          <w:tcPr>
            <w:tcW w:w="715" w:type="dxa"/>
            <w:tcBorders>
              <w:top w:val="single" w:sz="4" w:space="0" w:color="auto"/>
              <w:left w:val="single" w:sz="4" w:space="0" w:color="auto"/>
              <w:bottom w:val="single" w:sz="4" w:space="0" w:color="auto"/>
              <w:right w:val="single" w:sz="4" w:space="0" w:color="auto"/>
            </w:tcBorders>
            <w:vAlign w:val="center"/>
          </w:tcPr>
          <w:p w14:paraId="3F69C23A" w14:textId="77777777" w:rsidR="00F7665C" w:rsidRPr="00741F29" w:rsidRDefault="00F7665C" w:rsidP="00753EB2">
            <w:pPr>
              <w:spacing w:after="0" w:line="240" w:lineRule="auto"/>
              <w:jc w:val="center"/>
              <w:rPr>
                <w:rFonts w:eastAsia="Times New Roman"/>
                <w:sz w:val="20"/>
                <w:szCs w:val="20"/>
                <w:lang w:eastAsia="de-DE"/>
              </w:rPr>
            </w:pPr>
          </w:p>
        </w:tc>
        <w:tc>
          <w:tcPr>
            <w:tcW w:w="715" w:type="dxa"/>
            <w:tcBorders>
              <w:top w:val="single" w:sz="4" w:space="0" w:color="auto"/>
              <w:left w:val="single" w:sz="4" w:space="0" w:color="auto"/>
              <w:bottom w:val="single" w:sz="4" w:space="0" w:color="auto"/>
              <w:right w:val="single" w:sz="4" w:space="0" w:color="auto"/>
            </w:tcBorders>
            <w:vAlign w:val="center"/>
          </w:tcPr>
          <w:p w14:paraId="574CFD1E" w14:textId="77777777" w:rsidR="00F7665C" w:rsidRPr="00741F29" w:rsidRDefault="00F7665C" w:rsidP="00753EB2">
            <w:pPr>
              <w:spacing w:after="0" w:line="240" w:lineRule="auto"/>
              <w:jc w:val="center"/>
              <w:rPr>
                <w:rFonts w:eastAsia="Times New Roman"/>
                <w:sz w:val="20"/>
                <w:szCs w:val="20"/>
                <w:lang w:eastAsia="de-DE"/>
              </w:rPr>
            </w:pPr>
          </w:p>
        </w:tc>
        <w:tc>
          <w:tcPr>
            <w:tcW w:w="715" w:type="dxa"/>
            <w:tcBorders>
              <w:top w:val="single" w:sz="4" w:space="0" w:color="auto"/>
              <w:left w:val="single" w:sz="4" w:space="0" w:color="auto"/>
              <w:bottom w:val="single" w:sz="4" w:space="0" w:color="auto"/>
              <w:right w:val="single" w:sz="4" w:space="0" w:color="auto"/>
            </w:tcBorders>
            <w:vAlign w:val="center"/>
          </w:tcPr>
          <w:p w14:paraId="3F973DC4" w14:textId="77777777" w:rsidR="00F7665C" w:rsidRPr="00741F29" w:rsidRDefault="00F7665C" w:rsidP="00753EB2">
            <w:pPr>
              <w:spacing w:after="0" w:line="240" w:lineRule="auto"/>
              <w:jc w:val="center"/>
              <w:rPr>
                <w:rFonts w:eastAsia="Times New Roman"/>
                <w:sz w:val="20"/>
                <w:szCs w:val="20"/>
                <w:lang w:eastAsia="de-DE"/>
              </w:rPr>
            </w:pPr>
          </w:p>
        </w:tc>
        <w:tc>
          <w:tcPr>
            <w:tcW w:w="715" w:type="dxa"/>
            <w:tcBorders>
              <w:top w:val="single" w:sz="4" w:space="0" w:color="auto"/>
              <w:left w:val="nil"/>
              <w:bottom w:val="single" w:sz="4" w:space="0" w:color="auto"/>
              <w:right w:val="single" w:sz="4" w:space="0" w:color="auto"/>
            </w:tcBorders>
          </w:tcPr>
          <w:p w14:paraId="28296830" w14:textId="77777777" w:rsidR="00F7665C" w:rsidRPr="00741F29" w:rsidRDefault="00F7665C" w:rsidP="00753EB2">
            <w:pPr>
              <w:spacing w:after="0" w:line="240" w:lineRule="auto"/>
              <w:jc w:val="center"/>
              <w:rPr>
                <w:rFonts w:eastAsia="Times New Roman"/>
                <w:sz w:val="20"/>
                <w:szCs w:val="20"/>
                <w:lang w:eastAsia="de-DE"/>
              </w:rPr>
            </w:pPr>
          </w:p>
        </w:tc>
        <w:tc>
          <w:tcPr>
            <w:tcW w:w="715" w:type="dxa"/>
            <w:tcBorders>
              <w:top w:val="single" w:sz="4" w:space="0" w:color="auto"/>
              <w:left w:val="nil"/>
              <w:bottom w:val="single" w:sz="4" w:space="0" w:color="auto"/>
              <w:right w:val="single" w:sz="4" w:space="0" w:color="auto"/>
            </w:tcBorders>
            <w:vAlign w:val="center"/>
          </w:tcPr>
          <w:p w14:paraId="578EC710" w14:textId="77777777" w:rsidR="00F7665C" w:rsidRPr="00741F29" w:rsidRDefault="00F7665C" w:rsidP="00753EB2">
            <w:pPr>
              <w:spacing w:after="0" w:line="240" w:lineRule="auto"/>
              <w:jc w:val="center"/>
              <w:rPr>
                <w:rFonts w:eastAsia="Times New Roman"/>
                <w:sz w:val="20"/>
                <w:szCs w:val="20"/>
                <w:lang w:eastAsia="de-DE"/>
              </w:rPr>
            </w:pPr>
          </w:p>
        </w:tc>
        <w:tc>
          <w:tcPr>
            <w:tcW w:w="715" w:type="dxa"/>
            <w:tcBorders>
              <w:top w:val="single" w:sz="4" w:space="0" w:color="auto"/>
              <w:left w:val="nil"/>
              <w:bottom w:val="single" w:sz="4" w:space="0" w:color="auto"/>
              <w:right w:val="single" w:sz="4" w:space="0" w:color="auto"/>
            </w:tcBorders>
            <w:vAlign w:val="center"/>
          </w:tcPr>
          <w:p w14:paraId="1B77918C" w14:textId="77777777" w:rsidR="00F7665C" w:rsidRPr="00741F29" w:rsidRDefault="00F7665C" w:rsidP="00753EB2">
            <w:pPr>
              <w:spacing w:after="0" w:line="240" w:lineRule="auto"/>
              <w:jc w:val="center"/>
              <w:rPr>
                <w:rFonts w:eastAsia="Times New Roman"/>
                <w:sz w:val="20"/>
                <w:szCs w:val="20"/>
                <w:lang w:eastAsia="de-DE"/>
              </w:rPr>
            </w:pPr>
          </w:p>
        </w:tc>
        <w:tc>
          <w:tcPr>
            <w:tcW w:w="718" w:type="dxa"/>
            <w:tcBorders>
              <w:top w:val="single" w:sz="4" w:space="0" w:color="auto"/>
              <w:left w:val="nil"/>
              <w:bottom w:val="single" w:sz="4" w:space="0" w:color="auto"/>
              <w:right w:val="single" w:sz="4" w:space="0" w:color="auto"/>
            </w:tcBorders>
          </w:tcPr>
          <w:p w14:paraId="55176E71" w14:textId="77777777" w:rsidR="00F7665C" w:rsidRPr="00741F29" w:rsidRDefault="00F7665C" w:rsidP="00753EB2">
            <w:pPr>
              <w:spacing w:after="0" w:line="240" w:lineRule="auto"/>
              <w:jc w:val="center"/>
              <w:rPr>
                <w:rFonts w:eastAsia="Times New Roman"/>
                <w:sz w:val="20"/>
                <w:szCs w:val="20"/>
                <w:lang w:eastAsia="de-DE"/>
              </w:rPr>
            </w:pPr>
          </w:p>
        </w:tc>
      </w:tr>
      <w:tr w:rsidR="00F7665C" w14:paraId="57E317FC" w14:textId="77777777" w:rsidTr="00753EB2">
        <w:trPr>
          <w:trHeight w:val="284"/>
          <w:jc w:val="center"/>
        </w:trPr>
        <w:tc>
          <w:tcPr>
            <w:tcW w:w="15593" w:type="dxa"/>
            <w:gridSpan w:val="18"/>
            <w:tcBorders>
              <w:top w:val="single" w:sz="4" w:space="0" w:color="auto"/>
              <w:left w:val="single" w:sz="4" w:space="0" w:color="auto"/>
              <w:bottom w:val="single" w:sz="4" w:space="0" w:color="auto"/>
              <w:right w:val="single" w:sz="4" w:space="0" w:color="auto"/>
            </w:tcBorders>
            <w:vAlign w:val="center"/>
          </w:tcPr>
          <w:p w14:paraId="0EE73B85"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val="en-US" w:eastAsia="de-DE"/>
              </w:rPr>
              <w:t>Women’s Health</w:t>
            </w:r>
          </w:p>
        </w:tc>
      </w:tr>
      <w:tr w:rsidR="00F7665C" w14:paraId="2B240200"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3E1C0101" w14:textId="0A96C0A8" w:rsidR="00F7665C" w:rsidRDefault="00F7665C" w:rsidP="00753EB2">
            <w:pPr>
              <w:spacing w:after="0" w:line="240" w:lineRule="auto"/>
              <w:rPr>
                <w:rFonts w:eastAsia="Times New Roman"/>
                <w:sz w:val="20"/>
                <w:szCs w:val="20"/>
                <w:lang w:eastAsia="de-DE"/>
              </w:rPr>
            </w:pPr>
            <w:r>
              <w:rPr>
                <w:rFonts w:eastAsia="Times New Roman"/>
                <w:sz w:val="20"/>
                <w:szCs w:val="20"/>
                <w:lang w:eastAsia="de-DE"/>
              </w:rPr>
              <w:t xml:space="preserve">Menarche </w:t>
            </w:r>
            <w:r>
              <w:rPr>
                <w:rFonts w:eastAsia="Times New Roman"/>
                <w:sz w:val="20"/>
                <w:szCs w:val="20"/>
                <w:lang w:eastAsia="de-DE"/>
              </w:rPr>
              <w:fldChar w:fldCharType="begin">
                <w:fldData xml:space="preserve">PEVuZE5vdGU+PENpdGU+PEF1dGhvcj5TdMO2Y2tsPC9BdXRob3I+PFllYXI+MjAxMTwvWWVhcj48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</w:fldData>
              </w:fldChar>
            </w:r>
            <w:r>
              <w:rPr>
                <w:rFonts w:eastAsia="Times New Roman"/>
                <w:sz w:val="20"/>
                <w:szCs w:val="20"/>
                <w:lang w:eastAsia="de-DE"/>
              </w:rPr>
              <w:instrText xml:space="preserve"> ADDIN EN.CITE </w:instrText>
            </w:r>
            <w:r>
              <w:rPr>
                <w:rFonts w:eastAsia="Times New Roman"/>
                <w:sz w:val="20"/>
                <w:szCs w:val="20"/>
                <w:lang w:eastAsia="de-DE"/>
              </w:rPr>
              <w:fldChar w:fldCharType="begin">
                <w:fldData xml:space="preserve">PEVuZE5vdGU+PENpdGU+PEF1dGhvcj5TdMO2Y2tsPC9BdXRob3I+PFllYXI+MjAxMTwvWWVhcj48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</w:fldData>
              </w:fldChar>
            </w:r>
            <w:r>
              <w:rPr>
                <w:rFonts w:eastAsia="Times New Roman"/>
                <w:sz w:val="20"/>
                <w:szCs w:val="20"/>
                <w:lang w:eastAsia="de-DE"/>
              </w:rPr>
              <w:instrText xml:space="preserve"> ADDIN EN.CITE.DATA </w:instrText>
            </w:r>
            <w:r>
              <w:rPr>
                <w:rFonts w:eastAsia="Times New Roman"/>
                <w:sz w:val="20"/>
                <w:szCs w:val="20"/>
                <w:lang w:eastAsia="de-DE"/>
              </w:rPr>
            </w:r>
            <w:r>
              <w:rPr>
                <w:rFonts w:eastAsia="Times New Roman"/>
                <w:sz w:val="20"/>
                <w:szCs w:val="20"/>
                <w:lang w:eastAsia="de-DE"/>
              </w:rPr>
              <w:fldChar w:fldCharType="end"/>
            </w:r>
            <w:r>
              <w:rPr>
                <w:rFonts w:eastAsia="Times New Roman"/>
                <w:sz w:val="20"/>
                <w:szCs w:val="20"/>
                <w:lang w:eastAsia="de-DE"/>
              </w:rPr>
            </w:r>
            <w:r>
              <w:rPr>
                <w:rFonts w:eastAsia="Times New Roman"/>
                <w:sz w:val="20"/>
                <w:szCs w:val="20"/>
                <w:lang w:eastAsia="de-DE"/>
              </w:rPr>
              <w:fldChar w:fldCharType="separate"/>
            </w:r>
            <w:r>
              <w:rPr>
                <w:rFonts w:eastAsia="Times New Roman"/>
                <w:noProof/>
                <w:sz w:val="20"/>
                <w:szCs w:val="20"/>
                <w:lang w:eastAsia="de-DE"/>
              </w:rPr>
              <w:t>(61)</w:t>
            </w:r>
            <w:r>
              <w:rPr>
                <w:rFonts w:eastAsia="Times New Roman"/>
                <w:sz w:val="20"/>
                <w:szCs w:val="20"/>
                <w:lang w:eastAsia="de-DE"/>
              </w:rPr>
              <w:fldChar w:fldCharType="end"/>
            </w:r>
          </w:p>
        </w:tc>
        <w:tc>
          <w:tcPr>
            <w:tcW w:w="714" w:type="dxa"/>
            <w:tcBorders>
              <w:top w:val="single" w:sz="4" w:space="0" w:color="auto"/>
              <w:left w:val="single" w:sz="4" w:space="0" w:color="auto"/>
              <w:bottom w:val="single" w:sz="4" w:space="0" w:color="auto"/>
              <w:right w:val="single" w:sz="4" w:space="0" w:color="auto"/>
            </w:tcBorders>
            <w:noWrap/>
            <w:vAlign w:val="center"/>
          </w:tcPr>
          <w:p w14:paraId="535F50C3"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4" w:type="dxa"/>
            <w:tcBorders>
              <w:top w:val="single" w:sz="4" w:space="0" w:color="auto"/>
              <w:left w:val="nil"/>
              <w:bottom w:val="single" w:sz="4" w:space="0" w:color="auto"/>
              <w:right w:val="single" w:sz="4" w:space="0" w:color="auto"/>
            </w:tcBorders>
            <w:vAlign w:val="center"/>
          </w:tcPr>
          <w:p w14:paraId="0AAA3B09"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4" w:type="dxa"/>
            <w:tcBorders>
              <w:top w:val="single" w:sz="4" w:space="0" w:color="auto"/>
              <w:left w:val="single" w:sz="4" w:space="0" w:color="auto"/>
              <w:bottom w:val="single" w:sz="4" w:space="0" w:color="auto"/>
              <w:right w:val="single" w:sz="4" w:space="0" w:color="auto"/>
            </w:tcBorders>
            <w:vAlign w:val="center"/>
          </w:tcPr>
          <w:p w14:paraId="3FA774DA"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163AABF6"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63E3AAE5"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30200BAD"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86CC8AF"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605BBD6F"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3A7F3FB0"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3EBB2026"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2BCD2A26"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8D6AD32"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EBF5C9C"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6E50B9D7"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29F65FE6"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6BC9B885"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8" w:type="dxa"/>
            <w:tcBorders>
              <w:top w:val="single" w:sz="4" w:space="0" w:color="auto"/>
              <w:left w:val="nil"/>
              <w:bottom w:val="single" w:sz="4" w:space="0" w:color="auto"/>
              <w:right w:val="single" w:sz="4" w:space="0" w:color="auto"/>
            </w:tcBorders>
            <w:vAlign w:val="center"/>
          </w:tcPr>
          <w:p w14:paraId="34B8A879"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r>
      <w:tr w:rsidR="00F7665C" w14:paraId="095ECD9C"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1F6D7DE3" w14:textId="226A67AC" w:rsidR="00F7665C" w:rsidRPr="001F6611" w:rsidRDefault="00F7665C" w:rsidP="00753EB2">
            <w:pPr>
              <w:spacing w:after="0" w:line="240" w:lineRule="auto"/>
              <w:rPr>
                <w:rFonts w:eastAsia="Times New Roman"/>
                <w:sz w:val="20"/>
                <w:szCs w:val="20"/>
                <w:lang w:val="en-US" w:eastAsia="de-DE"/>
              </w:rPr>
            </w:pPr>
            <w:r w:rsidRPr="001F6611">
              <w:rPr>
                <w:rFonts w:eastAsia="Times New Roman"/>
                <w:sz w:val="20"/>
                <w:szCs w:val="20"/>
                <w:lang w:val="en-US" w:eastAsia="de-DE"/>
              </w:rPr>
              <w:t>Pregnancy</w:t>
            </w:r>
            <w:r>
              <w:rPr>
                <w:rFonts w:eastAsia="Times New Roman"/>
                <w:sz w:val="20"/>
                <w:szCs w:val="20"/>
                <w:lang w:val="en-US" w:eastAsia="de-DE"/>
              </w:rPr>
              <w:t xml:space="preserve"> </w:t>
            </w:r>
            <w:r>
              <w:rPr>
                <w:rFonts w:eastAsia="Times New Roman"/>
                <w:sz w:val="20"/>
                <w:szCs w:val="20"/>
                <w:lang w:val="en-US" w:eastAsia="de-DE"/>
              </w:rPr>
              <w:fldChar w:fldCharType="begin"/>
            </w:r>
            <w:r>
              <w:rPr>
                <w:rFonts w:eastAsia="Times New Roman"/>
                <w:sz w:val="20"/>
                <w:szCs w:val="20"/>
                <w:lang w:val="en-US" w:eastAsia="de-DE"/>
              </w:rPr>
              <w:instrText xml:space="preserve"> ADDIN EN.CITE &lt;EndNote&gt;&lt;Cite&gt;&lt;Author&gt;Stöckl&lt;/Author&gt;&lt;Year&gt;2012&lt;/Year&gt;&lt;RecNum&gt;515&lt;/RecNum&gt;&lt;DisplayText&gt;(62)&lt;/DisplayText&gt;&lt;record&gt;&lt;rec-number&gt;515&lt;/rec-number&gt;&lt;foreign-keys&gt;&lt;key app="EN" db-id="ss2pt9st3v2vfvert5rxpwxqf9tvrv9dwsfz" timestamp="1711105085"&gt;515&lt;/key&gt;&lt;/foreign-keys&gt;&lt;ref-type name="Journal Article"&gt;17&lt;/ref-type&gt;&lt;contributors&gt;&lt;authors&gt;&lt;author&gt;Stöckl, D.&lt;/author&gt;&lt;author&gt;Döring, A.&lt;/author&gt;&lt;author&gt;Thorand, B.&lt;/author&gt;&lt;author&gt;Heier, M.&lt;/author&gt;&lt;author&gt;Belcredi, P.&lt;/author&gt;&lt;author&gt;Meisinger, C.&lt;/author&gt;&lt;/authors&gt;&lt;/contributors&gt;&lt;auth-address&gt;Institute of Epidemiology II, Helmholtz Zentrum München, German Research Center for Environmental Health, Neuherberg, Germany. doris.stoeckl@helmholtz-muenchen.de&lt;/auth-address&gt;&lt;titles&gt;&lt;title&gt;Reproductive factors and serum uric acid levels in females from the general population: the KORA F4 study&lt;/title&gt;&lt;secondary-title&gt;PLoS One&lt;/secondary-title&gt;&lt;/titles&gt;&lt;periodical&gt;&lt;full-title&gt;PLoS One&lt;/full-title&gt;&lt;/periodical&gt;&lt;pages&gt;e32668&lt;/pages&gt;&lt;volume&gt;7&lt;/volume&gt;&lt;number&gt;3&lt;/number&gt;&lt;edition&gt;20120313&lt;/edition&gt;&lt;keywords&gt;&lt;keyword&gt;Adult&lt;/keyword&gt;&lt;keyword&gt;Age Factors&lt;/keyword&gt;&lt;keyword&gt;Aged&lt;/keyword&gt;&lt;keyword&gt;Aged, 80 and over&lt;/keyword&gt;&lt;keyword&gt;Body Mass Index&lt;/keyword&gt;&lt;keyword&gt;Contraception Behavior/statistics &amp;amp; numerical data&lt;/keyword&gt;&lt;keyword&gt;Cross-Sectional Studies&lt;/keyword&gt;&lt;keyword&gt;Female&lt;/keyword&gt;&lt;keyword&gt;Germany&lt;/keyword&gt;&lt;keyword&gt;Humans&lt;/keyword&gt;&lt;keyword&gt;Menopause/physiology&lt;/keyword&gt;&lt;keyword&gt;Middle Aged&lt;/keyword&gt;&lt;keyword&gt;Parity/physiology&lt;/keyword&gt;&lt;keyword&gt;Reproduction/*physiology&lt;/keyword&gt;&lt;keyword&gt;Uric Acid/*blood&lt;/keyword&gt;&lt;/keywords&gt;&lt;dates&gt;&lt;year&gt;2012&lt;/year&gt;&lt;/dates&gt;&lt;isbn&gt;1932-6203&lt;/isbn&gt;&lt;accession-num&gt;22427861&lt;/accession-num&gt;&lt;urls&gt;&lt;/urls&gt;&lt;custom1&gt;Competing Interests: The authors have declared that no competing interests exist.&lt;/custom1&gt;&lt;custom2&gt;PMC3302793&lt;/custom2&gt;&lt;electronic-resource-num&gt;10.1371/journal.pone.0032668&lt;/electronic-resource-num&gt;&lt;remote-database-provider&gt;NLM&lt;/remote-database-provider&gt;&lt;language&gt;eng&lt;/language&gt;&lt;/record&gt;&lt;/Cite&gt;&lt;/EndNote&gt;</w:instrText>
            </w:r>
            <w:r>
              <w:rPr>
                <w:rFonts w:eastAsia="Times New Roman"/>
                <w:sz w:val="20"/>
                <w:szCs w:val="20"/>
                <w:lang w:val="en-US" w:eastAsia="de-DE"/>
              </w:rPr>
              <w:fldChar w:fldCharType="separate"/>
            </w:r>
            <w:r>
              <w:rPr>
                <w:rFonts w:eastAsia="Times New Roman"/>
                <w:noProof/>
                <w:sz w:val="20"/>
                <w:szCs w:val="20"/>
                <w:lang w:val="en-US" w:eastAsia="de-DE"/>
              </w:rPr>
              <w:t>(62)</w:t>
            </w:r>
            <w:r>
              <w:rPr>
                <w:rFonts w:eastAsia="Times New Roman"/>
                <w:sz w:val="20"/>
                <w:szCs w:val="20"/>
                <w:lang w:val="en-US" w:eastAsia="de-DE"/>
              </w:rPr>
              <w:fldChar w:fldCharType="end"/>
            </w:r>
          </w:p>
        </w:tc>
        <w:tc>
          <w:tcPr>
            <w:tcW w:w="714" w:type="dxa"/>
            <w:tcBorders>
              <w:top w:val="single" w:sz="4" w:space="0" w:color="auto"/>
              <w:left w:val="single" w:sz="4" w:space="0" w:color="auto"/>
              <w:bottom w:val="single" w:sz="4" w:space="0" w:color="auto"/>
              <w:right w:val="single" w:sz="4" w:space="0" w:color="auto"/>
            </w:tcBorders>
            <w:noWrap/>
            <w:vAlign w:val="center"/>
          </w:tcPr>
          <w:p w14:paraId="468336AB"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4" w:type="dxa"/>
            <w:tcBorders>
              <w:top w:val="single" w:sz="4" w:space="0" w:color="auto"/>
              <w:left w:val="nil"/>
              <w:bottom w:val="single" w:sz="4" w:space="0" w:color="auto"/>
              <w:right w:val="single" w:sz="4" w:space="0" w:color="auto"/>
            </w:tcBorders>
            <w:vAlign w:val="center"/>
          </w:tcPr>
          <w:p w14:paraId="32D529B8"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4" w:type="dxa"/>
            <w:tcBorders>
              <w:top w:val="single" w:sz="4" w:space="0" w:color="auto"/>
              <w:left w:val="single" w:sz="4" w:space="0" w:color="auto"/>
              <w:bottom w:val="single" w:sz="4" w:space="0" w:color="auto"/>
              <w:right w:val="single" w:sz="4" w:space="0" w:color="auto"/>
            </w:tcBorders>
            <w:vAlign w:val="center"/>
          </w:tcPr>
          <w:p w14:paraId="36AE4B64"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578F031C"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24772376"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09983AFD"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301BBC93"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331E23E0"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2653255D"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ECD2438"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EF36476"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A620730"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DBAB43F"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7EA1BFBB"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1E456A0A"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6801B3E8"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8" w:type="dxa"/>
            <w:tcBorders>
              <w:top w:val="single" w:sz="4" w:space="0" w:color="auto"/>
              <w:left w:val="nil"/>
              <w:bottom w:val="single" w:sz="4" w:space="0" w:color="auto"/>
              <w:right w:val="single" w:sz="4" w:space="0" w:color="auto"/>
            </w:tcBorders>
            <w:vAlign w:val="center"/>
          </w:tcPr>
          <w:p w14:paraId="245FC6EA"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r>
      <w:tr w:rsidR="00F7665C" w14:paraId="7FCD343D"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1502A1E8" w14:textId="7C76A0CC" w:rsidR="00F7665C" w:rsidRPr="00741F29" w:rsidRDefault="00F7665C" w:rsidP="00753EB2">
            <w:pPr>
              <w:spacing w:after="0" w:line="240" w:lineRule="auto"/>
              <w:rPr>
                <w:rFonts w:eastAsia="Times New Roman"/>
                <w:sz w:val="20"/>
                <w:szCs w:val="20"/>
                <w:lang w:eastAsia="de-DE"/>
              </w:rPr>
            </w:pPr>
            <w:r>
              <w:rPr>
                <w:rFonts w:eastAsia="Times New Roman"/>
                <w:sz w:val="20"/>
                <w:szCs w:val="20"/>
                <w:lang w:eastAsia="de-DE"/>
              </w:rPr>
              <w:t xml:space="preserve">Menopause </w:t>
            </w:r>
            <w:r>
              <w:rPr>
                <w:rFonts w:eastAsia="Times New Roman"/>
                <w:sz w:val="20"/>
                <w:szCs w:val="20"/>
                <w:lang w:eastAsia="de-DE"/>
              </w:rPr>
              <w:fldChar w:fldCharType="begin">
                <w:fldData xml:space="preserve">PEVuZE5vdGU+PENpdGU+PEF1dGhvcj5TdMO2Y2tsPC9BdXRob3I+PFllYXI+MjAxNDwvWWVhcj48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</w:fldData>
              </w:fldChar>
            </w:r>
            <w:r>
              <w:rPr>
                <w:rFonts w:eastAsia="Times New Roman"/>
                <w:sz w:val="20"/>
                <w:szCs w:val="20"/>
                <w:lang w:eastAsia="de-DE"/>
              </w:rPr>
              <w:instrText xml:space="preserve"> ADDIN EN.CITE </w:instrText>
            </w:r>
            <w:r>
              <w:rPr>
                <w:rFonts w:eastAsia="Times New Roman"/>
                <w:sz w:val="20"/>
                <w:szCs w:val="20"/>
                <w:lang w:eastAsia="de-DE"/>
              </w:rPr>
              <w:fldChar w:fldCharType="begin">
                <w:fldData xml:space="preserve">PEVuZE5vdGU+PENpdGU+PEF1dGhvcj5TdMO2Y2tsPC9BdXRob3I+PFllYXI+MjAxNDwvWWVhcj48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</w:fldData>
              </w:fldChar>
            </w:r>
            <w:r>
              <w:rPr>
                <w:rFonts w:eastAsia="Times New Roman"/>
                <w:sz w:val="20"/>
                <w:szCs w:val="20"/>
                <w:lang w:eastAsia="de-DE"/>
              </w:rPr>
              <w:instrText xml:space="preserve"> ADDIN EN.CITE.DATA </w:instrText>
            </w:r>
            <w:r>
              <w:rPr>
                <w:rFonts w:eastAsia="Times New Roman"/>
                <w:sz w:val="20"/>
                <w:szCs w:val="20"/>
                <w:lang w:eastAsia="de-DE"/>
              </w:rPr>
            </w:r>
            <w:r>
              <w:rPr>
                <w:rFonts w:eastAsia="Times New Roman"/>
                <w:sz w:val="20"/>
                <w:szCs w:val="20"/>
                <w:lang w:eastAsia="de-DE"/>
              </w:rPr>
              <w:fldChar w:fldCharType="end"/>
            </w:r>
            <w:r>
              <w:rPr>
                <w:rFonts w:eastAsia="Times New Roman"/>
                <w:sz w:val="20"/>
                <w:szCs w:val="20"/>
                <w:lang w:eastAsia="de-DE"/>
              </w:rPr>
            </w:r>
            <w:r>
              <w:rPr>
                <w:rFonts w:eastAsia="Times New Roman"/>
                <w:sz w:val="20"/>
                <w:szCs w:val="20"/>
                <w:lang w:eastAsia="de-DE"/>
              </w:rPr>
              <w:fldChar w:fldCharType="separate"/>
            </w:r>
            <w:r>
              <w:rPr>
                <w:rFonts w:eastAsia="Times New Roman"/>
                <w:noProof/>
                <w:sz w:val="20"/>
                <w:szCs w:val="20"/>
                <w:lang w:eastAsia="de-DE"/>
              </w:rPr>
              <w:t>(63)</w:t>
            </w:r>
            <w:r>
              <w:rPr>
                <w:rFonts w:eastAsia="Times New Roman"/>
                <w:sz w:val="20"/>
                <w:szCs w:val="20"/>
                <w:lang w:eastAsia="de-DE"/>
              </w:rPr>
              <w:fldChar w:fldCharType="end"/>
            </w:r>
          </w:p>
        </w:tc>
        <w:tc>
          <w:tcPr>
            <w:tcW w:w="714" w:type="dxa"/>
            <w:tcBorders>
              <w:top w:val="single" w:sz="4" w:space="0" w:color="auto"/>
              <w:left w:val="single" w:sz="4" w:space="0" w:color="auto"/>
              <w:bottom w:val="single" w:sz="4" w:space="0" w:color="auto"/>
              <w:right w:val="single" w:sz="4" w:space="0" w:color="auto"/>
            </w:tcBorders>
            <w:noWrap/>
            <w:vAlign w:val="center"/>
          </w:tcPr>
          <w:p w14:paraId="2109F8A8" w14:textId="77777777" w:rsidR="00F7665C" w:rsidRPr="009D238E"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4" w:type="dxa"/>
            <w:tcBorders>
              <w:top w:val="single" w:sz="4" w:space="0" w:color="auto"/>
              <w:left w:val="nil"/>
              <w:bottom w:val="single" w:sz="4" w:space="0" w:color="auto"/>
              <w:right w:val="single" w:sz="4" w:space="0" w:color="auto"/>
            </w:tcBorders>
            <w:vAlign w:val="center"/>
          </w:tcPr>
          <w:p w14:paraId="1695016D" w14:textId="77777777" w:rsidR="00F7665C" w:rsidRPr="009D238E"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4" w:type="dxa"/>
            <w:tcBorders>
              <w:top w:val="single" w:sz="4" w:space="0" w:color="auto"/>
              <w:left w:val="single" w:sz="4" w:space="0" w:color="auto"/>
              <w:bottom w:val="single" w:sz="4" w:space="0" w:color="auto"/>
              <w:right w:val="single" w:sz="4" w:space="0" w:color="auto"/>
            </w:tcBorders>
            <w:vAlign w:val="center"/>
          </w:tcPr>
          <w:p w14:paraId="6D647582"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41FCDDEF"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1CDAEE45"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15F39BBE"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3DAA9739"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54783F52"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24220FEC"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49C99020"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54AAE8BA"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3BAEFDE3"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434ED0E5"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41B0BC74"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343A911F"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45DE2A14"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8" w:type="dxa"/>
            <w:tcBorders>
              <w:top w:val="single" w:sz="4" w:space="0" w:color="auto"/>
              <w:left w:val="nil"/>
              <w:bottom w:val="single" w:sz="4" w:space="0" w:color="auto"/>
              <w:right w:val="single" w:sz="4" w:space="0" w:color="auto"/>
            </w:tcBorders>
            <w:vAlign w:val="center"/>
          </w:tcPr>
          <w:p w14:paraId="7701169B"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r>
      <w:tr w:rsidR="00F7665C" w14:paraId="5BC3CEC7" w14:textId="77777777" w:rsidTr="00753EB2">
        <w:trPr>
          <w:trHeight w:hRule="exact" w:val="340"/>
          <w:jc w:val="center"/>
        </w:trPr>
        <w:tc>
          <w:tcPr>
            <w:tcW w:w="15593" w:type="dxa"/>
            <w:gridSpan w:val="18"/>
            <w:tcBorders>
              <w:top w:val="nil"/>
              <w:left w:val="single" w:sz="4" w:space="0" w:color="auto"/>
              <w:bottom w:val="single" w:sz="4" w:space="0" w:color="auto"/>
              <w:right w:val="single" w:sz="4" w:space="0" w:color="auto"/>
            </w:tcBorders>
            <w:vAlign w:val="center"/>
          </w:tcPr>
          <w:p w14:paraId="7E59F2C8"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Mental Health</w:t>
            </w:r>
          </w:p>
        </w:tc>
      </w:tr>
      <w:tr w:rsidR="00F7665C" w14:paraId="5D83C956" w14:textId="77777777" w:rsidTr="00753EB2">
        <w:trPr>
          <w:jc w:val="center"/>
        </w:trPr>
        <w:tc>
          <w:tcPr>
            <w:tcW w:w="3438" w:type="dxa"/>
            <w:tcBorders>
              <w:top w:val="nil"/>
              <w:left w:val="single" w:sz="4" w:space="0" w:color="auto"/>
              <w:bottom w:val="single" w:sz="4" w:space="0" w:color="auto"/>
              <w:right w:val="single" w:sz="4" w:space="0" w:color="auto"/>
            </w:tcBorders>
            <w:vAlign w:val="center"/>
            <w:hideMark/>
          </w:tcPr>
          <w:p w14:paraId="01E08655" w14:textId="77777777" w:rsidR="00F7665C" w:rsidRPr="003D5BF0" w:rsidRDefault="00F7665C" w:rsidP="00753EB2">
            <w:pPr>
              <w:spacing w:after="0" w:line="240" w:lineRule="auto"/>
              <w:rPr>
                <w:rFonts w:eastAsia="Times New Roman"/>
                <w:sz w:val="20"/>
                <w:szCs w:val="20"/>
                <w:lang w:val="fr-FR" w:eastAsia="de-DE"/>
              </w:rPr>
            </w:pPr>
            <w:proofErr w:type="spellStart"/>
            <w:proofErr w:type="gramStart"/>
            <w:r w:rsidRPr="003D5BF0">
              <w:rPr>
                <w:rFonts w:eastAsia="Times New Roman"/>
                <w:sz w:val="20"/>
                <w:szCs w:val="20"/>
                <w:lang w:val="fr-FR" w:eastAsia="de-DE"/>
              </w:rPr>
              <w:t>Depression</w:t>
            </w:r>
            <w:proofErr w:type="spellEnd"/>
            <w:r w:rsidRPr="003D5BF0">
              <w:rPr>
                <w:rFonts w:eastAsia="Times New Roman"/>
                <w:sz w:val="20"/>
                <w:szCs w:val="20"/>
                <w:lang w:val="fr-FR" w:eastAsia="de-DE"/>
              </w:rPr>
              <w:t>;</w:t>
            </w:r>
            <w:proofErr w:type="gramEnd"/>
            <w:r w:rsidRPr="003D5BF0">
              <w:rPr>
                <w:rFonts w:eastAsia="Times New Roman"/>
                <w:sz w:val="20"/>
                <w:szCs w:val="20"/>
                <w:lang w:val="fr-FR" w:eastAsia="de-DE"/>
              </w:rPr>
              <w:t xml:space="preserve"> Patient Health </w:t>
            </w:r>
            <w:proofErr w:type="gramStart"/>
            <w:r w:rsidRPr="003D5BF0">
              <w:rPr>
                <w:rFonts w:eastAsia="Times New Roman"/>
                <w:sz w:val="20"/>
                <w:szCs w:val="20"/>
                <w:lang w:val="fr-FR" w:eastAsia="de-DE"/>
              </w:rPr>
              <w:t>Questionnaire  (</w:t>
            </w:r>
            <w:proofErr w:type="gramEnd"/>
            <w:r w:rsidRPr="003D5BF0">
              <w:rPr>
                <w:rFonts w:eastAsia="Times New Roman"/>
                <w:sz w:val="20"/>
                <w:szCs w:val="20"/>
                <w:lang w:val="fr-FR" w:eastAsia="de-DE"/>
              </w:rPr>
              <w:t xml:space="preserve">PHQ-9) </w:t>
            </w:r>
          </w:p>
        </w:tc>
        <w:tc>
          <w:tcPr>
            <w:tcW w:w="714" w:type="dxa"/>
            <w:tcBorders>
              <w:top w:val="nil"/>
              <w:left w:val="single" w:sz="4" w:space="0" w:color="auto"/>
              <w:bottom w:val="single" w:sz="4" w:space="0" w:color="auto"/>
              <w:right w:val="single" w:sz="4" w:space="0" w:color="auto"/>
            </w:tcBorders>
            <w:vAlign w:val="center"/>
            <w:hideMark/>
          </w:tcPr>
          <w:p w14:paraId="1D8E1CC9"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4" w:type="dxa"/>
            <w:tcBorders>
              <w:top w:val="single" w:sz="4" w:space="0" w:color="auto"/>
              <w:left w:val="nil"/>
              <w:bottom w:val="single" w:sz="4" w:space="0" w:color="auto"/>
              <w:right w:val="single" w:sz="4" w:space="0" w:color="auto"/>
            </w:tcBorders>
            <w:vAlign w:val="center"/>
          </w:tcPr>
          <w:p w14:paraId="6FF2FD72"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4" w:type="dxa"/>
            <w:tcBorders>
              <w:top w:val="single" w:sz="4" w:space="0" w:color="auto"/>
              <w:left w:val="single" w:sz="4" w:space="0" w:color="auto"/>
              <w:bottom w:val="single" w:sz="4" w:space="0" w:color="auto"/>
              <w:right w:val="single" w:sz="4" w:space="0" w:color="auto"/>
            </w:tcBorders>
            <w:vAlign w:val="center"/>
          </w:tcPr>
          <w:p w14:paraId="57F1F89F"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8DBCF7D"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23B3E58C"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4779FE81"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2E25821E"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6FFD77E9"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69EE1CA1"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6ECD3769"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1D398B3"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3D95F80C"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3D59C937"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nil"/>
              <w:left w:val="nil"/>
              <w:bottom w:val="single" w:sz="4" w:space="0" w:color="auto"/>
              <w:right w:val="single" w:sz="4" w:space="0" w:color="auto"/>
            </w:tcBorders>
            <w:vAlign w:val="center"/>
          </w:tcPr>
          <w:p w14:paraId="38890930"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nil"/>
              <w:left w:val="nil"/>
              <w:bottom w:val="single" w:sz="4" w:space="0" w:color="auto"/>
              <w:right w:val="single" w:sz="4" w:space="0" w:color="auto"/>
            </w:tcBorders>
            <w:vAlign w:val="center"/>
          </w:tcPr>
          <w:p w14:paraId="7C3257D7"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nil"/>
              <w:left w:val="nil"/>
              <w:bottom w:val="single" w:sz="4" w:space="0" w:color="auto"/>
              <w:right w:val="single" w:sz="4" w:space="0" w:color="auto"/>
            </w:tcBorders>
            <w:vAlign w:val="center"/>
          </w:tcPr>
          <w:p w14:paraId="3260D867"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8" w:type="dxa"/>
            <w:tcBorders>
              <w:top w:val="nil"/>
              <w:left w:val="nil"/>
              <w:bottom w:val="single" w:sz="4" w:space="0" w:color="auto"/>
              <w:right w:val="single" w:sz="4" w:space="0" w:color="auto"/>
            </w:tcBorders>
            <w:vAlign w:val="center"/>
          </w:tcPr>
          <w:p w14:paraId="485AC6A7"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r>
      <w:tr w:rsidR="00F7665C" w14:paraId="3D5059CC" w14:textId="77777777" w:rsidTr="00753EB2">
        <w:trPr>
          <w:jc w:val="center"/>
        </w:trPr>
        <w:tc>
          <w:tcPr>
            <w:tcW w:w="3438" w:type="dxa"/>
            <w:tcBorders>
              <w:top w:val="nil"/>
              <w:left w:val="single" w:sz="4" w:space="0" w:color="auto"/>
              <w:bottom w:val="single" w:sz="4" w:space="0" w:color="auto"/>
              <w:right w:val="single" w:sz="4" w:space="0" w:color="auto"/>
            </w:tcBorders>
            <w:vAlign w:val="center"/>
            <w:hideMark/>
          </w:tcPr>
          <w:p w14:paraId="23CFCBD3" w14:textId="030F099F" w:rsidR="00F7665C" w:rsidRDefault="00F7665C" w:rsidP="00753EB2">
            <w:pPr>
              <w:spacing w:after="0" w:line="240" w:lineRule="auto"/>
              <w:rPr>
                <w:rFonts w:eastAsia="Times New Roman"/>
                <w:sz w:val="20"/>
                <w:szCs w:val="20"/>
                <w:lang w:val="en-US" w:eastAsia="de-DE"/>
              </w:rPr>
            </w:pPr>
            <w:r>
              <w:rPr>
                <w:rFonts w:eastAsia="Times New Roman"/>
                <w:sz w:val="20"/>
                <w:szCs w:val="20"/>
                <w:lang w:val="en-US" w:eastAsia="de-DE"/>
              </w:rPr>
              <w:t xml:space="preserve">Depression; Geriatric Depression Scale (GDS-15) </w:t>
            </w:r>
            <w:r>
              <w:rPr>
                <w:rFonts w:eastAsia="Times New Roman"/>
                <w:sz w:val="20"/>
                <w:szCs w:val="20"/>
                <w:lang w:val="en-US" w:eastAsia="de-DE"/>
              </w:rPr>
              <w:fldChar w:fldCharType="begin">
                <w:fldData xml:space="preserve">PEVuZE5vdGU+PENpdGU+PEF1dGhvcj5MYWNydXo8L0F1dGhvcj48WWVhcj4yMDEyPC9ZZWFyPjxS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</w:fldData>
              </w:fldChar>
            </w:r>
            <w:r>
              <w:rPr>
                <w:rFonts w:eastAsia="Times New Roman"/>
                <w:sz w:val="20"/>
                <w:szCs w:val="20"/>
                <w:lang w:val="en-US" w:eastAsia="de-DE"/>
              </w:rPr>
              <w:instrText xml:space="preserve"> ADDIN EN.CITE </w:instrText>
            </w:r>
            <w:r>
              <w:rPr>
                <w:rFonts w:eastAsia="Times New Roman"/>
                <w:sz w:val="20"/>
                <w:szCs w:val="20"/>
                <w:lang w:val="en-US" w:eastAsia="de-DE"/>
              </w:rPr>
              <w:fldChar w:fldCharType="begin">
                <w:fldData xml:space="preserve">PEVuZE5vdGU+PENpdGU+PEF1dGhvcj5MYWNydXo8L0F1dGhvcj48WWVhcj4yMDEyPC9ZZWFyPjxS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</w:fldData>
              </w:fldChar>
            </w:r>
            <w:r>
              <w:rPr>
                <w:rFonts w:eastAsia="Times New Roman"/>
                <w:sz w:val="20"/>
                <w:szCs w:val="20"/>
                <w:lang w:val="en-US" w:eastAsia="de-DE"/>
              </w:rPr>
              <w:instrText xml:space="preserve"> ADDIN EN.CITE.DATA </w:instrText>
            </w:r>
            <w:r>
              <w:rPr>
                <w:rFonts w:eastAsia="Times New Roman"/>
                <w:sz w:val="20"/>
                <w:szCs w:val="20"/>
                <w:lang w:val="en-US" w:eastAsia="de-DE"/>
              </w:rPr>
            </w:r>
            <w:r>
              <w:rPr>
                <w:rFonts w:eastAsia="Times New Roman"/>
                <w:sz w:val="20"/>
                <w:szCs w:val="20"/>
                <w:lang w:val="en-US" w:eastAsia="de-DE"/>
              </w:rPr>
              <w:fldChar w:fldCharType="end"/>
            </w:r>
            <w:r>
              <w:rPr>
                <w:rFonts w:eastAsia="Times New Roman"/>
                <w:sz w:val="20"/>
                <w:szCs w:val="20"/>
                <w:lang w:val="en-US" w:eastAsia="de-DE"/>
              </w:rPr>
            </w:r>
            <w:r>
              <w:rPr>
                <w:rFonts w:eastAsia="Times New Roman"/>
                <w:sz w:val="20"/>
                <w:szCs w:val="20"/>
                <w:lang w:val="en-US" w:eastAsia="de-DE"/>
              </w:rPr>
              <w:fldChar w:fldCharType="separate"/>
            </w:r>
            <w:r>
              <w:rPr>
                <w:rFonts w:eastAsia="Times New Roman"/>
                <w:noProof/>
                <w:sz w:val="20"/>
                <w:szCs w:val="20"/>
                <w:lang w:val="en-US" w:eastAsia="de-DE"/>
              </w:rPr>
              <w:t>(64)</w:t>
            </w:r>
            <w:r>
              <w:rPr>
                <w:rFonts w:eastAsia="Times New Roman"/>
                <w:sz w:val="20"/>
                <w:szCs w:val="20"/>
                <w:lang w:val="en-US" w:eastAsia="de-DE"/>
              </w:rPr>
              <w:fldChar w:fldCharType="end"/>
            </w:r>
          </w:p>
        </w:tc>
        <w:tc>
          <w:tcPr>
            <w:tcW w:w="714" w:type="dxa"/>
            <w:tcBorders>
              <w:top w:val="nil"/>
              <w:left w:val="single" w:sz="4" w:space="0" w:color="auto"/>
              <w:bottom w:val="single" w:sz="4" w:space="0" w:color="auto"/>
              <w:right w:val="single" w:sz="4" w:space="0" w:color="auto"/>
            </w:tcBorders>
            <w:vAlign w:val="center"/>
            <w:hideMark/>
          </w:tcPr>
          <w:p w14:paraId="75CB207C"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4" w:type="dxa"/>
            <w:tcBorders>
              <w:top w:val="single" w:sz="4" w:space="0" w:color="auto"/>
              <w:left w:val="nil"/>
              <w:bottom w:val="single" w:sz="4" w:space="0" w:color="auto"/>
              <w:right w:val="single" w:sz="4" w:space="0" w:color="auto"/>
            </w:tcBorders>
            <w:vAlign w:val="center"/>
          </w:tcPr>
          <w:p w14:paraId="0CAA3627"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4" w:type="dxa"/>
            <w:tcBorders>
              <w:top w:val="single" w:sz="4" w:space="0" w:color="auto"/>
              <w:left w:val="single" w:sz="4" w:space="0" w:color="auto"/>
              <w:bottom w:val="single" w:sz="4" w:space="0" w:color="auto"/>
              <w:right w:val="single" w:sz="4" w:space="0" w:color="auto"/>
            </w:tcBorders>
            <w:vAlign w:val="center"/>
          </w:tcPr>
          <w:p w14:paraId="78EC2871"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16D872AF"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08B47254"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0D92B053"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4F830F48"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1EE20A9"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767D5A0"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457B3A0F"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236F309C"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7BA89E5F"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0ED08A37"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nil"/>
              <w:left w:val="nil"/>
              <w:bottom w:val="single" w:sz="4" w:space="0" w:color="auto"/>
              <w:right w:val="single" w:sz="4" w:space="0" w:color="auto"/>
            </w:tcBorders>
            <w:vAlign w:val="center"/>
          </w:tcPr>
          <w:p w14:paraId="71532270"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nil"/>
              <w:left w:val="nil"/>
              <w:bottom w:val="single" w:sz="4" w:space="0" w:color="auto"/>
              <w:right w:val="single" w:sz="4" w:space="0" w:color="auto"/>
            </w:tcBorders>
            <w:vAlign w:val="center"/>
          </w:tcPr>
          <w:p w14:paraId="1D5D2750"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nil"/>
              <w:left w:val="nil"/>
              <w:bottom w:val="single" w:sz="4" w:space="0" w:color="auto"/>
              <w:right w:val="single" w:sz="4" w:space="0" w:color="auto"/>
            </w:tcBorders>
            <w:vAlign w:val="center"/>
          </w:tcPr>
          <w:p w14:paraId="19B9EF06"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8" w:type="dxa"/>
            <w:tcBorders>
              <w:top w:val="nil"/>
              <w:left w:val="nil"/>
              <w:bottom w:val="single" w:sz="4" w:space="0" w:color="auto"/>
              <w:right w:val="single" w:sz="4" w:space="0" w:color="auto"/>
            </w:tcBorders>
            <w:vAlign w:val="center"/>
          </w:tcPr>
          <w:p w14:paraId="0D136D2F"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r>
      <w:tr w:rsidR="00F7665C" w14:paraId="4BC650A6" w14:textId="77777777" w:rsidTr="00753EB2">
        <w:trPr>
          <w:jc w:val="center"/>
        </w:trPr>
        <w:tc>
          <w:tcPr>
            <w:tcW w:w="3438" w:type="dxa"/>
            <w:tcBorders>
              <w:top w:val="nil"/>
              <w:left w:val="single" w:sz="4" w:space="0" w:color="auto"/>
              <w:bottom w:val="single" w:sz="4" w:space="0" w:color="auto"/>
              <w:right w:val="single" w:sz="4" w:space="0" w:color="auto"/>
            </w:tcBorders>
            <w:vAlign w:val="center"/>
            <w:hideMark/>
          </w:tcPr>
          <w:p w14:paraId="4E91CA04" w14:textId="77777777" w:rsidR="00F7665C" w:rsidRPr="00741F29" w:rsidRDefault="00F7665C" w:rsidP="00753EB2">
            <w:pPr>
              <w:spacing w:after="0" w:line="240" w:lineRule="auto"/>
              <w:rPr>
                <w:rFonts w:eastAsia="Times New Roman"/>
                <w:sz w:val="20"/>
                <w:szCs w:val="20"/>
                <w:lang w:val="en-US" w:eastAsia="de-DE"/>
              </w:rPr>
            </w:pPr>
            <w:r w:rsidRPr="71A099CD">
              <w:rPr>
                <w:rFonts w:eastAsia="Times New Roman"/>
                <w:sz w:val="20"/>
                <w:szCs w:val="20"/>
                <w:lang w:val="en-US" w:eastAsia="de-DE"/>
              </w:rPr>
              <w:t>Anxiety; Hospital Anxiety and Depression Scale (HADS)</w:t>
            </w:r>
          </w:p>
        </w:tc>
        <w:tc>
          <w:tcPr>
            <w:tcW w:w="714" w:type="dxa"/>
            <w:tcBorders>
              <w:top w:val="nil"/>
              <w:left w:val="single" w:sz="4" w:space="0" w:color="auto"/>
              <w:bottom w:val="single" w:sz="4" w:space="0" w:color="auto"/>
              <w:right w:val="single" w:sz="4" w:space="0" w:color="auto"/>
            </w:tcBorders>
            <w:vAlign w:val="center"/>
            <w:hideMark/>
          </w:tcPr>
          <w:p w14:paraId="49FFCC4D"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4" w:type="dxa"/>
            <w:tcBorders>
              <w:top w:val="single" w:sz="4" w:space="0" w:color="auto"/>
              <w:left w:val="nil"/>
              <w:bottom w:val="single" w:sz="4" w:space="0" w:color="auto"/>
              <w:right w:val="single" w:sz="4" w:space="0" w:color="auto"/>
            </w:tcBorders>
            <w:vAlign w:val="center"/>
          </w:tcPr>
          <w:p w14:paraId="754D7F6F"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4" w:type="dxa"/>
            <w:tcBorders>
              <w:top w:val="single" w:sz="4" w:space="0" w:color="auto"/>
              <w:left w:val="single" w:sz="4" w:space="0" w:color="auto"/>
              <w:bottom w:val="single" w:sz="4" w:space="0" w:color="auto"/>
              <w:right w:val="single" w:sz="4" w:space="0" w:color="auto"/>
            </w:tcBorders>
            <w:vAlign w:val="center"/>
          </w:tcPr>
          <w:p w14:paraId="391EC0E2"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6BDA65CE"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34808985"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42288C8E"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28A50A3D"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E869A27"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6CD4BBC2"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3833E967"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3A8DEBDC"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19E2FC9"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C9C1C31"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nil"/>
              <w:left w:val="nil"/>
              <w:bottom w:val="single" w:sz="4" w:space="0" w:color="auto"/>
              <w:right w:val="single" w:sz="4" w:space="0" w:color="auto"/>
            </w:tcBorders>
            <w:vAlign w:val="center"/>
          </w:tcPr>
          <w:p w14:paraId="6BF26C79"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nil"/>
              <w:left w:val="nil"/>
              <w:bottom w:val="single" w:sz="4" w:space="0" w:color="auto"/>
              <w:right w:val="single" w:sz="4" w:space="0" w:color="auto"/>
            </w:tcBorders>
            <w:vAlign w:val="center"/>
          </w:tcPr>
          <w:p w14:paraId="4E3854A5"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nil"/>
              <w:left w:val="nil"/>
              <w:bottom w:val="single" w:sz="4" w:space="0" w:color="auto"/>
              <w:right w:val="single" w:sz="4" w:space="0" w:color="auto"/>
            </w:tcBorders>
            <w:vAlign w:val="center"/>
          </w:tcPr>
          <w:p w14:paraId="62140CFD"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8" w:type="dxa"/>
            <w:tcBorders>
              <w:top w:val="nil"/>
              <w:left w:val="nil"/>
              <w:bottom w:val="single" w:sz="4" w:space="0" w:color="auto"/>
              <w:right w:val="single" w:sz="4" w:space="0" w:color="auto"/>
            </w:tcBorders>
            <w:vAlign w:val="center"/>
          </w:tcPr>
          <w:p w14:paraId="364337F4"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r>
      <w:tr w:rsidR="00F7665C" w14:paraId="17AA5FCB" w14:textId="77777777" w:rsidTr="00753EB2">
        <w:trPr>
          <w:jc w:val="center"/>
        </w:trPr>
        <w:tc>
          <w:tcPr>
            <w:tcW w:w="3438" w:type="dxa"/>
            <w:tcBorders>
              <w:top w:val="nil"/>
              <w:left w:val="single" w:sz="4" w:space="0" w:color="auto"/>
              <w:bottom w:val="single" w:sz="4" w:space="0" w:color="auto"/>
              <w:right w:val="single" w:sz="4" w:space="0" w:color="auto"/>
            </w:tcBorders>
            <w:vAlign w:val="center"/>
            <w:hideMark/>
          </w:tcPr>
          <w:p w14:paraId="1210D550" w14:textId="77777777" w:rsidR="00F7665C" w:rsidRPr="00741F29" w:rsidRDefault="00F7665C" w:rsidP="00753EB2">
            <w:pPr>
              <w:spacing w:after="0" w:line="240" w:lineRule="auto"/>
              <w:rPr>
                <w:rFonts w:eastAsia="Times New Roman"/>
                <w:sz w:val="20"/>
                <w:szCs w:val="20"/>
                <w:lang w:val="en-US" w:eastAsia="de-DE"/>
              </w:rPr>
            </w:pPr>
            <w:r w:rsidRPr="71A099CD">
              <w:rPr>
                <w:rFonts w:eastAsia="Times New Roman"/>
                <w:sz w:val="20"/>
                <w:szCs w:val="20"/>
                <w:lang w:val="en-US" w:eastAsia="de-DE"/>
              </w:rPr>
              <w:t>Anxiety; General Anxiety Disorder (GAD-7)</w:t>
            </w:r>
          </w:p>
        </w:tc>
        <w:tc>
          <w:tcPr>
            <w:tcW w:w="714" w:type="dxa"/>
            <w:tcBorders>
              <w:top w:val="nil"/>
              <w:left w:val="single" w:sz="4" w:space="0" w:color="auto"/>
              <w:bottom w:val="single" w:sz="4" w:space="0" w:color="auto"/>
              <w:right w:val="single" w:sz="4" w:space="0" w:color="auto"/>
            </w:tcBorders>
            <w:vAlign w:val="center"/>
            <w:hideMark/>
          </w:tcPr>
          <w:p w14:paraId="2AD40BD8"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4" w:type="dxa"/>
            <w:tcBorders>
              <w:top w:val="single" w:sz="4" w:space="0" w:color="auto"/>
              <w:left w:val="nil"/>
              <w:bottom w:val="single" w:sz="4" w:space="0" w:color="auto"/>
              <w:right w:val="single" w:sz="4" w:space="0" w:color="auto"/>
            </w:tcBorders>
            <w:vAlign w:val="center"/>
          </w:tcPr>
          <w:p w14:paraId="23D736A3"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4" w:type="dxa"/>
            <w:tcBorders>
              <w:top w:val="single" w:sz="4" w:space="0" w:color="auto"/>
              <w:left w:val="single" w:sz="4" w:space="0" w:color="auto"/>
              <w:bottom w:val="single" w:sz="4" w:space="0" w:color="auto"/>
              <w:right w:val="single" w:sz="4" w:space="0" w:color="auto"/>
            </w:tcBorders>
            <w:vAlign w:val="center"/>
          </w:tcPr>
          <w:p w14:paraId="1257C48A"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4C1B93E3"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9053651"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3801ACE0"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3351D2FC"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6517DD91"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F9C0394"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7F4220ED"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26F60DF9"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4882D642"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E6282C8"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nil"/>
              <w:left w:val="nil"/>
              <w:bottom w:val="single" w:sz="4" w:space="0" w:color="auto"/>
              <w:right w:val="single" w:sz="4" w:space="0" w:color="auto"/>
            </w:tcBorders>
            <w:vAlign w:val="center"/>
          </w:tcPr>
          <w:p w14:paraId="04402693"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nil"/>
              <w:left w:val="nil"/>
              <w:bottom w:val="single" w:sz="4" w:space="0" w:color="auto"/>
              <w:right w:val="single" w:sz="4" w:space="0" w:color="auto"/>
            </w:tcBorders>
            <w:vAlign w:val="center"/>
          </w:tcPr>
          <w:p w14:paraId="2C1488CE"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nil"/>
              <w:left w:val="nil"/>
              <w:bottom w:val="single" w:sz="4" w:space="0" w:color="auto"/>
              <w:right w:val="single" w:sz="4" w:space="0" w:color="auto"/>
            </w:tcBorders>
            <w:vAlign w:val="center"/>
          </w:tcPr>
          <w:p w14:paraId="2AD1118B"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8" w:type="dxa"/>
            <w:tcBorders>
              <w:top w:val="nil"/>
              <w:left w:val="nil"/>
              <w:bottom w:val="single" w:sz="4" w:space="0" w:color="auto"/>
              <w:right w:val="single" w:sz="4" w:space="0" w:color="auto"/>
            </w:tcBorders>
            <w:vAlign w:val="center"/>
          </w:tcPr>
          <w:p w14:paraId="319AB8A5"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r>
      <w:tr w:rsidR="00F7665C" w14:paraId="580AF792" w14:textId="77777777" w:rsidTr="00753EB2">
        <w:trPr>
          <w:jc w:val="center"/>
        </w:trPr>
        <w:tc>
          <w:tcPr>
            <w:tcW w:w="3438" w:type="dxa"/>
            <w:tcBorders>
              <w:top w:val="nil"/>
              <w:left w:val="single" w:sz="4" w:space="0" w:color="auto"/>
              <w:bottom w:val="single" w:sz="4" w:space="0" w:color="auto"/>
              <w:right w:val="single" w:sz="4" w:space="0" w:color="auto"/>
            </w:tcBorders>
            <w:vAlign w:val="center"/>
          </w:tcPr>
          <w:p w14:paraId="7E29BE04" w14:textId="6004F971" w:rsidR="00F7665C" w:rsidRPr="00174227" w:rsidRDefault="00F7665C" w:rsidP="00753EB2">
            <w:pPr>
              <w:spacing w:after="0" w:line="240" w:lineRule="auto"/>
              <w:rPr>
                <w:rFonts w:eastAsia="Times New Roman"/>
                <w:sz w:val="20"/>
                <w:szCs w:val="20"/>
                <w:lang w:val="en-US" w:eastAsia="de-DE"/>
              </w:rPr>
            </w:pPr>
            <w:r w:rsidRPr="001869C1">
              <w:rPr>
                <w:rFonts w:eastAsia="Times New Roman"/>
                <w:sz w:val="20"/>
                <w:szCs w:val="20"/>
                <w:lang w:val="en-US" w:eastAsia="de-DE"/>
              </w:rPr>
              <w:t>Somatic complaints</w:t>
            </w:r>
            <w:r>
              <w:rPr>
                <w:rFonts w:eastAsia="Times New Roman"/>
                <w:sz w:val="20"/>
                <w:szCs w:val="20"/>
                <w:lang w:val="en-US" w:eastAsia="de-DE"/>
              </w:rPr>
              <w:t xml:space="preserve"> (von </w:t>
            </w:r>
            <w:proofErr w:type="spellStart"/>
            <w:r w:rsidRPr="00741F29">
              <w:rPr>
                <w:rFonts w:eastAsia="Times New Roman"/>
                <w:sz w:val="20"/>
                <w:szCs w:val="20"/>
                <w:lang w:val="en-US" w:eastAsia="de-DE"/>
              </w:rPr>
              <w:t>Zerssen</w:t>
            </w:r>
            <w:proofErr w:type="spellEnd"/>
            <w:r>
              <w:rPr>
                <w:rFonts w:eastAsia="Times New Roman"/>
                <w:sz w:val="20"/>
                <w:szCs w:val="20"/>
                <w:lang w:val="en-US" w:eastAsia="de-DE"/>
              </w:rPr>
              <w:t xml:space="preserve"> and *revised)</w:t>
            </w:r>
            <w:r w:rsidRPr="001869C1">
              <w:rPr>
                <w:rFonts w:eastAsia="Times New Roman"/>
                <w:sz w:val="20"/>
                <w:szCs w:val="20"/>
                <w:lang w:val="en-US" w:eastAsia="de-DE"/>
              </w:rPr>
              <w:t xml:space="preserve"> </w:t>
            </w:r>
            <w:r w:rsidRPr="00741F29">
              <w:rPr>
                <w:rFonts w:eastAsia="Times New Roman"/>
                <w:sz w:val="20"/>
                <w:szCs w:val="20"/>
                <w:lang w:val="en-US" w:eastAsia="de-DE"/>
              </w:rPr>
              <w:fldChar w:fldCharType="begin">
                <w:fldData xml:space="preserve">PEVuZE5vdGU+PENpdGU+PEF1dGhvcj5MYWR3aWc8L0F1dGhvcj48WWVhcj4yMDA0PC9ZZWFyPjxS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</w:fldData>
              </w:fldChar>
            </w:r>
            <w:r>
              <w:rPr>
                <w:rFonts w:eastAsia="Times New Roman"/>
                <w:sz w:val="20"/>
                <w:szCs w:val="20"/>
                <w:lang w:val="en-US" w:eastAsia="de-DE"/>
              </w:rPr>
              <w:instrText xml:space="preserve"> ADDIN EN.CITE </w:instrText>
            </w:r>
            <w:r>
              <w:rPr>
                <w:rFonts w:eastAsia="Times New Roman"/>
                <w:sz w:val="20"/>
                <w:szCs w:val="20"/>
                <w:lang w:val="en-US" w:eastAsia="de-DE"/>
              </w:rPr>
              <w:fldChar w:fldCharType="begin">
                <w:fldData xml:space="preserve">PEVuZE5vdGU+PENpdGU+PEF1dGhvcj5MYWR3aWc8L0F1dGhvcj48WWVhcj4yMDA0PC9ZZWFyPjxS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</w:fldData>
              </w:fldChar>
            </w:r>
            <w:r>
              <w:rPr>
                <w:rFonts w:eastAsia="Times New Roman"/>
                <w:sz w:val="20"/>
                <w:szCs w:val="20"/>
                <w:lang w:val="en-US" w:eastAsia="de-DE"/>
              </w:rPr>
              <w:instrText xml:space="preserve"> ADDIN EN.CITE.DATA </w:instrText>
            </w:r>
            <w:r>
              <w:rPr>
                <w:rFonts w:eastAsia="Times New Roman"/>
                <w:sz w:val="20"/>
                <w:szCs w:val="20"/>
                <w:lang w:val="en-US" w:eastAsia="de-DE"/>
              </w:rPr>
            </w:r>
            <w:r>
              <w:rPr>
                <w:rFonts w:eastAsia="Times New Roman"/>
                <w:sz w:val="20"/>
                <w:szCs w:val="20"/>
                <w:lang w:val="en-US" w:eastAsia="de-DE"/>
              </w:rPr>
              <w:fldChar w:fldCharType="end"/>
            </w:r>
            <w:r w:rsidRPr="00741F29">
              <w:rPr>
                <w:rFonts w:eastAsia="Times New Roman"/>
                <w:sz w:val="20"/>
                <w:szCs w:val="20"/>
                <w:lang w:val="en-US" w:eastAsia="de-DE"/>
              </w:rPr>
            </w:r>
            <w:r w:rsidRPr="00741F29">
              <w:rPr>
                <w:rFonts w:eastAsia="Times New Roman"/>
                <w:sz w:val="20"/>
                <w:szCs w:val="20"/>
                <w:lang w:val="en-US" w:eastAsia="de-DE"/>
              </w:rPr>
              <w:fldChar w:fldCharType="separate"/>
            </w:r>
            <w:r>
              <w:rPr>
                <w:rFonts w:eastAsia="Times New Roman"/>
                <w:noProof/>
                <w:sz w:val="20"/>
                <w:szCs w:val="20"/>
                <w:lang w:val="en-US" w:eastAsia="de-DE"/>
              </w:rPr>
              <w:t>(65)</w:t>
            </w:r>
            <w:r w:rsidRPr="00741F29">
              <w:rPr>
                <w:rFonts w:eastAsia="Times New Roman"/>
                <w:sz w:val="20"/>
                <w:szCs w:val="20"/>
                <w:lang w:val="en-US" w:eastAsia="de-DE"/>
              </w:rPr>
              <w:fldChar w:fldCharType="end"/>
            </w:r>
            <w:r w:rsidRPr="00741F29">
              <w:rPr>
                <w:rFonts w:eastAsia="Times New Roman"/>
                <w:sz w:val="20"/>
                <w:szCs w:val="20"/>
                <w:lang w:val="en-US" w:eastAsia="de-DE"/>
              </w:rPr>
              <w:t xml:space="preserve"> </w:t>
            </w:r>
          </w:p>
        </w:tc>
        <w:tc>
          <w:tcPr>
            <w:tcW w:w="714" w:type="dxa"/>
            <w:tcBorders>
              <w:top w:val="nil"/>
              <w:left w:val="single" w:sz="4" w:space="0" w:color="auto"/>
              <w:bottom w:val="single" w:sz="4" w:space="0" w:color="auto"/>
              <w:right w:val="single" w:sz="4" w:space="0" w:color="auto"/>
            </w:tcBorders>
            <w:vAlign w:val="center"/>
          </w:tcPr>
          <w:p w14:paraId="226BA667"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4" w:type="dxa"/>
            <w:tcBorders>
              <w:top w:val="single" w:sz="4" w:space="0" w:color="auto"/>
              <w:left w:val="nil"/>
              <w:bottom w:val="single" w:sz="4" w:space="0" w:color="auto"/>
              <w:right w:val="single" w:sz="4" w:space="0" w:color="auto"/>
            </w:tcBorders>
            <w:vAlign w:val="center"/>
          </w:tcPr>
          <w:p w14:paraId="16DB7624"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4" w:type="dxa"/>
            <w:tcBorders>
              <w:top w:val="single" w:sz="4" w:space="0" w:color="auto"/>
              <w:left w:val="single" w:sz="4" w:space="0" w:color="auto"/>
              <w:bottom w:val="single" w:sz="4" w:space="0" w:color="auto"/>
              <w:right w:val="single" w:sz="4" w:space="0" w:color="auto"/>
            </w:tcBorders>
            <w:vAlign w:val="center"/>
          </w:tcPr>
          <w:p w14:paraId="7C5009CF"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25953606"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68464657"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6B05605A"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eastAsia="de-DE"/>
              </w:rPr>
              <w:t>x</w:t>
            </w:r>
            <w:r>
              <w:rPr>
                <w:rFonts w:eastAsia="Times New Roman"/>
                <w:sz w:val="20"/>
                <w:szCs w:val="20"/>
                <w:vertAlign w:val="superscript"/>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484E5A5A"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eastAsia="de-DE"/>
              </w:rPr>
              <w:t>x</w:t>
            </w:r>
            <w:r>
              <w:rPr>
                <w:rFonts w:eastAsia="Times New Roman"/>
                <w:sz w:val="20"/>
                <w:szCs w:val="20"/>
                <w:vertAlign w:val="superscript"/>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00ECF9B4"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eastAsia="de-DE"/>
              </w:rPr>
              <w:t>x</w:t>
            </w:r>
            <w:r>
              <w:rPr>
                <w:rFonts w:eastAsia="Times New Roman"/>
                <w:sz w:val="20"/>
                <w:szCs w:val="20"/>
                <w:vertAlign w:val="superscript"/>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1E341B0D"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4FFE7F17"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15E71A1"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4F3A0E98"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014EC6A6"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nil"/>
              <w:left w:val="nil"/>
              <w:bottom w:val="single" w:sz="4" w:space="0" w:color="auto"/>
              <w:right w:val="single" w:sz="4" w:space="0" w:color="auto"/>
            </w:tcBorders>
            <w:vAlign w:val="center"/>
          </w:tcPr>
          <w:p w14:paraId="46277139"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eastAsia="de-DE"/>
              </w:rPr>
              <w:t>x</w:t>
            </w:r>
            <w:r>
              <w:rPr>
                <w:rFonts w:eastAsia="Times New Roman"/>
                <w:sz w:val="20"/>
                <w:szCs w:val="20"/>
                <w:vertAlign w:val="superscript"/>
                <w:lang w:eastAsia="de-DE"/>
              </w:rPr>
              <w:t>*</w:t>
            </w:r>
          </w:p>
        </w:tc>
        <w:tc>
          <w:tcPr>
            <w:tcW w:w="715" w:type="dxa"/>
            <w:tcBorders>
              <w:top w:val="nil"/>
              <w:left w:val="nil"/>
              <w:bottom w:val="single" w:sz="4" w:space="0" w:color="auto"/>
              <w:right w:val="single" w:sz="4" w:space="0" w:color="auto"/>
            </w:tcBorders>
            <w:vAlign w:val="center"/>
          </w:tcPr>
          <w:p w14:paraId="722F63E8"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nil"/>
              <w:left w:val="nil"/>
              <w:bottom w:val="single" w:sz="4" w:space="0" w:color="auto"/>
              <w:right w:val="single" w:sz="4" w:space="0" w:color="auto"/>
            </w:tcBorders>
            <w:vAlign w:val="center"/>
          </w:tcPr>
          <w:p w14:paraId="1F18BC89"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8" w:type="dxa"/>
            <w:tcBorders>
              <w:top w:val="nil"/>
              <w:left w:val="nil"/>
              <w:bottom w:val="single" w:sz="4" w:space="0" w:color="auto"/>
              <w:right w:val="single" w:sz="4" w:space="0" w:color="auto"/>
            </w:tcBorders>
            <w:vAlign w:val="center"/>
          </w:tcPr>
          <w:p w14:paraId="130593FC"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r>
      <w:tr w:rsidR="00F7665C" w14:paraId="09A67275" w14:textId="77777777" w:rsidTr="00753EB2">
        <w:trPr>
          <w:jc w:val="center"/>
        </w:trPr>
        <w:tc>
          <w:tcPr>
            <w:tcW w:w="3438" w:type="dxa"/>
            <w:tcBorders>
              <w:top w:val="nil"/>
              <w:left w:val="single" w:sz="4" w:space="0" w:color="auto"/>
              <w:bottom w:val="single" w:sz="4" w:space="0" w:color="auto"/>
              <w:right w:val="single" w:sz="4" w:space="0" w:color="auto"/>
            </w:tcBorders>
            <w:vAlign w:val="center"/>
          </w:tcPr>
          <w:p w14:paraId="37C891C1" w14:textId="2C523378" w:rsidR="00F7665C" w:rsidRPr="00D21CCD" w:rsidRDefault="00F7665C" w:rsidP="00753EB2">
            <w:pPr>
              <w:spacing w:after="0" w:line="240" w:lineRule="auto"/>
              <w:rPr>
                <w:rFonts w:eastAsia="Times New Roman"/>
                <w:sz w:val="20"/>
                <w:szCs w:val="20"/>
                <w:lang w:val="en-US" w:eastAsia="de-DE"/>
              </w:rPr>
            </w:pPr>
            <w:r w:rsidRPr="00D21CCD">
              <w:rPr>
                <w:rFonts w:eastAsia="Times New Roman"/>
                <w:sz w:val="20"/>
                <w:szCs w:val="20"/>
                <w:lang w:val="en-US" w:eastAsia="de-DE"/>
              </w:rPr>
              <w:t xml:space="preserve">Somatoform disorder; Patient Health Questionnaire (PHQ-SSS-8) </w:t>
            </w:r>
            <w:r w:rsidRPr="00741F29">
              <w:rPr>
                <w:rFonts w:eastAsia="Times New Roman"/>
                <w:sz w:val="20"/>
                <w:szCs w:val="20"/>
                <w:lang w:eastAsia="de-DE"/>
              </w:rPr>
              <w:fldChar w:fldCharType="begin">
                <w:fldData xml:space="preserve">PEVuZE5vdGU+PENpdGU+PEF1dGhvcj5CYXVtZXJ0PC9BdXRob3I+PFllYXI+MjAxNDwvWWVhcj48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</w:fldData>
              </w:fldChar>
            </w:r>
            <w:r w:rsidRPr="00F7665C">
              <w:rPr>
                <w:rFonts w:eastAsia="Times New Roman"/>
                <w:sz w:val="20"/>
                <w:szCs w:val="20"/>
                <w:lang w:val="en-US" w:eastAsia="de-DE"/>
              </w:rPr>
              <w:instrText xml:space="preserve"> ADDIN EN.CITE </w:instrText>
            </w:r>
            <w:r>
              <w:rPr>
                <w:rFonts w:eastAsia="Times New Roman"/>
                <w:sz w:val="20"/>
                <w:szCs w:val="20"/>
                <w:lang w:eastAsia="de-DE"/>
              </w:rPr>
              <w:fldChar w:fldCharType="begin">
                <w:fldData xml:space="preserve">PEVuZE5vdGU+PENpdGU+PEF1dGhvcj5CYXVtZXJ0PC9BdXRob3I+PFllYXI+MjAxNDwvWWVhcj48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</w:fldData>
              </w:fldChar>
            </w:r>
            <w:r w:rsidRPr="00F7665C">
              <w:rPr>
                <w:rFonts w:eastAsia="Times New Roman"/>
                <w:sz w:val="20"/>
                <w:szCs w:val="20"/>
                <w:lang w:val="en-US" w:eastAsia="de-DE"/>
              </w:rPr>
              <w:instrText xml:space="preserve"> ADDIN EN.CITE.DATA </w:instrText>
            </w:r>
            <w:r>
              <w:rPr>
                <w:rFonts w:eastAsia="Times New Roman"/>
                <w:sz w:val="20"/>
                <w:szCs w:val="20"/>
                <w:lang w:eastAsia="de-DE"/>
              </w:rPr>
            </w:r>
            <w:r>
              <w:rPr>
                <w:rFonts w:eastAsia="Times New Roman"/>
                <w:sz w:val="20"/>
                <w:szCs w:val="20"/>
                <w:lang w:eastAsia="de-DE"/>
              </w:rPr>
              <w:fldChar w:fldCharType="end"/>
            </w:r>
            <w:r w:rsidRPr="00741F29">
              <w:rPr>
                <w:rFonts w:eastAsia="Times New Roman"/>
                <w:sz w:val="20"/>
                <w:szCs w:val="20"/>
                <w:lang w:eastAsia="de-DE"/>
              </w:rPr>
            </w:r>
            <w:r w:rsidRPr="00741F29">
              <w:rPr>
                <w:rFonts w:eastAsia="Times New Roman"/>
                <w:sz w:val="20"/>
                <w:szCs w:val="20"/>
                <w:lang w:eastAsia="de-DE"/>
              </w:rPr>
              <w:fldChar w:fldCharType="separate"/>
            </w:r>
            <w:r w:rsidRPr="00F7665C">
              <w:rPr>
                <w:rFonts w:eastAsia="Times New Roman"/>
                <w:noProof/>
                <w:sz w:val="20"/>
                <w:szCs w:val="20"/>
                <w:lang w:val="en-US" w:eastAsia="de-DE"/>
              </w:rPr>
              <w:t>(66)</w:t>
            </w:r>
            <w:r w:rsidRPr="00741F29">
              <w:rPr>
                <w:rFonts w:eastAsia="Times New Roman"/>
                <w:sz w:val="20"/>
                <w:szCs w:val="20"/>
                <w:lang w:eastAsia="de-DE"/>
              </w:rPr>
              <w:fldChar w:fldCharType="end"/>
            </w:r>
          </w:p>
        </w:tc>
        <w:tc>
          <w:tcPr>
            <w:tcW w:w="714" w:type="dxa"/>
            <w:tcBorders>
              <w:top w:val="nil"/>
              <w:left w:val="single" w:sz="4" w:space="0" w:color="auto"/>
              <w:bottom w:val="single" w:sz="4" w:space="0" w:color="auto"/>
              <w:right w:val="single" w:sz="4" w:space="0" w:color="auto"/>
            </w:tcBorders>
            <w:vAlign w:val="center"/>
          </w:tcPr>
          <w:p w14:paraId="248C5A4E" w14:textId="77777777" w:rsidR="00F7665C" w:rsidRPr="00B07594"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4" w:type="dxa"/>
            <w:tcBorders>
              <w:top w:val="single" w:sz="4" w:space="0" w:color="auto"/>
              <w:left w:val="nil"/>
              <w:bottom w:val="single" w:sz="4" w:space="0" w:color="auto"/>
              <w:right w:val="single" w:sz="4" w:space="0" w:color="auto"/>
            </w:tcBorders>
            <w:vAlign w:val="center"/>
          </w:tcPr>
          <w:p w14:paraId="377116DD" w14:textId="77777777" w:rsidR="00F7665C" w:rsidRPr="00B07594"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4" w:type="dxa"/>
            <w:tcBorders>
              <w:top w:val="single" w:sz="4" w:space="0" w:color="auto"/>
              <w:left w:val="single" w:sz="4" w:space="0" w:color="auto"/>
              <w:bottom w:val="single" w:sz="4" w:space="0" w:color="auto"/>
              <w:right w:val="single" w:sz="4" w:space="0" w:color="auto"/>
            </w:tcBorders>
            <w:vAlign w:val="center"/>
          </w:tcPr>
          <w:p w14:paraId="0886DC6D" w14:textId="77777777" w:rsidR="00F7665C" w:rsidRPr="00B07594"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38C307A8" w14:textId="77777777" w:rsidR="00F7665C" w:rsidRPr="00B07594"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2D098B81"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623994AD"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6098F42"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47C9ABB8"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1ECD9C65"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0F58D68" w14:textId="77777777" w:rsidR="00F7665C" w:rsidRDefault="00F7665C" w:rsidP="00753EB2">
            <w:pPr>
              <w:spacing w:after="0" w:line="240" w:lineRule="auto"/>
              <w:jc w:val="center"/>
              <w:rPr>
                <w:rFonts w:eastAsia="Times New Roman"/>
                <w:sz w:val="20"/>
                <w:szCs w:val="20"/>
                <w:lang w:val="en-US" w:eastAsia="de-DE"/>
              </w:rPr>
            </w:pPr>
            <w:r w:rsidRPr="00454553">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73EA9E4" w14:textId="77777777" w:rsidR="00F7665C" w:rsidRDefault="00F7665C" w:rsidP="00753EB2">
            <w:pPr>
              <w:spacing w:after="0" w:line="240" w:lineRule="auto"/>
              <w:jc w:val="center"/>
              <w:rPr>
                <w:rFonts w:eastAsia="Times New Roman"/>
                <w:sz w:val="20"/>
                <w:szCs w:val="20"/>
                <w:lang w:val="en-US" w:eastAsia="de-DE"/>
              </w:rPr>
            </w:pPr>
            <w:r w:rsidRPr="00454553">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3A088B3C" w14:textId="77777777" w:rsidR="00F7665C" w:rsidRDefault="00F7665C" w:rsidP="00753EB2">
            <w:pPr>
              <w:spacing w:after="0" w:line="240" w:lineRule="auto"/>
              <w:jc w:val="center"/>
              <w:rPr>
                <w:rFonts w:eastAsia="Times New Roman"/>
                <w:sz w:val="20"/>
                <w:szCs w:val="20"/>
                <w:lang w:val="en-US" w:eastAsia="de-DE"/>
              </w:rPr>
            </w:pPr>
            <w:r w:rsidRPr="00454553">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4D25CED"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nil"/>
              <w:left w:val="nil"/>
              <w:bottom w:val="single" w:sz="4" w:space="0" w:color="auto"/>
              <w:right w:val="single" w:sz="4" w:space="0" w:color="auto"/>
            </w:tcBorders>
            <w:vAlign w:val="center"/>
          </w:tcPr>
          <w:p w14:paraId="4543F206"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nil"/>
              <w:left w:val="nil"/>
              <w:bottom w:val="single" w:sz="4" w:space="0" w:color="auto"/>
              <w:right w:val="single" w:sz="4" w:space="0" w:color="auto"/>
            </w:tcBorders>
            <w:vAlign w:val="center"/>
          </w:tcPr>
          <w:p w14:paraId="5AA8A8D2"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nil"/>
              <w:left w:val="nil"/>
              <w:bottom w:val="single" w:sz="4" w:space="0" w:color="auto"/>
              <w:right w:val="single" w:sz="4" w:space="0" w:color="auto"/>
            </w:tcBorders>
            <w:vAlign w:val="center"/>
          </w:tcPr>
          <w:p w14:paraId="1361558F"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8" w:type="dxa"/>
            <w:tcBorders>
              <w:top w:val="nil"/>
              <w:left w:val="nil"/>
              <w:bottom w:val="single" w:sz="4" w:space="0" w:color="auto"/>
              <w:right w:val="single" w:sz="4" w:space="0" w:color="auto"/>
            </w:tcBorders>
            <w:vAlign w:val="center"/>
          </w:tcPr>
          <w:p w14:paraId="181C1D8D"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r>
      <w:tr w:rsidR="00F7665C" w14:paraId="058A102D" w14:textId="77777777" w:rsidTr="00753EB2">
        <w:trPr>
          <w:jc w:val="center"/>
        </w:trPr>
        <w:tc>
          <w:tcPr>
            <w:tcW w:w="3438" w:type="dxa"/>
            <w:tcBorders>
              <w:top w:val="nil"/>
              <w:left w:val="single" w:sz="4" w:space="0" w:color="auto"/>
              <w:bottom w:val="single" w:sz="4" w:space="0" w:color="auto"/>
              <w:right w:val="single" w:sz="4" w:space="0" w:color="auto"/>
            </w:tcBorders>
            <w:vAlign w:val="center"/>
          </w:tcPr>
          <w:p w14:paraId="5181A9E0" w14:textId="57CF6975" w:rsidR="00F7665C" w:rsidRPr="00741F29" w:rsidRDefault="00F7665C" w:rsidP="00753EB2">
            <w:pPr>
              <w:spacing w:after="0" w:line="240" w:lineRule="auto"/>
              <w:rPr>
                <w:rFonts w:eastAsia="Times New Roman"/>
                <w:sz w:val="20"/>
                <w:szCs w:val="20"/>
                <w:lang w:val="en-US" w:eastAsia="de-DE"/>
              </w:rPr>
            </w:pPr>
            <w:r w:rsidRPr="00741F29">
              <w:rPr>
                <w:rFonts w:eastAsia="Times New Roman"/>
                <w:sz w:val="20"/>
                <w:szCs w:val="20"/>
                <w:lang w:val="en-US" w:eastAsia="de-DE"/>
              </w:rPr>
              <w:t xml:space="preserve">Somatic symptoms (scl-90-r) </w:t>
            </w:r>
            <w:r w:rsidRPr="00741F29">
              <w:rPr>
                <w:rFonts w:eastAsia="Times New Roman"/>
                <w:sz w:val="20"/>
                <w:szCs w:val="20"/>
                <w:lang w:val="en-US" w:eastAsia="de-DE"/>
              </w:rPr>
              <w:fldChar w:fldCharType="begin">
                <w:fldData xml:space="preserve">PEVuZE5vdGU+PENpdGU+PEF1dGhvcj5MYWNydXo8L0F1dGhvcj48WWVhcj4yMDEyPC9ZZWFyPjxS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</w:fldData>
              </w:fldChar>
            </w:r>
            <w:r>
              <w:rPr>
                <w:rFonts w:eastAsia="Times New Roman"/>
                <w:sz w:val="20"/>
                <w:szCs w:val="20"/>
                <w:lang w:val="en-US" w:eastAsia="de-DE"/>
              </w:rPr>
              <w:instrText xml:space="preserve"> ADDIN EN.CITE </w:instrText>
            </w:r>
            <w:r>
              <w:rPr>
                <w:rFonts w:eastAsia="Times New Roman"/>
                <w:sz w:val="20"/>
                <w:szCs w:val="20"/>
                <w:lang w:val="en-US" w:eastAsia="de-DE"/>
              </w:rPr>
              <w:fldChar w:fldCharType="begin">
                <w:fldData xml:space="preserve">PEVuZE5vdGU+PENpdGU+PEF1dGhvcj5MYWNydXo8L0F1dGhvcj48WWVhcj4yMDEyPC9ZZWFyPjxS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</w:fldData>
              </w:fldChar>
            </w:r>
            <w:r>
              <w:rPr>
                <w:rFonts w:eastAsia="Times New Roman"/>
                <w:sz w:val="20"/>
                <w:szCs w:val="20"/>
                <w:lang w:val="en-US" w:eastAsia="de-DE"/>
              </w:rPr>
              <w:instrText xml:space="preserve"> ADDIN EN.CITE.DATA </w:instrText>
            </w:r>
            <w:r>
              <w:rPr>
                <w:rFonts w:eastAsia="Times New Roman"/>
                <w:sz w:val="20"/>
                <w:szCs w:val="20"/>
                <w:lang w:val="en-US" w:eastAsia="de-DE"/>
              </w:rPr>
            </w:r>
            <w:r>
              <w:rPr>
                <w:rFonts w:eastAsia="Times New Roman"/>
                <w:sz w:val="20"/>
                <w:szCs w:val="20"/>
                <w:lang w:val="en-US" w:eastAsia="de-DE"/>
              </w:rPr>
              <w:fldChar w:fldCharType="end"/>
            </w:r>
            <w:r w:rsidRPr="00741F29">
              <w:rPr>
                <w:rFonts w:eastAsia="Times New Roman"/>
                <w:sz w:val="20"/>
                <w:szCs w:val="20"/>
                <w:lang w:val="en-US" w:eastAsia="de-DE"/>
              </w:rPr>
            </w:r>
            <w:r w:rsidRPr="00741F29">
              <w:rPr>
                <w:rFonts w:eastAsia="Times New Roman"/>
                <w:sz w:val="20"/>
                <w:szCs w:val="20"/>
                <w:lang w:val="en-US" w:eastAsia="de-DE"/>
              </w:rPr>
              <w:fldChar w:fldCharType="separate"/>
            </w:r>
            <w:r>
              <w:rPr>
                <w:rFonts w:eastAsia="Times New Roman"/>
                <w:noProof/>
                <w:sz w:val="20"/>
                <w:szCs w:val="20"/>
                <w:lang w:val="en-US" w:eastAsia="de-DE"/>
              </w:rPr>
              <w:t>(64)</w:t>
            </w:r>
            <w:r w:rsidRPr="00741F29">
              <w:rPr>
                <w:rFonts w:eastAsia="Times New Roman"/>
                <w:sz w:val="20"/>
                <w:szCs w:val="20"/>
                <w:lang w:val="en-US" w:eastAsia="de-DE"/>
              </w:rPr>
              <w:fldChar w:fldCharType="end"/>
            </w:r>
          </w:p>
        </w:tc>
        <w:tc>
          <w:tcPr>
            <w:tcW w:w="714" w:type="dxa"/>
            <w:tcBorders>
              <w:top w:val="nil"/>
              <w:left w:val="single" w:sz="4" w:space="0" w:color="auto"/>
              <w:bottom w:val="single" w:sz="4" w:space="0" w:color="auto"/>
              <w:right w:val="single" w:sz="4" w:space="0" w:color="auto"/>
            </w:tcBorders>
            <w:vAlign w:val="center"/>
          </w:tcPr>
          <w:p w14:paraId="765ED921" w14:textId="77777777" w:rsidR="00F7665C" w:rsidRDefault="00F7665C" w:rsidP="00753EB2">
            <w:pPr>
              <w:spacing w:after="0" w:line="240" w:lineRule="auto"/>
              <w:jc w:val="center"/>
              <w:rPr>
                <w:rFonts w:eastAsia="Times New Roman"/>
                <w:sz w:val="20"/>
                <w:szCs w:val="20"/>
                <w:lang w:val="en-US" w:eastAsia="de-DE"/>
              </w:rPr>
            </w:pPr>
            <w:r w:rsidRPr="006B0366">
              <w:rPr>
                <w:rFonts w:eastAsia="Times New Roman"/>
                <w:sz w:val="20"/>
                <w:szCs w:val="20"/>
                <w:lang w:val="en-US" w:eastAsia="de-DE"/>
              </w:rPr>
              <w:t>-</w:t>
            </w:r>
          </w:p>
        </w:tc>
        <w:tc>
          <w:tcPr>
            <w:tcW w:w="714" w:type="dxa"/>
            <w:tcBorders>
              <w:top w:val="single" w:sz="4" w:space="0" w:color="auto"/>
              <w:left w:val="nil"/>
              <w:bottom w:val="single" w:sz="4" w:space="0" w:color="auto"/>
              <w:right w:val="single" w:sz="4" w:space="0" w:color="auto"/>
            </w:tcBorders>
            <w:vAlign w:val="center"/>
          </w:tcPr>
          <w:p w14:paraId="2FBCB044" w14:textId="77777777" w:rsidR="00F7665C" w:rsidRDefault="00F7665C" w:rsidP="00753EB2">
            <w:pPr>
              <w:spacing w:after="0" w:line="240" w:lineRule="auto"/>
              <w:jc w:val="center"/>
              <w:rPr>
                <w:rFonts w:eastAsia="Times New Roman"/>
                <w:sz w:val="20"/>
                <w:szCs w:val="20"/>
                <w:lang w:val="en-US" w:eastAsia="de-DE"/>
              </w:rPr>
            </w:pPr>
            <w:r w:rsidRPr="006B0366">
              <w:rPr>
                <w:rFonts w:eastAsia="Times New Roman"/>
                <w:sz w:val="20"/>
                <w:szCs w:val="20"/>
                <w:lang w:val="en-US" w:eastAsia="de-DE"/>
              </w:rPr>
              <w:t>-</w:t>
            </w:r>
          </w:p>
        </w:tc>
        <w:tc>
          <w:tcPr>
            <w:tcW w:w="714" w:type="dxa"/>
            <w:tcBorders>
              <w:top w:val="single" w:sz="4" w:space="0" w:color="auto"/>
              <w:left w:val="single" w:sz="4" w:space="0" w:color="auto"/>
              <w:bottom w:val="single" w:sz="4" w:space="0" w:color="auto"/>
              <w:right w:val="single" w:sz="4" w:space="0" w:color="auto"/>
            </w:tcBorders>
            <w:vAlign w:val="center"/>
          </w:tcPr>
          <w:p w14:paraId="74C2DC1E" w14:textId="77777777" w:rsidR="00F7665C" w:rsidRDefault="00F7665C" w:rsidP="00753EB2">
            <w:pPr>
              <w:spacing w:after="0" w:line="240" w:lineRule="auto"/>
              <w:jc w:val="center"/>
              <w:rPr>
                <w:rFonts w:eastAsia="Times New Roman"/>
                <w:sz w:val="20"/>
                <w:szCs w:val="20"/>
                <w:lang w:val="en-US" w:eastAsia="de-DE"/>
              </w:rPr>
            </w:pPr>
            <w:r w:rsidRPr="006B0366">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2836CAC" w14:textId="77777777" w:rsidR="00F7665C" w:rsidRDefault="00F7665C" w:rsidP="00753EB2">
            <w:pPr>
              <w:spacing w:after="0" w:line="240" w:lineRule="auto"/>
              <w:jc w:val="center"/>
              <w:rPr>
                <w:rFonts w:eastAsia="Times New Roman"/>
                <w:sz w:val="20"/>
                <w:szCs w:val="20"/>
                <w:lang w:val="en-US" w:eastAsia="de-DE"/>
              </w:rPr>
            </w:pPr>
            <w:r w:rsidRPr="006B0366">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36ECF367" w14:textId="77777777" w:rsidR="00F7665C" w:rsidRDefault="00F7665C" w:rsidP="00753EB2">
            <w:pPr>
              <w:spacing w:after="0" w:line="240" w:lineRule="auto"/>
              <w:jc w:val="center"/>
              <w:rPr>
                <w:rFonts w:eastAsia="Times New Roman"/>
                <w:sz w:val="20"/>
                <w:szCs w:val="20"/>
                <w:lang w:val="en-US" w:eastAsia="de-DE"/>
              </w:rPr>
            </w:pPr>
            <w:r w:rsidRPr="006B0366">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3B428611" w14:textId="77777777" w:rsidR="00F7665C" w:rsidRDefault="00F7665C" w:rsidP="00753EB2">
            <w:pPr>
              <w:spacing w:after="0" w:line="240" w:lineRule="auto"/>
              <w:jc w:val="center"/>
              <w:rPr>
                <w:rFonts w:eastAsia="Times New Roman"/>
                <w:sz w:val="20"/>
                <w:szCs w:val="20"/>
                <w:lang w:val="en-US" w:eastAsia="de-DE"/>
              </w:rPr>
            </w:pPr>
            <w:r w:rsidRPr="006B0366">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021E173E" w14:textId="77777777" w:rsidR="00F7665C" w:rsidRDefault="00F7665C" w:rsidP="00753EB2">
            <w:pPr>
              <w:spacing w:after="0" w:line="240" w:lineRule="auto"/>
              <w:jc w:val="center"/>
              <w:rPr>
                <w:rFonts w:eastAsia="Times New Roman"/>
                <w:sz w:val="20"/>
                <w:szCs w:val="20"/>
                <w:lang w:val="en-US" w:eastAsia="de-DE"/>
              </w:rPr>
            </w:pPr>
            <w:r w:rsidRPr="006B0366">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76E4990" w14:textId="77777777" w:rsidR="00F7665C" w:rsidRDefault="00F7665C" w:rsidP="00753EB2">
            <w:pPr>
              <w:spacing w:after="0" w:line="240" w:lineRule="auto"/>
              <w:jc w:val="center"/>
              <w:rPr>
                <w:rFonts w:eastAsia="Times New Roman"/>
                <w:sz w:val="20"/>
                <w:szCs w:val="20"/>
                <w:lang w:val="en-US" w:eastAsia="de-DE"/>
              </w:rPr>
            </w:pPr>
            <w:r w:rsidRPr="006B0366">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3D090151"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1D844F67"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77E6E720"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03DA61E"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081AB188"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nil"/>
              <w:left w:val="nil"/>
              <w:bottom w:val="single" w:sz="4" w:space="0" w:color="auto"/>
              <w:right w:val="single" w:sz="4" w:space="0" w:color="auto"/>
            </w:tcBorders>
            <w:vAlign w:val="center"/>
          </w:tcPr>
          <w:p w14:paraId="03195FCA"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nil"/>
              <w:left w:val="nil"/>
              <w:bottom w:val="single" w:sz="4" w:space="0" w:color="auto"/>
              <w:right w:val="single" w:sz="4" w:space="0" w:color="auto"/>
            </w:tcBorders>
            <w:vAlign w:val="center"/>
          </w:tcPr>
          <w:p w14:paraId="7F7C7064"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nil"/>
              <w:left w:val="nil"/>
              <w:bottom w:val="single" w:sz="4" w:space="0" w:color="auto"/>
              <w:right w:val="single" w:sz="4" w:space="0" w:color="auto"/>
            </w:tcBorders>
            <w:vAlign w:val="center"/>
          </w:tcPr>
          <w:p w14:paraId="63F0AC62"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8" w:type="dxa"/>
            <w:tcBorders>
              <w:top w:val="nil"/>
              <w:left w:val="nil"/>
              <w:bottom w:val="single" w:sz="4" w:space="0" w:color="auto"/>
              <w:right w:val="single" w:sz="4" w:space="0" w:color="auto"/>
            </w:tcBorders>
            <w:vAlign w:val="center"/>
          </w:tcPr>
          <w:p w14:paraId="23120658"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r>
      <w:tr w:rsidR="00F7665C" w14:paraId="4A639C26" w14:textId="77777777" w:rsidTr="00753EB2">
        <w:trPr>
          <w:jc w:val="center"/>
        </w:trPr>
        <w:tc>
          <w:tcPr>
            <w:tcW w:w="3438" w:type="dxa"/>
            <w:tcBorders>
              <w:top w:val="nil"/>
              <w:left w:val="single" w:sz="4" w:space="0" w:color="auto"/>
              <w:bottom w:val="single" w:sz="4" w:space="0" w:color="auto"/>
              <w:right w:val="single" w:sz="4" w:space="0" w:color="auto"/>
            </w:tcBorders>
            <w:vAlign w:val="center"/>
          </w:tcPr>
          <w:p w14:paraId="1C9B3649" w14:textId="0912FC64" w:rsidR="00F7665C" w:rsidRPr="00741F29" w:rsidRDefault="00F7665C" w:rsidP="00753EB2">
            <w:pPr>
              <w:spacing w:after="0" w:line="240" w:lineRule="auto"/>
              <w:rPr>
                <w:rFonts w:eastAsia="Times New Roman"/>
                <w:sz w:val="20"/>
                <w:szCs w:val="20"/>
                <w:lang w:val="en-US" w:eastAsia="de-DE"/>
              </w:rPr>
            </w:pPr>
            <w:r w:rsidRPr="00741F29">
              <w:rPr>
                <w:rFonts w:eastAsia="Times New Roman"/>
                <w:sz w:val="20"/>
                <w:szCs w:val="20"/>
                <w:lang w:val="en-US" w:eastAsia="de-DE"/>
              </w:rPr>
              <w:t xml:space="preserve">Loneliness (UCLA (University of California)-Loneliness-Scale) </w:t>
            </w:r>
            <w:r w:rsidRPr="00741F29">
              <w:rPr>
                <w:rFonts w:eastAsia="Times New Roman"/>
                <w:sz w:val="20"/>
                <w:szCs w:val="20"/>
                <w:lang w:val="en-US" w:eastAsia="de-DE"/>
              </w:rPr>
              <w:fldChar w:fldCharType="begin">
                <w:fldData xml:space="preserve">PEVuZE5vdGU+PENpdGU+PEF1dGhvcj5aZWJoYXVzZXI8L0F1dGhvcj48WWVhcj4yMDE0PC9ZZWFy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</w:fldData>
              </w:fldChar>
            </w:r>
            <w:r>
              <w:rPr>
                <w:rFonts w:eastAsia="Times New Roman"/>
                <w:sz w:val="20"/>
                <w:szCs w:val="20"/>
                <w:lang w:val="en-US" w:eastAsia="de-DE"/>
              </w:rPr>
              <w:instrText xml:space="preserve"> ADDIN EN.CITE </w:instrText>
            </w:r>
            <w:r>
              <w:rPr>
                <w:rFonts w:eastAsia="Times New Roman"/>
                <w:sz w:val="20"/>
                <w:szCs w:val="20"/>
                <w:lang w:val="en-US" w:eastAsia="de-DE"/>
              </w:rPr>
              <w:fldChar w:fldCharType="begin">
                <w:fldData xml:space="preserve">PEVuZE5vdGU+PENpdGU+PEF1dGhvcj5aZWJoYXVzZXI8L0F1dGhvcj48WWVhcj4yMDE0PC9ZZWFy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</w:fldData>
              </w:fldChar>
            </w:r>
            <w:r>
              <w:rPr>
                <w:rFonts w:eastAsia="Times New Roman"/>
                <w:sz w:val="20"/>
                <w:szCs w:val="20"/>
                <w:lang w:val="en-US" w:eastAsia="de-DE"/>
              </w:rPr>
              <w:instrText xml:space="preserve"> ADDIN EN.CITE.DATA </w:instrText>
            </w:r>
            <w:r>
              <w:rPr>
                <w:rFonts w:eastAsia="Times New Roman"/>
                <w:sz w:val="20"/>
                <w:szCs w:val="20"/>
                <w:lang w:val="en-US" w:eastAsia="de-DE"/>
              </w:rPr>
            </w:r>
            <w:r>
              <w:rPr>
                <w:rFonts w:eastAsia="Times New Roman"/>
                <w:sz w:val="20"/>
                <w:szCs w:val="20"/>
                <w:lang w:val="en-US" w:eastAsia="de-DE"/>
              </w:rPr>
              <w:fldChar w:fldCharType="end"/>
            </w:r>
            <w:r w:rsidRPr="00741F29">
              <w:rPr>
                <w:rFonts w:eastAsia="Times New Roman"/>
                <w:sz w:val="20"/>
                <w:szCs w:val="20"/>
                <w:lang w:val="en-US" w:eastAsia="de-DE"/>
              </w:rPr>
            </w:r>
            <w:r w:rsidRPr="00741F29">
              <w:rPr>
                <w:rFonts w:eastAsia="Times New Roman"/>
                <w:sz w:val="20"/>
                <w:szCs w:val="20"/>
                <w:lang w:val="en-US" w:eastAsia="de-DE"/>
              </w:rPr>
              <w:fldChar w:fldCharType="separate"/>
            </w:r>
            <w:r>
              <w:rPr>
                <w:rFonts w:eastAsia="Times New Roman"/>
                <w:noProof/>
                <w:sz w:val="20"/>
                <w:szCs w:val="20"/>
                <w:lang w:val="en-US" w:eastAsia="de-DE"/>
              </w:rPr>
              <w:t>(67)</w:t>
            </w:r>
            <w:r w:rsidRPr="00741F29">
              <w:rPr>
                <w:rFonts w:eastAsia="Times New Roman"/>
                <w:sz w:val="20"/>
                <w:szCs w:val="20"/>
                <w:lang w:val="en-US" w:eastAsia="de-DE"/>
              </w:rPr>
              <w:fldChar w:fldCharType="end"/>
            </w:r>
          </w:p>
        </w:tc>
        <w:tc>
          <w:tcPr>
            <w:tcW w:w="714" w:type="dxa"/>
            <w:tcBorders>
              <w:top w:val="nil"/>
              <w:left w:val="single" w:sz="4" w:space="0" w:color="auto"/>
              <w:bottom w:val="single" w:sz="4" w:space="0" w:color="auto"/>
              <w:right w:val="single" w:sz="4" w:space="0" w:color="auto"/>
            </w:tcBorders>
            <w:vAlign w:val="center"/>
          </w:tcPr>
          <w:p w14:paraId="097E613E"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4" w:type="dxa"/>
            <w:tcBorders>
              <w:top w:val="single" w:sz="4" w:space="0" w:color="auto"/>
              <w:left w:val="nil"/>
              <w:bottom w:val="single" w:sz="4" w:space="0" w:color="auto"/>
              <w:right w:val="single" w:sz="4" w:space="0" w:color="auto"/>
            </w:tcBorders>
            <w:vAlign w:val="center"/>
          </w:tcPr>
          <w:p w14:paraId="50654F61"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4" w:type="dxa"/>
            <w:tcBorders>
              <w:top w:val="single" w:sz="4" w:space="0" w:color="auto"/>
              <w:left w:val="single" w:sz="4" w:space="0" w:color="auto"/>
              <w:bottom w:val="single" w:sz="4" w:space="0" w:color="auto"/>
              <w:right w:val="single" w:sz="4" w:space="0" w:color="auto"/>
            </w:tcBorders>
            <w:vAlign w:val="center"/>
          </w:tcPr>
          <w:p w14:paraId="59A31D7E"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61AF6222"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205499C1"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689B4E10"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290EAA8F"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32B1F542"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01ABF7D"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4D31086F"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6D1D650F"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1BBAEF61"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6D7E2AB0"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nil"/>
              <w:left w:val="nil"/>
              <w:bottom w:val="single" w:sz="4" w:space="0" w:color="auto"/>
              <w:right w:val="single" w:sz="4" w:space="0" w:color="auto"/>
            </w:tcBorders>
            <w:vAlign w:val="center"/>
          </w:tcPr>
          <w:p w14:paraId="1C388299"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nil"/>
              <w:left w:val="nil"/>
              <w:bottom w:val="single" w:sz="4" w:space="0" w:color="auto"/>
              <w:right w:val="single" w:sz="4" w:space="0" w:color="auto"/>
            </w:tcBorders>
            <w:vAlign w:val="center"/>
          </w:tcPr>
          <w:p w14:paraId="3EF6E759"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nil"/>
              <w:left w:val="nil"/>
              <w:bottom w:val="single" w:sz="4" w:space="0" w:color="auto"/>
              <w:right w:val="single" w:sz="4" w:space="0" w:color="auto"/>
            </w:tcBorders>
            <w:vAlign w:val="center"/>
          </w:tcPr>
          <w:p w14:paraId="21160AEA"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8" w:type="dxa"/>
            <w:tcBorders>
              <w:top w:val="nil"/>
              <w:left w:val="nil"/>
              <w:bottom w:val="single" w:sz="4" w:space="0" w:color="auto"/>
              <w:right w:val="single" w:sz="4" w:space="0" w:color="auto"/>
            </w:tcBorders>
            <w:vAlign w:val="center"/>
          </w:tcPr>
          <w:p w14:paraId="65AD74B8"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r>
      <w:tr w:rsidR="00F7665C" w14:paraId="62304E53" w14:textId="77777777" w:rsidTr="00753EB2">
        <w:trPr>
          <w:jc w:val="center"/>
        </w:trPr>
        <w:tc>
          <w:tcPr>
            <w:tcW w:w="3438" w:type="dxa"/>
            <w:tcBorders>
              <w:top w:val="nil"/>
              <w:left w:val="single" w:sz="4" w:space="0" w:color="auto"/>
              <w:bottom w:val="single" w:sz="4" w:space="0" w:color="auto"/>
              <w:right w:val="single" w:sz="4" w:space="0" w:color="auto"/>
            </w:tcBorders>
            <w:vAlign w:val="center"/>
          </w:tcPr>
          <w:p w14:paraId="6A6A2775" w14:textId="73DB9727" w:rsidR="00F7665C" w:rsidRPr="00741F29" w:rsidRDefault="00F7665C" w:rsidP="00753EB2">
            <w:pPr>
              <w:spacing w:after="0"/>
              <w:rPr>
                <w:rFonts w:eastAsia="Times New Roman"/>
                <w:sz w:val="20"/>
                <w:szCs w:val="20"/>
                <w:lang w:val="en-US" w:eastAsia="de-DE"/>
              </w:rPr>
            </w:pPr>
            <w:r w:rsidRPr="00741F29">
              <w:rPr>
                <w:rFonts w:eastAsia="Times New Roman"/>
                <w:sz w:val="20"/>
                <w:szCs w:val="20"/>
                <w:lang w:val="en-US" w:eastAsia="de-DE"/>
              </w:rPr>
              <w:t xml:space="preserve">Life Satisfaction </w:t>
            </w:r>
            <w:r w:rsidRPr="00741F29">
              <w:rPr>
                <w:rFonts w:eastAsia="Times New Roman"/>
                <w:sz w:val="20"/>
                <w:szCs w:val="20"/>
                <w:lang w:val="en-US" w:eastAsia="de-DE"/>
              </w:rPr>
              <w:fldChar w:fldCharType="begin">
                <w:fldData xml:space="preserve">PEVuZE5vdGU+PENpdGU+PEF1dGhvcj5MYWNydXo8L0F1dGhvcj48WWVhcj4yMDExPC9ZZWFyPjxS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</w:fldData>
              </w:fldChar>
            </w:r>
            <w:r>
              <w:rPr>
                <w:rFonts w:eastAsia="Times New Roman"/>
                <w:sz w:val="20"/>
                <w:szCs w:val="20"/>
                <w:lang w:val="en-US" w:eastAsia="de-DE"/>
              </w:rPr>
              <w:instrText xml:space="preserve"> ADDIN EN.CITE </w:instrText>
            </w:r>
            <w:r>
              <w:rPr>
                <w:rFonts w:eastAsia="Times New Roman"/>
                <w:sz w:val="20"/>
                <w:szCs w:val="20"/>
                <w:lang w:val="en-US" w:eastAsia="de-DE"/>
              </w:rPr>
              <w:fldChar w:fldCharType="begin">
                <w:fldData xml:space="preserve">PEVuZE5vdGU+PENpdGU+PEF1dGhvcj5MYWNydXo8L0F1dGhvcj48WWVhcj4yMDExPC9ZZWFyPjxS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</w:fldData>
              </w:fldChar>
            </w:r>
            <w:r>
              <w:rPr>
                <w:rFonts w:eastAsia="Times New Roman"/>
                <w:sz w:val="20"/>
                <w:szCs w:val="20"/>
                <w:lang w:val="en-US" w:eastAsia="de-DE"/>
              </w:rPr>
              <w:instrText xml:space="preserve"> ADDIN EN.CITE.DATA </w:instrText>
            </w:r>
            <w:r>
              <w:rPr>
                <w:rFonts w:eastAsia="Times New Roman"/>
                <w:sz w:val="20"/>
                <w:szCs w:val="20"/>
                <w:lang w:val="en-US" w:eastAsia="de-DE"/>
              </w:rPr>
            </w:r>
            <w:r>
              <w:rPr>
                <w:rFonts w:eastAsia="Times New Roman"/>
                <w:sz w:val="20"/>
                <w:szCs w:val="20"/>
                <w:lang w:val="en-US" w:eastAsia="de-DE"/>
              </w:rPr>
              <w:fldChar w:fldCharType="end"/>
            </w:r>
            <w:r w:rsidRPr="00741F29">
              <w:rPr>
                <w:rFonts w:eastAsia="Times New Roman"/>
                <w:sz w:val="20"/>
                <w:szCs w:val="20"/>
                <w:lang w:val="en-US" w:eastAsia="de-DE"/>
              </w:rPr>
            </w:r>
            <w:r w:rsidRPr="00741F29">
              <w:rPr>
                <w:rFonts w:eastAsia="Times New Roman"/>
                <w:sz w:val="20"/>
                <w:szCs w:val="20"/>
                <w:lang w:val="en-US" w:eastAsia="de-DE"/>
              </w:rPr>
              <w:fldChar w:fldCharType="separate"/>
            </w:r>
            <w:r>
              <w:rPr>
                <w:rFonts w:eastAsia="Times New Roman"/>
                <w:noProof/>
                <w:sz w:val="20"/>
                <w:szCs w:val="20"/>
                <w:lang w:val="en-US" w:eastAsia="de-DE"/>
              </w:rPr>
              <w:t>(67, 68)</w:t>
            </w:r>
            <w:r w:rsidRPr="00741F29">
              <w:rPr>
                <w:rFonts w:eastAsia="Times New Roman"/>
                <w:sz w:val="20"/>
                <w:szCs w:val="20"/>
                <w:lang w:val="en-US" w:eastAsia="de-DE"/>
              </w:rPr>
              <w:fldChar w:fldCharType="end"/>
            </w:r>
          </w:p>
        </w:tc>
        <w:tc>
          <w:tcPr>
            <w:tcW w:w="714" w:type="dxa"/>
            <w:tcBorders>
              <w:top w:val="nil"/>
              <w:left w:val="single" w:sz="4" w:space="0" w:color="auto"/>
              <w:bottom w:val="single" w:sz="4" w:space="0" w:color="auto"/>
              <w:right w:val="single" w:sz="4" w:space="0" w:color="auto"/>
            </w:tcBorders>
            <w:vAlign w:val="center"/>
          </w:tcPr>
          <w:p w14:paraId="0578A28D"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4" w:type="dxa"/>
            <w:tcBorders>
              <w:top w:val="single" w:sz="4" w:space="0" w:color="auto"/>
              <w:left w:val="nil"/>
              <w:bottom w:val="single" w:sz="4" w:space="0" w:color="auto"/>
              <w:right w:val="single" w:sz="4" w:space="0" w:color="auto"/>
            </w:tcBorders>
            <w:vAlign w:val="center"/>
          </w:tcPr>
          <w:p w14:paraId="0000B60C"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4" w:type="dxa"/>
            <w:tcBorders>
              <w:top w:val="single" w:sz="4" w:space="0" w:color="auto"/>
              <w:left w:val="single" w:sz="4" w:space="0" w:color="auto"/>
              <w:bottom w:val="single" w:sz="4" w:space="0" w:color="auto"/>
              <w:right w:val="single" w:sz="4" w:space="0" w:color="auto"/>
            </w:tcBorders>
            <w:vAlign w:val="center"/>
          </w:tcPr>
          <w:p w14:paraId="36548E07"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64D967B4"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036C3EC2"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6AB04E33"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08B4DD70"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1D9FBC2D"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1402BD74"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482AB9F8"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2A2D4D17"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26F337B6"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BACF81D"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nil"/>
              <w:left w:val="nil"/>
              <w:bottom w:val="single" w:sz="4" w:space="0" w:color="auto"/>
              <w:right w:val="single" w:sz="4" w:space="0" w:color="auto"/>
            </w:tcBorders>
            <w:vAlign w:val="center"/>
          </w:tcPr>
          <w:p w14:paraId="15B756D1"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nil"/>
              <w:left w:val="nil"/>
              <w:bottom w:val="single" w:sz="4" w:space="0" w:color="auto"/>
              <w:right w:val="single" w:sz="4" w:space="0" w:color="auto"/>
            </w:tcBorders>
            <w:vAlign w:val="center"/>
          </w:tcPr>
          <w:p w14:paraId="358A4114"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nil"/>
              <w:left w:val="nil"/>
              <w:bottom w:val="single" w:sz="4" w:space="0" w:color="auto"/>
              <w:right w:val="single" w:sz="4" w:space="0" w:color="auto"/>
            </w:tcBorders>
            <w:vAlign w:val="center"/>
          </w:tcPr>
          <w:p w14:paraId="13EF7C1A"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8" w:type="dxa"/>
            <w:tcBorders>
              <w:top w:val="nil"/>
              <w:left w:val="nil"/>
              <w:bottom w:val="single" w:sz="4" w:space="0" w:color="auto"/>
              <w:right w:val="single" w:sz="4" w:space="0" w:color="auto"/>
            </w:tcBorders>
            <w:vAlign w:val="center"/>
          </w:tcPr>
          <w:p w14:paraId="6578B122"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r>
      <w:tr w:rsidR="00F7665C" w14:paraId="4518B126"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7239B259" w14:textId="7880A574" w:rsidR="00F7665C" w:rsidRPr="00741F29" w:rsidRDefault="00F7665C" w:rsidP="00753EB2">
            <w:pPr>
              <w:spacing w:after="0" w:line="240" w:lineRule="auto"/>
              <w:rPr>
                <w:rFonts w:eastAsia="Times New Roman"/>
                <w:sz w:val="20"/>
                <w:szCs w:val="20"/>
                <w:lang w:val="en-US" w:eastAsia="de-DE"/>
              </w:rPr>
            </w:pPr>
            <w:r>
              <w:rPr>
                <w:rFonts w:eastAsia="Times New Roman"/>
                <w:sz w:val="20"/>
                <w:szCs w:val="20"/>
                <w:lang w:val="en-US" w:eastAsia="de-DE"/>
              </w:rPr>
              <w:t>Resilience Scale (</w:t>
            </w:r>
            <w:r w:rsidRPr="00866DD5">
              <w:rPr>
                <w:rFonts w:eastAsia="Times New Roman"/>
                <w:sz w:val="20"/>
                <w:szCs w:val="20"/>
                <w:lang w:val="en-US" w:eastAsia="de-DE"/>
              </w:rPr>
              <w:t>RS-11</w:t>
            </w:r>
            <w:r>
              <w:rPr>
                <w:rFonts w:eastAsia="Times New Roman"/>
                <w:sz w:val="20"/>
                <w:szCs w:val="20"/>
                <w:lang w:val="en-US" w:eastAsia="de-DE"/>
              </w:rPr>
              <w:t xml:space="preserve"> and RS-5) </w:t>
            </w:r>
            <w:r>
              <w:rPr>
                <w:rFonts w:eastAsia="Times New Roman"/>
                <w:sz w:val="20"/>
                <w:szCs w:val="20"/>
                <w:lang w:val="en-US" w:eastAsia="de-DE"/>
              </w:rPr>
              <w:fldChar w:fldCharType="begin"/>
            </w:r>
            <w:r>
              <w:rPr>
                <w:rFonts w:eastAsia="Times New Roman"/>
                <w:sz w:val="20"/>
                <w:szCs w:val="20"/>
                <w:lang w:val="en-US" w:eastAsia="de-DE"/>
              </w:rPr>
              <w:instrText xml:space="preserve"> ADDIN EN.CITE &lt;EndNote&gt;&lt;Cite&gt;&lt;Author&gt;Perna&lt;/Author&gt;&lt;Year&gt;2012&lt;/Year&gt;&lt;RecNum&gt;535&lt;/RecNum&gt;&lt;DisplayText&gt;(69)&lt;/DisplayText&gt;&lt;record&gt;&lt;rec-number&gt;535&lt;/rec-number&gt;&lt;foreign-keys&gt;&lt;key app="EN" db-id="ss2pt9st3v2vfvert5rxpwxqf9tvrv9dwsfz" timestamp="1711106605"&gt;535&lt;/key&gt;&lt;/foreign-keys&gt;&lt;ref-type name="Journal Article"&gt;17&lt;/ref-type&gt;&lt;contributors&gt;&lt;authors&gt;&lt;author&gt;Perna, L.&lt;/author&gt;&lt;author&gt;Mielck, A.&lt;/author&gt;&lt;author&gt;Lacruz, M. E.&lt;/author&gt;&lt;author&gt;Emeny, R. T.&lt;/author&gt;&lt;author&gt;Holle, R.&lt;/author&gt;&lt;author&gt;Breitfelder, A.&lt;/author&gt;&lt;author&gt;Ladwig, K. H.&lt;/author&gt;&lt;/authors&gt;&lt;/contributors&gt;&lt;auth-address&gt;Helmholtz Zentrum München, German Research Center for Environmental Health, Institute of Health Economics and Health Care Management, P.O. Box 1129, 85758, Neuherberg, Germany.&lt;/auth-address&gt;&lt;titles&gt;&lt;title&gt;Socioeconomic position, resilience, and health behaviour among elderly people&lt;/title&gt;&lt;secondary-title&gt;Int J Public Health&lt;/secondary-title&gt;&lt;/titles&gt;&lt;pages&gt;341-9&lt;/pages&gt;&lt;volume&gt;57&lt;/volume&gt;&lt;number&gt;2&lt;/number&gt;&lt;edition&gt;20110913&lt;/edition&gt;&lt;keywords&gt;&lt;keyword&gt;Aged&lt;/keyword&gt;&lt;keyword&gt;Chi-Square Distribution&lt;/keyword&gt;&lt;keyword&gt;Diet/psychology/statistics &amp;amp; numerical data&lt;/keyword&gt;&lt;keyword&gt;Educational Status&lt;/keyword&gt;&lt;keyword&gt;Female&lt;/keyword&gt;&lt;keyword&gt;Germany/epidemiology&lt;/keyword&gt;&lt;keyword&gt;*Health Behavior&lt;/keyword&gt;&lt;keyword&gt;Humans&lt;/keyword&gt;&lt;keyword&gt;Income&lt;/keyword&gt;&lt;keyword&gt;Interviews as Topic&lt;/keyword&gt;&lt;keyword&gt;Logistic Models&lt;/keyword&gt;&lt;keyword&gt;Male&lt;/keyword&gt;&lt;keyword&gt;Odds Ratio&lt;/keyword&gt;&lt;keyword&gt;Psychological Tests&lt;/keyword&gt;&lt;keyword&gt;*Resilience, Psychological&lt;/keyword&gt;&lt;keyword&gt;Socioeconomic Factors&lt;/keyword&gt;&lt;/keywords&gt;&lt;dates&gt;&lt;year&gt;2012&lt;/year&gt;&lt;pub-dates&gt;&lt;date&gt;Apr&lt;/date&gt;&lt;/pub-dates&gt;&lt;/dates&gt;&lt;isbn&gt;1661-8556&lt;/isbn&gt;&lt;accession-num&gt;21912944&lt;/accession-num&gt;&lt;urls&gt;&lt;/urls&gt;&lt;electronic-resource-num&gt;10.1007/s00038-011-0294-0&lt;/electronic-resource-num&gt;&lt;remote-database-provider&gt;NLM&lt;/remote-database-provider&gt;&lt;language&gt;eng&lt;/language&gt;&lt;/record&gt;&lt;/Cite&gt;&lt;/EndNote&gt;</w:instrText>
            </w:r>
            <w:r>
              <w:rPr>
                <w:rFonts w:eastAsia="Times New Roman"/>
                <w:sz w:val="20"/>
                <w:szCs w:val="20"/>
                <w:lang w:val="en-US" w:eastAsia="de-DE"/>
              </w:rPr>
              <w:fldChar w:fldCharType="separate"/>
            </w:r>
            <w:r>
              <w:rPr>
                <w:rFonts w:eastAsia="Times New Roman"/>
                <w:noProof/>
                <w:sz w:val="20"/>
                <w:szCs w:val="20"/>
                <w:lang w:val="en-US" w:eastAsia="de-DE"/>
              </w:rPr>
              <w:t>(69)</w:t>
            </w:r>
            <w:r>
              <w:rPr>
                <w:rFonts w:eastAsia="Times New Roman"/>
                <w:sz w:val="20"/>
                <w:szCs w:val="20"/>
                <w:lang w:val="en-US" w:eastAsia="de-DE"/>
              </w:rPr>
              <w:fldChar w:fldCharType="end"/>
            </w:r>
          </w:p>
        </w:tc>
        <w:tc>
          <w:tcPr>
            <w:tcW w:w="714" w:type="dxa"/>
            <w:tcBorders>
              <w:top w:val="single" w:sz="4" w:space="0" w:color="auto"/>
              <w:left w:val="single" w:sz="4" w:space="0" w:color="auto"/>
              <w:bottom w:val="single" w:sz="4" w:space="0" w:color="auto"/>
              <w:right w:val="single" w:sz="4" w:space="0" w:color="auto"/>
            </w:tcBorders>
            <w:vAlign w:val="center"/>
          </w:tcPr>
          <w:p w14:paraId="2A7BE543"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4" w:type="dxa"/>
            <w:tcBorders>
              <w:top w:val="single" w:sz="4" w:space="0" w:color="auto"/>
              <w:left w:val="nil"/>
              <w:bottom w:val="single" w:sz="4" w:space="0" w:color="auto"/>
              <w:right w:val="single" w:sz="4" w:space="0" w:color="auto"/>
            </w:tcBorders>
            <w:vAlign w:val="center"/>
          </w:tcPr>
          <w:p w14:paraId="6E170897"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4" w:type="dxa"/>
            <w:tcBorders>
              <w:top w:val="single" w:sz="4" w:space="0" w:color="auto"/>
              <w:left w:val="single" w:sz="4" w:space="0" w:color="auto"/>
              <w:bottom w:val="single" w:sz="4" w:space="0" w:color="auto"/>
              <w:right w:val="single" w:sz="4" w:space="0" w:color="auto"/>
            </w:tcBorders>
            <w:vAlign w:val="center"/>
          </w:tcPr>
          <w:p w14:paraId="04B16D1D"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25B3A683"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807B32C"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A71990B"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30910CA"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1DD5EE66"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332790CD"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0FEAE8D5"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41F2FD7C"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21F34A2D"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0D7168CF"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nil"/>
              <w:bottom w:val="single" w:sz="4" w:space="0" w:color="auto"/>
              <w:right w:val="single" w:sz="4" w:space="0" w:color="auto"/>
            </w:tcBorders>
            <w:vAlign w:val="center"/>
          </w:tcPr>
          <w:p w14:paraId="52CE731D"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nil"/>
              <w:bottom w:val="single" w:sz="4" w:space="0" w:color="auto"/>
              <w:right w:val="single" w:sz="4" w:space="0" w:color="auto"/>
            </w:tcBorders>
            <w:vAlign w:val="center"/>
          </w:tcPr>
          <w:p w14:paraId="5522F5ED"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nil"/>
              <w:bottom w:val="single" w:sz="4" w:space="0" w:color="auto"/>
              <w:right w:val="single" w:sz="4" w:space="0" w:color="auto"/>
            </w:tcBorders>
            <w:vAlign w:val="center"/>
          </w:tcPr>
          <w:p w14:paraId="39416F7F"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8" w:type="dxa"/>
            <w:tcBorders>
              <w:top w:val="single" w:sz="4" w:space="0" w:color="auto"/>
              <w:left w:val="nil"/>
              <w:bottom w:val="single" w:sz="4" w:space="0" w:color="auto"/>
              <w:right w:val="single" w:sz="4" w:space="0" w:color="auto"/>
            </w:tcBorders>
            <w:vAlign w:val="center"/>
          </w:tcPr>
          <w:p w14:paraId="1E5F3248"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r>
      <w:tr w:rsidR="00F7665C" w14:paraId="54755404"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5F50D319" w14:textId="55254647" w:rsidR="00F7665C" w:rsidRDefault="00F7665C" w:rsidP="00753EB2">
            <w:pPr>
              <w:spacing w:after="0" w:line="240" w:lineRule="auto"/>
              <w:rPr>
                <w:rFonts w:eastAsia="Times New Roman"/>
                <w:sz w:val="20"/>
                <w:szCs w:val="20"/>
                <w:lang w:val="en-US" w:eastAsia="de-DE"/>
              </w:rPr>
            </w:pPr>
            <w:r w:rsidRPr="00B60BB9">
              <w:rPr>
                <w:rFonts w:eastAsia="Times New Roman"/>
                <w:sz w:val="20"/>
                <w:szCs w:val="20"/>
                <w:lang w:val="en-US" w:eastAsia="de-DE"/>
              </w:rPr>
              <w:t xml:space="preserve">Posttraumatic stress disorder </w:t>
            </w:r>
            <w:r>
              <w:rPr>
                <w:rFonts w:eastAsia="Times New Roman"/>
                <w:sz w:val="20"/>
                <w:szCs w:val="20"/>
                <w:lang w:val="en-US" w:eastAsia="de-DE"/>
              </w:rPr>
              <w:t xml:space="preserve">(PTSD) </w:t>
            </w:r>
            <w:r>
              <w:rPr>
                <w:rFonts w:eastAsia="Times New Roman"/>
                <w:sz w:val="20"/>
                <w:szCs w:val="20"/>
                <w:lang w:val="en-US" w:eastAsia="de-DE"/>
              </w:rPr>
              <w:fldChar w:fldCharType="begin">
                <w:fldData xml:space="preserve">PEVuZE5vdGU+PENpdGU+PEF1dGhvcj5MYWR3aWc8L0F1dGhvcj48WWVhcj4yMDEzPC9ZZWFyPjxS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</w:fldData>
              </w:fldChar>
            </w:r>
            <w:r>
              <w:rPr>
                <w:rFonts w:eastAsia="Times New Roman"/>
                <w:sz w:val="20"/>
                <w:szCs w:val="20"/>
                <w:lang w:val="en-US" w:eastAsia="de-DE"/>
              </w:rPr>
              <w:instrText xml:space="preserve"> ADDIN EN.CITE </w:instrText>
            </w:r>
            <w:r>
              <w:rPr>
                <w:rFonts w:eastAsia="Times New Roman"/>
                <w:sz w:val="20"/>
                <w:szCs w:val="20"/>
                <w:lang w:val="en-US" w:eastAsia="de-DE"/>
              </w:rPr>
              <w:fldChar w:fldCharType="begin">
                <w:fldData xml:space="preserve">PEVuZE5vdGU+PENpdGU+PEF1dGhvcj5MYWR3aWc8L0F1dGhvcj48WWVhcj4yMDEzPC9ZZWFyPjxS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</w:fldData>
              </w:fldChar>
            </w:r>
            <w:r>
              <w:rPr>
                <w:rFonts w:eastAsia="Times New Roman"/>
                <w:sz w:val="20"/>
                <w:szCs w:val="20"/>
                <w:lang w:val="en-US" w:eastAsia="de-DE"/>
              </w:rPr>
              <w:instrText xml:space="preserve"> ADDIN EN.CITE.DATA </w:instrText>
            </w:r>
            <w:r>
              <w:rPr>
                <w:rFonts w:eastAsia="Times New Roman"/>
                <w:sz w:val="20"/>
                <w:szCs w:val="20"/>
                <w:lang w:val="en-US" w:eastAsia="de-DE"/>
              </w:rPr>
            </w:r>
            <w:r>
              <w:rPr>
                <w:rFonts w:eastAsia="Times New Roman"/>
                <w:sz w:val="20"/>
                <w:szCs w:val="20"/>
                <w:lang w:val="en-US" w:eastAsia="de-DE"/>
              </w:rPr>
              <w:fldChar w:fldCharType="end"/>
            </w:r>
            <w:r>
              <w:rPr>
                <w:rFonts w:eastAsia="Times New Roman"/>
                <w:sz w:val="20"/>
                <w:szCs w:val="20"/>
                <w:lang w:val="en-US" w:eastAsia="de-DE"/>
              </w:rPr>
            </w:r>
            <w:r>
              <w:rPr>
                <w:rFonts w:eastAsia="Times New Roman"/>
                <w:sz w:val="20"/>
                <w:szCs w:val="20"/>
                <w:lang w:val="en-US" w:eastAsia="de-DE"/>
              </w:rPr>
              <w:fldChar w:fldCharType="separate"/>
            </w:r>
            <w:r>
              <w:rPr>
                <w:rFonts w:eastAsia="Times New Roman"/>
                <w:noProof/>
                <w:sz w:val="20"/>
                <w:szCs w:val="20"/>
                <w:lang w:val="en-US" w:eastAsia="de-DE"/>
              </w:rPr>
              <w:t>(70)</w:t>
            </w:r>
            <w:r>
              <w:rPr>
                <w:rFonts w:eastAsia="Times New Roman"/>
                <w:sz w:val="20"/>
                <w:szCs w:val="20"/>
                <w:lang w:val="en-US" w:eastAsia="de-DE"/>
              </w:rPr>
              <w:fldChar w:fldCharType="end"/>
            </w:r>
          </w:p>
        </w:tc>
        <w:tc>
          <w:tcPr>
            <w:tcW w:w="714" w:type="dxa"/>
            <w:tcBorders>
              <w:top w:val="single" w:sz="4" w:space="0" w:color="auto"/>
              <w:left w:val="single" w:sz="4" w:space="0" w:color="auto"/>
              <w:bottom w:val="single" w:sz="4" w:space="0" w:color="auto"/>
              <w:right w:val="single" w:sz="4" w:space="0" w:color="auto"/>
            </w:tcBorders>
            <w:vAlign w:val="center"/>
          </w:tcPr>
          <w:p w14:paraId="3ABF4D2F"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4" w:type="dxa"/>
            <w:tcBorders>
              <w:top w:val="single" w:sz="4" w:space="0" w:color="auto"/>
              <w:left w:val="nil"/>
              <w:bottom w:val="single" w:sz="4" w:space="0" w:color="auto"/>
              <w:right w:val="single" w:sz="4" w:space="0" w:color="auto"/>
            </w:tcBorders>
            <w:vAlign w:val="center"/>
          </w:tcPr>
          <w:p w14:paraId="5800DB84"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4" w:type="dxa"/>
            <w:tcBorders>
              <w:top w:val="single" w:sz="4" w:space="0" w:color="auto"/>
              <w:left w:val="single" w:sz="4" w:space="0" w:color="auto"/>
              <w:bottom w:val="single" w:sz="4" w:space="0" w:color="auto"/>
              <w:right w:val="single" w:sz="4" w:space="0" w:color="auto"/>
            </w:tcBorders>
            <w:vAlign w:val="center"/>
          </w:tcPr>
          <w:p w14:paraId="33F22FD2"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6D214F19"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31E45AAF"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2077B4EE"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2B64E1A2"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5830CF27"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6387FA0F"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2910B0E"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416210B9"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6A284DC4"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273C39C3"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nil"/>
              <w:bottom w:val="single" w:sz="4" w:space="0" w:color="auto"/>
              <w:right w:val="single" w:sz="4" w:space="0" w:color="auto"/>
            </w:tcBorders>
            <w:vAlign w:val="center"/>
          </w:tcPr>
          <w:p w14:paraId="4C80B459"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nil"/>
              <w:bottom w:val="single" w:sz="4" w:space="0" w:color="auto"/>
              <w:right w:val="single" w:sz="4" w:space="0" w:color="auto"/>
            </w:tcBorders>
            <w:vAlign w:val="center"/>
          </w:tcPr>
          <w:p w14:paraId="00939141"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nil"/>
              <w:bottom w:val="single" w:sz="4" w:space="0" w:color="auto"/>
              <w:right w:val="single" w:sz="4" w:space="0" w:color="auto"/>
            </w:tcBorders>
            <w:vAlign w:val="center"/>
          </w:tcPr>
          <w:p w14:paraId="383812B3"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8" w:type="dxa"/>
            <w:tcBorders>
              <w:top w:val="single" w:sz="4" w:space="0" w:color="auto"/>
              <w:left w:val="nil"/>
              <w:bottom w:val="single" w:sz="4" w:space="0" w:color="auto"/>
              <w:right w:val="single" w:sz="4" w:space="0" w:color="auto"/>
            </w:tcBorders>
            <w:vAlign w:val="center"/>
          </w:tcPr>
          <w:p w14:paraId="5A323DAF"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r>
      <w:tr w:rsidR="00F7665C" w14:paraId="4757EA80"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3424F771" w14:textId="77777777" w:rsidR="00F7665C" w:rsidRPr="00741F29" w:rsidRDefault="00F7665C" w:rsidP="00753EB2">
            <w:pPr>
              <w:spacing w:after="0" w:line="240" w:lineRule="auto"/>
              <w:rPr>
                <w:sz w:val="20"/>
                <w:szCs w:val="20"/>
              </w:rPr>
            </w:pPr>
            <w:proofErr w:type="spellStart"/>
            <w:r w:rsidRPr="001F6611">
              <w:rPr>
                <w:sz w:val="20"/>
                <w:szCs w:val="20"/>
              </w:rPr>
              <w:lastRenderedPageBreak/>
              <w:t>Childhood</w:t>
            </w:r>
            <w:proofErr w:type="spellEnd"/>
            <w:r w:rsidRPr="001F6611">
              <w:rPr>
                <w:sz w:val="20"/>
                <w:szCs w:val="20"/>
              </w:rPr>
              <w:t xml:space="preserve"> </w:t>
            </w:r>
            <w:proofErr w:type="spellStart"/>
            <w:r w:rsidRPr="001F6611">
              <w:rPr>
                <w:sz w:val="20"/>
                <w:szCs w:val="20"/>
              </w:rPr>
              <w:t>trauma</w:t>
            </w:r>
            <w:proofErr w:type="spellEnd"/>
            <w:r w:rsidRPr="001F6611">
              <w:rPr>
                <w:sz w:val="20"/>
                <w:szCs w:val="20"/>
              </w:rPr>
              <w:t xml:space="preserve"> </w:t>
            </w:r>
            <w:proofErr w:type="spellStart"/>
            <w:r w:rsidRPr="001F6611">
              <w:rPr>
                <w:sz w:val="20"/>
                <w:szCs w:val="20"/>
              </w:rPr>
              <w:t>questionnaire</w:t>
            </w:r>
            <w:proofErr w:type="spellEnd"/>
            <w:r w:rsidRPr="001F6611">
              <w:rPr>
                <w:rFonts w:cs="Arial"/>
              </w:rPr>
              <w:t xml:space="preserve"> </w:t>
            </w:r>
            <w:r w:rsidRPr="001F6611">
              <w:rPr>
                <w:sz w:val="20"/>
                <w:szCs w:val="20"/>
              </w:rPr>
              <w:t>(CTQ)</w:t>
            </w:r>
          </w:p>
        </w:tc>
        <w:tc>
          <w:tcPr>
            <w:tcW w:w="714" w:type="dxa"/>
            <w:tcBorders>
              <w:top w:val="single" w:sz="4" w:space="0" w:color="auto"/>
              <w:left w:val="single" w:sz="4" w:space="0" w:color="auto"/>
              <w:bottom w:val="single" w:sz="4" w:space="0" w:color="auto"/>
              <w:right w:val="single" w:sz="4" w:space="0" w:color="auto"/>
            </w:tcBorders>
            <w:vAlign w:val="center"/>
          </w:tcPr>
          <w:p w14:paraId="093589AA"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4" w:type="dxa"/>
            <w:tcBorders>
              <w:top w:val="single" w:sz="4" w:space="0" w:color="auto"/>
              <w:left w:val="nil"/>
              <w:bottom w:val="single" w:sz="4" w:space="0" w:color="auto"/>
              <w:right w:val="single" w:sz="4" w:space="0" w:color="auto"/>
            </w:tcBorders>
            <w:vAlign w:val="center"/>
          </w:tcPr>
          <w:p w14:paraId="65EEE98A"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4" w:type="dxa"/>
            <w:tcBorders>
              <w:top w:val="single" w:sz="4" w:space="0" w:color="auto"/>
              <w:left w:val="single" w:sz="4" w:space="0" w:color="auto"/>
              <w:bottom w:val="single" w:sz="4" w:space="0" w:color="auto"/>
              <w:right w:val="single" w:sz="4" w:space="0" w:color="auto"/>
            </w:tcBorders>
            <w:vAlign w:val="center"/>
          </w:tcPr>
          <w:p w14:paraId="19824879"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36230EAB"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9F67F3F"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007C9EE2"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47E7F57B"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28C13E10"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1876AA9B"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1B7BB807"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44FB576"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30F176AA"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3A6228E8"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nil"/>
              <w:bottom w:val="single" w:sz="4" w:space="0" w:color="auto"/>
              <w:right w:val="single" w:sz="4" w:space="0" w:color="auto"/>
            </w:tcBorders>
            <w:vAlign w:val="center"/>
          </w:tcPr>
          <w:p w14:paraId="62C81B41"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nil"/>
              <w:bottom w:val="single" w:sz="4" w:space="0" w:color="auto"/>
              <w:right w:val="single" w:sz="4" w:space="0" w:color="auto"/>
            </w:tcBorders>
            <w:vAlign w:val="center"/>
          </w:tcPr>
          <w:p w14:paraId="31CA77B0"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nil"/>
              <w:bottom w:val="single" w:sz="4" w:space="0" w:color="auto"/>
              <w:right w:val="single" w:sz="4" w:space="0" w:color="auto"/>
            </w:tcBorders>
            <w:vAlign w:val="center"/>
          </w:tcPr>
          <w:p w14:paraId="3F5E6411"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8" w:type="dxa"/>
            <w:tcBorders>
              <w:top w:val="single" w:sz="4" w:space="0" w:color="auto"/>
              <w:left w:val="nil"/>
              <w:bottom w:val="single" w:sz="4" w:space="0" w:color="auto"/>
              <w:right w:val="single" w:sz="4" w:space="0" w:color="auto"/>
            </w:tcBorders>
            <w:vAlign w:val="center"/>
          </w:tcPr>
          <w:p w14:paraId="2331C4CE"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r>
      <w:tr w:rsidR="00F7665C" w14:paraId="7A0CCD26"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12CC1E46" w14:textId="77777777" w:rsidR="00F7665C" w:rsidRDefault="00F7665C" w:rsidP="00753EB2">
            <w:pPr>
              <w:spacing w:after="0" w:line="240" w:lineRule="auto"/>
              <w:rPr>
                <w:rFonts w:eastAsia="Times New Roman"/>
                <w:sz w:val="20"/>
                <w:szCs w:val="20"/>
                <w:lang w:val="en-US" w:eastAsia="de-DE"/>
              </w:rPr>
            </w:pPr>
            <w:r>
              <w:rPr>
                <w:rFonts w:eastAsia="Times New Roman"/>
                <w:sz w:val="20"/>
                <w:szCs w:val="20"/>
                <w:lang w:val="en-US" w:eastAsia="de-DE"/>
              </w:rPr>
              <w:t>Parkinson Screener</w:t>
            </w:r>
          </w:p>
        </w:tc>
        <w:tc>
          <w:tcPr>
            <w:tcW w:w="714" w:type="dxa"/>
            <w:tcBorders>
              <w:top w:val="single" w:sz="4" w:space="0" w:color="auto"/>
              <w:left w:val="single" w:sz="4" w:space="0" w:color="auto"/>
              <w:bottom w:val="single" w:sz="4" w:space="0" w:color="auto"/>
              <w:right w:val="single" w:sz="4" w:space="0" w:color="auto"/>
            </w:tcBorders>
            <w:noWrap/>
            <w:vAlign w:val="center"/>
          </w:tcPr>
          <w:p w14:paraId="3BB21AE1"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4" w:type="dxa"/>
            <w:tcBorders>
              <w:top w:val="single" w:sz="4" w:space="0" w:color="auto"/>
              <w:left w:val="nil"/>
              <w:bottom w:val="single" w:sz="4" w:space="0" w:color="auto"/>
              <w:right w:val="single" w:sz="4" w:space="0" w:color="auto"/>
            </w:tcBorders>
            <w:vAlign w:val="center"/>
          </w:tcPr>
          <w:p w14:paraId="3ABDED19"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4" w:type="dxa"/>
            <w:tcBorders>
              <w:top w:val="single" w:sz="4" w:space="0" w:color="auto"/>
              <w:left w:val="single" w:sz="4" w:space="0" w:color="auto"/>
              <w:bottom w:val="single" w:sz="4" w:space="0" w:color="auto"/>
              <w:right w:val="single" w:sz="4" w:space="0" w:color="auto"/>
            </w:tcBorders>
            <w:vAlign w:val="center"/>
          </w:tcPr>
          <w:p w14:paraId="233DBD3D"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129188E2"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743CF0A8"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60E963D3"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74A78D29"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5ADF533B"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4488E9A8"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378A919"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56FC0078"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1CAAD403"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60943774"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nil"/>
              <w:bottom w:val="single" w:sz="4" w:space="0" w:color="auto"/>
              <w:right w:val="single" w:sz="4" w:space="0" w:color="auto"/>
            </w:tcBorders>
            <w:vAlign w:val="center"/>
          </w:tcPr>
          <w:p w14:paraId="3120381B"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nil"/>
              <w:bottom w:val="single" w:sz="4" w:space="0" w:color="auto"/>
              <w:right w:val="single" w:sz="4" w:space="0" w:color="auto"/>
            </w:tcBorders>
            <w:vAlign w:val="center"/>
          </w:tcPr>
          <w:p w14:paraId="3C152AEB"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nil"/>
              <w:bottom w:val="single" w:sz="4" w:space="0" w:color="auto"/>
              <w:right w:val="single" w:sz="4" w:space="0" w:color="auto"/>
            </w:tcBorders>
            <w:vAlign w:val="center"/>
          </w:tcPr>
          <w:p w14:paraId="131C3B50"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8" w:type="dxa"/>
            <w:tcBorders>
              <w:top w:val="single" w:sz="4" w:space="0" w:color="auto"/>
              <w:left w:val="nil"/>
              <w:bottom w:val="single" w:sz="4" w:space="0" w:color="auto"/>
              <w:right w:val="single" w:sz="4" w:space="0" w:color="auto"/>
            </w:tcBorders>
            <w:vAlign w:val="center"/>
          </w:tcPr>
          <w:p w14:paraId="3D1C198B"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r>
      <w:tr w:rsidR="00F7665C" w14:paraId="118BCE05"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58271AF9" w14:textId="25CEE343" w:rsidR="00F7665C" w:rsidRDefault="00F7665C" w:rsidP="00753EB2">
            <w:pPr>
              <w:spacing w:after="0" w:line="240" w:lineRule="auto"/>
              <w:rPr>
                <w:rFonts w:eastAsia="Times New Roman"/>
                <w:sz w:val="20"/>
                <w:szCs w:val="20"/>
                <w:lang w:val="en-US" w:eastAsia="de-DE"/>
              </w:rPr>
            </w:pPr>
            <w:r>
              <w:rPr>
                <w:rFonts w:eastAsia="Times New Roman"/>
                <w:sz w:val="20"/>
                <w:szCs w:val="20"/>
                <w:lang w:val="en-US" w:eastAsia="de-DE"/>
              </w:rPr>
              <w:t xml:space="preserve">Type D personality </w:t>
            </w:r>
            <w:r>
              <w:rPr>
                <w:rFonts w:eastAsia="Times New Roman"/>
                <w:sz w:val="20"/>
                <w:szCs w:val="20"/>
                <w:lang w:val="en-US" w:eastAsia="de-DE"/>
              </w:rPr>
              <w:fldChar w:fldCharType="begin">
                <w:fldData xml:space="preserve">PEVuZE5vdGU+PENpdGU+PEF1dGhvcj5IYXVzdGVpbmVyPC9BdXRob3I+PFllYXI+MjAxMDwvWWVh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</w:fldData>
              </w:fldChar>
            </w:r>
            <w:r>
              <w:rPr>
                <w:rFonts w:eastAsia="Times New Roman"/>
                <w:sz w:val="20"/>
                <w:szCs w:val="20"/>
                <w:lang w:val="en-US" w:eastAsia="de-DE"/>
              </w:rPr>
              <w:instrText xml:space="preserve"> ADDIN EN.CITE </w:instrText>
            </w:r>
            <w:r>
              <w:rPr>
                <w:rFonts w:eastAsia="Times New Roman"/>
                <w:sz w:val="20"/>
                <w:szCs w:val="20"/>
                <w:lang w:val="en-US" w:eastAsia="de-DE"/>
              </w:rPr>
              <w:fldChar w:fldCharType="begin">
                <w:fldData xml:space="preserve">PEVuZE5vdGU+PENpdGU+PEF1dGhvcj5IYXVzdGVpbmVyPC9BdXRob3I+PFllYXI+MjAxMDwvWWVh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</w:fldData>
              </w:fldChar>
            </w:r>
            <w:r>
              <w:rPr>
                <w:rFonts w:eastAsia="Times New Roman"/>
                <w:sz w:val="20"/>
                <w:szCs w:val="20"/>
                <w:lang w:val="en-US" w:eastAsia="de-DE"/>
              </w:rPr>
              <w:instrText xml:space="preserve"> ADDIN EN.CITE.DATA </w:instrText>
            </w:r>
            <w:r>
              <w:rPr>
                <w:rFonts w:eastAsia="Times New Roman"/>
                <w:sz w:val="20"/>
                <w:szCs w:val="20"/>
                <w:lang w:val="en-US" w:eastAsia="de-DE"/>
              </w:rPr>
            </w:r>
            <w:r>
              <w:rPr>
                <w:rFonts w:eastAsia="Times New Roman"/>
                <w:sz w:val="20"/>
                <w:szCs w:val="20"/>
                <w:lang w:val="en-US" w:eastAsia="de-DE"/>
              </w:rPr>
              <w:fldChar w:fldCharType="end"/>
            </w:r>
            <w:r>
              <w:rPr>
                <w:rFonts w:eastAsia="Times New Roman"/>
                <w:sz w:val="20"/>
                <w:szCs w:val="20"/>
                <w:lang w:val="en-US" w:eastAsia="de-DE"/>
              </w:rPr>
            </w:r>
            <w:r>
              <w:rPr>
                <w:rFonts w:eastAsia="Times New Roman"/>
                <w:sz w:val="20"/>
                <w:szCs w:val="20"/>
                <w:lang w:val="en-US" w:eastAsia="de-DE"/>
              </w:rPr>
              <w:fldChar w:fldCharType="separate"/>
            </w:r>
            <w:r>
              <w:rPr>
                <w:rFonts w:eastAsia="Times New Roman"/>
                <w:noProof/>
                <w:sz w:val="20"/>
                <w:szCs w:val="20"/>
                <w:lang w:val="en-US" w:eastAsia="de-DE"/>
              </w:rPr>
              <w:t>(71)</w:t>
            </w:r>
            <w:r>
              <w:rPr>
                <w:rFonts w:eastAsia="Times New Roman"/>
                <w:sz w:val="20"/>
                <w:szCs w:val="20"/>
                <w:lang w:val="en-US" w:eastAsia="de-DE"/>
              </w:rPr>
              <w:fldChar w:fldCharType="end"/>
            </w:r>
          </w:p>
        </w:tc>
        <w:tc>
          <w:tcPr>
            <w:tcW w:w="714" w:type="dxa"/>
            <w:tcBorders>
              <w:top w:val="single" w:sz="4" w:space="0" w:color="auto"/>
              <w:left w:val="single" w:sz="4" w:space="0" w:color="auto"/>
              <w:bottom w:val="single" w:sz="4" w:space="0" w:color="auto"/>
              <w:right w:val="single" w:sz="4" w:space="0" w:color="auto"/>
            </w:tcBorders>
            <w:noWrap/>
            <w:vAlign w:val="center"/>
          </w:tcPr>
          <w:p w14:paraId="6F429926"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4" w:type="dxa"/>
            <w:tcBorders>
              <w:top w:val="single" w:sz="4" w:space="0" w:color="auto"/>
              <w:left w:val="nil"/>
              <w:bottom w:val="single" w:sz="4" w:space="0" w:color="auto"/>
              <w:right w:val="single" w:sz="4" w:space="0" w:color="auto"/>
            </w:tcBorders>
            <w:vAlign w:val="center"/>
          </w:tcPr>
          <w:p w14:paraId="68FA26B6"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4" w:type="dxa"/>
            <w:tcBorders>
              <w:top w:val="single" w:sz="4" w:space="0" w:color="auto"/>
              <w:left w:val="single" w:sz="4" w:space="0" w:color="auto"/>
              <w:bottom w:val="single" w:sz="4" w:space="0" w:color="auto"/>
              <w:right w:val="single" w:sz="4" w:space="0" w:color="auto"/>
            </w:tcBorders>
            <w:vAlign w:val="center"/>
          </w:tcPr>
          <w:p w14:paraId="5FAC0123"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64B48091"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7BB5273E"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6FAF7D4A"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3A66852E"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0A1014F3"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26005C96"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6ECA3B5"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6F513FF3"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1B0F4E62"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353EB7E1"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nil"/>
              <w:bottom w:val="single" w:sz="4" w:space="0" w:color="auto"/>
              <w:right w:val="single" w:sz="4" w:space="0" w:color="auto"/>
            </w:tcBorders>
            <w:vAlign w:val="center"/>
          </w:tcPr>
          <w:p w14:paraId="42210802"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nil"/>
              <w:bottom w:val="single" w:sz="4" w:space="0" w:color="auto"/>
              <w:right w:val="single" w:sz="4" w:space="0" w:color="auto"/>
            </w:tcBorders>
            <w:vAlign w:val="center"/>
          </w:tcPr>
          <w:p w14:paraId="083D0354"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nil"/>
              <w:bottom w:val="single" w:sz="4" w:space="0" w:color="auto"/>
              <w:right w:val="single" w:sz="4" w:space="0" w:color="auto"/>
            </w:tcBorders>
            <w:vAlign w:val="center"/>
          </w:tcPr>
          <w:p w14:paraId="27B575C0"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8" w:type="dxa"/>
            <w:tcBorders>
              <w:top w:val="single" w:sz="4" w:space="0" w:color="auto"/>
              <w:left w:val="nil"/>
              <w:bottom w:val="single" w:sz="4" w:space="0" w:color="auto"/>
              <w:right w:val="single" w:sz="4" w:space="0" w:color="auto"/>
            </w:tcBorders>
            <w:vAlign w:val="center"/>
          </w:tcPr>
          <w:p w14:paraId="7772FE1E"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r>
      <w:tr w:rsidR="00F7665C" w14:paraId="7B8E2FC1"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3B6B58E1" w14:textId="2AC1D4B0" w:rsidR="00F7665C" w:rsidRDefault="00F7665C" w:rsidP="00753EB2">
            <w:pPr>
              <w:spacing w:after="0" w:line="240" w:lineRule="auto"/>
              <w:rPr>
                <w:rFonts w:eastAsia="Times New Roman"/>
                <w:sz w:val="20"/>
                <w:szCs w:val="20"/>
                <w:lang w:val="en-US" w:eastAsia="de-DE"/>
              </w:rPr>
            </w:pPr>
            <w:r>
              <w:rPr>
                <w:rFonts w:eastAsia="Times New Roman"/>
                <w:sz w:val="20"/>
                <w:szCs w:val="20"/>
                <w:lang w:val="en-US" w:eastAsia="de-DE"/>
              </w:rPr>
              <w:t xml:space="preserve">Type A personality </w:t>
            </w:r>
            <w:r>
              <w:rPr>
                <w:rFonts w:eastAsia="Times New Roman"/>
                <w:sz w:val="20"/>
                <w:szCs w:val="20"/>
                <w:lang w:val="en-US" w:eastAsia="de-DE"/>
              </w:rPr>
              <w:fldChar w:fldCharType="begin">
                <w:fldData xml:space="preserve">PEVuZE5vdGU+PENpdGU+PEF1dGhvcj5MYWR3aWc8L0F1dGhvcj48WWVhcj4yMDIwPC9ZZWFyPjxS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</w:fldData>
              </w:fldChar>
            </w:r>
            <w:r>
              <w:rPr>
                <w:rFonts w:eastAsia="Times New Roman"/>
                <w:sz w:val="20"/>
                <w:szCs w:val="20"/>
                <w:lang w:val="en-US" w:eastAsia="de-DE"/>
              </w:rPr>
              <w:instrText xml:space="preserve"> ADDIN EN.CITE </w:instrText>
            </w:r>
            <w:r>
              <w:rPr>
                <w:rFonts w:eastAsia="Times New Roman"/>
                <w:sz w:val="20"/>
                <w:szCs w:val="20"/>
                <w:lang w:val="en-US" w:eastAsia="de-DE"/>
              </w:rPr>
              <w:fldChar w:fldCharType="begin">
                <w:fldData xml:space="preserve">PEVuZE5vdGU+PENpdGU+PEF1dGhvcj5MYWR3aWc8L0F1dGhvcj48WWVhcj4yMDIwPC9ZZWFyPjxS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</w:fldData>
              </w:fldChar>
            </w:r>
            <w:r>
              <w:rPr>
                <w:rFonts w:eastAsia="Times New Roman"/>
                <w:sz w:val="20"/>
                <w:szCs w:val="20"/>
                <w:lang w:val="en-US" w:eastAsia="de-DE"/>
              </w:rPr>
              <w:instrText xml:space="preserve"> ADDIN EN.CITE.DATA </w:instrText>
            </w:r>
            <w:r>
              <w:rPr>
                <w:rFonts w:eastAsia="Times New Roman"/>
                <w:sz w:val="20"/>
                <w:szCs w:val="20"/>
                <w:lang w:val="en-US" w:eastAsia="de-DE"/>
              </w:rPr>
            </w:r>
            <w:r>
              <w:rPr>
                <w:rFonts w:eastAsia="Times New Roman"/>
                <w:sz w:val="20"/>
                <w:szCs w:val="20"/>
                <w:lang w:val="en-US" w:eastAsia="de-DE"/>
              </w:rPr>
              <w:fldChar w:fldCharType="end"/>
            </w:r>
            <w:r>
              <w:rPr>
                <w:rFonts w:eastAsia="Times New Roman"/>
                <w:sz w:val="20"/>
                <w:szCs w:val="20"/>
                <w:lang w:val="en-US" w:eastAsia="de-DE"/>
              </w:rPr>
            </w:r>
            <w:r>
              <w:rPr>
                <w:rFonts w:eastAsia="Times New Roman"/>
                <w:sz w:val="20"/>
                <w:szCs w:val="20"/>
                <w:lang w:val="en-US" w:eastAsia="de-DE"/>
              </w:rPr>
              <w:fldChar w:fldCharType="separate"/>
            </w:r>
            <w:r>
              <w:rPr>
                <w:rFonts w:eastAsia="Times New Roman"/>
                <w:noProof/>
                <w:sz w:val="20"/>
                <w:szCs w:val="20"/>
                <w:lang w:val="en-US" w:eastAsia="de-DE"/>
              </w:rPr>
              <w:t>(72)</w:t>
            </w:r>
            <w:r>
              <w:rPr>
                <w:rFonts w:eastAsia="Times New Roman"/>
                <w:sz w:val="20"/>
                <w:szCs w:val="20"/>
                <w:lang w:val="en-US" w:eastAsia="de-DE"/>
              </w:rPr>
              <w:fldChar w:fldCharType="end"/>
            </w:r>
          </w:p>
        </w:tc>
        <w:tc>
          <w:tcPr>
            <w:tcW w:w="714" w:type="dxa"/>
            <w:tcBorders>
              <w:top w:val="single" w:sz="4" w:space="0" w:color="auto"/>
              <w:left w:val="single" w:sz="4" w:space="0" w:color="auto"/>
              <w:bottom w:val="single" w:sz="4" w:space="0" w:color="auto"/>
              <w:right w:val="single" w:sz="4" w:space="0" w:color="auto"/>
            </w:tcBorders>
            <w:noWrap/>
            <w:vAlign w:val="center"/>
          </w:tcPr>
          <w:p w14:paraId="203D7905"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4" w:type="dxa"/>
            <w:tcBorders>
              <w:top w:val="single" w:sz="4" w:space="0" w:color="auto"/>
              <w:left w:val="nil"/>
              <w:bottom w:val="single" w:sz="4" w:space="0" w:color="auto"/>
              <w:right w:val="single" w:sz="4" w:space="0" w:color="auto"/>
            </w:tcBorders>
            <w:vAlign w:val="center"/>
          </w:tcPr>
          <w:p w14:paraId="71588104"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4" w:type="dxa"/>
            <w:tcBorders>
              <w:top w:val="single" w:sz="4" w:space="0" w:color="auto"/>
              <w:left w:val="single" w:sz="4" w:space="0" w:color="auto"/>
              <w:bottom w:val="single" w:sz="4" w:space="0" w:color="auto"/>
              <w:right w:val="single" w:sz="4" w:space="0" w:color="auto"/>
            </w:tcBorders>
            <w:vAlign w:val="center"/>
          </w:tcPr>
          <w:p w14:paraId="6B5A6C3D"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06F74EAF"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5892400D"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DB02090"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68DE3F74"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31352AD2"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FB8806C"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442389AC"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22656E8B"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284E82EB"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67014297"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nil"/>
              <w:bottom w:val="single" w:sz="4" w:space="0" w:color="auto"/>
              <w:right w:val="single" w:sz="4" w:space="0" w:color="auto"/>
            </w:tcBorders>
            <w:vAlign w:val="center"/>
          </w:tcPr>
          <w:p w14:paraId="3664972A"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nil"/>
              <w:bottom w:val="single" w:sz="4" w:space="0" w:color="auto"/>
              <w:right w:val="single" w:sz="4" w:space="0" w:color="auto"/>
            </w:tcBorders>
            <w:vAlign w:val="center"/>
          </w:tcPr>
          <w:p w14:paraId="4C07E6D8"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nil"/>
              <w:bottom w:val="single" w:sz="4" w:space="0" w:color="auto"/>
              <w:right w:val="single" w:sz="4" w:space="0" w:color="auto"/>
            </w:tcBorders>
            <w:vAlign w:val="center"/>
          </w:tcPr>
          <w:p w14:paraId="662FDC56"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8" w:type="dxa"/>
            <w:tcBorders>
              <w:top w:val="single" w:sz="4" w:space="0" w:color="auto"/>
              <w:left w:val="nil"/>
              <w:bottom w:val="single" w:sz="4" w:space="0" w:color="auto"/>
              <w:right w:val="single" w:sz="4" w:space="0" w:color="auto"/>
            </w:tcBorders>
            <w:vAlign w:val="center"/>
          </w:tcPr>
          <w:p w14:paraId="5524B059"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r>
      <w:tr w:rsidR="00F7665C" w14:paraId="45F0AB66"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18CAEEC2" w14:textId="4FAC0ECC" w:rsidR="00F7665C" w:rsidRPr="00D4436D" w:rsidRDefault="00F7665C" w:rsidP="00753EB2">
            <w:pPr>
              <w:spacing w:after="0" w:line="240" w:lineRule="auto"/>
              <w:rPr>
                <w:rFonts w:eastAsia="Times New Roman"/>
                <w:sz w:val="20"/>
                <w:szCs w:val="20"/>
                <w:lang w:val="en-US" w:eastAsia="de-DE"/>
              </w:rPr>
            </w:pPr>
            <w:r>
              <w:rPr>
                <w:rFonts w:eastAsia="Times New Roman"/>
                <w:sz w:val="20"/>
                <w:szCs w:val="20"/>
                <w:lang w:val="en-US" w:eastAsia="de-DE"/>
              </w:rPr>
              <w:t xml:space="preserve">Social support </w:t>
            </w:r>
            <w:r>
              <w:rPr>
                <w:rFonts w:eastAsia="Times New Roman"/>
                <w:sz w:val="20"/>
                <w:szCs w:val="20"/>
                <w:lang w:val="en-US" w:eastAsia="de-DE"/>
              </w:rPr>
              <w:fldChar w:fldCharType="begin">
                <w:fldData xml:space="preserve">PEVuZE5vdGU+PENpdGU+PEF1dGhvcj5BdGFzb3k8L0F1dGhvcj48WWVhcj4yMDIyPC9ZZWFyPjxS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</w:fldData>
              </w:fldChar>
            </w:r>
            <w:r>
              <w:rPr>
                <w:rFonts w:eastAsia="Times New Roman"/>
                <w:sz w:val="20"/>
                <w:szCs w:val="20"/>
                <w:lang w:val="en-US" w:eastAsia="de-DE"/>
              </w:rPr>
              <w:instrText xml:space="preserve"> ADDIN EN.CITE </w:instrText>
            </w:r>
            <w:r>
              <w:rPr>
                <w:rFonts w:eastAsia="Times New Roman"/>
                <w:sz w:val="20"/>
                <w:szCs w:val="20"/>
                <w:lang w:val="en-US" w:eastAsia="de-DE"/>
              </w:rPr>
              <w:fldChar w:fldCharType="begin">
                <w:fldData xml:space="preserve">PEVuZE5vdGU+PENpdGU+PEF1dGhvcj5BdGFzb3k8L0F1dGhvcj48WWVhcj4yMDIyPC9ZZWFyPjxS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</w:fldData>
              </w:fldChar>
            </w:r>
            <w:r>
              <w:rPr>
                <w:rFonts w:eastAsia="Times New Roman"/>
                <w:sz w:val="20"/>
                <w:szCs w:val="20"/>
                <w:lang w:val="en-US" w:eastAsia="de-DE"/>
              </w:rPr>
              <w:instrText xml:space="preserve"> ADDIN EN.CITE.DATA </w:instrText>
            </w:r>
            <w:r>
              <w:rPr>
                <w:rFonts w:eastAsia="Times New Roman"/>
                <w:sz w:val="20"/>
                <w:szCs w:val="20"/>
                <w:lang w:val="en-US" w:eastAsia="de-DE"/>
              </w:rPr>
            </w:r>
            <w:r>
              <w:rPr>
                <w:rFonts w:eastAsia="Times New Roman"/>
                <w:sz w:val="20"/>
                <w:szCs w:val="20"/>
                <w:lang w:val="en-US" w:eastAsia="de-DE"/>
              </w:rPr>
              <w:fldChar w:fldCharType="end"/>
            </w:r>
            <w:r>
              <w:rPr>
                <w:rFonts w:eastAsia="Times New Roman"/>
                <w:sz w:val="20"/>
                <w:szCs w:val="20"/>
                <w:lang w:val="en-US" w:eastAsia="de-DE"/>
              </w:rPr>
            </w:r>
            <w:r>
              <w:rPr>
                <w:rFonts w:eastAsia="Times New Roman"/>
                <w:sz w:val="20"/>
                <w:szCs w:val="20"/>
                <w:lang w:val="en-US" w:eastAsia="de-DE"/>
              </w:rPr>
              <w:fldChar w:fldCharType="separate"/>
            </w:r>
            <w:r>
              <w:rPr>
                <w:rFonts w:eastAsia="Times New Roman"/>
                <w:noProof/>
                <w:sz w:val="20"/>
                <w:szCs w:val="20"/>
                <w:lang w:val="en-US" w:eastAsia="de-DE"/>
              </w:rPr>
              <w:t>(73)</w:t>
            </w:r>
            <w:r>
              <w:rPr>
                <w:rFonts w:eastAsia="Times New Roman"/>
                <w:sz w:val="20"/>
                <w:szCs w:val="20"/>
                <w:lang w:val="en-US" w:eastAsia="de-DE"/>
              </w:rPr>
              <w:fldChar w:fldCharType="end"/>
            </w:r>
          </w:p>
        </w:tc>
        <w:tc>
          <w:tcPr>
            <w:tcW w:w="714" w:type="dxa"/>
            <w:tcBorders>
              <w:top w:val="single" w:sz="4" w:space="0" w:color="auto"/>
              <w:left w:val="single" w:sz="4" w:space="0" w:color="auto"/>
              <w:bottom w:val="single" w:sz="4" w:space="0" w:color="auto"/>
              <w:right w:val="single" w:sz="4" w:space="0" w:color="auto"/>
            </w:tcBorders>
            <w:noWrap/>
            <w:vAlign w:val="center"/>
          </w:tcPr>
          <w:p w14:paraId="3C3654D4"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4" w:type="dxa"/>
            <w:tcBorders>
              <w:top w:val="single" w:sz="4" w:space="0" w:color="auto"/>
              <w:left w:val="nil"/>
              <w:bottom w:val="single" w:sz="4" w:space="0" w:color="auto"/>
              <w:right w:val="single" w:sz="4" w:space="0" w:color="auto"/>
            </w:tcBorders>
            <w:vAlign w:val="center"/>
          </w:tcPr>
          <w:p w14:paraId="0B612661"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4" w:type="dxa"/>
            <w:tcBorders>
              <w:top w:val="single" w:sz="4" w:space="0" w:color="auto"/>
              <w:left w:val="single" w:sz="4" w:space="0" w:color="auto"/>
              <w:bottom w:val="single" w:sz="4" w:space="0" w:color="auto"/>
              <w:right w:val="single" w:sz="4" w:space="0" w:color="auto"/>
            </w:tcBorders>
            <w:vAlign w:val="center"/>
          </w:tcPr>
          <w:p w14:paraId="290A1727"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03270AB0"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0BD1BB69"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080F6AD7"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2826D59"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0A9C334"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3BB28CF7"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4BD6A8EF"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051BC46D"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154B36C8"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01815E71"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nil"/>
              <w:bottom w:val="single" w:sz="4" w:space="0" w:color="auto"/>
              <w:right w:val="single" w:sz="4" w:space="0" w:color="auto"/>
            </w:tcBorders>
            <w:vAlign w:val="center"/>
          </w:tcPr>
          <w:p w14:paraId="5B10C8FA" w14:textId="77777777" w:rsidR="00F7665C" w:rsidRDefault="00F7665C" w:rsidP="00753EB2">
            <w:pPr>
              <w:spacing w:after="0" w:line="240" w:lineRule="auto"/>
              <w:jc w:val="center"/>
              <w:rPr>
                <w:rFonts w:eastAsia="Times New Roman"/>
                <w:sz w:val="20"/>
                <w:szCs w:val="20"/>
                <w:lang w:val="en-US" w:eastAsia="de-DE"/>
              </w:rPr>
            </w:pPr>
          </w:p>
        </w:tc>
        <w:tc>
          <w:tcPr>
            <w:tcW w:w="715" w:type="dxa"/>
            <w:tcBorders>
              <w:top w:val="single" w:sz="4" w:space="0" w:color="auto"/>
              <w:left w:val="nil"/>
              <w:bottom w:val="single" w:sz="4" w:space="0" w:color="auto"/>
              <w:right w:val="single" w:sz="4" w:space="0" w:color="auto"/>
            </w:tcBorders>
            <w:vAlign w:val="center"/>
          </w:tcPr>
          <w:p w14:paraId="2DFAF3F1"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nil"/>
              <w:bottom w:val="single" w:sz="4" w:space="0" w:color="auto"/>
              <w:right w:val="single" w:sz="4" w:space="0" w:color="auto"/>
            </w:tcBorders>
            <w:vAlign w:val="center"/>
          </w:tcPr>
          <w:p w14:paraId="0F6D30AE"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8" w:type="dxa"/>
            <w:tcBorders>
              <w:top w:val="single" w:sz="4" w:space="0" w:color="auto"/>
              <w:left w:val="nil"/>
              <w:bottom w:val="single" w:sz="4" w:space="0" w:color="auto"/>
              <w:right w:val="single" w:sz="4" w:space="0" w:color="auto"/>
            </w:tcBorders>
            <w:vAlign w:val="center"/>
          </w:tcPr>
          <w:p w14:paraId="6AF14BAA"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r>
      <w:tr w:rsidR="00F7665C" w:rsidRPr="007020FB" w14:paraId="47C00471"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3CEC3E99" w14:textId="39E655E8" w:rsidR="00F7665C" w:rsidRPr="007020FB" w:rsidRDefault="00F7665C" w:rsidP="00753EB2">
            <w:pPr>
              <w:spacing w:after="0" w:line="240" w:lineRule="auto"/>
              <w:rPr>
                <w:rFonts w:eastAsia="Times New Roman"/>
                <w:sz w:val="20"/>
                <w:szCs w:val="20"/>
                <w:lang w:val="en-US" w:eastAsia="de-DE"/>
              </w:rPr>
            </w:pPr>
            <w:r w:rsidRPr="0081417A">
              <w:rPr>
                <w:rFonts w:eastAsia="Times New Roman"/>
                <w:sz w:val="20"/>
                <w:szCs w:val="20"/>
                <w:lang w:val="en-US" w:eastAsia="de-DE"/>
              </w:rPr>
              <w:t xml:space="preserve">Social Network Index (SNI) </w:t>
            </w:r>
            <w:r>
              <w:rPr>
                <w:rFonts w:eastAsia="Times New Roman"/>
                <w:sz w:val="20"/>
                <w:szCs w:val="20"/>
                <w:lang w:val="en-US" w:eastAsia="de-DE"/>
              </w:rPr>
              <w:fldChar w:fldCharType="begin"/>
            </w:r>
            <w:r>
              <w:rPr>
                <w:rFonts w:eastAsia="Times New Roman"/>
                <w:sz w:val="20"/>
                <w:szCs w:val="20"/>
                <w:lang w:val="en-US" w:eastAsia="de-DE"/>
              </w:rPr>
              <w:instrText xml:space="preserve"> ADDIN EN.CITE &lt;EndNote&gt;&lt;Cite&gt;&lt;Author&gt;Klug&lt;/Author&gt;&lt;Year&gt;2014&lt;/Year&gt;&lt;RecNum&gt;555&lt;/RecNum&gt;&lt;DisplayText&gt;(74)&lt;/DisplayText&gt;&lt;record&gt;&lt;rec-number&gt;555&lt;/rec-number&gt;&lt;foreign-keys&gt;&lt;key app="EN" db-id="ss2pt9st3v2vfvert5rxpwxqf9tvrv9dwsfz" timestamp="1711118028"&gt;555&lt;/key&gt;&lt;/foreign-keys&gt;&lt;ref-type name="Journal Article"&gt;17&lt;/ref-type&gt;&lt;contributors&gt;&lt;authors&gt;&lt;author&gt;Klug, G.&lt;/author&gt;&lt;author&gt;Lacruz, M. E.&lt;/author&gt;&lt;author&gt;Emeny, R. T.&lt;/author&gt;&lt;author&gt;Häfner, S.&lt;/author&gt;&lt;author&gt;Ladwig, K. H.&lt;/author&gt;&lt;author&gt;Huber, D.&lt;/author&gt;&lt;/authors&gt;&lt;/contributors&gt;&lt;titles&gt;&lt;title&gt;Aging without depression: a cross-sectional study&lt;/title&gt;&lt;secondary-title&gt;Psychodyn Psychiatry&lt;/secondary-title&gt;&lt;/titles&gt;&lt;pages&gt;5-22&lt;/pages&gt;&lt;volume&gt;42&lt;/volume&gt;&lt;number&gt;1&lt;/number&gt;&lt;keywords&gt;&lt;keyword&gt;Aged&lt;/keyword&gt;&lt;keyword&gt;Aged, 80 and over&lt;/keyword&gt;&lt;keyword&gt;Aging/*psychology&lt;/keyword&gt;&lt;keyword&gt;Cross-Sectional Studies&lt;/keyword&gt;&lt;keyword&gt;Depression/epidemiology/*psychology&lt;/keyword&gt;&lt;keyword&gt;Female&lt;/keyword&gt;&lt;keyword&gt;Geriatric Assessment&lt;/keyword&gt;&lt;keyword&gt;Germany/epidemiology&lt;/keyword&gt;&lt;keyword&gt;Humans&lt;/keyword&gt;&lt;keyword&gt;*Interpersonal Relations&lt;/keyword&gt;&lt;keyword&gt;*Loneliness&lt;/keyword&gt;&lt;keyword&gt;Male&lt;/keyword&gt;&lt;keyword&gt;*Object Attachment&lt;/keyword&gt;&lt;keyword&gt;Risk Factors&lt;/keyword&gt;&lt;keyword&gt;Sex Factors&lt;/keyword&gt;&lt;keyword&gt;*Social Support&lt;/keyword&gt;&lt;/keywords&gt;&lt;dates&gt;&lt;year&gt;2014&lt;/year&gt;&lt;pub-dates&gt;&lt;date&gt;Mar&lt;/date&gt;&lt;/pub-dates&gt;&lt;/dates&gt;&lt;isbn&gt;2162-2590&lt;/isbn&gt;&lt;accession-num&gt;24555458&lt;/accession-num&gt;&lt;urls&gt;&lt;/urls&gt;&lt;electronic-resource-num&gt;10.1521/pdps.2014.42.1.5&lt;/electronic-resource-num&gt;&lt;remote-database-provider&gt;NLM&lt;/remote-database-provider&gt;&lt;language&gt;eng&lt;/language&gt;&lt;/record&gt;&lt;/Cite&gt;&lt;/EndNote&gt;</w:instrText>
            </w:r>
            <w:r>
              <w:rPr>
                <w:rFonts w:eastAsia="Times New Roman"/>
                <w:sz w:val="20"/>
                <w:szCs w:val="20"/>
                <w:lang w:val="en-US" w:eastAsia="de-DE"/>
              </w:rPr>
              <w:fldChar w:fldCharType="separate"/>
            </w:r>
            <w:r>
              <w:rPr>
                <w:rFonts w:eastAsia="Times New Roman"/>
                <w:noProof/>
                <w:sz w:val="20"/>
                <w:szCs w:val="20"/>
                <w:lang w:val="en-US" w:eastAsia="de-DE"/>
              </w:rPr>
              <w:t>(74)</w:t>
            </w:r>
            <w:r>
              <w:rPr>
                <w:rFonts w:eastAsia="Times New Roman"/>
                <w:sz w:val="20"/>
                <w:szCs w:val="20"/>
                <w:lang w:val="en-US" w:eastAsia="de-DE"/>
              </w:rPr>
              <w:fldChar w:fldCharType="end"/>
            </w:r>
          </w:p>
        </w:tc>
        <w:tc>
          <w:tcPr>
            <w:tcW w:w="714" w:type="dxa"/>
            <w:tcBorders>
              <w:top w:val="single" w:sz="4" w:space="0" w:color="auto"/>
              <w:left w:val="single" w:sz="4" w:space="0" w:color="auto"/>
              <w:bottom w:val="single" w:sz="4" w:space="0" w:color="auto"/>
              <w:right w:val="single" w:sz="4" w:space="0" w:color="auto"/>
            </w:tcBorders>
            <w:noWrap/>
            <w:vAlign w:val="center"/>
          </w:tcPr>
          <w:p w14:paraId="4E2A458E" w14:textId="77777777" w:rsidR="00F7665C" w:rsidRPr="007020FB" w:rsidRDefault="00F7665C" w:rsidP="00753EB2">
            <w:pPr>
              <w:spacing w:after="0" w:line="240" w:lineRule="auto"/>
              <w:jc w:val="center"/>
              <w:rPr>
                <w:rFonts w:eastAsia="Times New Roman"/>
                <w:sz w:val="20"/>
                <w:szCs w:val="20"/>
                <w:lang w:val="en-US" w:eastAsia="de-DE"/>
              </w:rPr>
            </w:pPr>
            <w:r w:rsidRPr="007020FB">
              <w:rPr>
                <w:rFonts w:eastAsia="Times New Roman"/>
                <w:sz w:val="20"/>
                <w:szCs w:val="20"/>
                <w:lang w:val="en-US" w:eastAsia="de-DE"/>
              </w:rPr>
              <w:t>-</w:t>
            </w:r>
          </w:p>
        </w:tc>
        <w:tc>
          <w:tcPr>
            <w:tcW w:w="714" w:type="dxa"/>
            <w:tcBorders>
              <w:top w:val="single" w:sz="4" w:space="0" w:color="auto"/>
              <w:left w:val="nil"/>
              <w:bottom w:val="single" w:sz="4" w:space="0" w:color="auto"/>
              <w:right w:val="single" w:sz="4" w:space="0" w:color="auto"/>
            </w:tcBorders>
            <w:vAlign w:val="center"/>
          </w:tcPr>
          <w:p w14:paraId="46BB277C" w14:textId="77777777" w:rsidR="00F7665C" w:rsidRPr="007020FB" w:rsidRDefault="00F7665C" w:rsidP="00753EB2">
            <w:pPr>
              <w:spacing w:after="0" w:line="240" w:lineRule="auto"/>
              <w:jc w:val="center"/>
              <w:rPr>
                <w:rFonts w:eastAsia="Times New Roman"/>
                <w:sz w:val="20"/>
                <w:szCs w:val="20"/>
                <w:lang w:val="en-US" w:eastAsia="de-DE"/>
              </w:rPr>
            </w:pPr>
            <w:r w:rsidRPr="007020FB">
              <w:rPr>
                <w:rFonts w:eastAsia="Times New Roman"/>
                <w:sz w:val="20"/>
                <w:szCs w:val="20"/>
                <w:lang w:val="en-US" w:eastAsia="de-DE"/>
              </w:rPr>
              <w:t>-</w:t>
            </w:r>
          </w:p>
        </w:tc>
        <w:tc>
          <w:tcPr>
            <w:tcW w:w="714" w:type="dxa"/>
            <w:tcBorders>
              <w:top w:val="single" w:sz="4" w:space="0" w:color="auto"/>
              <w:left w:val="single" w:sz="4" w:space="0" w:color="auto"/>
              <w:bottom w:val="single" w:sz="4" w:space="0" w:color="auto"/>
              <w:right w:val="single" w:sz="4" w:space="0" w:color="auto"/>
            </w:tcBorders>
            <w:vAlign w:val="center"/>
          </w:tcPr>
          <w:p w14:paraId="14E6A427" w14:textId="77777777" w:rsidR="00F7665C" w:rsidRPr="007020FB" w:rsidRDefault="00F7665C" w:rsidP="00753EB2">
            <w:pPr>
              <w:spacing w:after="0" w:line="240" w:lineRule="auto"/>
              <w:jc w:val="center"/>
              <w:rPr>
                <w:rFonts w:eastAsia="Times New Roman"/>
                <w:sz w:val="20"/>
                <w:szCs w:val="20"/>
                <w:lang w:val="en-US" w:eastAsia="de-DE"/>
              </w:rPr>
            </w:pPr>
            <w:r w:rsidRPr="007020FB">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6F34396B" w14:textId="77777777" w:rsidR="00F7665C" w:rsidRPr="007020FB" w:rsidRDefault="00F7665C" w:rsidP="00753EB2">
            <w:pPr>
              <w:spacing w:after="0" w:line="240" w:lineRule="auto"/>
              <w:jc w:val="center"/>
              <w:rPr>
                <w:rFonts w:eastAsia="Times New Roman"/>
                <w:sz w:val="20"/>
                <w:szCs w:val="20"/>
                <w:lang w:val="en-US" w:eastAsia="de-DE"/>
              </w:rPr>
            </w:pPr>
            <w:r w:rsidRPr="007020FB">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418BA220" w14:textId="77777777" w:rsidR="00F7665C" w:rsidRPr="007020FB" w:rsidRDefault="00F7665C" w:rsidP="00753EB2">
            <w:pPr>
              <w:spacing w:after="0" w:line="240" w:lineRule="auto"/>
              <w:jc w:val="center"/>
              <w:rPr>
                <w:rFonts w:eastAsia="Times New Roman"/>
                <w:sz w:val="20"/>
                <w:szCs w:val="20"/>
                <w:lang w:val="en-US" w:eastAsia="de-DE"/>
              </w:rPr>
            </w:pPr>
            <w:r w:rsidRPr="007020FB">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24D780F7" w14:textId="77777777" w:rsidR="00F7665C" w:rsidRPr="007020FB" w:rsidRDefault="00F7665C" w:rsidP="00753EB2">
            <w:pPr>
              <w:spacing w:after="0" w:line="240" w:lineRule="auto"/>
              <w:jc w:val="center"/>
              <w:rPr>
                <w:rFonts w:eastAsia="Times New Roman"/>
                <w:sz w:val="20"/>
                <w:szCs w:val="20"/>
                <w:lang w:val="en-US" w:eastAsia="de-DE"/>
              </w:rPr>
            </w:pPr>
            <w:r w:rsidRPr="007020FB">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A7B4750" w14:textId="77777777" w:rsidR="00F7665C" w:rsidRPr="007020FB" w:rsidRDefault="00F7665C" w:rsidP="00753EB2">
            <w:pPr>
              <w:spacing w:after="0" w:line="240" w:lineRule="auto"/>
              <w:jc w:val="center"/>
              <w:rPr>
                <w:rFonts w:eastAsia="Times New Roman"/>
                <w:sz w:val="20"/>
                <w:szCs w:val="20"/>
                <w:lang w:val="en-US" w:eastAsia="de-DE"/>
              </w:rPr>
            </w:pPr>
            <w:r w:rsidRPr="007020FB">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666BC21E" w14:textId="77777777" w:rsidR="00F7665C" w:rsidRPr="007020FB" w:rsidRDefault="00F7665C" w:rsidP="00753EB2">
            <w:pPr>
              <w:spacing w:after="0" w:line="240" w:lineRule="auto"/>
              <w:jc w:val="center"/>
              <w:rPr>
                <w:rFonts w:eastAsia="Times New Roman"/>
                <w:sz w:val="20"/>
                <w:szCs w:val="20"/>
                <w:lang w:val="en-US" w:eastAsia="de-DE"/>
              </w:rPr>
            </w:pPr>
            <w:r w:rsidRPr="007020FB">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4F02F50E" w14:textId="77777777" w:rsidR="00F7665C" w:rsidRPr="007020FB" w:rsidRDefault="00F7665C" w:rsidP="00753EB2">
            <w:pPr>
              <w:spacing w:after="0" w:line="240" w:lineRule="auto"/>
              <w:jc w:val="center"/>
              <w:rPr>
                <w:rFonts w:eastAsia="Times New Roman"/>
                <w:sz w:val="20"/>
                <w:szCs w:val="20"/>
                <w:lang w:val="en-US" w:eastAsia="de-DE"/>
              </w:rPr>
            </w:pPr>
            <w:r w:rsidRPr="007020FB">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3F7FF31A" w14:textId="77777777" w:rsidR="00F7665C" w:rsidRPr="007020FB" w:rsidRDefault="00F7665C" w:rsidP="00753EB2">
            <w:pPr>
              <w:spacing w:after="0" w:line="240" w:lineRule="auto"/>
              <w:jc w:val="center"/>
              <w:rPr>
                <w:rFonts w:eastAsia="Times New Roman"/>
                <w:sz w:val="14"/>
                <w:szCs w:val="14"/>
                <w:lang w:val="en-US"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2A9DFE32" w14:textId="77777777" w:rsidR="00F7665C" w:rsidRPr="007020FB" w:rsidRDefault="00F7665C" w:rsidP="00753EB2">
            <w:pPr>
              <w:spacing w:after="0" w:line="240" w:lineRule="auto"/>
              <w:jc w:val="center"/>
              <w:rPr>
                <w:rFonts w:eastAsia="Times New Roman"/>
                <w:sz w:val="20"/>
                <w:szCs w:val="20"/>
                <w:lang w:val="en-US" w:eastAsia="de-DE"/>
              </w:rPr>
            </w:pPr>
            <w:r w:rsidRPr="007020FB">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0A2D7E2A" w14:textId="77777777" w:rsidR="00F7665C" w:rsidRPr="007020FB" w:rsidRDefault="00F7665C" w:rsidP="00753EB2">
            <w:pPr>
              <w:spacing w:after="0" w:line="240" w:lineRule="auto"/>
              <w:jc w:val="center"/>
              <w:rPr>
                <w:rFonts w:eastAsia="Times New Roman"/>
                <w:sz w:val="20"/>
                <w:szCs w:val="20"/>
                <w:lang w:val="en-US" w:eastAsia="de-DE"/>
              </w:rPr>
            </w:pPr>
            <w:r w:rsidRPr="007020FB">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0E4DB501" w14:textId="77777777" w:rsidR="00F7665C" w:rsidRPr="007020FB" w:rsidRDefault="00F7665C" w:rsidP="00753EB2">
            <w:pPr>
              <w:spacing w:after="0" w:line="240" w:lineRule="auto"/>
              <w:jc w:val="center"/>
              <w:rPr>
                <w:rFonts w:eastAsia="Times New Roman"/>
                <w:sz w:val="20"/>
                <w:szCs w:val="20"/>
                <w:lang w:val="en-US" w:eastAsia="de-DE"/>
              </w:rPr>
            </w:pPr>
            <w:r w:rsidRPr="007020FB">
              <w:rPr>
                <w:rFonts w:eastAsia="Times New Roman"/>
                <w:sz w:val="20"/>
                <w:szCs w:val="20"/>
                <w:lang w:val="en-US" w:eastAsia="de-DE"/>
              </w:rPr>
              <w:t>-</w:t>
            </w:r>
          </w:p>
        </w:tc>
        <w:tc>
          <w:tcPr>
            <w:tcW w:w="715" w:type="dxa"/>
            <w:tcBorders>
              <w:top w:val="single" w:sz="4" w:space="0" w:color="auto"/>
              <w:left w:val="nil"/>
              <w:bottom w:val="single" w:sz="4" w:space="0" w:color="auto"/>
              <w:right w:val="single" w:sz="4" w:space="0" w:color="auto"/>
            </w:tcBorders>
            <w:vAlign w:val="center"/>
          </w:tcPr>
          <w:p w14:paraId="56258D20" w14:textId="77777777" w:rsidR="00F7665C" w:rsidRPr="007020FB" w:rsidRDefault="00F7665C" w:rsidP="00753EB2">
            <w:pPr>
              <w:spacing w:after="0" w:line="240" w:lineRule="auto"/>
              <w:jc w:val="center"/>
              <w:rPr>
                <w:rFonts w:eastAsia="Times New Roman"/>
                <w:sz w:val="20"/>
                <w:szCs w:val="20"/>
                <w:lang w:val="en-US" w:eastAsia="de-DE"/>
              </w:rPr>
            </w:pPr>
            <w:r w:rsidRPr="007020FB">
              <w:rPr>
                <w:rFonts w:eastAsia="Times New Roman"/>
                <w:sz w:val="20"/>
                <w:szCs w:val="20"/>
                <w:lang w:val="en-US" w:eastAsia="de-DE"/>
              </w:rPr>
              <w:t>-</w:t>
            </w:r>
          </w:p>
        </w:tc>
        <w:tc>
          <w:tcPr>
            <w:tcW w:w="715" w:type="dxa"/>
            <w:tcBorders>
              <w:top w:val="single" w:sz="4" w:space="0" w:color="auto"/>
              <w:left w:val="nil"/>
              <w:bottom w:val="single" w:sz="4" w:space="0" w:color="auto"/>
              <w:right w:val="single" w:sz="4" w:space="0" w:color="auto"/>
            </w:tcBorders>
            <w:vAlign w:val="center"/>
          </w:tcPr>
          <w:p w14:paraId="79A3F371" w14:textId="77777777" w:rsidR="00F7665C" w:rsidRPr="007020FB" w:rsidRDefault="00F7665C" w:rsidP="00753EB2">
            <w:pPr>
              <w:spacing w:after="0" w:line="240" w:lineRule="auto"/>
              <w:jc w:val="center"/>
              <w:rPr>
                <w:rFonts w:eastAsia="Times New Roman"/>
                <w:sz w:val="20"/>
                <w:szCs w:val="20"/>
                <w:lang w:val="en-US" w:eastAsia="de-DE"/>
              </w:rPr>
            </w:pPr>
            <w:r w:rsidRPr="007020FB">
              <w:rPr>
                <w:rFonts w:eastAsia="Times New Roman"/>
                <w:sz w:val="20"/>
                <w:szCs w:val="20"/>
                <w:lang w:val="en-US" w:eastAsia="de-DE"/>
              </w:rPr>
              <w:t>-</w:t>
            </w:r>
          </w:p>
        </w:tc>
        <w:tc>
          <w:tcPr>
            <w:tcW w:w="715" w:type="dxa"/>
            <w:tcBorders>
              <w:top w:val="single" w:sz="4" w:space="0" w:color="auto"/>
              <w:left w:val="nil"/>
              <w:bottom w:val="single" w:sz="4" w:space="0" w:color="auto"/>
              <w:right w:val="single" w:sz="4" w:space="0" w:color="auto"/>
            </w:tcBorders>
            <w:vAlign w:val="center"/>
          </w:tcPr>
          <w:p w14:paraId="21BF28B1" w14:textId="77777777" w:rsidR="00F7665C" w:rsidRPr="007020FB" w:rsidRDefault="00F7665C" w:rsidP="00753EB2">
            <w:pPr>
              <w:spacing w:after="0" w:line="240" w:lineRule="auto"/>
              <w:jc w:val="center"/>
              <w:rPr>
                <w:rFonts w:eastAsia="Times New Roman"/>
                <w:sz w:val="20"/>
                <w:szCs w:val="20"/>
                <w:lang w:val="en-US" w:eastAsia="de-DE"/>
              </w:rPr>
            </w:pPr>
            <w:r w:rsidRPr="007020FB">
              <w:rPr>
                <w:rFonts w:eastAsia="Times New Roman"/>
                <w:sz w:val="20"/>
                <w:szCs w:val="20"/>
                <w:lang w:val="en-US" w:eastAsia="de-DE"/>
              </w:rPr>
              <w:t>-</w:t>
            </w:r>
          </w:p>
        </w:tc>
        <w:tc>
          <w:tcPr>
            <w:tcW w:w="718" w:type="dxa"/>
            <w:tcBorders>
              <w:top w:val="single" w:sz="4" w:space="0" w:color="auto"/>
              <w:left w:val="nil"/>
              <w:bottom w:val="single" w:sz="4" w:space="0" w:color="auto"/>
              <w:right w:val="single" w:sz="4" w:space="0" w:color="auto"/>
            </w:tcBorders>
            <w:vAlign w:val="center"/>
          </w:tcPr>
          <w:p w14:paraId="3D88E4D8" w14:textId="77777777" w:rsidR="00F7665C" w:rsidRPr="007020FB" w:rsidRDefault="00F7665C" w:rsidP="00753EB2">
            <w:pPr>
              <w:spacing w:after="0" w:line="240" w:lineRule="auto"/>
              <w:jc w:val="center"/>
              <w:rPr>
                <w:rFonts w:eastAsia="Times New Roman"/>
                <w:sz w:val="20"/>
                <w:szCs w:val="20"/>
                <w:lang w:val="en-US" w:eastAsia="de-DE"/>
              </w:rPr>
            </w:pPr>
            <w:r w:rsidRPr="007020FB">
              <w:rPr>
                <w:rFonts w:eastAsia="Times New Roman"/>
                <w:sz w:val="20"/>
                <w:szCs w:val="20"/>
                <w:lang w:val="en-US" w:eastAsia="de-DE"/>
              </w:rPr>
              <w:t>-</w:t>
            </w:r>
          </w:p>
        </w:tc>
      </w:tr>
      <w:tr w:rsidR="00F7665C" w14:paraId="0C573476"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2C7731F4" w14:textId="7C0C0BAD" w:rsidR="00F7665C" w:rsidRPr="007708F9" w:rsidRDefault="00F7665C" w:rsidP="00753EB2">
            <w:pPr>
              <w:spacing w:after="0" w:line="240" w:lineRule="auto"/>
              <w:rPr>
                <w:rFonts w:eastAsia="Times New Roman"/>
                <w:sz w:val="20"/>
                <w:szCs w:val="20"/>
                <w:lang w:val="en-US" w:eastAsia="de-DE"/>
              </w:rPr>
            </w:pPr>
            <w:r w:rsidRPr="007708F9">
              <w:rPr>
                <w:rFonts w:eastAsia="Times New Roman"/>
                <w:sz w:val="20"/>
                <w:szCs w:val="20"/>
                <w:lang w:val="en-US" w:eastAsia="de-DE"/>
              </w:rPr>
              <w:t>Relationship-Specific Attachment Scales for Adults</w:t>
            </w:r>
            <w:r w:rsidRPr="007710D8">
              <w:rPr>
                <w:rFonts w:eastAsia="Times New Roman"/>
                <w:sz w:val="20"/>
                <w:szCs w:val="20"/>
                <w:lang w:val="en-US" w:eastAsia="de-DE"/>
              </w:rPr>
              <w:t xml:space="preserve"> </w:t>
            </w:r>
            <w:r>
              <w:rPr>
                <w:rFonts w:eastAsia="Times New Roman"/>
                <w:sz w:val="20"/>
                <w:szCs w:val="20"/>
                <w:lang w:val="en-US" w:eastAsia="de-DE"/>
              </w:rPr>
              <w:t xml:space="preserve">(BBE) </w:t>
            </w:r>
            <w:r>
              <w:rPr>
                <w:rFonts w:eastAsia="Times New Roman"/>
                <w:sz w:val="20"/>
                <w:szCs w:val="20"/>
                <w:lang w:val="en-US" w:eastAsia="de-DE"/>
              </w:rPr>
              <w:fldChar w:fldCharType="begin"/>
            </w:r>
            <w:r>
              <w:rPr>
                <w:rFonts w:eastAsia="Times New Roman"/>
                <w:sz w:val="20"/>
                <w:szCs w:val="20"/>
                <w:lang w:val="en-US" w:eastAsia="de-DE"/>
              </w:rPr>
              <w:instrText xml:space="preserve"> ADDIN EN.CITE &lt;EndNote&gt;&lt;Cite&gt;&lt;Author&gt;Klug&lt;/Author&gt;&lt;Year&gt;2014&lt;/Year&gt;&lt;RecNum&gt;555&lt;/RecNum&gt;&lt;DisplayText&gt;(74)&lt;/DisplayText&gt;&lt;record&gt;&lt;rec-number&gt;555&lt;/rec-number&gt;&lt;foreign-keys&gt;&lt;key app="EN" db-id="ss2pt9st3v2vfvert5rxpwxqf9tvrv9dwsfz" timestamp="1711118028"&gt;555&lt;/key&gt;&lt;/foreign-keys&gt;&lt;ref-type name="Journal Article"&gt;17&lt;/ref-type&gt;&lt;contributors&gt;&lt;authors&gt;&lt;author&gt;Klug, G.&lt;/author&gt;&lt;author&gt;Lacruz, M. E.&lt;/author&gt;&lt;author&gt;Emeny, R. T.&lt;/author&gt;&lt;author&gt;Häfner, S.&lt;/author&gt;&lt;author&gt;Ladwig, K. H.&lt;/author&gt;&lt;author&gt;Huber, D.&lt;/author&gt;&lt;/authors&gt;&lt;/contributors&gt;&lt;titles&gt;&lt;title&gt;Aging without depression: a cross-sectional study&lt;/title&gt;&lt;secondary-title&gt;Psychodyn Psychiatry&lt;/secondary-title&gt;&lt;/titles&gt;&lt;pages&gt;5-22&lt;/pages&gt;&lt;volume&gt;42&lt;/volume&gt;&lt;number&gt;1&lt;/number&gt;&lt;keywords&gt;&lt;keyword&gt;Aged&lt;/keyword&gt;&lt;keyword&gt;Aged, 80 and over&lt;/keyword&gt;&lt;keyword&gt;Aging/*psychology&lt;/keyword&gt;&lt;keyword&gt;Cross-Sectional Studies&lt;/keyword&gt;&lt;keyword&gt;Depression/epidemiology/*psychology&lt;/keyword&gt;&lt;keyword&gt;Female&lt;/keyword&gt;&lt;keyword&gt;Geriatric Assessment&lt;/keyword&gt;&lt;keyword&gt;Germany/epidemiology&lt;/keyword&gt;&lt;keyword&gt;Humans&lt;/keyword&gt;&lt;keyword&gt;*Interpersonal Relations&lt;/keyword&gt;&lt;keyword&gt;*Loneliness&lt;/keyword&gt;&lt;keyword&gt;Male&lt;/keyword&gt;&lt;keyword&gt;*Object Attachment&lt;/keyword&gt;&lt;keyword&gt;Risk Factors&lt;/keyword&gt;&lt;keyword&gt;Sex Factors&lt;/keyword&gt;&lt;keyword&gt;*Social Support&lt;/keyword&gt;&lt;/keywords&gt;&lt;dates&gt;&lt;year&gt;2014&lt;/year&gt;&lt;pub-dates&gt;&lt;date&gt;Mar&lt;/date&gt;&lt;/pub-dates&gt;&lt;/dates&gt;&lt;isbn&gt;2162-2590&lt;/isbn&gt;&lt;accession-num&gt;24555458&lt;/accession-num&gt;&lt;urls&gt;&lt;/urls&gt;&lt;electronic-resource-num&gt;10.1521/pdps.2014.42.1.5&lt;/electronic-resource-num&gt;&lt;remote-database-provider&gt;NLM&lt;/remote-database-provider&gt;&lt;language&gt;eng&lt;/language&gt;&lt;/record&gt;&lt;/Cite&gt;&lt;/EndNote&gt;</w:instrText>
            </w:r>
            <w:r>
              <w:rPr>
                <w:rFonts w:eastAsia="Times New Roman"/>
                <w:sz w:val="20"/>
                <w:szCs w:val="20"/>
                <w:lang w:val="en-US" w:eastAsia="de-DE"/>
              </w:rPr>
              <w:fldChar w:fldCharType="separate"/>
            </w:r>
            <w:r>
              <w:rPr>
                <w:rFonts w:eastAsia="Times New Roman"/>
                <w:noProof/>
                <w:sz w:val="20"/>
                <w:szCs w:val="20"/>
                <w:lang w:val="en-US" w:eastAsia="de-DE"/>
              </w:rPr>
              <w:t>(74)</w:t>
            </w:r>
            <w:r>
              <w:rPr>
                <w:rFonts w:eastAsia="Times New Roman"/>
                <w:sz w:val="20"/>
                <w:szCs w:val="20"/>
                <w:lang w:val="en-US" w:eastAsia="de-DE"/>
              </w:rPr>
              <w:fldChar w:fldCharType="end"/>
            </w:r>
          </w:p>
        </w:tc>
        <w:tc>
          <w:tcPr>
            <w:tcW w:w="714" w:type="dxa"/>
            <w:tcBorders>
              <w:top w:val="single" w:sz="4" w:space="0" w:color="auto"/>
              <w:left w:val="single" w:sz="4" w:space="0" w:color="auto"/>
              <w:bottom w:val="single" w:sz="4" w:space="0" w:color="auto"/>
              <w:right w:val="single" w:sz="4" w:space="0" w:color="auto"/>
            </w:tcBorders>
            <w:noWrap/>
            <w:vAlign w:val="center"/>
          </w:tcPr>
          <w:p w14:paraId="73C41B61"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4" w:type="dxa"/>
            <w:tcBorders>
              <w:top w:val="single" w:sz="4" w:space="0" w:color="auto"/>
              <w:left w:val="nil"/>
              <w:bottom w:val="single" w:sz="4" w:space="0" w:color="auto"/>
              <w:right w:val="single" w:sz="4" w:space="0" w:color="auto"/>
            </w:tcBorders>
            <w:vAlign w:val="center"/>
          </w:tcPr>
          <w:p w14:paraId="455B4BDA"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4" w:type="dxa"/>
            <w:tcBorders>
              <w:top w:val="single" w:sz="4" w:space="0" w:color="auto"/>
              <w:left w:val="single" w:sz="4" w:space="0" w:color="auto"/>
              <w:bottom w:val="single" w:sz="4" w:space="0" w:color="auto"/>
              <w:right w:val="single" w:sz="4" w:space="0" w:color="auto"/>
            </w:tcBorders>
            <w:vAlign w:val="center"/>
          </w:tcPr>
          <w:p w14:paraId="5A79CE86"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0DF4CCD7"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036305A3"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08DBF42B"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932C0B4"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2B17A43D"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450492E6"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B845A1E"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7F82258F"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3EE7D809"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F579920"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3E9A41E2"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3EDE4C19"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711A427B"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8" w:type="dxa"/>
            <w:tcBorders>
              <w:top w:val="single" w:sz="4" w:space="0" w:color="auto"/>
              <w:left w:val="nil"/>
              <w:bottom w:val="single" w:sz="4" w:space="0" w:color="auto"/>
              <w:right w:val="single" w:sz="4" w:space="0" w:color="auto"/>
            </w:tcBorders>
            <w:vAlign w:val="center"/>
          </w:tcPr>
          <w:p w14:paraId="17755C00"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r>
      <w:tr w:rsidR="00F7665C" w14:paraId="103ABBC6"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088438C9" w14:textId="77777777" w:rsidR="00F7665C" w:rsidRPr="00FE565E" w:rsidRDefault="00F7665C" w:rsidP="00753EB2">
            <w:pPr>
              <w:spacing w:after="0" w:line="240" w:lineRule="auto"/>
              <w:rPr>
                <w:rFonts w:eastAsia="Times New Roman"/>
                <w:sz w:val="20"/>
                <w:szCs w:val="20"/>
                <w:lang w:eastAsia="de-DE"/>
              </w:rPr>
            </w:pPr>
            <w:r w:rsidRPr="00FE565E">
              <w:rPr>
                <w:rFonts w:eastAsia="Times New Roman"/>
                <w:sz w:val="20"/>
                <w:szCs w:val="20"/>
                <w:lang w:val="en-US" w:eastAsia="de-DE"/>
              </w:rPr>
              <w:t>Burdensome Life Event</w:t>
            </w:r>
          </w:p>
        </w:tc>
        <w:tc>
          <w:tcPr>
            <w:tcW w:w="714" w:type="dxa"/>
            <w:tcBorders>
              <w:top w:val="single" w:sz="4" w:space="0" w:color="auto"/>
              <w:left w:val="single" w:sz="4" w:space="0" w:color="auto"/>
              <w:bottom w:val="single" w:sz="4" w:space="0" w:color="auto"/>
              <w:right w:val="single" w:sz="4" w:space="0" w:color="auto"/>
            </w:tcBorders>
            <w:noWrap/>
            <w:vAlign w:val="center"/>
          </w:tcPr>
          <w:p w14:paraId="5383270C"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4" w:type="dxa"/>
            <w:tcBorders>
              <w:top w:val="single" w:sz="4" w:space="0" w:color="auto"/>
              <w:left w:val="nil"/>
              <w:bottom w:val="single" w:sz="4" w:space="0" w:color="auto"/>
              <w:right w:val="single" w:sz="4" w:space="0" w:color="auto"/>
            </w:tcBorders>
            <w:vAlign w:val="center"/>
          </w:tcPr>
          <w:p w14:paraId="697DE1C1"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4" w:type="dxa"/>
            <w:tcBorders>
              <w:top w:val="single" w:sz="4" w:space="0" w:color="auto"/>
              <w:left w:val="single" w:sz="4" w:space="0" w:color="auto"/>
              <w:bottom w:val="single" w:sz="4" w:space="0" w:color="auto"/>
              <w:right w:val="single" w:sz="4" w:space="0" w:color="auto"/>
            </w:tcBorders>
            <w:vAlign w:val="center"/>
          </w:tcPr>
          <w:p w14:paraId="1D4AA69F"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3E6DEC1"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AFC6668"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1FF18AE3"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1069D78C"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477EC85C"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65D95B98"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E9BBED1"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17F447A6"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116D581D"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2ADA1BD7"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0C6ACFA4"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78AC7375"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0AD64824"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8" w:type="dxa"/>
            <w:tcBorders>
              <w:top w:val="single" w:sz="4" w:space="0" w:color="auto"/>
              <w:left w:val="nil"/>
              <w:bottom w:val="single" w:sz="4" w:space="0" w:color="auto"/>
              <w:right w:val="single" w:sz="4" w:space="0" w:color="auto"/>
            </w:tcBorders>
            <w:vAlign w:val="center"/>
          </w:tcPr>
          <w:p w14:paraId="599A51A3"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r>
      <w:tr w:rsidR="00F7665C" w14:paraId="6DADCD5A"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38426170" w14:textId="77777777" w:rsidR="00F7665C" w:rsidRPr="00FE565E" w:rsidRDefault="00F7665C" w:rsidP="00753EB2">
            <w:pPr>
              <w:spacing w:after="0" w:line="240" w:lineRule="auto"/>
              <w:rPr>
                <w:rFonts w:eastAsia="Times New Roman"/>
                <w:sz w:val="20"/>
                <w:szCs w:val="20"/>
                <w:lang w:val="en-US" w:eastAsia="de-DE"/>
              </w:rPr>
            </w:pPr>
            <w:r w:rsidRPr="00FE565E">
              <w:rPr>
                <w:rFonts w:eastAsia="Times New Roman"/>
                <w:sz w:val="20"/>
                <w:szCs w:val="20"/>
                <w:lang w:val="en-US" w:eastAsia="de-DE"/>
              </w:rPr>
              <w:t>Essential Tremor Spiral</w:t>
            </w:r>
          </w:p>
        </w:tc>
        <w:tc>
          <w:tcPr>
            <w:tcW w:w="714" w:type="dxa"/>
            <w:tcBorders>
              <w:top w:val="single" w:sz="4" w:space="0" w:color="auto"/>
              <w:left w:val="single" w:sz="4" w:space="0" w:color="auto"/>
              <w:bottom w:val="single" w:sz="4" w:space="0" w:color="auto"/>
              <w:right w:val="single" w:sz="4" w:space="0" w:color="auto"/>
            </w:tcBorders>
            <w:noWrap/>
            <w:vAlign w:val="center"/>
          </w:tcPr>
          <w:p w14:paraId="65A0DC9A"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4" w:type="dxa"/>
            <w:tcBorders>
              <w:top w:val="single" w:sz="4" w:space="0" w:color="auto"/>
              <w:left w:val="nil"/>
              <w:bottom w:val="single" w:sz="4" w:space="0" w:color="auto"/>
              <w:right w:val="single" w:sz="4" w:space="0" w:color="auto"/>
            </w:tcBorders>
            <w:vAlign w:val="center"/>
          </w:tcPr>
          <w:p w14:paraId="673BF4C2"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4" w:type="dxa"/>
            <w:tcBorders>
              <w:top w:val="single" w:sz="4" w:space="0" w:color="auto"/>
              <w:left w:val="single" w:sz="4" w:space="0" w:color="auto"/>
              <w:bottom w:val="single" w:sz="4" w:space="0" w:color="auto"/>
              <w:right w:val="single" w:sz="4" w:space="0" w:color="auto"/>
            </w:tcBorders>
            <w:vAlign w:val="center"/>
          </w:tcPr>
          <w:p w14:paraId="02299723"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1097D955"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2C794D87"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449FEEA3"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4692BEB4"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06AAD0EB"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621D6C75"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1DD6C156"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52C3CB3F"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3C5902E8"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3DD16203"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24A9DDDD"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23B139C9"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610286F8"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8" w:type="dxa"/>
            <w:tcBorders>
              <w:top w:val="single" w:sz="4" w:space="0" w:color="auto"/>
              <w:left w:val="nil"/>
              <w:bottom w:val="single" w:sz="4" w:space="0" w:color="auto"/>
              <w:right w:val="single" w:sz="4" w:space="0" w:color="auto"/>
            </w:tcBorders>
            <w:vAlign w:val="center"/>
          </w:tcPr>
          <w:p w14:paraId="3900C5B7"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r>
      <w:tr w:rsidR="00F7665C" w14:paraId="2B0B0A7B"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3FABE7A9" w14:textId="77777777" w:rsidR="00F7665C" w:rsidRPr="00FE565E" w:rsidRDefault="00F7665C" w:rsidP="00753EB2">
            <w:pPr>
              <w:spacing w:after="0" w:line="240" w:lineRule="auto"/>
              <w:rPr>
                <w:rFonts w:eastAsia="Times New Roman"/>
                <w:sz w:val="20"/>
                <w:szCs w:val="20"/>
                <w:lang w:eastAsia="de-DE"/>
              </w:rPr>
            </w:pPr>
            <w:r w:rsidRPr="00FE565E">
              <w:rPr>
                <w:sz w:val="20"/>
                <w:szCs w:val="20"/>
                <w:lang w:val="en-GB"/>
              </w:rPr>
              <w:t>Age identity and Autonomy</w:t>
            </w:r>
          </w:p>
        </w:tc>
        <w:tc>
          <w:tcPr>
            <w:tcW w:w="714" w:type="dxa"/>
            <w:tcBorders>
              <w:top w:val="single" w:sz="4" w:space="0" w:color="auto"/>
              <w:left w:val="single" w:sz="4" w:space="0" w:color="auto"/>
              <w:bottom w:val="single" w:sz="4" w:space="0" w:color="auto"/>
              <w:right w:val="single" w:sz="4" w:space="0" w:color="auto"/>
            </w:tcBorders>
            <w:noWrap/>
            <w:vAlign w:val="center"/>
          </w:tcPr>
          <w:p w14:paraId="40E322E0"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4" w:type="dxa"/>
            <w:tcBorders>
              <w:top w:val="single" w:sz="4" w:space="0" w:color="auto"/>
              <w:left w:val="nil"/>
              <w:bottom w:val="single" w:sz="4" w:space="0" w:color="auto"/>
              <w:right w:val="single" w:sz="4" w:space="0" w:color="auto"/>
            </w:tcBorders>
            <w:vAlign w:val="center"/>
          </w:tcPr>
          <w:p w14:paraId="64BDB51A"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4" w:type="dxa"/>
            <w:tcBorders>
              <w:top w:val="single" w:sz="4" w:space="0" w:color="auto"/>
              <w:left w:val="single" w:sz="4" w:space="0" w:color="auto"/>
              <w:bottom w:val="single" w:sz="4" w:space="0" w:color="auto"/>
              <w:right w:val="single" w:sz="4" w:space="0" w:color="auto"/>
            </w:tcBorders>
            <w:vAlign w:val="center"/>
          </w:tcPr>
          <w:p w14:paraId="5CD99C75"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23541191"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6B32B214"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12E69145"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325FBC0A"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1DBD9969"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0DB31974"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2AE4357C"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0FE48E52"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4E34A313"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5460EE16"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259AA832"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393356B6"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01926813"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8" w:type="dxa"/>
            <w:tcBorders>
              <w:top w:val="single" w:sz="4" w:space="0" w:color="auto"/>
              <w:left w:val="nil"/>
              <w:bottom w:val="single" w:sz="4" w:space="0" w:color="auto"/>
              <w:right w:val="single" w:sz="4" w:space="0" w:color="auto"/>
            </w:tcBorders>
            <w:vAlign w:val="center"/>
          </w:tcPr>
          <w:p w14:paraId="68AF6037"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r>
      <w:tr w:rsidR="00F7665C" w14:paraId="5A1B9943"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619DD039" w14:textId="77777777" w:rsidR="00F7665C" w:rsidRPr="00FE565E" w:rsidRDefault="00F7665C" w:rsidP="00753EB2">
            <w:pPr>
              <w:spacing w:after="0" w:line="240" w:lineRule="auto"/>
              <w:rPr>
                <w:rFonts w:eastAsia="Times New Roman"/>
                <w:sz w:val="20"/>
                <w:szCs w:val="20"/>
                <w:lang w:val="en-US" w:eastAsia="de-DE"/>
              </w:rPr>
            </w:pPr>
            <w:r w:rsidRPr="00FE565E">
              <w:rPr>
                <w:rFonts w:eastAsia="Times New Roman"/>
                <w:sz w:val="20"/>
                <w:szCs w:val="20"/>
                <w:lang w:val="en-US" w:eastAsia="de-DE"/>
              </w:rPr>
              <w:t>Self-perceived stress</w:t>
            </w:r>
          </w:p>
        </w:tc>
        <w:tc>
          <w:tcPr>
            <w:tcW w:w="714" w:type="dxa"/>
            <w:tcBorders>
              <w:top w:val="single" w:sz="4" w:space="0" w:color="auto"/>
              <w:left w:val="single" w:sz="4" w:space="0" w:color="auto"/>
              <w:bottom w:val="single" w:sz="4" w:space="0" w:color="auto"/>
              <w:right w:val="single" w:sz="4" w:space="0" w:color="auto"/>
            </w:tcBorders>
            <w:noWrap/>
            <w:vAlign w:val="center"/>
          </w:tcPr>
          <w:p w14:paraId="7E49F5BE"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4" w:type="dxa"/>
            <w:tcBorders>
              <w:top w:val="single" w:sz="4" w:space="0" w:color="auto"/>
              <w:left w:val="nil"/>
              <w:bottom w:val="single" w:sz="4" w:space="0" w:color="auto"/>
              <w:right w:val="single" w:sz="4" w:space="0" w:color="auto"/>
            </w:tcBorders>
            <w:vAlign w:val="center"/>
          </w:tcPr>
          <w:p w14:paraId="76656E76"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4" w:type="dxa"/>
            <w:tcBorders>
              <w:top w:val="single" w:sz="4" w:space="0" w:color="auto"/>
              <w:left w:val="single" w:sz="4" w:space="0" w:color="auto"/>
              <w:bottom w:val="single" w:sz="4" w:space="0" w:color="auto"/>
              <w:right w:val="single" w:sz="4" w:space="0" w:color="auto"/>
            </w:tcBorders>
            <w:vAlign w:val="center"/>
          </w:tcPr>
          <w:p w14:paraId="2C4B8933"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68DB2565"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3A36728D"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5D5636A"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653AB54"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02E09CD9"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DEDD086"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27659E84"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007F05D9"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24100BC8"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16A0C91B"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nil"/>
              <w:bottom w:val="single" w:sz="4" w:space="0" w:color="auto"/>
              <w:right w:val="single" w:sz="4" w:space="0" w:color="auto"/>
            </w:tcBorders>
            <w:vAlign w:val="center"/>
          </w:tcPr>
          <w:p w14:paraId="314FE0CC"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nil"/>
              <w:bottom w:val="single" w:sz="4" w:space="0" w:color="auto"/>
              <w:right w:val="single" w:sz="4" w:space="0" w:color="auto"/>
            </w:tcBorders>
            <w:vAlign w:val="center"/>
          </w:tcPr>
          <w:p w14:paraId="606FB4FB"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nil"/>
              <w:bottom w:val="single" w:sz="4" w:space="0" w:color="auto"/>
              <w:right w:val="single" w:sz="4" w:space="0" w:color="auto"/>
            </w:tcBorders>
            <w:vAlign w:val="center"/>
          </w:tcPr>
          <w:p w14:paraId="387EF297"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8" w:type="dxa"/>
            <w:tcBorders>
              <w:top w:val="single" w:sz="4" w:space="0" w:color="auto"/>
              <w:left w:val="nil"/>
              <w:bottom w:val="single" w:sz="4" w:space="0" w:color="auto"/>
              <w:right w:val="single" w:sz="4" w:space="0" w:color="auto"/>
            </w:tcBorders>
            <w:vAlign w:val="center"/>
          </w:tcPr>
          <w:p w14:paraId="792D4E23"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r>
      <w:tr w:rsidR="00F7665C" w14:paraId="04BE8C70"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6FD3859D" w14:textId="77777777" w:rsidR="00F7665C" w:rsidRPr="00741F29" w:rsidRDefault="00F7665C" w:rsidP="00753EB2">
            <w:pPr>
              <w:spacing w:after="0" w:line="240" w:lineRule="auto"/>
              <w:rPr>
                <w:rFonts w:eastAsia="Times New Roman"/>
                <w:sz w:val="20"/>
                <w:szCs w:val="20"/>
                <w:lang w:eastAsia="de-DE"/>
              </w:rPr>
            </w:pPr>
            <w:r w:rsidRPr="00741F29">
              <w:rPr>
                <w:rFonts w:eastAsia="Times New Roman"/>
                <w:sz w:val="20"/>
                <w:szCs w:val="20"/>
                <w:lang w:eastAsia="de-DE"/>
              </w:rPr>
              <w:t>Personality</w:t>
            </w:r>
          </w:p>
        </w:tc>
        <w:tc>
          <w:tcPr>
            <w:tcW w:w="714" w:type="dxa"/>
            <w:tcBorders>
              <w:top w:val="single" w:sz="4" w:space="0" w:color="auto"/>
              <w:left w:val="single" w:sz="4" w:space="0" w:color="auto"/>
              <w:bottom w:val="single" w:sz="4" w:space="0" w:color="auto"/>
              <w:right w:val="single" w:sz="4" w:space="0" w:color="auto"/>
            </w:tcBorders>
            <w:noWrap/>
            <w:vAlign w:val="center"/>
          </w:tcPr>
          <w:p w14:paraId="20B9D5EB"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4" w:type="dxa"/>
            <w:tcBorders>
              <w:top w:val="single" w:sz="4" w:space="0" w:color="auto"/>
              <w:left w:val="nil"/>
              <w:bottom w:val="single" w:sz="4" w:space="0" w:color="auto"/>
              <w:right w:val="single" w:sz="4" w:space="0" w:color="auto"/>
            </w:tcBorders>
            <w:vAlign w:val="center"/>
          </w:tcPr>
          <w:p w14:paraId="145051D8"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4" w:type="dxa"/>
            <w:tcBorders>
              <w:top w:val="single" w:sz="4" w:space="0" w:color="auto"/>
              <w:left w:val="single" w:sz="4" w:space="0" w:color="auto"/>
              <w:bottom w:val="single" w:sz="4" w:space="0" w:color="auto"/>
              <w:right w:val="single" w:sz="4" w:space="0" w:color="auto"/>
            </w:tcBorders>
            <w:vAlign w:val="center"/>
          </w:tcPr>
          <w:p w14:paraId="68608B28"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AC76681"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2EB44F10"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649D760"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69D8716A"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2F83CCCB"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6E54670D"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37025FB9"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11F1BBD"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1781234"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065F2824"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0B9398FD"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nil"/>
              <w:bottom w:val="single" w:sz="4" w:space="0" w:color="auto"/>
              <w:right w:val="single" w:sz="4" w:space="0" w:color="auto"/>
            </w:tcBorders>
            <w:vAlign w:val="center"/>
          </w:tcPr>
          <w:p w14:paraId="3860E652"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7870AB68"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8" w:type="dxa"/>
            <w:tcBorders>
              <w:top w:val="single" w:sz="4" w:space="0" w:color="auto"/>
              <w:left w:val="nil"/>
              <w:bottom w:val="single" w:sz="4" w:space="0" w:color="auto"/>
              <w:right w:val="single" w:sz="4" w:space="0" w:color="auto"/>
            </w:tcBorders>
            <w:vAlign w:val="center"/>
          </w:tcPr>
          <w:p w14:paraId="156CA9E6"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r>
      <w:tr w:rsidR="00F7665C" w14:paraId="308DB068" w14:textId="77777777" w:rsidTr="00753EB2">
        <w:trPr>
          <w:trHeight w:val="284"/>
          <w:jc w:val="center"/>
        </w:trPr>
        <w:tc>
          <w:tcPr>
            <w:tcW w:w="15593" w:type="dxa"/>
            <w:gridSpan w:val="18"/>
            <w:tcBorders>
              <w:top w:val="single" w:sz="4" w:space="0" w:color="auto"/>
              <w:left w:val="single" w:sz="4" w:space="0" w:color="auto"/>
              <w:bottom w:val="single" w:sz="4" w:space="0" w:color="auto"/>
              <w:right w:val="single" w:sz="4" w:space="0" w:color="auto"/>
            </w:tcBorders>
            <w:vAlign w:val="center"/>
          </w:tcPr>
          <w:p w14:paraId="1D1E5ACA" w14:textId="77777777" w:rsidR="00F7665C" w:rsidRDefault="00F7665C" w:rsidP="00753EB2">
            <w:pPr>
              <w:spacing w:after="0" w:line="240" w:lineRule="auto"/>
              <w:jc w:val="center"/>
              <w:rPr>
                <w:rFonts w:eastAsia="Times New Roman"/>
                <w:sz w:val="20"/>
                <w:szCs w:val="20"/>
                <w:lang w:eastAsia="de-DE"/>
              </w:rPr>
            </w:pPr>
            <w:r w:rsidRPr="00FE565E">
              <w:rPr>
                <w:rFonts w:eastAsia="Times New Roman"/>
                <w:sz w:val="20"/>
                <w:szCs w:val="20"/>
                <w:lang w:eastAsia="de-DE"/>
              </w:rPr>
              <w:t>Health in Old Age</w:t>
            </w:r>
          </w:p>
        </w:tc>
      </w:tr>
      <w:tr w:rsidR="00F7665C" w14:paraId="2E5F8BFF"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46B54206" w14:textId="0FCCFAE7" w:rsidR="00F7665C" w:rsidRPr="00741F29" w:rsidRDefault="00F7665C" w:rsidP="00753EB2">
            <w:pPr>
              <w:spacing w:after="0" w:line="240" w:lineRule="auto"/>
              <w:rPr>
                <w:rFonts w:eastAsia="Times New Roman"/>
                <w:sz w:val="20"/>
                <w:szCs w:val="20"/>
                <w:lang w:val="en-US" w:eastAsia="de-DE"/>
              </w:rPr>
            </w:pPr>
            <w:r w:rsidRPr="00E04281">
              <w:rPr>
                <w:rFonts w:eastAsia="Times New Roman"/>
                <w:sz w:val="20"/>
                <w:szCs w:val="20"/>
                <w:lang w:val="en-US" w:eastAsia="de-DE"/>
              </w:rPr>
              <w:t>Multimorbidity (Charlson Comorbidity Index)</w:t>
            </w:r>
            <w:r>
              <w:rPr>
                <w:rFonts w:eastAsia="Times New Roman"/>
                <w:sz w:val="20"/>
                <w:szCs w:val="20"/>
                <w:lang w:val="en-US" w:eastAsia="de-DE"/>
              </w:rPr>
              <w:t xml:space="preserve"> </w:t>
            </w:r>
            <w:r>
              <w:rPr>
                <w:rFonts w:eastAsia="Times New Roman"/>
                <w:sz w:val="20"/>
                <w:szCs w:val="20"/>
                <w:lang w:val="en-US" w:eastAsia="de-DE"/>
              </w:rPr>
              <w:fldChar w:fldCharType="begin">
                <w:fldData xml:space="preserve">PEVuZE5vdGU+PENpdGU+PEF1dGhvcj5LaXJjaGJlcmdlcjwvQXV0aG9yPjxZZWFyPjIwMTI8L1ll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</w:fldData>
              </w:fldChar>
            </w:r>
            <w:r>
              <w:rPr>
                <w:rFonts w:eastAsia="Times New Roman"/>
                <w:sz w:val="20"/>
                <w:szCs w:val="20"/>
                <w:lang w:val="en-US" w:eastAsia="de-DE"/>
              </w:rPr>
              <w:instrText xml:space="preserve"> ADDIN EN.CITE </w:instrText>
            </w:r>
            <w:r>
              <w:rPr>
                <w:rFonts w:eastAsia="Times New Roman"/>
                <w:sz w:val="20"/>
                <w:szCs w:val="20"/>
                <w:lang w:val="en-US" w:eastAsia="de-DE"/>
              </w:rPr>
              <w:fldChar w:fldCharType="begin">
                <w:fldData xml:space="preserve">PEVuZE5vdGU+PENpdGU+PEF1dGhvcj5LaXJjaGJlcmdlcjwvQXV0aG9yPjxZZWFyPjIwMTI8L1ll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</w:fldData>
              </w:fldChar>
            </w:r>
            <w:r>
              <w:rPr>
                <w:rFonts w:eastAsia="Times New Roman"/>
                <w:sz w:val="20"/>
                <w:szCs w:val="20"/>
                <w:lang w:val="en-US" w:eastAsia="de-DE"/>
              </w:rPr>
              <w:instrText xml:space="preserve"> ADDIN EN.CITE.DATA </w:instrText>
            </w:r>
            <w:r>
              <w:rPr>
                <w:rFonts w:eastAsia="Times New Roman"/>
                <w:sz w:val="20"/>
                <w:szCs w:val="20"/>
                <w:lang w:val="en-US" w:eastAsia="de-DE"/>
              </w:rPr>
            </w:r>
            <w:r>
              <w:rPr>
                <w:rFonts w:eastAsia="Times New Roman"/>
                <w:sz w:val="20"/>
                <w:szCs w:val="20"/>
                <w:lang w:val="en-US" w:eastAsia="de-DE"/>
              </w:rPr>
              <w:fldChar w:fldCharType="end"/>
            </w:r>
            <w:r>
              <w:rPr>
                <w:rFonts w:eastAsia="Times New Roman"/>
                <w:sz w:val="20"/>
                <w:szCs w:val="20"/>
                <w:lang w:val="en-US" w:eastAsia="de-DE"/>
              </w:rPr>
            </w:r>
            <w:r>
              <w:rPr>
                <w:rFonts w:eastAsia="Times New Roman"/>
                <w:sz w:val="20"/>
                <w:szCs w:val="20"/>
                <w:lang w:val="en-US" w:eastAsia="de-DE"/>
              </w:rPr>
              <w:fldChar w:fldCharType="separate"/>
            </w:r>
            <w:r>
              <w:rPr>
                <w:rFonts w:eastAsia="Times New Roman"/>
                <w:noProof/>
                <w:sz w:val="20"/>
                <w:szCs w:val="20"/>
                <w:lang w:val="en-US" w:eastAsia="de-DE"/>
              </w:rPr>
              <w:t>(75)</w:t>
            </w:r>
            <w:r>
              <w:rPr>
                <w:rFonts w:eastAsia="Times New Roman"/>
                <w:sz w:val="20"/>
                <w:szCs w:val="20"/>
                <w:lang w:val="en-US" w:eastAsia="de-DE"/>
              </w:rPr>
              <w:fldChar w:fldCharType="end"/>
            </w:r>
          </w:p>
        </w:tc>
        <w:tc>
          <w:tcPr>
            <w:tcW w:w="714" w:type="dxa"/>
            <w:tcBorders>
              <w:top w:val="single" w:sz="4" w:space="0" w:color="auto"/>
              <w:left w:val="single" w:sz="4" w:space="0" w:color="auto"/>
              <w:bottom w:val="single" w:sz="4" w:space="0" w:color="auto"/>
              <w:right w:val="single" w:sz="4" w:space="0" w:color="auto"/>
            </w:tcBorders>
            <w:noWrap/>
            <w:vAlign w:val="center"/>
          </w:tcPr>
          <w:p w14:paraId="32B2BB85" w14:textId="77777777" w:rsidR="00F7665C" w:rsidRPr="0009167C" w:rsidRDefault="00F7665C" w:rsidP="00753EB2">
            <w:pPr>
              <w:spacing w:after="0" w:line="240" w:lineRule="auto"/>
              <w:jc w:val="center"/>
              <w:rPr>
                <w:rFonts w:eastAsia="Times New Roman"/>
                <w:sz w:val="20"/>
                <w:szCs w:val="20"/>
                <w:lang w:val="en-US" w:eastAsia="de-DE"/>
              </w:rPr>
            </w:pPr>
            <w:r w:rsidRPr="0009167C">
              <w:rPr>
                <w:rFonts w:eastAsia="Times New Roman"/>
                <w:sz w:val="20"/>
                <w:szCs w:val="20"/>
                <w:lang w:val="en-US" w:eastAsia="de-DE"/>
              </w:rPr>
              <w:t>-</w:t>
            </w:r>
          </w:p>
        </w:tc>
        <w:tc>
          <w:tcPr>
            <w:tcW w:w="714" w:type="dxa"/>
            <w:tcBorders>
              <w:top w:val="single" w:sz="4" w:space="0" w:color="auto"/>
              <w:left w:val="nil"/>
              <w:bottom w:val="single" w:sz="4" w:space="0" w:color="auto"/>
              <w:right w:val="single" w:sz="4" w:space="0" w:color="auto"/>
            </w:tcBorders>
            <w:vAlign w:val="center"/>
          </w:tcPr>
          <w:p w14:paraId="0DD0A0E8" w14:textId="77777777" w:rsidR="00F7665C" w:rsidRPr="0009167C" w:rsidRDefault="00F7665C" w:rsidP="00753EB2">
            <w:pPr>
              <w:spacing w:after="0" w:line="240" w:lineRule="auto"/>
              <w:jc w:val="center"/>
              <w:rPr>
                <w:rFonts w:eastAsia="Times New Roman"/>
                <w:sz w:val="20"/>
                <w:szCs w:val="20"/>
                <w:lang w:val="en-US" w:eastAsia="de-DE"/>
              </w:rPr>
            </w:pPr>
            <w:r w:rsidRPr="0009167C">
              <w:rPr>
                <w:rFonts w:eastAsia="Times New Roman"/>
                <w:sz w:val="20"/>
                <w:szCs w:val="20"/>
                <w:lang w:val="en-US" w:eastAsia="de-DE"/>
              </w:rPr>
              <w:t>-</w:t>
            </w:r>
          </w:p>
        </w:tc>
        <w:tc>
          <w:tcPr>
            <w:tcW w:w="714" w:type="dxa"/>
            <w:tcBorders>
              <w:top w:val="single" w:sz="4" w:space="0" w:color="auto"/>
              <w:left w:val="single" w:sz="4" w:space="0" w:color="auto"/>
              <w:bottom w:val="single" w:sz="4" w:space="0" w:color="auto"/>
              <w:right w:val="single" w:sz="4" w:space="0" w:color="auto"/>
            </w:tcBorders>
            <w:vAlign w:val="center"/>
          </w:tcPr>
          <w:p w14:paraId="17B9919E" w14:textId="77777777" w:rsidR="00F7665C" w:rsidRPr="0009167C" w:rsidRDefault="00F7665C" w:rsidP="00753EB2">
            <w:pPr>
              <w:spacing w:after="0" w:line="240" w:lineRule="auto"/>
              <w:jc w:val="center"/>
              <w:rPr>
                <w:rFonts w:eastAsia="Times New Roman"/>
                <w:sz w:val="20"/>
                <w:szCs w:val="20"/>
                <w:lang w:val="en-US" w:eastAsia="de-DE"/>
              </w:rPr>
            </w:pPr>
            <w:r w:rsidRPr="0009167C">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451409C1" w14:textId="77777777" w:rsidR="00F7665C" w:rsidRPr="0009167C" w:rsidRDefault="00F7665C" w:rsidP="00753EB2">
            <w:pPr>
              <w:spacing w:after="0" w:line="240" w:lineRule="auto"/>
              <w:jc w:val="center"/>
              <w:rPr>
                <w:rFonts w:eastAsia="Times New Roman"/>
                <w:sz w:val="20"/>
                <w:szCs w:val="20"/>
                <w:lang w:val="en-US" w:eastAsia="de-DE"/>
              </w:rPr>
            </w:pPr>
            <w:r w:rsidRPr="0009167C">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2CC70329" w14:textId="77777777" w:rsidR="00F7665C" w:rsidRPr="0009167C" w:rsidRDefault="00F7665C" w:rsidP="00753EB2">
            <w:pPr>
              <w:spacing w:after="0" w:line="240" w:lineRule="auto"/>
              <w:jc w:val="center"/>
              <w:rPr>
                <w:rFonts w:eastAsia="Times New Roman"/>
                <w:sz w:val="20"/>
                <w:szCs w:val="20"/>
                <w:lang w:val="en-US" w:eastAsia="de-DE"/>
              </w:rPr>
            </w:pPr>
            <w:r w:rsidRPr="0009167C">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69D111C3" w14:textId="77777777" w:rsidR="00F7665C" w:rsidRPr="0009167C" w:rsidRDefault="00F7665C" w:rsidP="00753EB2">
            <w:pPr>
              <w:spacing w:after="0" w:line="240" w:lineRule="auto"/>
              <w:jc w:val="center"/>
              <w:rPr>
                <w:rFonts w:eastAsia="Times New Roman"/>
                <w:sz w:val="20"/>
                <w:szCs w:val="20"/>
                <w:lang w:val="en-US" w:eastAsia="de-DE"/>
              </w:rPr>
            </w:pPr>
            <w:r w:rsidRPr="0009167C">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14A345D3" w14:textId="77777777" w:rsidR="00F7665C" w:rsidRPr="0009167C" w:rsidRDefault="00F7665C" w:rsidP="00753EB2">
            <w:pPr>
              <w:spacing w:after="0" w:line="240" w:lineRule="auto"/>
              <w:jc w:val="center"/>
              <w:rPr>
                <w:rFonts w:eastAsia="Times New Roman"/>
                <w:sz w:val="20"/>
                <w:szCs w:val="20"/>
                <w:lang w:val="en-US" w:eastAsia="de-DE"/>
              </w:rPr>
            </w:pPr>
            <w:r w:rsidRPr="0009167C">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6BA7D47" w14:textId="77777777" w:rsidR="00F7665C" w:rsidRPr="0009167C" w:rsidRDefault="00F7665C" w:rsidP="00753EB2">
            <w:pPr>
              <w:spacing w:after="0" w:line="240" w:lineRule="auto"/>
              <w:jc w:val="center"/>
              <w:rPr>
                <w:rFonts w:eastAsia="Times New Roman"/>
                <w:sz w:val="20"/>
                <w:szCs w:val="20"/>
                <w:lang w:val="en-US" w:eastAsia="de-DE"/>
              </w:rPr>
            </w:pPr>
            <w:r w:rsidRPr="0009167C">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4B64ED86" w14:textId="77777777" w:rsidR="00F7665C" w:rsidRPr="0009167C" w:rsidRDefault="00F7665C" w:rsidP="00753EB2">
            <w:pPr>
              <w:spacing w:after="0" w:line="240" w:lineRule="auto"/>
              <w:jc w:val="center"/>
              <w:rPr>
                <w:rFonts w:eastAsia="Times New Roman"/>
                <w:sz w:val="20"/>
                <w:szCs w:val="20"/>
                <w:lang w:val="en-US" w:eastAsia="de-DE"/>
              </w:rPr>
            </w:pPr>
            <w:r w:rsidRPr="0009167C">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79F91A9F" w14:textId="77777777" w:rsidR="00F7665C" w:rsidRPr="0009167C" w:rsidRDefault="00F7665C" w:rsidP="00753EB2">
            <w:pPr>
              <w:spacing w:after="0" w:line="240" w:lineRule="auto"/>
              <w:jc w:val="center"/>
              <w:rPr>
                <w:rFonts w:eastAsia="Times New Roman"/>
                <w:sz w:val="20"/>
                <w:szCs w:val="20"/>
                <w:lang w:val="en-US" w:eastAsia="de-DE"/>
              </w:rPr>
            </w:pPr>
            <w:r w:rsidRPr="0009167C">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647F4A02" w14:textId="77777777" w:rsidR="00F7665C" w:rsidRPr="0009167C" w:rsidRDefault="00F7665C" w:rsidP="00753EB2">
            <w:pPr>
              <w:spacing w:after="0" w:line="240" w:lineRule="auto"/>
              <w:jc w:val="center"/>
              <w:rPr>
                <w:rFonts w:eastAsia="Times New Roman"/>
                <w:sz w:val="20"/>
                <w:szCs w:val="20"/>
                <w:lang w:val="en-US" w:eastAsia="de-DE"/>
              </w:rPr>
            </w:pPr>
            <w:r w:rsidRPr="0009167C">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02471F7F" w14:textId="77777777" w:rsidR="00F7665C" w:rsidRPr="0009167C" w:rsidRDefault="00F7665C" w:rsidP="00753EB2">
            <w:pPr>
              <w:spacing w:after="0" w:line="240" w:lineRule="auto"/>
              <w:jc w:val="center"/>
              <w:rPr>
                <w:rFonts w:eastAsia="Times New Roman"/>
                <w:sz w:val="20"/>
                <w:szCs w:val="20"/>
                <w:lang w:val="en-US" w:eastAsia="de-DE"/>
              </w:rPr>
            </w:pPr>
            <w:r w:rsidRPr="0009167C">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7D900CC5" w14:textId="77777777" w:rsidR="00F7665C" w:rsidRPr="0009167C" w:rsidRDefault="00F7665C" w:rsidP="00753EB2">
            <w:pPr>
              <w:spacing w:after="0" w:line="240" w:lineRule="auto"/>
              <w:jc w:val="center"/>
              <w:rPr>
                <w:rFonts w:eastAsia="Times New Roman"/>
                <w:sz w:val="20"/>
                <w:szCs w:val="20"/>
                <w:lang w:val="en-US" w:eastAsia="de-DE"/>
              </w:rPr>
            </w:pPr>
            <w:r w:rsidRPr="0009167C">
              <w:rPr>
                <w:rFonts w:eastAsia="Times New Roman"/>
                <w:sz w:val="20"/>
                <w:szCs w:val="20"/>
                <w:lang w:val="en-US" w:eastAsia="de-DE"/>
              </w:rPr>
              <w:t>x</w:t>
            </w:r>
          </w:p>
        </w:tc>
        <w:tc>
          <w:tcPr>
            <w:tcW w:w="715" w:type="dxa"/>
            <w:tcBorders>
              <w:top w:val="single" w:sz="4" w:space="0" w:color="auto"/>
              <w:left w:val="nil"/>
              <w:bottom w:val="single" w:sz="4" w:space="0" w:color="auto"/>
              <w:right w:val="single" w:sz="4" w:space="0" w:color="auto"/>
            </w:tcBorders>
            <w:vAlign w:val="center"/>
          </w:tcPr>
          <w:p w14:paraId="1A46E645" w14:textId="77777777" w:rsidR="00F7665C" w:rsidRPr="0009167C" w:rsidRDefault="00F7665C" w:rsidP="00753EB2">
            <w:pPr>
              <w:spacing w:after="0" w:line="240" w:lineRule="auto"/>
              <w:jc w:val="center"/>
              <w:rPr>
                <w:rFonts w:eastAsia="Times New Roman"/>
                <w:sz w:val="20"/>
                <w:szCs w:val="20"/>
                <w:lang w:val="en-US" w:eastAsia="de-DE"/>
              </w:rPr>
            </w:pPr>
            <w:r w:rsidRPr="0009167C">
              <w:rPr>
                <w:rFonts w:eastAsia="Times New Roman"/>
                <w:sz w:val="20"/>
                <w:szCs w:val="20"/>
                <w:lang w:val="en-US" w:eastAsia="de-DE"/>
              </w:rPr>
              <w:t>-</w:t>
            </w:r>
          </w:p>
        </w:tc>
        <w:tc>
          <w:tcPr>
            <w:tcW w:w="715" w:type="dxa"/>
            <w:tcBorders>
              <w:top w:val="single" w:sz="4" w:space="0" w:color="auto"/>
              <w:left w:val="nil"/>
              <w:bottom w:val="single" w:sz="4" w:space="0" w:color="auto"/>
              <w:right w:val="single" w:sz="4" w:space="0" w:color="auto"/>
            </w:tcBorders>
            <w:vAlign w:val="center"/>
          </w:tcPr>
          <w:p w14:paraId="2CFCA37C" w14:textId="77777777" w:rsidR="00F7665C" w:rsidRPr="0009167C" w:rsidRDefault="00F7665C" w:rsidP="00753EB2">
            <w:pPr>
              <w:spacing w:after="0" w:line="240" w:lineRule="auto"/>
              <w:jc w:val="center"/>
              <w:rPr>
                <w:rFonts w:eastAsia="Times New Roman"/>
                <w:sz w:val="20"/>
                <w:szCs w:val="20"/>
                <w:lang w:val="en-US" w:eastAsia="de-DE"/>
              </w:rPr>
            </w:pPr>
            <w:r w:rsidRPr="0009167C">
              <w:rPr>
                <w:rFonts w:eastAsia="Times New Roman"/>
                <w:sz w:val="20"/>
                <w:szCs w:val="20"/>
                <w:lang w:val="en-US" w:eastAsia="de-DE"/>
              </w:rPr>
              <w:t>-</w:t>
            </w:r>
          </w:p>
        </w:tc>
        <w:tc>
          <w:tcPr>
            <w:tcW w:w="715" w:type="dxa"/>
            <w:tcBorders>
              <w:top w:val="single" w:sz="4" w:space="0" w:color="auto"/>
              <w:left w:val="nil"/>
              <w:bottom w:val="single" w:sz="4" w:space="0" w:color="auto"/>
              <w:right w:val="single" w:sz="4" w:space="0" w:color="auto"/>
            </w:tcBorders>
            <w:vAlign w:val="center"/>
          </w:tcPr>
          <w:p w14:paraId="73188B49" w14:textId="77777777" w:rsidR="00F7665C" w:rsidRPr="0009167C" w:rsidRDefault="00F7665C" w:rsidP="00753EB2">
            <w:pPr>
              <w:spacing w:after="0" w:line="240" w:lineRule="auto"/>
              <w:jc w:val="center"/>
              <w:rPr>
                <w:rFonts w:eastAsia="Times New Roman"/>
                <w:sz w:val="20"/>
                <w:szCs w:val="20"/>
                <w:lang w:val="en-US" w:eastAsia="de-DE"/>
              </w:rPr>
            </w:pPr>
            <w:r w:rsidRPr="0009167C">
              <w:rPr>
                <w:rFonts w:eastAsia="Times New Roman"/>
                <w:sz w:val="20"/>
                <w:szCs w:val="20"/>
                <w:lang w:val="en-US" w:eastAsia="de-DE"/>
              </w:rPr>
              <w:t>-</w:t>
            </w:r>
          </w:p>
        </w:tc>
        <w:tc>
          <w:tcPr>
            <w:tcW w:w="718" w:type="dxa"/>
            <w:tcBorders>
              <w:top w:val="single" w:sz="4" w:space="0" w:color="auto"/>
              <w:left w:val="nil"/>
              <w:bottom w:val="single" w:sz="4" w:space="0" w:color="auto"/>
              <w:right w:val="single" w:sz="4" w:space="0" w:color="auto"/>
            </w:tcBorders>
            <w:vAlign w:val="center"/>
          </w:tcPr>
          <w:p w14:paraId="0FA4550D" w14:textId="77777777" w:rsidR="00F7665C" w:rsidRPr="0009167C" w:rsidRDefault="00F7665C" w:rsidP="00753EB2">
            <w:pPr>
              <w:spacing w:after="0" w:line="240" w:lineRule="auto"/>
              <w:jc w:val="center"/>
              <w:rPr>
                <w:rFonts w:eastAsia="Times New Roman"/>
                <w:sz w:val="20"/>
                <w:szCs w:val="20"/>
                <w:lang w:val="en-US" w:eastAsia="de-DE"/>
              </w:rPr>
            </w:pPr>
            <w:r w:rsidRPr="0009167C">
              <w:rPr>
                <w:rFonts w:eastAsia="Times New Roman"/>
                <w:sz w:val="20"/>
                <w:szCs w:val="20"/>
                <w:lang w:val="en-US" w:eastAsia="de-DE"/>
              </w:rPr>
              <w:t>-</w:t>
            </w:r>
          </w:p>
        </w:tc>
      </w:tr>
      <w:tr w:rsidR="00F7665C" w14:paraId="0284F566"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228A78ED" w14:textId="5FC0D329" w:rsidR="00F7665C" w:rsidRDefault="00F7665C" w:rsidP="00753EB2">
            <w:pPr>
              <w:spacing w:after="0" w:line="240" w:lineRule="auto"/>
              <w:rPr>
                <w:rFonts w:eastAsia="Times New Roman"/>
                <w:sz w:val="20"/>
                <w:szCs w:val="20"/>
                <w:lang w:val="en-US" w:eastAsia="de-DE"/>
              </w:rPr>
            </w:pPr>
            <w:r w:rsidRPr="0060623E">
              <w:rPr>
                <w:rFonts w:eastAsia="Times New Roman"/>
                <w:sz w:val="20"/>
                <w:szCs w:val="20"/>
                <w:lang w:val="en-US" w:eastAsia="de-DE"/>
              </w:rPr>
              <w:t>WHO-5 well-being index</w:t>
            </w:r>
            <w:r>
              <w:rPr>
                <w:rFonts w:eastAsia="Times New Roman"/>
                <w:sz w:val="20"/>
                <w:szCs w:val="20"/>
                <w:lang w:val="en-US" w:eastAsia="de-DE"/>
              </w:rPr>
              <w:t xml:space="preserve"> </w:t>
            </w:r>
            <w:r>
              <w:rPr>
                <w:rFonts w:eastAsia="Times New Roman"/>
                <w:sz w:val="20"/>
                <w:szCs w:val="20"/>
                <w:lang w:val="en-US" w:eastAsia="de-DE"/>
              </w:rPr>
              <w:fldChar w:fldCharType="begin">
                <w:fldData xml:space="preserve">PEVuZE5vdGU+PENpdGU+PEF1dGhvcj5FbWVueTwvQXV0aG9yPjxZZWFyPjIwMTQ8L1llYXI+PFJl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</w:fldData>
              </w:fldChar>
            </w:r>
            <w:r>
              <w:rPr>
                <w:rFonts w:eastAsia="Times New Roman"/>
                <w:sz w:val="20"/>
                <w:szCs w:val="20"/>
                <w:lang w:val="en-US" w:eastAsia="de-DE"/>
              </w:rPr>
              <w:instrText xml:space="preserve"> ADDIN EN.CITE </w:instrText>
            </w:r>
            <w:r>
              <w:rPr>
                <w:rFonts w:eastAsia="Times New Roman"/>
                <w:sz w:val="20"/>
                <w:szCs w:val="20"/>
                <w:lang w:val="en-US" w:eastAsia="de-DE"/>
              </w:rPr>
              <w:fldChar w:fldCharType="begin">
                <w:fldData xml:space="preserve">PEVuZE5vdGU+PENpdGU+PEF1dGhvcj5FbWVueTwvQXV0aG9yPjxZZWFyPjIwMTQ8L1llYXI+PFJl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</w:fldData>
              </w:fldChar>
            </w:r>
            <w:r>
              <w:rPr>
                <w:rFonts w:eastAsia="Times New Roman"/>
                <w:sz w:val="20"/>
                <w:szCs w:val="20"/>
                <w:lang w:val="en-US" w:eastAsia="de-DE"/>
              </w:rPr>
              <w:instrText xml:space="preserve"> ADDIN EN.CITE.DATA </w:instrText>
            </w:r>
            <w:r>
              <w:rPr>
                <w:rFonts w:eastAsia="Times New Roman"/>
                <w:sz w:val="20"/>
                <w:szCs w:val="20"/>
                <w:lang w:val="en-US" w:eastAsia="de-DE"/>
              </w:rPr>
            </w:r>
            <w:r>
              <w:rPr>
                <w:rFonts w:eastAsia="Times New Roman"/>
                <w:sz w:val="20"/>
                <w:szCs w:val="20"/>
                <w:lang w:val="en-US" w:eastAsia="de-DE"/>
              </w:rPr>
              <w:fldChar w:fldCharType="end"/>
            </w:r>
            <w:r>
              <w:rPr>
                <w:rFonts w:eastAsia="Times New Roman"/>
                <w:sz w:val="20"/>
                <w:szCs w:val="20"/>
                <w:lang w:val="en-US" w:eastAsia="de-DE"/>
              </w:rPr>
            </w:r>
            <w:r>
              <w:rPr>
                <w:rFonts w:eastAsia="Times New Roman"/>
                <w:sz w:val="20"/>
                <w:szCs w:val="20"/>
                <w:lang w:val="en-US" w:eastAsia="de-DE"/>
              </w:rPr>
              <w:fldChar w:fldCharType="separate"/>
            </w:r>
            <w:r>
              <w:rPr>
                <w:rFonts w:eastAsia="Times New Roman"/>
                <w:noProof/>
                <w:sz w:val="20"/>
                <w:szCs w:val="20"/>
                <w:lang w:val="en-US" w:eastAsia="de-DE"/>
              </w:rPr>
              <w:t>(76)</w:t>
            </w:r>
            <w:r>
              <w:rPr>
                <w:rFonts w:eastAsia="Times New Roman"/>
                <w:sz w:val="20"/>
                <w:szCs w:val="20"/>
                <w:lang w:val="en-US" w:eastAsia="de-DE"/>
              </w:rPr>
              <w:fldChar w:fldCharType="end"/>
            </w:r>
          </w:p>
        </w:tc>
        <w:tc>
          <w:tcPr>
            <w:tcW w:w="714" w:type="dxa"/>
            <w:tcBorders>
              <w:top w:val="single" w:sz="4" w:space="0" w:color="auto"/>
              <w:left w:val="single" w:sz="4" w:space="0" w:color="auto"/>
              <w:bottom w:val="single" w:sz="4" w:space="0" w:color="auto"/>
              <w:right w:val="single" w:sz="4" w:space="0" w:color="auto"/>
            </w:tcBorders>
            <w:noWrap/>
            <w:vAlign w:val="center"/>
          </w:tcPr>
          <w:p w14:paraId="354DD3EC" w14:textId="77777777" w:rsidR="00F7665C" w:rsidRDefault="00F7665C" w:rsidP="00753EB2">
            <w:pPr>
              <w:spacing w:after="0" w:line="240" w:lineRule="auto"/>
              <w:jc w:val="center"/>
            </w:pPr>
            <w:r>
              <w:rPr>
                <w:rFonts w:eastAsia="Times New Roman"/>
                <w:sz w:val="20"/>
                <w:szCs w:val="20"/>
                <w:lang w:eastAsia="de-DE"/>
              </w:rPr>
              <w:t>-</w:t>
            </w:r>
          </w:p>
        </w:tc>
        <w:tc>
          <w:tcPr>
            <w:tcW w:w="714" w:type="dxa"/>
            <w:tcBorders>
              <w:top w:val="single" w:sz="4" w:space="0" w:color="auto"/>
              <w:left w:val="nil"/>
              <w:bottom w:val="single" w:sz="4" w:space="0" w:color="auto"/>
              <w:right w:val="single" w:sz="4" w:space="0" w:color="auto"/>
            </w:tcBorders>
            <w:vAlign w:val="center"/>
          </w:tcPr>
          <w:p w14:paraId="05C7C494" w14:textId="77777777" w:rsidR="00F7665C" w:rsidRDefault="00F7665C" w:rsidP="00753EB2">
            <w:pPr>
              <w:spacing w:after="0" w:line="240" w:lineRule="auto"/>
              <w:jc w:val="center"/>
            </w:pPr>
            <w:r>
              <w:rPr>
                <w:rFonts w:eastAsia="Times New Roman"/>
                <w:sz w:val="20"/>
                <w:szCs w:val="20"/>
                <w:lang w:eastAsia="de-DE"/>
              </w:rPr>
              <w:t>-</w:t>
            </w:r>
          </w:p>
        </w:tc>
        <w:tc>
          <w:tcPr>
            <w:tcW w:w="714" w:type="dxa"/>
            <w:tcBorders>
              <w:top w:val="single" w:sz="4" w:space="0" w:color="auto"/>
              <w:left w:val="single" w:sz="4" w:space="0" w:color="auto"/>
              <w:bottom w:val="single" w:sz="4" w:space="0" w:color="auto"/>
              <w:right w:val="single" w:sz="4" w:space="0" w:color="auto"/>
            </w:tcBorders>
            <w:vAlign w:val="center"/>
          </w:tcPr>
          <w:p w14:paraId="5BCD0BF3" w14:textId="77777777" w:rsidR="00F7665C" w:rsidRDefault="00F7665C" w:rsidP="00753EB2">
            <w:pPr>
              <w:spacing w:after="0" w:line="240" w:lineRule="auto"/>
              <w:jc w:val="cente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64504D3B" w14:textId="77777777" w:rsidR="00F7665C" w:rsidRDefault="00F7665C" w:rsidP="00753EB2">
            <w:pPr>
              <w:spacing w:after="0" w:line="240" w:lineRule="auto"/>
              <w:jc w:val="cente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7AFB61C" w14:textId="77777777" w:rsidR="00F7665C" w:rsidRDefault="00F7665C" w:rsidP="00753EB2">
            <w:pPr>
              <w:spacing w:after="0" w:line="240" w:lineRule="auto"/>
              <w:jc w:val="cente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2AEA3CAB" w14:textId="77777777" w:rsidR="00F7665C" w:rsidRDefault="00F7665C" w:rsidP="00753EB2">
            <w:pPr>
              <w:spacing w:after="0" w:line="240" w:lineRule="auto"/>
              <w:jc w:val="cente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726468E" w14:textId="77777777" w:rsidR="00F7665C" w:rsidRDefault="00F7665C" w:rsidP="00753EB2">
            <w:pPr>
              <w:spacing w:after="0" w:line="240" w:lineRule="auto"/>
              <w:jc w:val="cente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126DBF02" w14:textId="77777777" w:rsidR="00F7665C" w:rsidRDefault="00F7665C" w:rsidP="00753EB2">
            <w:pPr>
              <w:spacing w:after="0" w:line="240" w:lineRule="auto"/>
              <w:jc w:val="cente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1745684D" w14:textId="77777777" w:rsidR="00F7665C" w:rsidRDefault="00F7665C" w:rsidP="00753EB2">
            <w:pPr>
              <w:spacing w:after="0" w:line="240" w:lineRule="auto"/>
              <w:jc w:val="cente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CBF0AC4"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280CF545" w14:textId="77777777" w:rsidR="00F7665C" w:rsidRDefault="00F7665C" w:rsidP="00753EB2">
            <w:pPr>
              <w:spacing w:after="0" w:line="240" w:lineRule="auto"/>
              <w:jc w:val="cente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142A1968" w14:textId="77777777" w:rsidR="00F7665C" w:rsidRDefault="00F7665C" w:rsidP="00753EB2">
            <w:pPr>
              <w:spacing w:after="0" w:line="240" w:lineRule="auto"/>
              <w:jc w:val="cente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2E1D6D3E" w14:textId="77777777" w:rsidR="00F7665C" w:rsidRDefault="00F7665C" w:rsidP="00753EB2">
            <w:pPr>
              <w:spacing w:after="0" w:line="240" w:lineRule="auto"/>
              <w:jc w:val="cente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39F4C1C9" w14:textId="77777777" w:rsidR="00F7665C" w:rsidRDefault="00F7665C" w:rsidP="00753EB2">
            <w:pPr>
              <w:spacing w:after="0" w:line="240" w:lineRule="auto"/>
              <w:jc w:val="cente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7DBB02D3"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nil"/>
              <w:bottom w:val="single" w:sz="4" w:space="0" w:color="auto"/>
              <w:right w:val="single" w:sz="4" w:space="0" w:color="auto"/>
            </w:tcBorders>
            <w:vAlign w:val="center"/>
          </w:tcPr>
          <w:p w14:paraId="0A684B72"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8" w:type="dxa"/>
            <w:tcBorders>
              <w:top w:val="single" w:sz="4" w:space="0" w:color="auto"/>
              <w:left w:val="nil"/>
              <w:bottom w:val="single" w:sz="4" w:space="0" w:color="auto"/>
              <w:right w:val="single" w:sz="4" w:space="0" w:color="auto"/>
            </w:tcBorders>
            <w:vAlign w:val="center"/>
          </w:tcPr>
          <w:p w14:paraId="5E231261"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r>
      <w:tr w:rsidR="00F7665C" w14:paraId="76A4DD65"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tcPr>
          <w:p w14:paraId="41C6FB95" w14:textId="0EA23424" w:rsidR="00F7665C" w:rsidRDefault="00F7665C" w:rsidP="00753EB2">
            <w:pPr>
              <w:spacing w:after="0" w:line="240" w:lineRule="auto"/>
              <w:rPr>
                <w:sz w:val="20"/>
                <w:szCs w:val="20"/>
                <w:lang w:val="en-GB"/>
              </w:rPr>
            </w:pPr>
            <w:r w:rsidRPr="002945D0">
              <w:rPr>
                <w:rFonts w:eastAsia="Times New Roman"/>
                <w:sz w:val="20"/>
                <w:szCs w:val="20"/>
                <w:lang w:val="en-US" w:eastAsia="de-DE"/>
              </w:rPr>
              <w:t xml:space="preserve">Cognitive Status </w:t>
            </w:r>
            <w:r>
              <w:rPr>
                <w:rFonts w:eastAsia="Times New Roman"/>
                <w:sz w:val="20"/>
                <w:szCs w:val="20"/>
                <w:lang w:val="en-US" w:eastAsia="de-DE"/>
              </w:rPr>
              <w:t xml:space="preserve">of </w:t>
            </w:r>
            <w:r w:rsidRPr="001A5828">
              <w:rPr>
                <w:rFonts w:eastAsia="Times New Roman"/>
                <w:sz w:val="20"/>
                <w:szCs w:val="20"/>
                <w:lang w:val="en-US" w:eastAsia="de-DE"/>
              </w:rPr>
              <w:t>modified telephone interview for cognitive status (TICS-m)</w:t>
            </w:r>
            <w:r>
              <w:rPr>
                <w:rFonts w:eastAsia="Times New Roman"/>
                <w:sz w:val="20"/>
                <w:szCs w:val="20"/>
                <w:lang w:val="en-US" w:eastAsia="de-DE"/>
              </w:rPr>
              <w:t xml:space="preserve"> </w:t>
            </w:r>
            <w:r>
              <w:rPr>
                <w:rFonts w:eastAsia="Times New Roman"/>
                <w:sz w:val="20"/>
                <w:szCs w:val="20"/>
                <w:lang w:val="en-US" w:eastAsia="de-DE"/>
              </w:rPr>
              <w:fldChar w:fldCharType="begin">
                <w:fldData xml:space="preserve">PEVuZE5vdGU+PENpdGU+PEF1dGhvcj5MYWNydXo8L0F1dGhvcj48WWVhcj4yMDEzPC9ZZWFyPjxS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</w:fldData>
              </w:fldChar>
            </w:r>
            <w:r>
              <w:rPr>
                <w:rFonts w:eastAsia="Times New Roman"/>
                <w:sz w:val="20"/>
                <w:szCs w:val="20"/>
                <w:lang w:val="en-US" w:eastAsia="de-DE"/>
              </w:rPr>
              <w:instrText xml:space="preserve"> ADDIN EN.CITE </w:instrText>
            </w:r>
            <w:r>
              <w:rPr>
                <w:rFonts w:eastAsia="Times New Roman"/>
                <w:sz w:val="20"/>
                <w:szCs w:val="20"/>
                <w:lang w:val="en-US" w:eastAsia="de-DE"/>
              </w:rPr>
              <w:fldChar w:fldCharType="begin">
                <w:fldData xml:space="preserve">PEVuZE5vdGU+PENpdGU+PEF1dGhvcj5MYWNydXo8L0F1dGhvcj48WWVhcj4yMDEzPC9ZZWFyPjxS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</w:fldData>
              </w:fldChar>
            </w:r>
            <w:r>
              <w:rPr>
                <w:rFonts w:eastAsia="Times New Roman"/>
                <w:sz w:val="20"/>
                <w:szCs w:val="20"/>
                <w:lang w:val="en-US" w:eastAsia="de-DE"/>
              </w:rPr>
              <w:instrText xml:space="preserve"> ADDIN EN.CITE.DATA </w:instrText>
            </w:r>
            <w:r>
              <w:rPr>
                <w:rFonts w:eastAsia="Times New Roman"/>
                <w:sz w:val="20"/>
                <w:szCs w:val="20"/>
                <w:lang w:val="en-US" w:eastAsia="de-DE"/>
              </w:rPr>
            </w:r>
            <w:r>
              <w:rPr>
                <w:rFonts w:eastAsia="Times New Roman"/>
                <w:sz w:val="20"/>
                <w:szCs w:val="20"/>
                <w:lang w:val="en-US" w:eastAsia="de-DE"/>
              </w:rPr>
              <w:fldChar w:fldCharType="end"/>
            </w:r>
            <w:r>
              <w:rPr>
                <w:rFonts w:eastAsia="Times New Roman"/>
                <w:sz w:val="20"/>
                <w:szCs w:val="20"/>
                <w:lang w:val="en-US" w:eastAsia="de-DE"/>
              </w:rPr>
            </w:r>
            <w:r>
              <w:rPr>
                <w:rFonts w:eastAsia="Times New Roman"/>
                <w:sz w:val="20"/>
                <w:szCs w:val="20"/>
                <w:lang w:val="en-US" w:eastAsia="de-DE"/>
              </w:rPr>
              <w:fldChar w:fldCharType="separate"/>
            </w:r>
            <w:r>
              <w:rPr>
                <w:rFonts w:eastAsia="Times New Roman"/>
                <w:noProof/>
                <w:sz w:val="20"/>
                <w:szCs w:val="20"/>
                <w:lang w:val="en-US" w:eastAsia="de-DE"/>
              </w:rPr>
              <w:t>(77)</w:t>
            </w:r>
            <w:r>
              <w:rPr>
                <w:rFonts w:eastAsia="Times New Roman"/>
                <w:sz w:val="20"/>
                <w:szCs w:val="20"/>
                <w:lang w:val="en-US" w:eastAsia="de-DE"/>
              </w:rPr>
              <w:fldChar w:fldCharType="end"/>
            </w:r>
          </w:p>
        </w:tc>
        <w:tc>
          <w:tcPr>
            <w:tcW w:w="714" w:type="dxa"/>
            <w:tcBorders>
              <w:top w:val="single" w:sz="4" w:space="0" w:color="auto"/>
              <w:left w:val="single" w:sz="4" w:space="0" w:color="auto"/>
              <w:bottom w:val="single" w:sz="4" w:space="0" w:color="auto"/>
              <w:right w:val="single" w:sz="4" w:space="0" w:color="auto"/>
            </w:tcBorders>
            <w:noWrap/>
            <w:vAlign w:val="center"/>
          </w:tcPr>
          <w:p w14:paraId="09AE5F72" w14:textId="77777777" w:rsidR="00F7665C" w:rsidRDefault="00F7665C" w:rsidP="00753EB2">
            <w:pPr>
              <w:spacing w:after="0" w:line="240" w:lineRule="auto"/>
              <w:jc w:val="center"/>
            </w:pPr>
            <w:r>
              <w:rPr>
                <w:rFonts w:eastAsia="Times New Roman"/>
                <w:sz w:val="20"/>
                <w:szCs w:val="20"/>
                <w:lang w:eastAsia="de-DE"/>
              </w:rPr>
              <w:t>-</w:t>
            </w:r>
          </w:p>
        </w:tc>
        <w:tc>
          <w:tcPr>
            <w:tcW w:w="714" w:type="dxa"/>
            <w:tcBorders>
              <w:top w:val="single" w:sz="4" w:space="0" w:color="auto"/>
              <w:left w:val="nil"/>
              <w:bottom w:val="single" w:sz="4" w:space="0" w:color="auto"/>
              <w:right w:val="single" w:sz="4" w:space="0" w:color="auto"/>
            </w:tcBorders>
            <w:vAlign w:val="center"/>
          </w:tcPr>
          <w:p w14:paraId="01905A81" w14:textId="77777777" w:rsidR="00F7665C" w:rsidRDefault="00F7665C" w:rsidP="00753EB2">
            <w:pPr>
              <w:spacing w:after="0" w:line="240" w:lineRule="auto"/>
              <w:jc w:val="center"/>
            </w:pPr>
            <w:r>
              <w:rPr>
                <w:rFonts w:eastAsia="Times New Roman"/>
                <w:sz w:val="20"/>
                <w:szCs w:val="20"/>
                <w:lang w:eastAsia="de-DE"/>
              </w:rPr>
              <w:t>-</w:t>
            </w:r>
          </w:p>
        </w:tc>
        <w:tc>
          <w:tcPr>
            <w:tcW w:w="714" w:type="dxa"/>
            <w:tcBorders>
              <w:top w:val="single" w:sz="4" w:space="0" w:color="auto"/>
              <w:left w:val="single" w:sz="4" w:space="0" w:color="auto"/>
              <w:bottom w:val="single" w:sz="4" w:space="0" w:color="auto"/>
              <w:right w:val="single" w:sz="4" w:space="0" w:color="auto"/>
            </w:tcBorders>
            <w:vAlign w:val="center"/>
          </w:tcPr>
          <w:p w14:paraId="19ECC249" w14:textId="77777777" w:rsidR="00F7665C" w:rsidRDefault="00F7665C" w:rsidP="00753EB2">
            <w:pPr>
              <w:spacing w:after="0" w:line="240" w:lineRule="auto"/>
              <w:jc w:val="cente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2AE61F92" w14:textId="77777777" w:rsidR="00F7665C" w:rsidRDefault="00F7665C" w:rsidP="00753EB2">
            <w:pPr>
              <w:spacing w:after="0" w:line="240" w:lineRule="auto"/>
              <w:jc w:val="cente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955FA18" w14:textId="77777777" w:rsidR="00F7665C" w:rsidRDefault="00F7665C" w:rsidP="00753EB2">
            <w:pPr>
              <w:spacing w:after="0" w:line="240" w:lineRule="auto"/>
              <w:jc w:val="cente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26848F1" w14:textId="77777777" w:rsidR="00F7665C" w:rsidRDefault="00F7665C" w:rsidP="00753EB2">
            <w:pPr>
              <w:spacing w:after="0" w:line="240" w:lineRule="auto"/>
              <w:jc w:val="cente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05C31C06" w14:textId="77777777" w:rsidR="00F7665C" w:rsidRDefault="00F7665C" w:rsidP="00753EB2">
            <w:pPr>
              <w:spacing w:after="0" w:line="240" w:lineRule="auto"/>
              <w:jc w:val="cente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2916B6D2" w14:textId="77777777" w:rsidR="00F7665C" w:rsidRDefault="00F7665C" w:rsidP="00753EB2">
            <w:pPr>
              <w:spacing w:after="0" w:line="240" w:lineRule="auto"/>
              <w:jc w:val="cente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6770694F" w14:textId="77777777" w:rsidR="00F7665C" w:rsidRDefault="00F7665C" w:rsidP="00753EB2">
            <w:pPr>
              <w:spacing w:after="0" w:line="240" w:lineRule="auto"/>
              <w:jc w:val="center"/>
              <w:rPr>
                <w:rFonts w:eastAsia="Times New Roman"/>
                <w:sz w:val="20"/>
                <w:szCs w:val="20"/>
                <w:lang w:eastAsia="de-DE"/>
              </w:rPr>
            </w:pPr>
            <w:r>
              <w:rPr>
                <w:sz w:val="20"/>
                <w:szCs w:val="20"/>
                <w:lang w:val="en-GB"/>
              </w:rPr>
              <w:t>x</w:t>
            </w:r>
          </w:p>
        </w:tc>
        <w:tc>
          <w:tcPr>
            <w:tcW w:w="715" w:type="dxa"/>
            <w:tcBorders>
              <w:top w:val="single" w:sz="4" w:space="0" w:color="auto"/>
              <w:left w:val="single" w:sz="4" w:space="0" w:color="auto"/>
              <w:bottom w:val="single" w:sz="4" w:space="0" w:color="auto"/>
              <w:right w:val="single" w:sz="4" w:space="0" w:color="auto"/>
            </w:tcBorders>
            <w:vAlign w:val="center"/>
          </w:tcPr>
          <w:p w14:paraId="5E84DF6D"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2A7C4FBC" w14:textId="77777777" w:rsidR="00F7665C" w:rsidRDefault="00F7665C" w:rsidP="00753EB2">
            <w:pPr>
              <w:spacing w:after="0" w:line="240" w:lineRule="auto"/>
              <w:jc w:val="center"/>
              <w:rPr>
                <w:rFonts w:eastAsia="Times New Roman"/>
                <w:sz w:val="20"/>
                <w:szCs w:val="20"/>
                <w:lang w:eastAsia="de-DE"/>
              </w:rPr>
            </w:pPr>
            <w:r>
              <w:rPr>
                <w:sz w:val="20"/>
                <w:szCs w:val="20"/>
                <w:lang w:val="en-GB"/>
              </w:rPr>
              <w:t>x</w:t>
            </w:r>
          </w:p>
        </w:tc>
        <w:tc>
          <w:tcPr>
            <w:tcW w:w="715" w:type="dxa"/>
            <w:tcBorders>
              <w:top w:val="single" w:sz="4" w:space="0" w:color="auto"/>
              <w:left w:val="single" w:sz="4" w:space="0" w:color="auto"/>
              <w:bottom w:val="single" w:sz="4" w:space="0" w:color="auto"/>
              <w:right w:val="single" w:sz="4" w:space="0" w:color="auto"/>
            </w:tcBorders>
            <w:vAlign w:val="center"/>
          </w:tcPr>
          <w:p w14:paraId="7E0BB1CA"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21B09210" w14:textId="77777777" w:rsidR="00F7665C" w:rsidRDefault="00F7665C" w:rsidP="00753EB2">
            <w:pPr>
              <w:spacing w:after="0" w:line="240" w:lineRule="auto"/>
              <w:jc w:val="center"/>
              <w:rPr>
                <w:rFonts w:eastAsia="Times New Roman"/>
                <w:sz w:val="20"/>
                <w:szCs w:val="20"/>
                <w:lang w:eastAsia="de-DE"/>
              </w:rPr>
            </w:pPr>
            <w:r>
              <w:rPr>
                <w:sz w:val="20"/>
                <w:szCs w:val="20"/>
                <w:lang w:val="en-GB"/>
              </w:rPr>
              <w:t>x</w:t>
            </w:r>
          </w:p>
        </w:tc>
        <w:tc>
          <w:tcPr>
            <w:tcW w:w="715" w:type="dxa"/>
            <w:tcBorders>
              <w:top w:val="single" w:sz="4" w:space="0" w:color="auto"/>
              <w:left w:val="nil"/>
              <w:bottom w:val="single" w:sz="4" w:space="0" w:color="auto"/>
              <w:right w:val="single" w:sz="4" w:space="0" w:color="auto"/>
            </w:tcBorders>
            <w:vAlign w:val="center"/>
          </w:tcPr>
          <w:p w14:paraId="0DE03713"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6DAD7D69" w14:textId="77777777" w:rsidR="00F7665C" w:rsidRDefault="00F7665C" w:rsidP="00753EB2">
            <w:pPr>
              <w:spacing w:after="0" w:line="240" w:lineRule="auto"/>
              <w:jc w:val="cente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33B1171D" w14:textId="77777777" w:rsidR="00F7665C" w:rsidRDefault="00F7665C" w:rsidP="00753EB2">
            <w:pPr>
              <w:spacing w:after="0" w:line="240" w:lineRule="auto"/>
              <w:jc w:val="center"/>
            </w:pPr>
            <w:r>
              <w:rPr>
                <w:rFonts w:eastAsia="Times New Roman"/>
                <w:sz w:val="20"/>
                <w:szCs w:val="20"/>
                <w:lang w:eastAsia="de-DE"/>
              </w:rPr>
              <w:t>-</w:t>
            </w:r>
          </w:p>
        </w:tc>
        <w:tc>
          <w:tcPr>
            <w:tcW w:w="718" w:type="dxa"/>
            <w:tcBorders>
              <w:top w:val="single" w:sz="4" w:space="0" w:color="auto"/>
              <w:left w:val="nil"/>
              <w:bottom w:val="single" w:sz="4" w:space="0" w:color="auto"/>
              <w:right w:val="single" w:sz="4" w:space="0" w:color="auto"/>
            </w:tcBorders>
            <w:vAlign w:val="center"/>
          </w:tcPr>
          <w:p w14:paraId="2BD071A7" w14:textId="77777777" w:rsidR="00F7665C" w:rsidRDefault="00F7665C" w:rsidP="00753EB2">
            <w:pPr>
              <w:spacing w:after="0" w:line="240" w:lineRule="auto"/>
              <w:jc w:val="center"/>
            </w:pPr>
            <w:r>
              <w:rPr>
                <w:rFonts w:eastAsia="Times New Roman"/>
                <w:sz w:val="20"/>
                <w:szCs w:val="20"/>
                <w:lang w:eastAsia="de-DE"/>
              </w:rPr>
              <w:t>-</w:t>
            </w:r>
          </w:p>
        </w:tc>
      </w:tr>
      <w:tr w:rsidR="00F7665C" w14:paraId="4D59D5D9"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tcPr>
          <w:p w14:paraId="2DCE61B4" w14:textId="77777777" w:rsidR="00F7665C" w:rsidRPr="00FE565E" w:rsidRDefault="00F7665C" w:rsidP="00753EB2">
            <w:pPr>
              <w:spacing w:after="0" w:line="240" w:lineRule="auto"/>
              <w:rPr>
                <w:rFonts w:eastAsia="Times New Roman"/>
                <w:sz w:val="20"/>
                <w:szCs w:val="20"/>
                <w:lang w:val="en-US" w:eastAsia="de-DE"/>
              </w:rPr>
            </w:pPr>
            <w:r w:rsidRPr="00FE565E">
              <w:rPr>
                <w:rFonts w:eastAsia="Times New Roman"/>
                <w:sz w:val="20"/>
                <w:szCs w:val="20"/>
                <w:lang w:val="en-US" w:eastAsia="de-DE"/>
              </w:rPr>
              <w:t>Subjective Memory Impairment (</w:t>
            </w:r>
            <w:proofErr w:type="spellStart"/>
            <w:r w:rsidRPr="00FE565E">
              <w:rPr>
                <w:rFonts w:eastAsia="Times New Roman"/>
                <w:sz w:val="20"/>
                <w:szCs w:val="20"/>
                <w:lang w:val="en-US" w:eastAsia="de-DE"/>
              </w:rPr>
              <w:t>NeuroNetz</w:t>
            </w:r>
            <w:proofErr w:type="spellEnd"/>
            <w:r w:rsidRPr="00FE565E">
              <w:rPr>
                <w:rFonts w:eastAsia="Times New Roman"/>
                <w:sz w:val="20"/>
                <w:szCs w:val="20"/>
                <w:lang w:val="en-US" w:eastAsia="de-DE"/>
              </w:rPr>
              <w:t>*)</w:t>
            </w:r>
          </w:p>
        </w:tc>
        <w:tc>
          <w:tcPr>
            <w:tcW w:w="714" w:type="dxa"/>
            <w:tcBorders>
              <w:top w:val="single" w:sz="4" w:space="0" w:color="auto"/>
              <w:left w:val="single" w:sz="4" w:space="0" w:color="auto"/>
              <w:bottom w:val="single" w:sz="4" w:space="0" w:color="auto"/>
              <w:right w:val="single" w:sz="4" w:space="0" w:color="auto"/>
            </w:tcBorders>
            <w:noWrap/>
            <w:vAlign w:val="center"/>
          </w:tcPr>
          <w:p w14:paraId="61871386" w14:textId="77777777" w:rsidR="00F7665C" w:rsidRPr="00FE565E" w:rsidRDefault="00F7665C" w:rsidP="00753EB2">
            <w:pPr>
              <w:spacing w:after="0" w:line="240" w:lineRule="auto"/>
              <w:jc w:val="center"/>
              <w:rPr>
                <w:rFonts w:eastAsia="Times New Roman"/>
                <w:sz w:val="20"/>
                <w:szCs w:val="20"/>
                <w:lang w:eastAsia="de-DE"/>
              </w:rPr>
            </w:pPr>
            <w:r w:rsidRPr="00FE565E">
              <w:rPr>
                <w:rFonts w:eastAsia="Times New Roman"/>
                <w:sz w:val="20"/>
                <w:szCs w:val="20"/>
                <w:lang w:eastAsia="de-DE"/>
              </w:rPr>
              <w:t>-</w:t>
            </w:r>
          </w:p>
        </w:tc>
        <w:tc>
          <w:tcPr>
            <w:tcW w:w="714" w:type="dxa"/>
            <w:tcBorders>
              <w:top w:val="single" w:sz="4" w:space="0" w:color="auto"/>
              <w:left w:val="nil"/>
              <w:bottom w:val="single" w:sz="4" w:space="0" w:color="auto"/>
              <w:right w:val="single" w:sz="4" w:space="0" w:color="auto"/>
            </w:tcBorders>
            <w:vAlign w:val="center"/>
          </w:tcPr>
          <w:p w14:paraId="1604F36B" w14:textId="77777777" w:rsidR="00F7665C" w:rsidRPr="00FE565E" w:rsidRDefault="00F7665C" w:rsidP="00753EB2">
            <w:pPr>
              <w:spacing w:after="0" w:line="240" w:lineRule="auto"/>
              <w:jc w:val="center"/>
              <w:rPr>
                <w:rFonts w:eastAsia="Times New Roman"/>
                <w:sz w:val="20"/>
                <w:szCs w:val="20"/>
                <w:lang w:eastAsia="de-DE"/>
              </w:rPr>
            </w:pPr>
            <w:r w:rsidRPr="00FE565E">
              <w:rPr>
                <w:rFonts w:eastAsia="Times New Roman"/>
                <w:sz w:val="20"/>
                <w:szCs w:val="20"/>
                <w:lang w:eastAsia="de-DE"/>
              </w:rPr>
              <w:t>-</w:t>
            </w:r>
          </w:p>
        </w:tc>
        <w:tc>
          <w:tcPr>
            <w:tcW w:w="714" w:type="dxa"/>
            <w:tcBorders>
              <w:top w:val="single" w:sz="4" w:space="0" w:color="auto"/>
              <w:left w:val="single" w:sz="4" w:space="0" w:color="auto"/>
              <w:bottom w:val="single" w:sz="4" w:space="0" w:color="auto"/>
              <w:right w:val="single" w:sz="4" w:space="0" w:color="auto"/>
            </w:tcBorders>
            <w:vAlign w:val="center"/>
          </w:tcPr>
          <w:p w14:paraId="56FB0D63" w14:textId="77777777" w:rsidR="00F7665C" w:rsidRPr="00FE565E" w:rsidRDefault="00F7665C" w:rsidP="00753EB2">
            <w:pPr>
              <w:spacing w:after="0" w:line="240" w:lineRule="auto"/>
              <w:jc w:val="center"/>
              <w:rPr>
                <w:rFonts w:eastAsia="Times New Roman"/>
                <w:sz w:val="20"/>
                <w:szCs w:val="20"/>
                <w:lang w:eastAsia="de-DE"/>
              </w:rPr>
            </w:pPr>
            <w:r w:rsidRPr="00FE565E">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83D6DAC" w14:textId="77777777" w:rsidR="00F7665C" w:rsidRPr="00FE565E" w:rsidRDefault="00F7665C" w:rsidP="00753EB2">
            <w:pPr>
              <w:spacing w:after="0" w:line="240" w:lineRule="auto"/>
              <w:jc w:val="center"/>
              <w:rPr>
                <w:rFonts w:eastAsia="Times New Roman"/>
                <w:sz w:val="20"/>
                <w:szCs w:val="20"/>
                <w:lang w:eastAsia="de-DE"/>
              </w:rPr>
            </w:pPr>
            <w:r w:rsidRPr="00FE565E">
              <w:rPr>
                <w:rFonts w:eastAsia="Times New Roman"/>
                <w:sz w:val="20"/>
                <w:szCs w:val="20"/>
                <w:lang w:eastAsia="de-DE"/>
              </w:rPr>
              <w:t>x</w:t>
            </w:r>
            <w:r w:rsidRPr="00FE565E">
              <w:rPr>
                <w:rFonts w:eastAsia="Times New Roman"/>
                <w:sz w:val="20"/>
                <w:szCs w:val="20"/>
                <w:vertAlign w:val="superscript"/>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67A55019" w14:textId="77777777" w:rsidR="00F7665C" w:rsidRPr="00FE565E" w:rsidRDefault="00F7665C" w:rsidP="00753EB2">
            <w:pPr>
              <w:spacing w:after="0" w:line="240" w:lineRule="auto"/>
              <w:jc w:val="center"/>
              <w:rPr>
                <w:rFonts w:eastAsia="Times New Roman"/>
                <w:sz w:val="20"/>
                <w:szCs w:val="20"/>
                <w:lang w:eastAsia="de-DE"/>
              </w:rPr>
            </w:pPr>
            <w:r w:rsidRPr="00FE565E">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4BFECF95" w14:textId="77777777" w:rsidR="00F7665C" w:rsidRPr="00FE565E" w:rsidRDefault="00F7665C" w:rsidP="00753EB2">
            <w:pPr>
              <w:spacing w:after="0" w:line="240" w:lineRule="auto"/>
              <w:jc w:val="center"/>
              <w:rPr>
                <w:rFonts w:eastAsia="Times New Roman"/>
                <w:sz w:val="20"/>
                <w:szCs w:val="20"/>
                <w:lang w:eastAsia="de-DE"/>
              </w:rPr>
            </w:pPr>
            <w:r w:rsidRPr="00FE565E">
              <w:rPr>
                <w:rFonts w:eastAsia="Times New Roman"/>
                <w:sz w:val="20"/>
                <w:szCs w:val="20"/>
                <w:lang w:eastAsia="de-DE"/>
              </w:rPr>
              <w:t>x</w:t>
            </w:r>
            <w:r w:rsidRPr="00FE565E">
              <w:rPr>
                <w:rFonts w:eastAsia="Times New Roman"/>
                <w:sz w:val="20"/>
                <w:szCs w:val="20"/>
                <w:vertAlign w:val="superscript"/>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096E74AD" w14:textId="77777777" w:rsidR="00F7665C" w:rsidRPr="00FE565E" w:rsidRDefault="00F7665C" w:rsidP="00753EB2">
            <w:pPr>
              <w:spacing w:after="0" w:line="240" w:lineRule="auto"/>
              <w:jc w:val="center"/>
              <w:rPr>
                <w:rFonts w:eastAsia="Times New Roman"/>
                <w:sz w:val="20"/>
                <w:szCs w:val="20"/>
                <w:lang w:eastAsia="de-DE"/>
              </w:rPr>
            </w:pPr>
            <w:r w:rsidRPr="00FE565E">
              <w:rPr>
                <w:rFonts w:eastAsia="Times New Roman"/>
                <w:sz w:val="20"/>
                <w:szCs w:val="20"/>
                <w:lang w:eastAsia="de-DE"/>
              </w:rPr>
              <w:t>x</w:t>
            </w:r>
            <w:r w:rsidRPr="00FE565E">
              <w:rPr>
                <w:rFonts w:eastAsia="Times New Roman"/>
                <w:sz w:val="20"/>
                <w:szCs w:val="20"/>
                <w:vertAlign w:val="superscript"/>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6D7ED9C0" w14:textId="77777777" w:rsidR="00F7665C" w:rsidRPr="00FE565E" w:rsidRDefault="00F7665C" w:rsidP="00753EB2">
            <w:pPr>
              <w:spacing w:after="0" w:line="240" w:lineRule="auto"/>
              <w:jc w:val="center"/>
              <w:rPr>
                <w:rFonts w:eastAsia="Times New Roman"/>
                <w:sz w:val="20"/>
                <w:szCs w:val="20"/>
                <w:lang w:eastAsia="de-DE"/>
              </w:rPr>
            </w:pPr>
            <w:r w:rsidRPr="00FE565E">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367490D7" w14:textId="77777777" w:rsidR="00F7665C" w:rsidRPr="00FE565E" w:rsidRDefault="00F7665C" w:rsidP="00753EB2">
            <w:pPr>
              <w:spacing w:after="0" w:line="240" w:lineRule="auto"/>
              <w:jc w:val="center"/>
              <w:rPr>
                <w:rFonts w:eastAsia="Times New Roman"/>
                <w:sz w:val="20"/>
                <w:szCs w:val="20"/>
                <w:lang w:eastAsia="de-DE"/>
              </w:rPr>
            </w:pPr>
            <w:r w:rsidRPr="00FE565E">
              <w:rPr>
                <w:sz w:val="20"/>
                <w:szCs w:val="20"/>
              </w:rPr>
              <w:t>x</w:t>
            </w:r>
          </w:p>
        </w:tc>
        <w:tc>
          <w:tcPr>
            <w:tcW w:w="715" w:type="dxa"/>
            <w:tcBorders>
              <w:top w:val="single" w:sz="4" w:space="0" w:color="auto"/>
              <w:left w:val="single" w:sz="4" w:space="0" w:color="auto"/>
              <w:bottom w:val="single" w:sz="4" w:space="0" w:color="auto"/>
              <w:right w:val="single" w:sz="4" w:space="0" w:color="auto"/>
            </w:tcBorders>
            <w:vAlign w:val="center"/>
          </w:tcPr>
          <w:p w14:paraId="30E545C6" w14:textId="77777777" w:rsidR="00F7665C" w:rsidRPr="00FE565E" w:rsidRDefault="00F7665C" w:rsidP="00753EB2">
            <w:pPr>
              <w:spacing w:after="0" w:line="240" w:lineRule="auto"/>
              <w:jc w:val="center"/>
              <w:rPr>
                <w:rFonts w:eastAsia="Times New Roman"/>
                <w:sz w:val="20"/>
                <w:szCs w:val="20"/>
                <w:lang w:eastAsia="de-DE"/>
              </w:rPr>
            </w:pPr>
            <w:r w:rsidRPr="00FE565E">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66B28336" w14:textId="77777777" w:rsidR="00F7665C" w:rsidRPr="00FE565E" w:rsidRDefault="00F7665C" w:rsidP="00753EB2">
            <w:pPr>
              <w:spacing w:after="0" w:line="240" w:lineRule="auto"/>
              <w:jc w:val="center"/>
              <w:rPr>
                <w:rFonts w:eastAsia="Times New Roman"/>
                <w:sz w:val="20"/>
                <w:szCs w:val="20"/>
                <w:lang w:eastAsia="de-DE"/>
              </w:rPr>
            </w:pPr>
            <w:r w:rsidRPr="00FE565E">
              <w:rPr>
                <w:sz w:val="20"/>
                <w:szCs w:val="20"/>
              </w:rPr>
              <w:t>x</w:t>
            </w:r>
          </w:p>
        </w:tc>
        <w:tc>
          <w:tcPr>
            <w:tcW w:w="715" w:type="dxa"/>
            <w:tcBorders>
              <w:top w:val="single" w:sz="4" w:space="0" w:color="auto"/>
              <w:left w:val="single" w:sz="4" w:space="0" w:color="auto"/>
              <w:bottom w:val="single" w:sz="4" w:space="0" w:color="auto"/>
              <w:right w:val="single" w:sz="4" w:space="0" w:color="auto"/>
            </w:tcBorders>
            <w:vAlign w:val="center"/>
          </w:tcPr>
          <w:p w14:paraId="696096FD" w14:textId="77777777" w:rsidR="00F7665C" w:rsidRPr="00FE565E" w:rsidRDefault="00F7665C" w:rsidP="00753EB2">
            <w:pPr>
              <w:spacing w:after="0" w:line="240" w:lineRule="auto"/>
              <w:jc w:val="center"/>
              <w:rPr>
                <w:rFonts w:eastAsia="Times New Roman"/>
                <w:sz w:val="20"/>
                <w:szCs w:val="20"/>
                <w:lang w:eastAsia="de-DE"/>
              </w:rPr>
            </w:pPr>
            <w:r w:rsidRPr="00FE565E">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398D6916" w14:textId="77777777" w:rsidR="00F7665C" w:rsidRPr="00FE565E" w:rsidRDefault="00F7665C" w:rsidP="00753EB2">
            <w:pPr>
              <w:spacing w:after="0" w:line="240" w:lineRule="auto"/>
              <w:jc w:val="center"/>
              <w:rPr>
                <w:rFonts w:eastAsia="Times New Roman"/>
                <w:sz w:val="20"/>
                <w:szCs w:val="20"/>
                <w:lang w:eastAsia="de-DE"/>
              </w:rPr>
            </w:pPr>
            <w:r w:rsidRPr="00FE565E">
              <w:rPr>
                <w:sz w:val="20"/>
                <w:szCs w:val="20"/>
              </w:rPr>
              <w:t>x</w:t>
            </w:r>
          </w:p>
        </w:tc>
        <w:tc>
          <w:tcPr>
            <w:tcW w:w="715" w:type="dxa"/>
            <w:tcBorders>
              <w:top w:val="single" w:sz="4" w:space="0" w:color="auto"/>
              <w:left w:val="nil"/>
              <w:bottom w:val="single" w:sz="4" w:space="0" w:color="auto"/>
              <w:right w:val="single" w:sz="4" w:space="0" w:color="auto"/>
            </w:tcBorders>
            <w:vAlign w:val="center"/>
          </w:tcPr>
          <w:p w14:paraId="01055088" w14:textId="77777777" w:rsidR="00F7665C" w:rsidRPr="00FE565E" w:rsidRDefault="00F7665C" w:rsidP="00753EB2">
            <w:pPr>
              <w:spacing w:after="0" w:line="240" w:lineRule="auto"/>
              <w:jc w:val="center"/>
              <w:rPr>
                <w:rFonts w:eastAsia="Times New Roman"/>
                <w:sz w:val="20"/>
                <w:szCs w:val="20"/>
                <w:lang w:eastAsia="de-DE"/>
              </w:rPr>
            </w:pPr>
            <w:r w:rsidRPr="00FE565E">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43EF1539" w14:textId="77777777" w:rsidR="00F7665C" w:rsidRPr="00FE565E" w:rsidRDefault="00F7665C" w:rsidP="00753EB2">
            <w:pPr>
              <w:spacing w:after="0" w:line="240" w:lineRule="auto"/>
              <w:jc w:val="center"/>
              <w:rPr>
                <w:rFonts w:eastAsia="Times New Roman"/>
                <w:sz w:val="20"/>
                <w:szCs w:val="20"/>
                <w:lang w:eastAsia="de-DE"/>
              </w:rPr>
            </w:pPr>
            <w:r w:rsidRPr="00FE565E">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460DFECE" w14:textId="77777777" w:rsidR="00F7665C" w:rsidRPr="00FE565E" w:rsidRDefault="00F7665C" w:rsidP="00753EB2">
            <w:pPr>
              <w:spacing w:after="0" w:line="240" w:lineRule="auto"/>
              <w:jc w:val="center"/>
              <w:rPr>
                <w:rFonts w:eastAsia="Times New Roman"/>
                <w:sz w:val="20"/>
                <w:szCs w:val="20"/>
                <w:lang w:eastAsia="de-DE"/>
              </w:rPr>
            </w:pPr>
            <w:r w:rsidRPr="00FE565E">
              <w:rPr>
                <w:rFonts w:eastAsia="Times New Roman"/>
                <w:sz w:val="20"/>
                <w:szCs w:val="20"/>
                <w:lang w:eastAsia="de-DE"/>
              </w:rPr>
              <w:t>-</w:t>
            </w:r>
          </w:p>
        </w:tc>
        <w:tc>
          <w:tcPr>
            <w:tcW w:w="718" w:type="dxa"/>
            <w:tcBorders>
              <w:top w:val="single" w:sz="4" w:space="0" w:color="auto"/>
              <w:left w:val="nil"/>
              <w:bottom w:val="single" w:sz="4" w:space="0" w:color="auto"/>
              <w:right w:val="single" w:sz="4" w:space="0" w:color="auto"/>
            </w:tcBorders>
            <w:vAlign w:val="center"/>
          </w:tcPr>
          <w:p w14:paraId="21F4F4A3" w14:textId="77777777" w:rsidR="00F7665C" w:rsidRDefault="00F7665C" w:rsidP="00753EB2">
            <w:pPr>
              <w:spacing w:after="0" w:line="240" w:lineRule="auto"/>
              <w:jc w:val="center"/>
              <w:rPr>
                <w:rFonts w:eastAsia="Times New Roman"/>
                <w:sz w:val="20"/>
                <w:szCs w:val="20"/>
                <w:lang w:eastAsia="de-DE"/>
              </w:rPr>
            </w:pPr>
            <w:r w:rsidRPr="00FE565E">
              <w:rPr>
                <w:rFonts w:eastAsia="Times New Roman"/>
                <w:sz w:val="20"/>
                <w:szCs w:val="20"/>
                <w:lang w:eastAsia="de-DE"/>
              </w:rPr>
              <w:t>-</w:t>
            </w:r>
          </w:p>
        </w:tc>
      </w:tr>
      <w:tr w:rsidR="00F7665C" w14:paraId="04079652"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0A6DCE5C" w14:textId="66192580" w:rsidR="00F7665C" w:rsidRPr="00FE565E" w:rsidRDefault="00F7665C" w:rsidP="00753EB2">
            <w:pPr>
              <w:spacing w:after="0" w:line="240" w:lineRule="auto"/>
              <w:rPr>
                <w:sz w:val="20"/>
                <w:szCs w:val="20"/>
                <w:highlight w:val="yellow"/>
                <w:lang w:val="en-GB"/>
              </w:rPr>
            </w:pPr>
            <w:r w:rsidRPr="00905FD1">
              <w:rPr>
                <w:sz w:val="20"/>
                <w:szCs w:val="20"/>
                <w:lang w:val="en-GB"/>
              </w:rPr>
              <w:t>Health Assessment Questionnaire Disability Index (HAQ-DI)</w:t>
            </w:r>
            <w:r>
              <w:rPr>
                <w:sz w:val="20"/>
                <w:szCs w:val="20"/>
                <w:lang w:val="en-GB"/>
              </w:rPr>
              <w:t xml:space="preserve"> </w:t>
            </w:r>
            <w:r>
              <w:rPr>
                <w:sz w:val="20"/>
                <w:szCs w:val="20"/>
                <w:lang w:val="en-GB"/>
              </w:rPr>
              <w:fldChar w:fldCharType="begin"/>
            </w:r>
            <w:r>
              <w:rPr>
                <w:sz w:val="20"/>
                <w:szCs w:val="20"/>
                <w:lang w:val="en-GB"/>
              </w:rPr>
              <w:instrText xml:space="preserve"> ADDIN EN.CITE &lt;EndNote&gt;&lt;Cite&gt;&lt;Author&gt;Strobl&lt;/Author&gt;&lt;Year&gt;2013&lt;/Year&gt;&lt;RecNum&gt;569&lt;/RecNum&gt;&lt;DisplayText&gt;(78)&lt;/DisplayText&gt;&lt;record&gt;&lt;rec-number&gt;569&lt;/rec-number&gt;&lt;foreign-keys&gt;&lt;key app="EN" db-id="ss2pt9st3v2vfvert5rxpwxqf9tvrv9dwsfz" timestamp="1711118573"&gt;569&lt;/key&gt;&lt;/foreign-keys&gt;&lt;ref-type name="Journal Article"&gt;17&lt;/ref-type&gt;&lt;contributors&gt;&lt;authors&gt;&lt;author&gt;Strobl, R.&lt;/author&gt;&lt;author&gt;Müller, M.&lt;/author&gt;&lt;author&gt;Emeny, R.&lt;/author&gt;&lt;author&gt;Peters, A.&lt;/author&gt;&lt;author&gt;Grill, E.&lt;/author&gt;&lt;/authors&gt;&lt;/contributors&gt;&lt;auth-address&gt;Institute for Medical Information Processing, Biometrics and Epidemiology, Ludwig-Maximilians-Universität München, Munich, Germany. ralf.strobl@med.uni-muenchen.de&lt;/auth-address&gt;&lt;titles&gt;&lt;title&gt;Distribution and determinants of functioning and disability in aged adults--results from the German KORA-Age study&lt;/title&gt;&lt;secondary-title&gt;BMC Public Health&lt;/secondary-title&gt;&lt;/titles&gt;&lt;periodical&gt;&lt;full-title&gt;BMC Public Health&lt;/full-title&gt;&lt;/periodical&gt;&lt;pages&gt;137&lt;/pages&gt;&lt;volume&gt;13&lt;/volume&gt;&lt;edition&gt;20130214&lt;/edition&gt;&lt;keywords&gt;&lt;keyword&gt;Adult&lt;/keyword&gt;&lt;keyword&gt;Aged&lt;/keyword&gt;&lt;keyword&gt;Cohort Studies&lt;/keyword&gt;&lt;keyword&gt;Disabled Persons/*statistics &amp;amp; numerical data&lt;/keyword&gt;&lt;keyword&gt;Female&lt;/keyword&gt;&lt;keyword&gt;Germany/epidemiology&lt;/keyword&gt;&lt;keyword&gt;Humans&lt;/keyword&gt;&lt;keyword&gt;Male&lt;/keyword&gt;&lt;keyword&gt;*Population Surveillance&lt;/keyword&gt;&lt;/keywords&gt;&lt;dates&gt;&lt;year&gt;2013&lt;/year&gt;&lt;pub-dates&gt;&lt;date&gt;Feb 14&lt;/date&gt;&lt;/pub-dates&gt;&lt;/dates&gt;&lt;isbn&gt;1471-2458&lt;/isbn&gt;&lt;accession-num&gt;23410010&lt;/accession-num&gt;&lt;urls&gt;&lt;/urls&gt;&lt;custom2&gt;PMC3635873&lt;/custom2&gt;&lt;electronic-resource-num&gt;10.1186/1471-2458-13-137&lt;/electronic-resource-num&gt;&lt;remote-database-provider&gt;NLM&lt;/remote-database-provider&gt;&lt;language&gt;eng&lt;/language&gt;&lt;/record&gt;&lt;/Cite&gt;&lt;/EndNote&gt;</w:instrText>
            </w:r>
            <w:r>
              <w:rPr>
                <w:sz w:val="20"/>
                <w:szCs w:val="20"/>
                <w:lang w:val="en-GB"/>
              </w:rPr>
              <w:fldChar w:fldCharType="separate"/>
            </w:r>
            <w:r>
              <w:rPr>
                <w:noProof/>
                <w:sz w:val="20"/>
                <w:szCs w:val="20"/>
                <w:lang w:val="en-GB"/>
              </w:rPr>
              <w:t>(78)</w:t>
            </w:r>
            <w:r>
              <w:rPr>
                <w:sz w:val="20"/>
                <w:szCs w:val="20"/>
                <w:lang w:val="en-GB"/>
              </w:rPr>
              <w:fldChar w:fldCharType="end"/>
            </w:r>
          </w:p>
        </w:tc>
        <w:tc>
          <w:tcPr>
            <w:tcW w:w="714" w:type="dxa"/>
            <w:tcBorders>
              <w:top w:val="single" w:sz="4" w:space="0" w:color="auto"/>
              <w:left w:val="single" w:sz="4" w:space="0" w:color="auto"/>
              <w:bottom w:val="single" w:sz="4" w:space="0" w:color="auto"/>
              <w:right w:val="single" w:sz="4" w:space="0" w:color="auto"/>
            </w:tcBorders>
            <w:noWrap/>
            <w:vAlign w:val="center"/>
          </w:tcPr>
          <w:p w14:paraId="319261CF"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4" w:type="dxa"/>
            <w:tcBorders>
              <w:top w:val="single" w:sz="4" w:space="0" w:color="auto"/>
              <w:left w:val="nil"/>
              <w:bottom w:val="single" w:sz="4" w:space="0" w:color="auto"/>
              <w:right w:val="single" w:sz="4" w:space="0" w:color="auto"/>
            </w:tcBorders>
            <w:vAlign w:val="center"/>
          </w:tcPr>
          <w:p w14:paraId="57BF197D"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4" w:type="dxa"/>
            <w:tcBorders>
              <w:top w:val="single" w:sz="4" w:space="0" w:color="auto"/>
              <w:left w:val="single" w:sz="4" w:space="0" w:color="auto"/>
              <w:bottom w:val="single" w:sz="4" w:space="0" w:color="auto"/>
              <w:right w:val="single" w:sz="4" w:space="0" w:color="auto"/>
            </w:tcBorders>
            <w:vAlign w:val="center"/>
          </w:tcPr>
          <w:p w14:paraId="5941C1B3"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4AB0E271"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EEBF0E6"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3C859E51"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6D175F84"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34B83FD8"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1B7602BC"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1953A1CB"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3872A4C4"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2127B9A3"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0C09722B"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nil"/>
              <w:bottom w:val="single" w:sz="4" w:space="0" w:color="auto"/>
              <w:right w:val="single" w:sz="4" w:space="0" w:color="auto"/>
            </w:tcBorders>
            <w:vAlign w:val="center"/>
          </w:tcPr>
          <w:p w14:paraId="616D87D4"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4200B04C"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2F783D1C"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8" w:type="dxa"/>
            <w:tcBorders>
              <w:top w:val="single" w:sz="4" w:space="0" w:color="auto"/>
              <w:left w:val="nil"/>
              <w:bottom w:val="single" w:sz="4" w:space="0" w:color="auto"/>
              <w:right w:val="single" w:sz="4" w:space="0" w:color="auto"/>
            </w:tcBorders>
            <w:vAlign w:val="center"/>
          </w:tcPr>
          <w:p w14:paraId="32CD2B6C"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r>
      <w:tr w:rsidR="00F7665C" w14:paraId="7240362C"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321E713A" w14:textId="3BD024E3" w:rsidR="00F7665C" w:rsidRPr="00D21CCD" w:rsidRDefault="00F7665C" w:rsidP="00753EB2">
            <w:pPr>
              <w:pStyle w:val="berschrift1"/>
              <w:spacing w:before="0"/>
              <w:rPr>
                <w:rFonts w:ascii="Calibri" w:eastAsia="Calibri" w:hAnsi="Calibri"/>
                <w:b/>
                <w:bCs/>
                <w:sz w:val="20"/>
                <w:szCs w:val="20"/>
                <w:lang w:val="en-US"/>
              </w:rPr>
            </w:pPr>
            <w:r w:rsidRPr="00F7665C">
              <w:rPr>
                <w:rFonts w:ascii="Calibri" w:eastAsia="Calibri" w:hAnsi="Calibri"/>
                <w:color w:val="auto"/>
                <w:sz w:val="20"/>
                <w:szCs w:val="20"/>
                <w:lang w:val="en-US"/>
              </w:rPr>
              <w:t xml:space="preserve">Vertigo, dizziness, falls; National Health and Nutrition Examination </w:t>
            </w:r>
            <w:proofErr w:type="gramStart"/>
            <w:r w:rsidRPr="00F7665C">
              <w:rPr>
                <w:rFonts w:ascii="Calibri" w:eastAsia="Calibri" w:hAnsi="Calibri"/>
                <w:color w:val="auto"/>
                <w:sz w:val="20"/>
                <w:szCs w:val="20"/>
                <w:lang w:val="en-US"/>
              </w:rPr>
              <w:t>Survey(</w:t>
            </w:r>
            <w:proofErr w:type="gramEnd"/>
            <w:r w:rsidRPr="00F7665C">
              <w:rPr>
                <w:rFonts w:ascii="Calibri" w:eastAsia="Calibri" w:hAnsi="Calibri"/>
                <w:color w:val="auto"/>
                <w:sz w:val="20"/>
                <w:szCs w:val="20"/>
                <w:lang w:val="en-US"/>
              </w:rPr>
              <w:t xml:space="preserve">NHANES) </w:t>
            </w:r>
            <w:r w:rsidRPr="00F7665C">
              <w:rPr>
                <w:rFonts w:ascii="Calibri" w:eastAsia="Calibri" w:hAnsi="Calibri"/>
                <w:b/>
                <w:bCs/>
                <w:color w:val="auto"/>
                <w:sz w:val="20"/>
                <w:szCs w:val="20"/>
                <w:lang w:val="en-US"/>
              </w:rPr>
              <w:fldChar w:fldCharType="begin">
                <w:fldData xml:space="preserve">PEVuZE5vdGU+PENpdGU+PEF1dGhvcj5NdWVsbGVyPC9BdXRob3I+PFllYXI+MjAxNDwvWWVhcj48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</w:fldData>
              </w:fldChar>
            </w:r>
            <w:r w:rsidRPr="00F7665C">
              <w:rPr>
                <w:rFonts w:ascii="Calibri" w:eastAsia="Calibri" w:hAnsi="Calibri"/>
                <w:b/>
                <w:bCs/>
                <w:color w:val="auto"/>
                <w:sz w:val="20"/>
                <w:szCs w:val="20"/>
                <w:lang w:val="en-US"/>
              </w:rPr>
              <w:instrText xml:space="preserve"> ADDIN EN.CITE </w:instrText>
            </w:r>
            <w:r w:rsidRPr="00F7665C">
              <w:rPr>
                <w:rFonts w:ascii="Calibri" w:eastAsia="Calibri" w:hAnsi="Calibri"/>
                <w:b/>
                <w:bCs/>
                <w:color w:val="auto"/>
                <w:sz w:val="20"/>
                <w:szCs w:val="20"/>
                <w:lang w:val="en-US"/>
              </w:rPr>
              <w:fldChar w:fldCharType="begin">
                <w:fldData xml:space="preserve">PEVuZE5vdGU+PENpdGU+PEF1dGhvcj5NdWVsbGVyPC9BdXRob3I+PFllYXI+MjAxNDwvWWVhcj48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</w:fldData>
              </w:fldChar>
            </w:r>
            <w:r w:rsidRPr="00F7665C">
              <w:rPr>
                <w:rFonts w:ascii="Calibri" w:eastAsia="Calibri" w:hAnsi="Calibri"/>
                <w:b/>
                <w:bCs/>
                <w:color w:val="auto"/>
                <w:sz w:val="20"/>
                <w:szCs w:val="20"/>
                <w:lang w:val="en-US"/>
              </w:rPr>
              <w:instrText xml:space="preserve"> ADDIN EN.CITE.DATA </w:instrText>
            </w:r>
            <w:r w:rsidRPr="00F7665C">
              <w:rPr>
                <w:rFonts w:ascii="Calibri" w:eastAsia="Calibri" w:hAnsi="Calibri"/>
                <w:b/>
                <w:bCs/>
                <w:color w:val="auto"/>
                <w:sz w:val="20"/>
                <w:szCs w:val="20"/>
                <w:lang w:val="en-US"/>
              </w:rPr>
            </w:r>
            <w:r w:rsidRPr="00F7665C">
              <w:rPr>
                <w:rFonts w:ascii="Calibri" w:eastAsia="Calibri" w:hAnsi="Calibri"/>
                <w:b/>
                <w:bCs/>
                <w:color w:val="auto"/>
                <w:sz w:val="20"/>
                <w:szCs w:val="20"/>
                <w:lang w:val="en-US"/>
              </w:rPr>
              <w:fldChar w:fldCharType="end"/>
            </w:r>
            <w:r w:rsidRPr="00F7665C">
              <w:rPr>
                <w:rFonts w:ascii="Calibri" w:eastAsia="Calibri" w:hAnsi="Calibri"/>
                <w:b/>
                <w:bCs/>
                <w:color w:val="auto"/>
                <w:sz w:val="20"/>
                <w:szCs w:val="20"/>
                <w:lang w:val="en-US"/>
              </w:rPr>
            </w:r>
            <w:r w:rsidRPr="00F7665C">
              <w:rPr>
                <w:rFonts w:ascii="Calibri" w:eastAsia="Calibri" w:hAnsi="Calibri"/>
                <w:b/>
                <w:bCs/>
                <w:color w:val="auto"/>
                <w:sz w:val="20"/>
                <w:szCs w:val="20"/>
                <w:lang w:val="en-US"/>
              </w:rPr>
              <w:fldChar w:fldCharType="separate"/>
            </w:r>
            <w:r w:rsidRPr="00F7665C">
              <w:rPr>
                <w:rFonts w:ascii="Calibri" w:eastAsia="Calibri" w:hAnsi="Calibri"/>
                <w:noProof/>
                <w:color w:val="auto"/>
                <w:sz w:val="20"/>
                <w:szCs w:val="20"/>
                <w:lang w:val="en-US"/>
              </w:rPr>
              <w:t>(79)</w:t>
            </w:r>
            <w:r w:rsidRPr="00F7665C">
              <w:rPr>
                <w:rFonts w:ascii="Calibri" w:eastAsia="Calibri" w:hAnsi="Calibri"/>
                <w:b/>
                <w:bCs/>
                <w:color w:val="auto"/>
                <w:sz w:val="20"/>
                <w:szCs w:val="20"/>
                <w:lang w:val="en-US"/>
              </w:rPr>
              <w:fldChar w:fldCharType="end"/>
            </w:r>
          </w:p>
        </w:tc>
        <w:tc>
          <w:tcPr>
            <w:tcW w:w="714" w:type="dxa"/>
            <w:tcBorders>
              <w:top w:val="single" w:sz="4" w:space="0" w:color="auto"/>
              <w:left w:val="single" w:sz="4" w:space="0" w:color="auto"/>
              <w:bottom w:val="single" w:sz="4" w:space="0" w:color="auto"/>
              <w:right w:val="single" w:sz="4" w:space="0" w:color="auto"/>
            </w:tcBorders>
            <w:noWrap/>
            <w:vAlign w:val="center"/>
          </w:tcPr>
          <w:p w14:paraId="54EA82B4"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4" w:type="dxa"/>
            <w:tcBorders>
              <w:top w:val="single" w:sz="4" w:space="0" w:color="auto"/>
              <w:left w:val="nil"/>
              <w:bottom w:val="single" w:sz="4" w:space="0" w:color="auto"/>
              <w:right w:val="single" w:sz="4" w:space="0" w:color="auto"/>
            </w:tcBorders>
            <w:vAlign w:val="center"/>
          </w:tcPr>
          <w:p w14:paraId="43A51BEA"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4" w:type="dxa"/>
            <w:tcBorders>
              <w:top w:val="single" w:sz="4" w:space="0" w:color="auto"/>
              <w:left w:val="single" w:sz="4" w:space="0" w:color="auto"/>
              <w:bottom w:val="single" w:sz="4" w:space="0" w:color="auto"/>
              <w:right w:val="single" w:sz="4" w:space="0" w:color="auto"/>
            </w:tcBorders>
            <w:vAlign w:val="center"/>
          </w:tcPr>
          <w:p w14:paraId="302CC8C2"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411E91C5"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4CCAFD7F"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226BBD31"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1A45C24A"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013B6149"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E0FDD2C"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21A4CEE8"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4AA26B21"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3F4AA74"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6C3BF955"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53D91FDF"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4BA8A0BA"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1F2ADCEF"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8" w:type="dxa"/>
            <w:tcBorders>
              <w:top w:val="single" w:sz="4" w:space="0" w:color="auto"/>
              <w:left w:val="nil"/>
              <w:bottom w:val="single" w:sz="4" w:space="0" w:color="auto"/>
              <w:right w:val="single" w:sz="4" w:space="0" w:color="auto"/>
            </w:tcBorders>
            <w:vAlign w:val="center"/>
          </w:tcPr>
          <w:p w14:paraId="4A6A7CBD"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r>
      <w:tr w:rsidR="00F7665C" w14:paraId="5695F752"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246B3C2F" w14:textId="32E2A780" w:rsidR="00F7665C" w:rsidRPr="00FE565E" w:rsidRDefault="00F7665C" w:rsidP="00753EB2">
            <w:pPr>
              <w:spacing w:after="0" w:line="240" w:lineRule="auto"/>
              <w:rPr>
                <w:sz w:val="20"/>
                <w:szCs w:val="20"/>
                <w:lang w:val="en-GB"/>
              </w:rPr>
            </w:pPr>
            <w:r w:rsidRPr="00FE565E">
              <w:rPr>
                <w:sz w:val="20"/>
                <w:szCs w:val="20"/>
                <w:lang w:val="en-GB"/>
              </w:rPr>
              <w:t xml:space="preserve">Bone fracture(s) </w:t>
            </w:r>
            <w:r w:rsidRPr="00FE565E">
              <w:rPr>
                <w:sz w:val="20"/>
                <w:szCs w:val="20"/>
                <w:lang w:val="en-GB"/>
              </w:rPr>
              <w:fldChar w:fldCharType="begin"/>
            </w:r>
            <w:r>
              <w:rPr>
                <w:sz w:val="20"/>
                <w:szCs w:val="20"/>
                <w:lang w:val="en-GB"/>
              </w:rPr>
              <w:instrText xml:space="preserve"> ADDIN EN.CITE &lt;EndNote&gt;&lt;Cite&gt;&lt;Author&gt;Meisinger&lt;/Author&gt;&lt;Year&gt;2007&lt;/Year&gt;&lt;RecNum&gt;574&lt;/RecNum&gt;&lt;DisplayText&gt;(80)&lt;/DisplayText&gt;&lt;record&gt;&lt;rec-number&gt;574&lt;/rec-number&gt;&lt;foreign-keys&gt;&lt;key app="EN" db-id="ss2pt9st3v2vfvert5rxpwxqf9tvrv9dwsfz" timestamp="1711119071"&gt;574&lt;/key&gt;&lt;/foreign-keys&gt;&lt;ref-type name="Journal Article"&gt;17&lt;/ref-type&gt;&lt;contributors&gt;&lt;authors&gt;&lt;author&gt;Meisinger, C.&lt;/author&gt;&lt;author&gt;Heier, M.&lt;/author&gt;&lt;author&gt;Lang, O.&lt;/author&gt;&lt;author&gt;Döring, A.&lt;/author&gt;&lt;/authors&gt;&lt;/contributors&gt;&lt;auth-address&gt;Central Hospital of Augsburg, MONICA/KORA Myocardial Infarction Registry, Stenglinstrasse 2, 86156, Augsburg, Germany. christa.meisinger@gsf.de&lt;/auth-address&gt;&lt;titles&gt;&lt;title&gt;Beta-blocker use and risk of fractures in men and women from the general population: the MONICA/KORA Augsburg cohort study&lt;/title&gt;&lt;secondary-title&gt;Osteoporos Int&lt;/secondary-title&gt;&lt;/titles&gt;&lt;pages&gt;1189-95&lt;/pages&gt;&lt;volume&gt;18&lt;/volume&gt;&lt;number&gt;9&lt;/number&gt;&lt;edition&gt;20070301&lt;/edition&gt;&lt;keywords&gt;&lt;keyword&gt;Adrenergic beta-Antagonists/*therapeutic use&lt;/keyword&gt;&lt;keyword&gt;Aged&lt;/keyword&gt;&lt;keyword&gt;Cohort Studies&lt;/keyword&gt;&lt;keyword&gt;Female&lt;/keyword&gt;&lt;keyword&gt;Fractures, Bone/epidemiology/*prevention &amp;amp; control&lt;/keyword&gt;&lt;keyword&gt;Germany/epidemiology&lt;/keyword&gt;&lt;keyword&gt;Humans&lt;/keyword&gt;&lt;keyword&gt;Incidence&lt;/keyword&gt;&lt;keyword&gt;Male&lt;/keyword&gt;&lt;keyword&gt;Middle Aged&lt;/keyword&gt;&lt;keyword&gt;Osteoporosis/*drug therapy/epidemiology&lt;/keyword&gt;&lt;keyword&gt;Prospective Studies&lt;/keyword&gt;&lt;keyword&gt;Risk Factors&lt;/keyword&gt;&lt;keyword&gt;Surveys and Questionnaires&lt;/keyword&gt;&lt;/keywords&gt;&lt;dates&gt;&lt;year&gt;2007&lt;/year&gt;&lt;pub-dates&gt;&lt;date&gt;Sep&lt;/date&gt;&lt;/pub-dates&gt;&lt;/dates&gt;&lt;isbn&gt;0937-941X (Print)&amp;#xD;0937-941x&lt;/isbn&gt;&lt;accession-num&gt;17333446&lt;/accession-num&gt;&lt;urls&gt;&lt;/urls&gt;&lt;electronic-resource-num&gt;10.1007/s00198-007-0354-8&lt;/electronic-resource-num&gt;&lt;remote-database-provider&gt;NLM&lt;/remote-database-provider&gt;&lt;language&gt;eng&lt;/language&gt;&lt;/record&gt;&lt;/Cite&gt;&lt;/EndNote&gt;</w:instrText>
            </w:r>
            <w:r w:rsidRPr="00FE565E">
              <w:rPr>
                <w:sz w:val="20"/>
                <w:szCs w:val="20"/>
                <w:lang w:val="en-GB"/>
              </w:rPr>
              <w:fldChar w:fldCharType="separate"/>
            </w:r>
            <w:r>
              <w:rPr>
                <w:noProof/>
                <w:sz w:val="20"/>
                <w:szCs w:val="20"/>
                <w:lang w:val="en-GB"/>
              </w:rPr>
              <w:t>(80)</w:t>
            </w:r>
            <w:r w:rsidRPr="00FE565E">
              <w:rPr>
                <w:sz w:val="20"/>
                <w:szCs w:val="20"/>
                <w:lang w:val="en-GB"/>
              </w:rPr>
              <w:fldChar w:fldCharType="end"/>
            </w:r>
          </w:p>
        </w:tc>
        <w:tc>
          <w:tcPr>
            <w:tcW w:w="714" w:type="dxa"/>
            <w:tcBorders>
              <w:top w:val="single" w:sz="4" w:space="0" w:color="auto"/>
              <w:left w:val="single" w:sz="4" w:space="0" w:color="auto"/>
              <w:bottom w:val="single" w:sz="4" w:space="0" w:color="auto"/>
              <w:right w:val="single" w:sz="4" w:space="0" w:color="auto"/>
            </w:tcBorders>
            <w:noWrap/>
            <w:vAlign w:val="center"/>
          </w:tcPr>
          <w:p w14:paraId="40F096D7"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4" w:type="dxa"/>
            <w:tcBorders>
              <w:top w:val="single" w:sz="4" w:space="0" w:color="auto"/>
              <w:left w:val="nil"/>
              <w:bottom w:val="single" w:sz="4" w:space="0" w:color="auto"/>
              <w:right w:val="single" w:sz="4" w:space="0" w:color="auto"/>
            </w:tcBorders>
            <w:vAlign w:val="center"/>
          </w:tcPr>
          <w:p w14:paraId="68D77FAF"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4" w:type="dxa"/>
            <w:tcBorders>
              <w:top w:val="single" w:sz="4" w:space="0" w:color="auto"/>
              <w:left w:val="single" w:sz="4" w:space="0" w:color="auto"/>
              <w:bottom w:val="single" w:sz="4" w:space="0" w:color="auto"/>
              <w:right w:val="single" w:sz="4" w:space="0" w:color="auto"/>
            </w:tcBorders>
            <w:vAlign w:val="center"/>
          </w:tcPr>
          <w:p w14:paraId="2E4A44A7"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238799B"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B9E1F53"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C24A245"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2472194B"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48411F33"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0556AFE9"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69A742F3"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0C06527"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FF57330"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0650F978"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6B7F1BFA"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0661262F"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nil"/>
              <w:bottom w:val="single" w:sz="4" w:space="0" w:color="auto"/>
              <w:right w:val="single" w:sz="4" w:space="0" w:color="auto"/>
            </w:tcBorders>
            <w:vAlign w:val="center"/>
          </w:tcPr>
          <w:p w14:paraId="58027CF7"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8" w:type="dxa"/>
            <w:tcBorders>
              <w:top w:val="single" w:sz="4" w:space="0" w:color="auto"/>
              <w:left w:val="nil"/>
              <w:bottom w:val="single" w:sz="4" w:space="0" w:color="auto"/>
              <w:right w:val="single" w:sz="4" w:space="0" w:color="auto"/>
            </w:tcBorders>
            <w:vAlign w:val="center"/>
          </w:tcPr>
          <w:p w14:paraId="7280E9CB"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r>
      <w:tr w:rsidR="00F7665C" w14:paraId="05DF7342"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523DF841" w14:textId="77777777" w:rsidR="00F7665C" w:rsidRPr="00FE565E" w:rsidRDefault="00F7665C" w:rsidP="00753EB2">
            <w:pPr>
              <w:spacing w:after="0" w:line="240" w:lineRule="auto"/>
              <w:rPr>
                <w:rFonts w:eastAsia="Times New Roman"/>
                <w:sz w:val="20"/>
                <w:szCs w:val="20"/>
                <w:lang w:eastAsia="de-DE"/>
              </w:rPr>
            </w:pPr>
            <w:r w:rsidRPr="00FE565E">
              <w:rPr>
                <w:sz w:val="20"/>
                <w:szCs w:val="20"/>
                <w:lang w:val="en-GB"/>
              </w:rPr>
              <w:t>Osteoarthritis</w:t>
            </w:r>
          </w:p>
        </w:tc>
        <w:tc>
          <w:tcPr>
            <w:tcW w:w="714" w:type="dxa"/>
            <w:tcBorders>
              <w:top w:val="single" w:sz="4" w:space="0" w:color="auto"/>
              <w:left w:val="single" w:sz="4" w:space="0" w:color="auto"/>
              <w:bottom w:val="single" w:sz="4" w:space="0" w:color="auto"/>
              <w:right w:val="single" w:sz="4" w:space="0" w:color="auto"/>
            </w:tcBorders>
            <w:noWrap/>
            <w:vAlign w:val="center"/>
          </w:tcPr>
          <w:p w14:paraId="2E69ABEF"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4" w:type="dxa"/>
            <w:tcBorders>
              <w:top w:val="single" w:sz="4" w:space="0" w:color="auto"/>
              <w:left w:val="nil"/>
              <w:bottom w:val="single" w:sz="4" w:space="0" w:color="auto"/>
              <w:right w:val="single" w:sz="4" w:space="0" w:color="auto"/>
            </w:tcBorders>
            <w:vAlign w:val="center"/>
          </w:tcPr>
          <w:p w14:paraId="26F5ACE5"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4" w:type="dxa"/>
            <w:tcBorders>
              <w:top w:val="single" w:sz="4" w:space="0" w:color="auto"/>
              <w:left w:val="single" w:sz="4" w:space="0" w:color="auto"/>
              <w:bottom w:val="single" w:sz="4" w:space="0" w:color="auto"/>
              <w:right w:val="single" w:sz="4" w:space="0" w:color="auto"/>
            </w:tcBorders>
            <w:vAlign w:val="center"/>
          </w:tcPr>
          <w:p w14:paraId="39F68217"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40E98F56"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B2CAE0F"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C1E4ACB"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11282351"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4BDF9E89"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CD1CBE1"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78755F8"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1DFA0621"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1BC9DD5B"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2A3DBCD5"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1D8209E1"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20C1AFB1"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417DE08F"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8" w:type="dxa"/>
            <w:tcBorders>
              <w:top w:val="single" w:sz="4" w:space="0" w:color="auto"/>
              <w:left w:val="nil"/>
              <w:bottom w:val="single" w:sz="4" w:space="0" w:color="auto"/>
              <w:right w:val="single" w:sz="4" w:space="0" w:color="auto"/>
            </w:tcBorders>
            <w:vAlign w:val="center"/>
          </w:tcPr>
          <w:p w14:paraId="151C9DD3"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r>
      <w:tr w:rsidR="00F7665C" w14:paraId="625858A1"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68556904" w14:textId="011D61EF" w:rsidR="00F7665C" w:rsidRPr="00FE565E" w:rsidRDefault="00F7665C" w:rsidP="00753EB2">
            <w:pPr>
              <w:spacing w:after="0" w:line="240" w:lineRule="auto"/>
              <w:rPr>
                <w:rFonts w:eastAsia="Times New Roman"/>
                <w:sz w:val="20"/>
                <w:szCs w:val="20"/>
                <w:lang w:eastAsia="de-DE"/>
              </w:rPr>
            </w:pPr>
            <w:r w:rsidRPr="00FE565E">
              <w:rPr>
                <w:rFonts w:eastAsia="Times New Roman"/>
                <w:sz w:val="20"/>
                <w:szCs w:val="20"/>
                <w:lang w:eastAsia="de-DE"/>
              </w:rPr>
              <w:t xml:space="preserve">Pain </w:t>
            </w:r>
            <w:proofErr w:type="spellStart"/>
            <w:r w:rsidRPr="00FE565E">
              <w:rPr>
                <w:rFonts w:eastAsia="Times New Roman"/>
                <w:sz w:val="20"/>
                <w:szCs w:val="20"/>
                <w:lang w:eastAsia="de-DE"/>
              </w:rPr>
              <w:t>status</w:t>
            </w:r>
            <w:proofErr w:type="spellEnd"/>
            <w:r w:rsidRPr="00FE565E">
              <w:rPr>
                <w:rFonts w:eastAsia="Times New Roman"/>
                <w:sz w:val="20"/>
                <w:szCs w:val="20"/>
                <w:lang w:eastAsia="de-DE"/>
              </w:rPr>
              <w:t xml:space="preserve"> </w:t>
            </w:r>
            <w:r w:rsidRPr="00FE565E">
              <w:rPr>
                <w:rFonts w:eastAsia="Times New Roman"/>
                <w:sz w:val="20"/>
                <w:szCs w:val="20"/>
                <w:lang w:eastAsia="de-DE"/>
              </w:rPr>
              <w:fldChar w:fldCharType="begin"/>
            </w:r>
            <w:r>
              <w:rPr>
                <w:rFonts w:eastAsia="Times New Roman"/>
                <w:sz w:val="20"/>
                <w:szCs w:val="20"/>
                <w:lang w:eastAsia="de-DE"/>
              </w:rPr>
              <w:instrText xml:space="preserve"> ADDIN EN.CITE &lt;EndNote&gt;&lt;Cite&gt;&lt;Author&gt;Bauer&lt;/Author&gt;&lt;Year&gt;2016&lt;/Year&gt;&lt;RecNum&gt;577&lt;/RecNum&gt;&lt;DisplayText&gt;(81)&lt;/DisplayText&gt;&lt;record&gt;&lt;rec-number&gt;577&lt;/rec-number&gt;&lt;foreign-keys&gt;&lt;key app="EN" db-id="ss2pt9st3v2vfvert5rxpwxqf9tvrv9dwsfz" timestamp="1711119201"&gt;577&lt;/key&gt;&lt;/foreign-keys&gt;&lt;ref-type name="Journal Article"&gt;17&lt;/ref-type&gt;&lt;contributors&gt;&lt;authors&gt;&lt;author&gt;Bauer, H.&lt;/author&gt;&lt;author&gt;Emeny, R. T.&lt;/author&gt;&lt;author&gt;Baumert, J.&lt;/author&gt;&lt;author&gt;Ladwig, K. H.&lt;/author&gt;&lt;/authors&gt;&lt;/contributors&gt;&lt;auth-address&gt;Institute of Epidemiology II, Helmholtz Zentrum München, Neuherberg, Germany.&amp;#xD;Institute and Outpatient Clinic for Occupational, Social, and Environmental Medicine, Klinikum der Universität München, Munich, Germany.&amp;#xD;Department of Epidemiology, Geisel School of Medicine at Dartmouth, Lebanon, New Hampshire, USA.&amp;#xD;Department for Psychosomatic Medicine and Psychotherapy, Klinikum rechts der Isar, Munich, Germany.&lt;/auth-address&gt;&lt;titles&gt;&lt;title&gt;Resilience moderates the association between chronic pain and depressive symptoms in the elderly&lt;/title&gt;&lt;secondary-title&gt;Eur J Pain&lt;/secondary-title&gt;&lt;/titles&gt;&lt;pages&gt;1253-65&lt;/pages&gt;&lt;volume&gt;20&lt;/volume&gt;&lt;number&gt;8&lt;/number&gt;&lt;edition&gt;20160223&lt;/edition&gt;&lt;keywords&gt;&lt;keyword&gt;Aged&lt;/keyword&gt;&lt;keyword&gt;Aged, 80 and over&lt;/keyword&gt;&lt;keyword&gt;Chronic Pain/*psychology&lt;/keyword&gt;&lt;keyword&gt;Cohort Studies&lt;/keyword&gt;&lt;keyword&gt;Cross-Sectional Studies&lt;/keyword&gt;&lt;keyword&gt;Depression/*epidemiology/psychology&lt;/keyword&gt;&lt;keyword&gt;Female&lt;/keyword&gt;&lt;keyword&gt;Germany&lt;/keyword&gt;&lt;keyword&gt;Humans&lt;/keyword&gt;&lt;keyword&gt;Logistic Models&lt;/keyword&gt;&lt;keyword&gt;Male&lt;/keyword&gt;&lt;keyword&gt;Pain Measurement&lt;/keyword&gt;&lt;keyword&gt;Prevalence&lt;/keyword&gt;&lt;keyword&gt;*Resilience, Psychological&lt;/keyword&gt;&lt;/keywords&gt;&lt;dates&gt;&lt;year&gt;2016&lt;/year&gt;&lt;pub-dates&gt;&lt;date&gt;Sep&lt;/date&gt;&lt;/pub-dates&gt;&lt;/dates&gt;&lt;isbn&gt;1090-3801&lt;/isbn&gt;&lt;accession-num&gt;26914727&lt;/accession-num&gt;&lt;urls&gt;&lt;/urls&gt;&lt;electronic-resource-num&gt;10.1002/ejp.850&lt;/electronic-resource-num&gt;&lt;remote-database-provider&gt;NLM&lt;/remote-database-provider&gt;&lt;language&gt;eng&lt;/language&gt;&lt;/record&gt;&lt;/Cite&gt;&lt;/EndNote&gt;</w:instrText>
            </w:r>
            <w:r w:rsidRPr="00FE565E">
              <w:rPr>
                <w:rFonts w:eastAsia="Times New Roman"/>
                <w:sz w:val="20"/>
                <w:szCs w:val="20"/>
                <w:lang w:eastAsia="de-DE"/>
              </w:rPr>
              <w:fldChar w:fldCharType="separate"/>
            </w:r>
            <w:r>
              <w:rPr>
                <w:rFonts w:eastAsia="Times New Roman"/>
                <w:noProof/>
                <w:sz w:val="20"/>
                <w:szCs w:val="20"/>
                <w:lang w:eastAsia="de-DE"/>
              </w:rPr>
              <w:t>(81)</w:t>
            </w:r>
            <w:r w:rsidRPr="00FE565E">
              <w:rPr>
                <w:rFonts w:eastAsia="Times New Roman"/>
                <w:sz w:val="20"/>
                <w:szCs w:val="20"/>
                <w:lang w:eastAsia="de-DE"/>
              </w:rPr>
              <w:fldChar w:fldCharType="end"/>
            </w:r>
          </w:p>
        </w:tc>
        <w:tc>
          <w:tcPr>
            <w:tcW w:w="714" w:type="dxa"/>
            <w:tcBorders>
              <w:top w:val="single" w:sz="4" w:space="0" w:color="auto"/>
              <w:left w:val="single" w:sz="4" w:space="0" w:color="auto"/>
              <w:bottom w:val="single" w:sz="4" w:space="0" w:color="auto"/>
              <w:right w:val="single" w:sz="4" w:space="0" w:color="auto"/>
            </w:tcBorders>
            <w:noWrap/>
            <w:vAlign w:val="center"/>
          </w:tcPr>
          <w:p w14:paraId="2FAAA794"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4" w:type="dxa"/>
            <w:tcBorders>
              <w:top w:val="single" w:sz="4" w:space="0" w:color="auto"/>
              <w:left w:val="nil"/>
              <w:bottom w:val="single" w:sz="4" w:space="0" w:color="auto"/>
              <w:right w:val="single" w:sz="4" w:space="0" w:color="auto"/>
            </w:tcBorders>
            <w:vAlign w:val="center"/>
          </w:tcPr>
          <w:p w14:paraId="40EBAC89"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4" w:type="dxa"/>
            <w:tcBorders>
              <w:top w:val="single" w:sz="4" w:space="0" w:color="auto"/>
              <w:left w:val="single" w:sz="4" w:space="0" w:color="auto"/>
              <w:bottom w:val="single" w:sz="4" w:space="0" w:color="auto"/>
              <w:right w:val="single" w:sz="4" w:space="0" w:color="auto"/>
            </w:tcBorders>
            <w:vAlign w:val="center"/>
          </w:tcPr>
          <w:p w14:paraId="2C46E075"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361DB66E"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2CEC7034"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0599575B"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66B8F714"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60EB9CDF"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49EDF259"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48772A48"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1E9DDFDB"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29A183EA"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344E7A0E"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nil"/>
              <w:bottom w:val="single" w:sz="4" w:space="0" w:color="auto"/>
              <w:right w:val="single" w:sz="4" w:space="0" w:color="auto"/>
            </w:tcBorders>
            <w:vAlign w:val="center"/>
          </w:tcPr>
          <w:p w14:paraId="41AD40F4"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nil"/>
              <w:bottom w:val="single" w:sz="4" w:space="0" w:color="auto"/>
              <w:right w:val="single" w:sz="4" w:space="0" w:color="auto"/>
            </w:tcBorders>
            <w:vAlign w:val="center"/>
          </w:tcPr>
          <w:p w14:paraId="2EA1B0A0"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5" w:type="dxa"/>
            <w:tcBorders>
              <w:top w:val="single" w:sz="4" w:space="0" w:color="auto"/>
              <w:left w:val="nil"/>
              <w:bottom w:val="single" w:sz="4" w:space="0" w:color="auto"/>
              <w:right w:val="single" w:sz="4" w:space="0" w:color="auto"/>
            </w:tcBorders>
            <w:vAlign w:val="center"/>
          </w:tcPr>
          <w:p w14:paraId="0C01B7C1"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c>
          <w:tcPr>
            <w:tcW w:w="718" w:type="dxa"/>
            <w:tcBorders>
              <w:top w:val="single" w:sz="4" w:space="0" w:color="auto"/>
              <w:left w:val="nil"/>
              <w:bottom w:val="single" w:sz="4" w:space="0" w:color="auto"/>
              <w:right w:val="single" w:sz="4" w:space="0" w:color="auto"/>
            </w:tcBorders>
            <w:vAlign w:val="center"/>
          </w:tcPr>
          <w:p w14:paraId="38F3217C" w14:textId="77777777" w:rsidR="00F7665C" w:rsidRDefault="00F7665C" w:rsidP="00753EB2">
            <w:pPr>
              <w:spacing w:after="0" w:line="240" w:lineRule="auto"/>
              <w:jc w:val="center"/>
              <w:rPr>
                <w:rFonts w:eastAsia="Times New Roman"/>
                <w:sz w:val="20"/>
                <w:szCs w:val="20"/>
                <w:lang w:val="en-US" w:eastAsia="de-DE"/>
              </w:rPr>
            </w:pPr>
            <w:r>
              <w:rPr>
                <w:rFonts w:eastAsia="Times New Roman"/>
                <w:sz w:val="20"/>
                <w:szCs w:val="20"/>
                <w:lang w:val="en-US" w:eastAsia="de-DE"/>
              </w:rPr>
              <w:t>-</w:t>
            </w:r>
          </w:p>
        </w:tc>
      </w:tr>
      <w:tr w:rsidR="00F7665C" w14:paraId="6059E962"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724CF65F" w14:textId="77777777" w:rsidR="00F7665C" w:rsidRPr="00FE565E" w:rsidRDefault="00F7665C" w:rsidP="00753EB2">
            <w:pPr>
              <w:spacing w:after="0" w:line="240" w:lineRule="auto"/>
              <w:rPr>
                <w:rFonts w:eastAsia="Times New Roman"/>
                <w:sz w:val="20"/>
                <w:szCs w:val="20"/>
                <w:lang w:val="en-US" w:eastAsia="de-DE"/>
              </w:rPr>
            </w:pPr>
            <w:r w:rsidRPr="00FE565E">
              <w:rPr>
                <w:rFonts w:eastAsia="Times New Roman"/>
                <w:sz w:val="20"/>
                <w:szCs w:val="20"/>
                <w:lang w:val="en-US" w:eastAsia="de-DE"/>
              </w:rPr>
              <w:t>General Self-Efficacy Scale (GSE)</w:t>
            </w:r>
          </w:p>
        </w:tc>
        <w:tc>
          <w:tcPr>
            <w:tcW w:w="714" w:type="dxa"/>
            <w:tcBorders>
              <w:top w:val="single" w:sz="4" w:space="0" w:color="auto"/>
              <w:left w:val="single" w:sz="4" w:space="0" w:color="auto"/>
              <w:bottom w:val="single" w:sz="4" w:space="0" w:color="auto"/>
              <w:right w:val="single" w:sz="4" w:space="0" w:color="auto"/>
            </w:tcBorders>
            <w:noWrap/>
            <w:vAlign w:val="center"/>
          </w:tcPr>
          <w:p w14:paraId="0D948B35"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4" w:type="dxa"/>
            <w:tcBorders>
              <w:top w:val="single" w:sz="4" w:space="0" w:color="auto"/>
              <w:left w:val="nil"/>
              <w:bottom w:val="single" w:sz="4" w:space="0" w:color="auto"/>
              <w:right w:val="single" w:sz="4" w:space="0" w:color="auto"/>
            </w:tcBorders>
            <w:vAlign w:val="center"/>
          </w:tcPr>
          <w:p w14:paraId="16AD2AED"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4" w:type="dxa"/>
            <w:tcBorders>
              <w:top w:val="single" w:sz="4" w:space="0" w:color="auto"/>
              <w:left w:val="single" w:sz="4" w:space="0" w:color="auto"/>
              <w:bottom w:val="single" w:sz="4" w:space="0" w:color="auto"/>
              <w:right w:val="single" w:sz="4" w:space="0" w:color="auto"/>
            </w:tcBorders>
            <w:vAlign w:val="center"/>
          </w:tcPr>
          <w:p w14:paraId="0C548232"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21135F34"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F3819B7"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263F7ACB"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6C567437"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4BB56435"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08D21368"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E3F4190"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BC327C6"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68D9B783"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0361FB9A"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60FE02B5"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0BBAC9B3"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17D899BE"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8" w:type="dxa"/>
            <w:tcBorders>
              <w:top w:val="single" w:sz="4" w:space="0" w:color="auto"/>
              <w:left w:val="nil"/>
              <w:bottom w:val="single" w:sz="4" w:space="0" w:color="auto"/>
              <w:right w:val="single" w:sz="4" w:space="0" w:color="auto"/>
            </w:tcBorders>
            <w:vAlign w:val="center"/>
          </w:tcPr>
          <w:p w14:paraId="6B8ECCF6"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r>
      <w:tr w:rsidR="00F7665C" w14:paraId="2CB9ECDE"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745B43B8" w14:textId="7300EF6E" w:rsidR="00F7665C" w:rsidRPr="003D5BF0" w:rsidRDefault="00F7665C" w:rsidP="00753EB2">
            <w:pPr>
              <w:spacing w:after="0" w:line="240" w:lineRule="auto"/>
              <w:rPr>
                <w:rFonts w:eastAsia="Times New Roman"/>
                <w:sz w:val="20"/>
                <w:szCs w:val="20"/>
                <w:lang w:val="fr-FR" w:eastAsia="de-DE"/>
              </w:rPr>
            </w:pPr>
            <w:r w:rsidRPr="003D5BF0">
              <w:rPr>
                <w:sz w:val="20"/>
                <w:szCs w:val="20"/>
                <w:lang w:val="fr-FR"/>
              </w:rPr>
              <w:lastRenderedPageBreak/>
              <w:t xml:space="preserve">Impact on Participation and Autonomy Questionnaire (IPA) </w:t>
            </w:r>
            <w:r w:rsidRPr="00FE565E">
              <w:rPr>
                <w:sz w:val="20"/>
                <w:szCs w:val="20"/>
                <w:lang w:val="en-US"/>
              </w:rPr>
              <w:fldChar w:fldCharType="begin"/>
            </w:r>
            <w:r w:rsidRPr="003D5BF0">
              <w:rPr>
                <w:sz w:val="20"/>
                <w:szCs w:val="20"/>
                <w:lang w:val="fr-FR"/>
              </w:rPr>
              <w:instrText xml:space="preserve"> ADDIN EN.CITE &lt;EndNote&gt;&lt;Cite&gt;&lt;Author&gt;Mueller&lt;/Author&gt;&lt;Year&gt;2014&lt;/Year&gt;&lt;RecNum&gt;578&lt;/RecNum&gt;&lt;DisplayText&gt;(82)&lt;/DisplayText&gt;&lt;record&gt;&lt;rec-number&gt;578&lt;/rec-number&gt;&lt;foreign-keys&gt;&lt;key app="EN" db-id="teztfrsarederpezepbxvtvs9wv2wr2zfxrz" timestamp="1711119237"&gt;578&lt;/key&gt;&lt;/foreign-keys&gt;&lt;ref-type name="Journal Article"&gt;17&lt;/ref-type&gt;&lt;contributors&gt;&lt;authors&gt;&lt;author&gt;Mueller, M.&lt;/author&gt;&lt;author&gt;Strobl, R.&lt;/author&gt;&lt;author&gt;Jahn, K.&lt;/author&gt;&lt;author&gt;Linkohr, B.&lt;/author&gt;&lt;author&gt;Ladwig, K. H.&lt;/author&gt;&lt;author&gt;Mielck, A.&lt;/author&gt;&lt;author&gt;Grill, E.&lt;/author&gt;&lt;/authors&gt;&lt;/contributors&gt;&lt;auth-address&gt;Institute for Medical Information Processing, Biometrics and Epidemiology, Ludwig-Maximilians-Universität München, Munich, Germany, martin.mueller@med.uni-muenchen.de.&lt;/auth-address&gt;&lt;titles&gt;&lt;title&gt;Impact of vertigo and dizziness on self-perceived participation and autonomy in older adults: results from the KORA-Age study&lt;/title&gt;&lt;secondary-title&gt;Qual Life Res&lt;/secondary-title&gt;&lt;/titles&gt;&lt;periodical&gt;&lt;full-title&gt;Qual Life Res&lt;/full-title&gt;&lt;/periodical&gt;&lt;pages&gt;2301-8&lt;/pages&gt;&lt;volume&gt;23&lt;/volume&gt;&lt;number&gt;8&lt;/number&gt;&lt;edition&gt;20140410&lt;/edition&gt;&lt;keywords&gt;&lt;keyword&gt;Aged&lt;/keyword&gt;&lt;keyword&gt;Aged, 80 and over&lt;/keyword&gt;&lt;keyword&gt;Cohort Studies&lt;/keyword&gt;&lt;keyword&gt;Dizziness/*psychology&lt;/keyword&gt;&lt;keyword&gt;Female&lt;/keyword&gt;&lt;keyword&gt;Humans&lt;/keyword&gt;&lt;keyword&gt;Male&lt;/keyword&gt;&lt;keyword&gt;Quality of Life/*psychology&lt;/keyword&gt;&lt;keyword&gt;*Self Concept&lt;/keyword&gt;&lt;keyword&gt;Social Participation/*psychology&lt;/keyword&gt;&lt;keyword&gt;Surveys and Questionnaires&lt;/keyword&gt;&lt;keyword&gt;Vertigo/*psychology&lt;/keyword&gt;&lt;/keywords&gt;&lt;dates&gt;&lt;year&gt;2014&lt;/year&gt;&lt;pub-dates&gt;&lt;date&gt;Oct&lt;/date&gt;&lt;/pub-dates&gt;&lt;/dates&gt;&lt;isbn&gt;0962-9343&lt;/isbn&gt;&lt;accession-num&gt;24719016&lt;/accession-num&gt;&lt;urls&gt;&lt;/urls&gt;&lt;electronic-resource-num&gt;10.1007/s11136-014-0684-x&lt;/electronic-resource-num&gt;&lt;remote-database-provider&gt;NLM&lt;/remote-database-provider&gt;&lt;language&gt;eng&lt;/language&gt;&lt;/record&gt;&lt;/Cite&gt;&lt;/EndNote&gt;</w:instrText>
            </w:r>
            <w:r w:rsidRPr="00FE565E">
              <w:rPr>
                <w:sz w:val="20"/>
                <w:szCs w:val="20"/>
                <w:lang w:val="en-US"/>
              </w:rPr>
              <w:fldChar w:fldCharType="separate"/>
            </w:r>
            <w:r w:rsidRPr="003D5BF0">
              <w:rPr>
                <w:noProof/>
                <w:sz w:val="20"/>
                <w:szCs w:val="20"/>
                <w:lang w:val="fr-FR"/>
              </w:rPr>
              <w:t>(82)</w:t>
            </w:r>
            <w:r w:rsidRPr="00FE565E">
              <w:rPr>
                <w:sz w:val="20"/>
                <w:szCs w:val="20"/>
                <w:lang w:val="en-US"/>
              </w:rPr>
              <w:fldChar w:fldCharType="end"/>
            </w:r>
          </w:p>
        </w:tc>
        <w:tc>
          <w:tcPr>
            <w:tcW w:w="714" w:type="dxa"/>
            <w:tcBorders>
              <w:top w:val="single" w:sz="4" w:space="0" w:color="auto"/>
              <w:left w:val="single" w:sz="4" w:space="0" w:color="auto"/>
              <w:bottom w:val="single" w:sz="4" w:space="0" w:color="auto"/>
              <w:right w:val="single" w:sz="4" w:space="0" w:color="auto"/>
            </w:tcBorders>
            <w:noWrap/>
            <w:vAlign w:val="center"/>
          </w:tcPr>
          <w:p w14:paraId="6C41D1FE"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4" w:type="dxa"/>
            <w:tcBorders>
              <w:top w:val="single" w:sz="4" w:space="0" w:color="auto"/>
              <w:left w:val="nil"/>
              <w:bottom w:val="single" w:sz="4" w:space="0" w:color="auto"/>
              <w:right w:val="single" w:sz="4" w:space="0" w:color="auto"/>
            </w:tcBorders>
            <w:vAlign w:val="center"/>
          </w:tcPr>
          <w:p w14:paraId="3421E9B2"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4" w:type="dxa"/>
            <w:tcBorders>
              <w:top w:val="single" w:sz="4" w:space="0" w:color="auto"/>
              <w:left w:val="single" w:sz="4" w:space="0" w:color="auto"/>
              <w:bottom w:val="single" w:sz="4" w:space="0" w:color="auto"/>
              <w:right w:val="single" w:sz="4" w:space="0" w:color="auto"/>
            </w:tcBorders>
            <w:vAlign w:val="center"/>
          </w:tcPr>
          <w:p w14:paraId="140F2536"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24135067"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14003359"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66BE8C16"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37110F05"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247A034B"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7DD0ADE"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5F6D072"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18A7918A"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6F8712CD"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2BE9411A"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2E735B63"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1A85AFBF"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15B3F081"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8" w:type="dxa"/>
            <w:tcBorders>
              <w:top w:val="single" w:sz="4" w:space="0" w:color="auto"/>
              <w:left w:val="nil"/>
              <w:bottom w:val="single" w:sz="4" w:space="0" w:color="auto"/>
              <w:right w:val="single" w:sz="4" w:space="0" w:color="auto"/>
            </w:tcBorders>
            <w:vAlign w:val="center"/>
          </w:tcPr>
          <w:p w14:paraId="331E4E98"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r>
      <w:tr w:rsidR="00F7665C" w14:paraId="4A5C1FFD"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73C0DDB5" w14:textId="341749E2" w:rsidR="00F7665C" w:rsidRPr="00FE565E" w:rsidRDefault="00F7665C" w:rsidP="00753EB2">
            <w:pPr>
              <w:spacing w:after="0" w:line="240" w:lineRule="auto"/>
              <w:rPr>
                <w:sz w:val="20"/>
                <w:szCs w:val="20"/>
                <w:lang w:val="en-US"/>
              </w:rPr>
            </w:pPr>
            <w:r w:rsidRPr="00FE565E">
              <w:rPr>
                <w:sz w:val="20"/>
                <w:szCs w:val="20"/>
                <w:lang w:val="en-GB"/>
              </w:rPr>
              <w:t xml:space="preserve">Long-term care </w:t>
            </w:r>
            <w:r w:rsidRPr="00FE565E">
              <w:rPr>
                <w:sz w:val="20"/>
                <w:szCs w:val="20"/>
                <w:lang w:val="en-GB"/>
              </w:rPr>
              <w:fldChar w:fldCharType="begin">
                <w:fldData xml:space="preserve">PEVuZE5vdGU+PENpdGU+PEF1dGhvcj5TdGVpbmJlaXNzZXI8L0F1dGhvcj48WWVhcj4yMDE4PC9Z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</w:fldData>
              </w:fldChar>
            </w:r>
            <w:r>
              <w:rPr>
                <w:sz w:val="20"/>
                <w:szCs w:val="20"/>
                <w:lang w:val="en-GB"/>
              </w:rPr>
              <w:instrText xml:space="preserve"> ADDIN EN.CITE </w:instrText>
            </w:r>
            <w:r>
              <w:rPr>
                <w:sz w:val="20"/>
                <w:szCs w:val="20"/>
                <w:lang w:val="en-GB"/>
              </w:rPr>
              <w:fldChar w:fldCharType="begin">
                <w:fldData xml:space="preserve">PEVuZE5vdGU+PENpdGU+PEF1dGhvcj5TdGVpbmJlaXNzZXI8L0F1dGhvcj48WWVhcj4yMDE4PC9Z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</w:fldData>
              </w:fldChar>
            </w:r>
            <w:r>
              <w:rPr>
                <w:sz w:val="20"/>
                <w:szCs w:val="20"/>
                <w:lang w:val="en-GB"/>
              </w:rPr>
              <w:instrText xml:space="preserve"> ADDIN EN.CITE.DATA </w:instrText>
            </w:r>
            <w:r>
              <w:rPr>
                <w:sz w:val="20"/>
                <w:szCs w:val="20"/>
                <w:lang w:val="en-GB"/>
              </w:rPr>
            </w:r>
            <w:r>
              <w:rPr>
                <w:sz w:val="20"/>
                <w:szCs w:val="20"/>
                <w:lang w:val="en-GB"/>
              </w:rPr>
              <w:fldChar w:fldCharType="end"/>
            </w:r>
            <w:r w:rsidRPr="00FE565E">
              <w:rPr>
                <w:sz w:val="20"/>
                <w:szCs w:val="20"/>
                <w:lang w:val="en-GB"/>
              </w:rPr>
            </w:r>
            <w:r w:rsidRPr="00FE565E">
              <w:rPr>
                <w:sz w:val="20"/>
                <w:szCs w:val="20"/>
                <w:lang w:val="en-GB"/>
              </w:rPr>
              <w:fldChar w:fldCharType="separate"/>
            </w:r>
            <w:r>
              <w:rPr>
                <w:noProof/>
                <w:sz w:val="20"/>
                <w:szCs w:val="20"/>
                <w:lang w:val="en-GB"/>
              </w:rPr>
              <w:t>(83)</w:t>
            </w:r>
            <w:r w:rsidRPr="00FE565E">
              <w:rPr>
                <w:sz w:val="20"/>
                <w:szCs w:val="20"/>
                <w:lang w:val="en-GB"/>
              </w:rPr>
              <w:fldChar w:fldCharType="end"/>
            </w:r>
          </w:p>
        </w:tc>
        <w:tc>
          <w:tcPr>
            <w:tcW w:w="714" w:type="dxa"/>
            <w:tcBorders>
              <w:top w:val="single" w:sz="4" w:space="0" w:color="auto"/>
              <w:left w:val="single" w:sz="4" w:space="0" w:color="auto"/>
              <w:bottom w:val="single" w:sz="4" w:space="0" w:color="auto"/>
              <w:right w:val="single" w:sz="4" w:space="0" w:color="auto"/>
            </w:tcBorders>
            <w:noWrap/>
            <w:vAlign w:val="center"/>
          </w:tcPr>
          <w:p w14:paraId="49065985"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4" w:type="dxa"/>
            <w:tcBorders>
              <w:top w:val="single" w:sz="4" w:space="0" w:color="auto"/>
              <w:left w:val="nil"/>
              <w:bottom w:val="single" w:sz="4" w:space="0" w:color="auto"/>
              <w:right w:val="single" w:sz="4" w:space="0" w:color="auto"/>
            </w:tcBorders>
            <w:vAlign w:val="center"/>
          </w:tcPr>
          <w:p w14:paraId="13A52B65"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4" w:type="dxa"/>
            <w:tcBorders>
              <w:top w:val="single" w:sz="4" w:space="0" w:color="auto"/>
              <w:left w:val="single" w:sz="4" w:space="0" w:color="auto"/>
              <w:bottom w:val="single" w:sz="4" w:space="0" w:color="auto"/>
              <w:right w:val="single" w:sz="4" w:space="0" w:color="auto"/>
            </w:tcBorders>
            <w:vAlign w:val="center"/>
          </w:tcPr>
          <w:p w14:paraId="427E80A2"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0A199082"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11C993E9"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D3C0C76"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03B6FB43"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1DD1FE80"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1C1D4114"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2956682B"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2E71388"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25E54769"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67F15C7C"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nil"/>
              <w:bottom w:val="single" w:sz="4" w:space="0" w:color="auto"/>
              <w:right w:val="single" w:sz="4" w:space="0" w:color="auto"/>
            </w:tcBorders>
            <w:vAlign w:val="center"/>
          </w:tcPr>
          <w:p w14:paraId="3175FCFB"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1676ED4C"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6B7A345B"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8" w:type="dxa"/>
            <w:tcBorders>
              <w:top w:val="single" w:sz="4" w:space="0" w:color="auto"/>
              <w:left w:val="nil"/>
              <w:bottom w:val="single" w:sz="4" w:space="0" w:color="auto"/>
              <w:right w:val="single" w:sz="4" w:space="0" w:color="auto"/>
            </w:tcBorders>
            <w:vAlign w:val="center"/>
          </w:tcPr>
          <w:p w14:paraId="4A37664B"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r>
      <w:tr w:rsidR="00F7665C" w14:paraId="0E44C896" w14:textId="77777777" w:rsidTr="00753EB2">
        <w:trPr>
          <w:trHeight w:val="284"/>
          <w:jc w:val="center"/>
        </w:trPr>
        <w:tc>
          <w:tcPr>
            <w:tcW w:w="15593" w:type="dxa"/>
            <w:gridSpan w:val="18"/>
            <w:tcBorders>
              <w:top w:val="single" w:sz="4" w:space="0" w:color="auto"/>
              <w:left w:val="single" w:sz="4" w:space="0" w:color="auto"/>
              <w:bottom w:val="single" w:sz="4" w:space="0" w:color="auto"/>
              <w:right w:val="single" w:sz="4" w:space="0" w:color="auto"/>
            </w:tcBorders>
            <w:vAlign w:val="center"/>
          </w:tcPr>
          <w:p w14:paraId="4B441775"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val="en-US" w:eastAsia="de-DE"/>
              </w:rPr>
              <w:t>Health Economics</w:t>
            </w:r>
          </w:p>
        </w:tc>
      </w:tr>
      <w:tr w:rsidR="00F7665C" w14:paraId="6BD1067F"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7FCFD73D" w14:textId="73E2D1F5" w:rsidR="00F7665C" w:rsidRPr="006F7BB4" w:rsidRDefault="00F7665C" w:rsidP="00753EB2">
            <w:pPr>
              <w:spacing w:after="0" w:line="240" w:lineRule="auto"/>
              <w:rPr>
                <w:rFonts w:eastAsia="Times New Roman"/>
                <w:sz w:val="20"/>
                <w:szCs w:val="20"/>
                <w:lang w:val="en-US" w:eastAsia="de-DE"/>
              </w:rPr>
            </w:pPr>
            <w:r>
              <w:rPr>
                <w:rFonts w:eastAsia="Times New Roman"/>
                <w:sz w:val="20"/>
                <w:szCs w:val="20"/>
                <w:lang w:val="en-US" w:eastAsia="de-DE"/>
              </w:rPr>
              <w:t xml:space="preserve">Health care utilization </w:t>
            </w:r>
            <w:r>
              <w:rPr>
                <w:rFonts w:eastAsia="Times New Roman"/>
                <w:sz w:val="20"/>
                <w:szCs w:val="20"/>
                <w:lang w:val="en-US" w:eastAsia="de-DE"/>
              </w:rPr>
              <w:fldChar w:fldCharType="begin">
                <w:fldData xml:space="preserve">PEVuZE5vdGU+PENpdGU+PEF1dGhvcj5IdW5nZXI8L0F1dGhvcj48WWVhcj4yMDEzPC9ZZWFyPjxS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</w:fldData>
              </w:fldChar>
            </w:r>
            <w:r>
              <w:rPr>
                <w:rFonts w:eastAsia="Times New Roman"/>
                <w:sz w:val="20"/>
                <w:szCs w:val="20"/>
                <w:lang w:val="en-US" w:eastAsia="de-DE"/>
              </w:rPr>
              <w:instrText xml:space="preserve"> ADDIN EN.CITE </w:instrText>
            </w:r>
            <w:r>
              <w:rPr>
                <w:rFonts w:eastAsia="Times New Roman"/>
                <w:sz w:val="20"/>
                <w:szCs w:val="20"/>
                <w:lang w:val="en-US" w:eastAsia="de-DE"/>
              </w:rPr>
              <w:fldChar w:fldCharType="begin">
                <w:fldData xml:space="preserve">PEVuZE5vdGU+PENpdGU+PEF1dGhvcj5IdW5nZXI8L0F1dGhvcj48WWVhcj4yMDEzPC9ZZWFyPjxS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</w:fldData>
              </w:fldChar>
            </w:r>
            <w:r>
              <w:rPr>
                <w:rFonts w:eastAsia="Times New Roman"/>
                <w:sz w:val="20"/>
                <w:szCs w:val="20"/>
                <w:lang w:val="en-US" w:eastAsia="de-DE"/>
              </w:rPr>
              <w:instrText xml:space="preserve"> ADDIN EN.CITE.DATA </w:instrText>
            </w:r>
            <w:r>
              <w:rPr>
                <w:rFonts w:eastAsia="Times New Roman"/>
                <w:sz w:val="20"/>
                <w:szCs w:val="20"/>
                <w:lang w:val="en-US" w:eastAsia="de-DE"/>
              </w:rPr>
            </w:r>
            <w:r>
              <w:rPr>
                <w:rFonts w:eastAsia="Times New Roman"/>
                <w:sz w:val="20"/>
                <w:szCs w:val="20"/>
                <w:lang w:val="en-US" w:eastAsia="de-DE"/>
              </w:rPr>
              <w:fldChar w:fldCharType="end"/>
            </w:r>
            <w:r>
              <w:rPr>
                <w:rFonts w:eastAsia="Times New Roman"/>
                <w:sz w:val="20"/>
                <w:szCs w:val="20"/>
                <w:lang w:val="en-US" w:eastAsia="de-DE"/>
              </w:rPr>
            </w:r>
            <w:r>
              <w:rPr>
                <w:rFonts w:eastAsia="Times New Roman"/>
                <w:sz w:val="20"/>
                <w:szCs w:val="20"/>
                <w:lang w:val="en-US" w:eastAsia="de-DE"/>
              </w:rPr>
              <w:fldChar w:fldCharType="separate"/>
            </w:r>
            <w:r>
              <w:rPr>
                <w:rFonts w:eastAsia="Times New Roman"/>
                <w:noProof/>
                <w:sz w:val="20"/>
                <w:szCs w:val="20"/>
                <w:lang w:val="en-US" w:eastAsia="de-DE"/>
              </w:rPr>
              <w:t>(84)</w:t>
            </w:r>
            <w:r>
              <w:rPr>
                <w:rFonts w:eastAsia="Times New Roman"/>
                <w:sz w:val="20"/>
                <w:szCs w:val="20"/>
                <w:lang w:val="en-US" w:eastAsia="de-DE"/>
              </w:rPr>
              <w:fldChar w:fldCharType="end"/>
            </w:r>
          </w:p>
        </w:tc>
        <w:tc>
          <w:tcPr>
            <w:tcW w:w="714" w:type="dxa"/>
            <w:tcBorders>
              <w:top w:val="single" w:sz="4" w:space="0" w:color="auto"/>
              <w:left w:val="single" w:sz="4" w:space="0" w:color="auto"/>
              <w:bottom w:val="single" w:sz="4" w:space="0" w:color="auto"/>
              <w:right w:val="single" w:sz="4" w:space="0" w:color="auto"/>
            </w:tcBorders>
            <w:noWrap/>
            <w:vAlign w:val="center"/>
          </w:tcPr>
          <w:p w14:paraId="63813A91"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4" w:type="dxa"/>
            <w:tcBorders>
              <w:top w:val="single" w:sz="4" w:space="0" w:color="auto"/>
              <w:left w:val="nil"/>
              <w:bottom w:val="single" w:sz="4" w:space="0" w:color="auto"/>
              <w:right w:val="single" w:sz="4" w:space="0" w:color="auto"/>
            </w:tcBorders>
            <w:vAlign w:val="center"/>
          </w:tcPr>
          <w:p w14:paraId="6FB0ACCE"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4" w:type="dxa"/>
            <w:tcBorders>
              <w:top w:val="single" w:sz="4" w:space="0" w:color="auto"/>
              <w:left w:val="single" w:sz="4" w:space="0" w:color="auto"/>
              <w:bottom w:val="single" w:sz="4" w:space="0" w:color="auto"/>
              <w:right w:val="single" w:sz="4" w:space="0" w:color="auto"/>
            </w:tcBorders>
            <w:vAlign w:val="center"/>
          </w:tcPr>
          <w:p w14:paraId="67E25CC2"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720D7D7A"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0A93ACF5"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5E5EDB64"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7813617E"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1A901AA2"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255A7612"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1A705361"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623B649D"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1B8FB39A"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2E9E93E"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nil"/>
              <w:bottom w:val="single" w:sz="4" w:space="0" w:color="auto"/>
              <w:right w:val="single" w:sz="4" w:space="0" w:color="auto"/>
            </w:tcBorders>
            <w:vAlign w:val="center"/>
          </w:tcPr>
          <w:p w14:paraId="12A5E89C"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nil"/>
              <w:bottom w:val="single" w:sz="4" w:space="0" w:color="auto"/>
              <w:right w:val="single" w:sz="4" w:space="0" w:color="auto"/>
            </w:tcBorders>
            <w:vAlign w:val="center"/>
          </w:tcPr>
          <w:p w14:paraId="01D97088"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0DBECC4E"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8" w:type="dxa"/>
            <w:tcBorders>
              <w:top w:val="single" w:sz="4" w:space="0" w:color="auto"/>
              <w:left w:val="nil"/>
              <w:bottom w:val="single" w:sz="4" w:space="0" w:color="auto"/>
              <w:right w:val="single" w:sz="4" w:space="0" w:color="auto"/>
            </w:tcBorders>
            <w:vAlign w:val="center"/>
          </w:tcPr>
          <w:p w14:paraId="6BB076F8" w14:textId="77777777" w:rsidR="00F7665C" w:rsidRDefault="00F7665C" w:rsidP="00753EB2">
            <w:pPr>
              <w:spacing w:after="0" w:line="240" w:lineRule="auto"/>
              <w:jc w:val="center"/>
              <w:rPr>
                <w:rFonts w:eastAsia="Times New Roman"/>
                <w:sz w:val="20"/>
                <w:szCs w:val="20"/>
                <w:lang w:eastAsia="de-DE"/>
              </w:rPr>
            </w:pPr>
            <w:r w:rsidRPr="00FE565E">
              <w:rPr>
                <w:rFonts w:eastAsia="Times New Roman"/>
                <w:sz w:val="20"/>
                <w:szCs w:val="20"/>
                <w:lang w:eastAsia="de-DE"/>
              </w:rPr>
              <w:t>x</w:t>
            </w:r>
          </w:p>
        </w:tc>
      </w:tr>
      <w:tr w:rsidR="00F7665C" w14:paraId="7D2E9F3B"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4CF32076" w14:textId="09CD0A76" w:rsidR="00F7665C" w:rsidRPr="00FE565E" w:rsidRDefault="00F7665C" w:rsidP="00753EB2">
            <w:pPr>
              <w:spacing w:after="0" w:line="240" w:lineRule="auto"/>
              <w:rPr>
                <w:rFonts w:eastAsia="Times New Roman"/>
                <w:sz w:val="20"/>
                <w:szCs w:val="20"/>
                <w:lang w:val="en-US" w:eastAsia="de-DE"/>
              </w:rPr>
            </w:pPr>
            <w:r w:rsidRPr="00FE565E">
              <w:rPr>
                <w:rFonts w:eastAsia="Times New Roman"/>
                <w:sz w:val="20"/>
                <w:szCs w:val="20"/>
                <w:lang w:val="en-US" w:eastAsia="de-DE"/>
              </w:rPr>
              <w:t>(Short Form-12) SF-12 health survey</w:t>
            </w:r>
            <w:r>
              <w:rPr>
                <w:rFonts w:eastAsia="Times New Roman"/>
                <w:sz w:val="20"/>
                <w:szCs w:val="20"/>
                <w:lang w:val="en-US" w:eastAsia="de-DE"/>
              </w:rPr>
              <w:t xml:space="preserve"> (*state of health only) </w:t>
            </w:r>
            <w:r w:rsidRPr="00FE565E">
              <w:rPr>
                <w:rFonts w:eastAsia="Times New Roman"/>
                <w:sz w:val="20"/>
                <w:szCs w:val="20"/>
                <w:lang w:val="en-US" w:eastAsia="de-DE"/>
              </w:rPr>
              <w:fldChar w:fldCharType="begin">
                <w:fldData xml:space="preserve">PEVuZE5vdGU+PENpdGU+PEF1dGhvcj5SYWJlbDwvQXV0aG9yPjxZZWFyPjIwMTc8L1llYXI+PFJl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</w:fldData>
              </w:fldChar>
            </w:r>
            <w:r>
              <w:rPr>
                <w:rFonts w:eastAsia="Times New Roman"/>
                <w:sz w:val="20"/>
                <w:szCs w:val="20"/>
                <w:lang w:val="en-US" w:eastAsia="de-DE"/>
              </w:rPr>
              <w:instrText xml:space="preserve"> ADDIN EN.CITE </w:instrText>
            </w:r>
            <w:r>
              <w:rPr>
                <w:rFonts w:eastAsia="Times New Roman"/>
                <w:sz w:val="20"/>
                <w:szCs w:val="20"/>
                <w:lang w:val="en-US" w:eastAsia="de-DE"/>
              </w:rPr>
              <w:fldChar w:fldCharType="begin">
                <w:fldData xml:space="preserve">PEVuZE5vdGU+PENpdGU+PEF1dGhvcj5SYWJlbDwvQXV0aG9yPjxZZWFyPjIwMTc8L1llYXI+PFJl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</w:fldData>
              </w:fldChar>
            </w:r>
            <w:r>
              <w:rPr>
                <w:rFonts w:eastAsia="Times New Roman"/>
                <w:sz w:val="20"/>
                <w:szCs w:val="20"/>
                <w:lang w:val="en-US" w:eastAsia="de-DE"/>
              </w:rPr>
              <w:instrText xml:space="preserve"> ADDIN EN.CITE.DATA </w:instrText>
            </w:r>
            <w:r>
              <w:rPr>
                <w:rFonts w:eastAsia="Times New Roman"/>
                <w:sz w:val="20"/>
                <w:szCs w:val="20"/>
                <w:lang w:val="en-US" w:eastAsia="de-DE"/>
              </w:rPr>
            </w:r>
            <w:r>
              <w:rPr>
                <w:rFonts w:eastAsia="Times New Roman"/>
                <w:sz w:val="20"/>
                <w:szCs w:val="20"/>
                <w:lang w:val="en-US" w:eastAsia="de-DE"/>
              </w:rPr>
              <w:fldChar w:fldCharType="end"/>
            </w:r>
            <w:r w:rsidRPr="00FE565E">
              <w:rPr>
                <w:rFonts w:eastAsia="Times New Roman"/>
                <w:sz w:val="20"/>
                <w:szCs w:val="20"/>
                <w:lang w:val="en-US" w:eastAsia="de-DE"/>
              </w:rPr>
            </w:r>
            <w:r w:rsidRPr="00FE565E">
              <w:rPr>
                <w:rFonts w:eastAsia="Times New Roman"/>
                <w:sz w:val="20"/>
                <w:szCs w:val="20"/>
                <w:lang w:val="en-US" w:eastAsia="de-DE"/>
              </w:rPr>
              <w:fldChar w:fldCharType="separate"/>
            </w:r>
            <w:r>
              <w:rPr>
                <w:rFonts w:eastAsia="Times New Roman"/>
                <w:noProof/>
                <w:sz w:val="20"/>
                <w:szCs w:val="20"/>
                <w:lang w:val="en-US" w:eastAsia="de-DE"/>
              </w:rPr>
              <w:t>(85)</w:t>
            </w:r>
            <w:r w:rsidRPr="00FE565E">
              <w:rPr>
                <w:rFonts w:eastAsia="Times New Roman"/>
                <w:sz w:val="20"/>
                <w:szCs w:val="20"/>
                <w:lang w:val="en-US" w:eastAsia="de-DE"/>
              </w:rPr>
              <w:fldChar w:fldCharType="end"/>
            </w:r>
          </w:p>
        </w:tc>
        <w:tc>
          <w:tcPr>
            <w:tcW w:w="714" w:type="dxa"/>
            <w:tcBorders>
              <w:top w:val="single" w:sz="4" w:space="0" w:color="auto"/>
              <w:left w:val="single" w:sz="4" w:space="0" w:color="auto"/>
              <w:bottom w:val="single" w:sz="4" w:space="0" w:color="auto"/>
              <w:right w:val="single" w:sz="4" w:space="0" w:color="auto"/>
            </w:tcBorders>
            <w:noWrap/>
            <w:vAlign w:val="center"/>
          </w:tcPr>
          <w:p w14:paraId="26311F1E"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4" w:type="dxa"/>
            <w:tcBorders>
              <w:top w:val="single" w:sz="4" w:space="0" w:color="auto"/>
              <w:left w:val="nil"/>
              <w:bottom w:val="single" w:sz="4" w:space="0" w:color="auto"/>
              <w:right w:val="single" w:sz="4" w:space="0" w:color="auto"/>
            </w:tcBorders>
            <w:vAlign w:val="center"/>
          </w:tcPr>
          <w:p w14:paraId="458389FB"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4" w:type="dxa"/>
            <w:tcBorders>
              <w:top w:val="single" w:sz="4" w:space="0" w:color="auto"/>
              <w:left w:val="single" w:sz="4" w:space="0" w:color="auto"/>
              <w:bottom w:val="single" w:sz="4" w:space="0" w:color="auto"/>
              <w:right w:val="single" w:sz="4" w:space="0" w:color="auto"/>
            </w:tcBorders>
            <w:vAlign w:val="center"/>
          </w:tcPr>
          <w:p w14:paraId="625131FB"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FF7552E"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2E8BAE3D"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3FA81C8C"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2F5BFE27"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7731E918"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50C83022"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2AEB7047"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253F2B29"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036795CC"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37EA54AE"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33BF5913"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4EC8FAC7"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0F498C12"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8" w:type="dxa"/>
            <w:tcBorders>
              <w:top w:val="single" w:sz="4" w:space="0" w:color="auto"/>
              <w:left w:val="nil"/>
              <w:bottom w:val="single" w:sz="4" w:space="0" w:color="auto"/>
              <w:right w:val="single" w:sz="4" w:space="0" w:color="auto"/>
            </w:tcBorders>
            <w:vAlign w:val="center"/>
          </w:tcPr>
          <w:p w14:paraId="138F57F9" w14:textId="77777777" w:rsidR="00F7665C" w:rsidRDefault="00F7665C" w:rsidP="00753EB2">
            <w:pPr>
              <w:spacing w:after="0" w:line="240" w:lineRule="auto"/>
              <w:jc w:val="center"/>
              <w:rPr>
                <w:rFonts w:eastAsia="Times New Roman"/>
                <w:sz w:val="20"/>
                <w:szCs w:val="20"/>
                <w:lang w:eastAsia="de-DE"/>
              </w:rPr>
            </w:pPr>
            <w:r w:rsidRPr="00FE565E">
              <w:rPr>
                <w:rFonts w:eastAsia="Times New Roman"/>
                <w:sz w:val="20"/>
                <w:szCs w:val="20"/>
                <w:lang w:eastAsia="de-DE"/>
              </w:rPr>
              <w:t>x</w:t>
            </w:r>
            <w:r w:rsidRPr="00FE565E">
              <w:rPr>
                <w:rFonts w:eastAsia="Times New Roman"/>
                <w:sz w:val="20"/>
                <w:szCs w:val="20"/>
                <w:vertAlign w:val="superscript"/>
                <w:lang w:eastAsia="de-DE"/>
              </w:rPr>
              <w:t>*</w:t>
            </w:r>
          </w:p>
        </w:tc>
      </w:tr>
      <w:tr w:rsidR="00F7665C" w14:paraId="66F12248"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009F87FC" w14:textId="1C77357E" w:rsidR="00F7665C" w:rsidRPr="003039F9" w:rsidRDefault="00F7665C" w:rsidP="00753EB2">
            <w:pPr>
              <w:spacing w:after="0" w:line="240" w:lineRule="auto"/>
              <w:rPr>
                <w:rFonts w:eastAsia="Times New Roman"/>
                <w:sz w:val="20"/>
                <w:szCs w:val="20"/>
                <w:lang w:val="en-US" w:eastAsia="de-DE"/>
              </w:rPr>
            </w:pPr>
            <w:r w:rsidRPr="003039F9">
              <w:rPr>
                <w:rFonts w:eastAsia="Times New Roman"/>
                <w:sz w:val="20"/>
                <w:szCs w:val="20"/>
                <w:lang w:val="en-US" w:eastAsia="de-DE"/>
              </w:rPr>
              <w:t xml:space="preserve">(Health related life quality) EQ-5D-3L </w:t>
            </w:r>
            <w:r w:rsidRPr="003039F9">
              <w:rPr>
                <w:rFonts w:eastAsia="Times New Roman"/>
                <w:sz w:val="20"/>
                <w:szCs w:val="20"/>
                <w:lang w:val="en-US" w:eastAsia="de-DE"/>
              </w:rPr>
              <w:fldChar w:fldCharType="begin"/>
            </w:r>
            <w:r>
              <w:rPr>
                <w:rFonts w:eastAsia="Times New Roman"/>
                <w:sz w:val="20"/>
                <w:szCs w:val="20"/>
                <w:lang w:val="en-US" w:eastAsia="de-DE"/>
              </w:rPr>
              <w:instrText xml:space="preserve"> ADDIN EN.CITE &lt;EndNote&gt;&lt;Cite&gt;&lt;Author&gt;Hunger&lt;/Author&gt;&lt;Year&gt;2011&lt;/Year&gt;&lt;RecNum&gt;588&lt;/RecNum&gt;&lt;DisplayText&gt;(51)&lt;/DisplayText&gt;&lt;record&gt;&lt;rec-number&gt;588&lt;/rec-number&gt;&lt;foreign-keys&gt;&lt;key app="EN" db-id="ss2pt9st3v2vfvert5rxpwxqf9tvrv9dwsfz" timestamp="1711119763"&gt;588&lt;/key&gt;&lt;/foreign-keys&gt;&lt;ref-type name="Journal Article"&gt;17&lt;/ref-type&gt;&lt;contributors&gt;&lt;authors&gt;&lt;author&gt;Hunger, M.&lt;/author&gt;&lt;author&gt;Thorand, B.&lt;/author&gt;&lt;author&gt;Schunk, M.&lt;/author&gt;&lt;author&gt;Döring, A.&lt;/author&gt;&lt;author&gt;Menn, P.&lt;/author&gt;&lt;author&gt;Peters, A.&lt;/author&gt;&lt;author&gt;Holle, R.&lt;/author&gt;&lt;/authors&gt;&lt;/contributors&gt;&lt;auth-address&gt;Helmholtz Zentrum München, German Research Center for Environmental Health (GmbH), Institute of Health Economics and Health Care Management, Neuherberg, Germany. matthias.hunger@helmholtz-muenchen.de&lt;/auth-address&gt;&lt;titles&gt;&lt;title&gt;Multimorbidity and health-related quality of life in the older population: results from the German KORA-age study&lt;/title&gt;&lt;secondary-title&gt;Health Qual Life Outcomes&lt;/secondary-title&gt;&lt;/titles&gt;&lt;pages&gt;53&lt;/pages&gt;&lt;volume&gt;9&lt;/volume&gt;&lt;edition&gt;20110718&lt;/edition&gt;&lt;keywords&gt;&lt;keyword&gt;Age Factors&lt;/keyword&gt;&lt;keyword&gt;Aged&lt;/keyword&gt;&lt;keyword&gt;Aged, 80 and over&lt;/keyword&gt;&lt;keyword&gt;Body Mass Index&lt;/keyword&gt;&lt;keyword&gt;Chronic Disease/epidemiology/*psychology&lt;/keyword&gt;&lt;keyword&gt;*Comorbidity&lt;/keyword&gt;&lt;keyword&gt;Female&lt;/keyword&gt;&lt;keyword&gt;Germany/epidemiology&lt;/keyword&gt;&lt;keyword&gt;Humans&lt;/keyword&gt;&lt;keyword&gt;Longitudinal Studies&lt;/keyword&gt;&lt;keyword&gt;Male&lt;/keyword&gt;&lt;keyword&gt;Markov Chains&lt;/keyword&gt;&lt;keyword&gt;Monte Carlo Method&lt;/keyword&gt;&lt;keyword&gt;*Quality of Life&lt;/keyword&gt;&lt;keyword&gt;Regression Analysis&lt;/keyword&gt;&lt;keyword&gt;Self Report&lt;/keyword&gt;&lt;keyword&gt;Sex Factors&lt;/keyword&gt;&lt;keyword&gt;*Sickness Impact Profile&lt;/keyword&gt;&lt;/keywords&gt;&lt;dates&gt;&lt;year&gt;2011&lt;/year&gt;&lt;pub-dates&gt;&lt;date&gt;Jul 18&lt;/date&gt;&lt;/pub-dates&gt;&lt;/dates&gt;&lt;isbn&gt;1477-7525&lt;/isbn&gt;&lt;accession-num&gt;21767362&lt;/accession-num&gt;&lt;urls&gt;&lt;/urls&gt;&lt;custom2&gt;PMC3152506&lt;/custom2&gt;&lt;electronic-resource-num&gt;10.1186/1477-7525-9-53&lt;/electronic-resource-num&gt;&lt;remote-database-provider&gt;NLM&lt;/remote-database-provider&gt;&lt;language&gt;eng&lt;/language&gt;&lt;/record&gt;&lt;/Cite&gt;&lt;/EndNote&gt;</w:instrText>
            </w:r>
            <w:r w:rsidRPr="003039F9">
              <w:rPr>
                <w:rFonts w:eastAsia="Times New Roman"/>
                <w:sz w:val="20"/>
                <w:szCs w:val="20"/>
                <w:lang w:val="en-US" w:eastAsia="de-DE"/>
              </w:rPr>
              <w:fldChar w:fldCharType="separate"/>
            </w:r>
            <w:r>
              <w:rPr>
                <w:rFonts w:eastAsia="Times New Roman"/>
                <w:noProof/>
                <w:sz w:val="20"/>
                <w:szCs w:val="20"/>
                <w:lang w:val="en-US" w:eastAsia="de-DE"/>
              </w:rPr>
              <w:t>(51)</w:t>
            </w:r>
            <w:r w:rsidRPr="003039F9">
              <w:rPr>
                <w:rFonts w:eastAsia="Times New Roman"/>
                <w:sz w:val="20"/>
                <w:szCs w:val="20"/>
                <w:lang w:val="en-US" w:eastAsia="de-DE"/>
              </w:rPr>
              <w:fldChar w:fldCharType="end"/>
            </w:r>
            <w:r>
              <w:rPr>
                <w:rFonts w:eastAsia="Times New Roman"/>
                <w:sz w:val="20"/>
                <w:szCs w:val="20"/>
                <w:lang w:val="en-US" w:eastAsia="de-DE"/>
              </w:rPr>
              <w:t xml:space="preserve"> and</w:t>
            </w:r>
            <w:r w:rsidRPr="003039F9">
              <w:rPr>
                <w:rFonts w:eastAsia="Times New Roman"/>
                <w:sz w:val="20"/>
                <w:szCs w:val="20"/>
                <w:lang w:val="en-US" w:eastAsia="de-DE"/>
              </w:rPr>
              <w:t xml:space="preserve"> EQ-5D-5L</w:t>
            </w:r>
            <w:r>
              <w:rPr>
                <w:rFonts w:eastAsia="Times New Roman"/>
                <w:sz w:val="20"/>
                <w:szCs w:val="20"/>
                <w:lang w:val="en-US" w:eastAsia="de-DE"/>
              </w:rPr>
              <w:t>*</w:t>
            </w:r>
            <w:r>
              <w:rPr>
                <w:rFonts w:eastAsia="Times New Roman"/>
                <w:sz w:val="20"/>
                <w:szCs w:val="20"/>
                <w:lang w:val="en-US" w:eastAsia="de-DE"/>
              </w:rPr>
              <w:fldChar w:fldCharType="begin">
                <w:fldData xml:space="preserve">PEVuZE5vdGU+PENpdGU+PEF1dGhvcj5MYXh5PC9BdXRob3I+PFllYXI+MjAyMTwvWWVhcj48UmVj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</w:fldData>
              </w:fldChar>
            </w:r>
            <w:r>
              <w:rPr>
                <w:rFonts w:eastAsia="Times New Roman"/>
                <w:sz w:val="20"/>
                <w:szCs w:val="20"/>
                <w:lang w:val="en-US" w:eastAsia="de-DE"/>
              </w:rPr>
              <w:instrText xml:space="preserve"> ADDIN EN.CITE </w:instrText>
            </w:r>
            <w:r>
              <w:rPr>
                <w:rFonts w:eastAsia="Times New Roman"/>
                <w:sz w:val="20"/>
                <w:szCs w:val="20"/>
                <w:lang w:val="en-US" w:eastAsia="de-DE"/>
              </w:rPr>
              <w:fldChar w:fldCharType="begin">
                <w:fldData xml:space="preserve">PEVuZE5vdGU+PENpdGU+PEF1dGhvcj5MYXh5PC9BdXRob3I+PFllYXI+MjAyMTwvWWVhcj48UmVj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</w:fldData>
              </w:fldChar>
            </w:r>
            <w:r>
              <w:rPr>
                <w:rFonts w:eastAsia="Times New Roman"/>
                <w:sz w:val="20"/>
                <w:szCs w:val="20"/>
                <w:lang w:val="en-US" w:eastAsia="de-DE"/>
              </w:rPr>
              <w:instrText xml:space="preserve"> ADDIN EN.CITE.DATA </w:instrText>
            </w:r>
            <w:r>
              <w:rPr>
                <w:rFonts w:eastAsia="Times New Roman"/>
                <w:sz w:val="20"/>
                <w:szCs w:val="20"/>
                <w:lang w:val="en-US" w:eastAsia="de-DE"/>
              </w:rPr>
            </w:r>
            <w:r>
              <w:rPr>
                <w:rFonts w:eastAsia="Times New Roman"/>
                <w:sz w:val="20"/>
                <w:szCs w:val="20"/>
                <w:lang w:val="en-US" w:eastAsia="de-DE"/>
              </w:rPr>
              <w:fldChar w:fldCharType="end"/>
            </w:r>
            <w:r>
              <w:rPr>
                <w:rFonts w:eastAsia="Times New Roman"/>
                <w:sz w:val="20"/>
                <w:szCs w:val="20"/>
                <w:lang w:val="en-US" w:eastAsia="de-DE"/>
              </w:rPr>
            </w:r>
            <w:r>
              <w:rPr>
                <w:rFonts w:eastAsia="Times New Roman"/>
                <w:sz w:val="20"/>
                <w:szCs w:val="20"/>
                <w:lang w:val="en-US" w:eastAsia="de-DE"/>
              </w:rPr>
              <w:fldChar w:fldCharType="separate"/>
            </w:r>
            <w:r>
              <w:rPr>
                <w:rFonts w:eastAsia="Times New Roman"/>
                <w:noProof/>
                <w:sz w:val="20"/>
                <w:szCs w:val="20"/>
                <w:lang w:val="en-US" w:eastAsia="de-DE"/>
              </w:rPr>
              <w:t>(86)</w:t>
            </w:r>
            <w:r>
              <w:rPr>
                <w:rFonts w:eastAsia="Times New Roman"/>
                <w:sz w:val="20"/>
                <w:szCs w:val="20"/>
                <w:lang w:val="en-US" w:eastAsia="de-DE"/>
              </w:rPr>
              <w:fldChar w:fldCharType="end"/>
            </w:r>
          </w:p>
        </w:tc>
        <w:tc>
          <w:tcPr>
            <w:tcW w:w="714" w:type="dxa"/>
            <w:tcBorders>
              <w:top w:val="single" w:sz="4" w:space="0" w:color="auto"/>
              <w:left w:val="single" w:sz="4" w:space="0" w:color="auto"/>
              <w:bottom w:val="single" w:sz="4" w:space="0" w:color="auto"/>
              <w:right w:val="single" w:sz="4" w:space="0" w:color="auto"/>
            </w:tcBorders>
            <w:noWrap/>
            <w:vAlign w:val="center"/>
          </w:tcPr>
          <w:p w14:paraId="0330713E"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4" w:type="dxa"/>
            <w:tcBorders>
              <w:top w:val="single" w:sz="4" w:space="0" w:color="auto"/>
              <w:left w:val="nil"/>
              <w:bottom w:val="single" w:sz="4" w:space="0" w:color="auto"/>
              <w:right w:val="single" w:sz="4" w:space="0" w:color="auto"/>
            </w:tcBorders>
            <w:vAlign w:val="center"/>
          </w:tcPr>
          <w:p w14:paraId="74750ED2"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4" w:type="dxa"/>
            <w:tcBorders>
              <w:top w:val="single" w:sz="4" w:space="0" w:color="auto"/>
              <w:left w:val="single" w:sz="4" w:space="0" w:color="auto"/>
              <w:bottom w:val="single" w:sz="4" w:space="0" w:color="auto"/>
              <w:right w:val="single" w:sz="4" w:space="0" w:color="auto"/>
            </w:tcBorders>
            <w:vAlign w:val="center"/>
          </w:tcPr>
          <w:p w14:paraId="49C67593"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D996D7B"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6209E2CB"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304E8127"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4EBD953A"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5A12A6AA"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1890A45F"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FFE9777"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6505B0F5"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2662833E"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2C51AC01"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54406AF8" w14:textId="77777777" w:rsidR="00F7665C" w:rsidRDefault="00F7665C" w:rsidP="00753EB2">
            <w:pPr>
              <w:spacing w:after="0" w:line="240" w:lineRule="auto"/>
              <w:jc w:val="center"/>
              <w:rPr>
                <w:rFonts w:eastAsia="Times New Roman"/>
                <w:sz w:val="20"/>
                <w:szCs w:val="20"/>
                <w:lang w:eastAsia="de-DE"/>
              </w:rPr>
            </w:pPr>
            <w:r w:rsidRPr="00FE565E">
              <w:rPr>
                <w:rFonts w:eastAsia="Times New Roman"/>
                <w:sz w:val="20"/>
                <w:szCs w:val="20"/>
                <w:lang w:eastAsia="de-DE"/>
              </w:rPr>
              <w:t>x</w:t>
            </w:r>
            <w:r w:rsidRPr="00FE565E">
              <w:rPr>
                <w:rFonts w:eastAsia="Times New Roman"/>
                <w:sz w:val="20"/>
                <w:szCs w:val="20"/>
                <w:vertAlign w:val="superscript"/>
                <w:lang w:eastAsia="de-DE"/>
              </w:rPr>
              <w:t>*</w:t>
            </w:r>
          </w:p>
        </w:tc>
        <w:tc>
          <w:tcPr>
            <w:tcW w:w="715" w:type="dxa"/>
            <w:tcBorders>
              <w:top w:val="single" w:sz="4" w:space="0" w:color="auto"/>
              <w:left w:val="nil"/>
              <w:bottom w:val="single" w:sz="4" w:space="0" w:color="auto"/>
              <w:right w:val="single" w:sz="4" w:space="0" w:color="auto"/>
            </w:tcBorders>
            <w:vAlign w:val="center"/>
          </w:tcPr>
          <w:p w14:paraId="4654864F"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nil"/>
              <w:bottom w:val="single" w:sz="4" w:space="0" w:color="auto"/>
              <w:right w:val="single" w:sz="4" w:space="0" w:color="auto"/>
            </w:tcBorders>
            <w:vAlign w:val="center"/>
          </w:tcPr>
          <w:p w14:paraId="33B152DA" w14:textId="77777777" w:rsidR="00F7665C" w:rsidRDefault="00F7665C" w:rsidP="00753EB2">
            <w:pPr>
              <w:spacing w:after="0" w:line="240" w:lineRule="auto"/>
              <w:jc w:val="center"/>
              <w:rPr>
                <w:rFonts w:eastAsia="Times New Roman"/>
                <w:sz w:val="20"/>
                <w:szCs w:val="20"/>
                <w:lang w:eastAsia="de-DE"/>
              </w:rPr>
            </w:pPr>
            <w:r w:rsidRPr="00FE565E">
              <w:rPr>
                <w:rFonts w:eastAsia="Times New Roman"/>
                <w:sz w:val="20"/>
                <w:szCs w:val="20"/>
                <w:lang w:eastAsia="de-DE"/>
              </w:rPr>
              <w:t>x</w:t>
            </w:r>
            <w:r w:rsidRPr="00FE565E">
              <w:rPr>
                <w:rFonts w:eastAsia="Times New Roman"/>
                <w:sz w:val="20"/>
                <w:szCs w:val="20"/>
                <w:vertAlign w:val="superscript"/>
                <w:lang w:eastAsia="de-DE"/>
              </w:rPr>
              <w:t>*</w:t>
            </w:r>
          </w:p>
        </w:tc>
        <w:tc>
          <w:tcPr>
            <w:tcW w:w="718" w:type="dxa"/>
            <w:tcBorders>
              <w:top w:val="single" w:sz="4" w:space="0" w:color="auto"/>
              <w:left w:val="nil"/>
              <w:bottom w:val="single" w:sz="4" w:space="0" w:color="auto"/>
              <w:right w:val="single" w:sz="4" w:space="0" w:color="auto"/>
            </w:tcBorders>
            <w:vAlign w:val="center"/>
          </w:tcPr>
          <w:p w14:paraId="34C439FB" w14:textId="77777777" w:rsidR="00F7665C" w:rsidRDefault="00F7665C" w:rsidP="00753EB2">
            <w:pPr>
              <w:spacing w:after="0" w:line="240" w:lineRule="auto"/>
              <w:jc w:val="center"/>
              <w:rPr>
                <w:rFonts w:eastAsia="Times New Roman"/>
                <w:sz w:val="20"/>
                <w:szCs w:val="20"/>
                <w:lang w:eastAsia="de-DE"/>
              </w:rPr>
            </w:pPr>
            <w:r w:rsidRPr="00FE565E">
              <w:rPr>
                <w:rFonts w:eastAsia="Times New Roman"/>
                <w:sz w:val="20"/>
                <w:szCs w:val="20"/>
                <w:lang w:eastAsia="de-DE"/>
              </w:rPr>
              <w:t>x</w:t>
            </w:r>
            <w:r w:rsidRPr="00FE565E">
              <w:rPr>
                <w:rFonts w:eastAsia="Times New Roman"/>
                <w:sz w:val="20"/>
                <w:szCs w:val="20"/>
                <w:vertAlign w:val="superscript"/>
                <w:lang w:eastAsia="de-DE"/>
              </w:rPr>
              <w:t>*</w:t>
            </w:r>
          </w:p>
        </w:tc>
      </w:tr>
      <w:tr w:rsidR="00F7665C" w14:paraId="71BFCA35"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4BBD04AA" w14:textId="1631C77D" w:rsidR="00F7665C" w:rsidRPr="000473BC" w:rsidRDefault="00F7665C" w:rsidP="00753EB2">
            <w:pPr>
              <w:pStyle w:val="berschrift1"/>
              <w:spacing w:before="0"/>
              <w:rPr>
                <w:rFonts w:asciiTheme="minorHAnsi" w:hAnsiTheme="minorHAnsi" w:cstheme="minorHAnsi"/>
                <w:b/>
                <w:bCs/>
                <w:sz w:val="20"/>
                <w:szCs w:val="20"/>
                <w:lang w:val="en-US"/>
              </w:rPr>
            </w:pPr>
            <w:r w:rsidRPr="00F7665C">
              <w:rPr>
                <w:rFonts w:asciiTheme="minorHAnsi" w:hAnsiTheme="minorHAnsi" w:cstheme="minorHAnsi"/>
                <w:color w:val="auto"/>
                <w:sz w:val="20"/>
                <w:szCs w:val="20"/>
                <w:lang w:val="en-US"/>
              </w:rPr>
              <w:t xml:space="preserve">Risk attitude </w:t>
            </w:r>
            <w:r w:rsidRPr="00F7665C">
              <w:rPr>
                <w:rFonts w:asciiTheme="minorHAnsi" w:hAnsiTheme="minorHAnsi" w:cstheme="minorHAnsi"/>
                <w:b/>
                <w:bCs/>
                <w:color w:val="auto"/>
                <w:sz w:val="20"/>
                <w:szCs w:val="20"/>
                <w:lang w:val="en-US"/>
              </w:rPr>
              <w:fldChar w:fldCharType="begin">
                <w:fldData xml:space="preserve">PEVuZE5vdGU+PENpdGU+PEF1dGhvcj5MdXR0ZXI8L0F1dGhvcj48WWVhcj4yMDE5PC9ZZWFyPjxS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==
</w:fldData>
              </w:fldChar>
            </w:r>
            <w:r w:rsidRPr="00F7665C">
              <w:rPr>
                <w:rFonts w:asciiTheme="minorHAnsi" w:hAnsiTheme="minorHAnsi" w:cstheme="minorHAnsi"/>
                <w:b/>
                <w:bCs/>
                <w:color w:val="auto"/>
                <w:sz w:val="20"/>
                <w:szCs w:val="20"/>
                <w:lang w:val="en-US"/>
              </w:rPr>
              <w:instrText xml:space="preserve"> ADDIN EN.CITE </w:instrText>
            </w:r>
            <w:r w:rsidRPr="00F7665C">
              <w:rPr>
                <w:rFonts w:asciiTheme="minorHAnsi" w:hAnsiTheme="minorHAnsi" w:cstheme="minorHAnsi"/>
                <w:b/>
                <w:bCs/>
                <w:color w:val="auto"/>
                <w:sz w:val="20"/>
                <w:szCs w:val="20"/>
                <w:lang w:val="en-US"/>
              </w:rPr>
              <w:fldChar w:fldCharType="begin">
                <w:fldData xml:space="preserve">PEVuZE5vdGU+PENpdGU+PEF1dGhvcj5MdXR0ZXI8L0F1dGhvcj48WWVhcj4yMDE5PC9ZZWFyPjxS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==
</w:fldData>
              </w:fldChar>
            </w:r>
            <w:r w:rsidRPr="00F7665C">
              <w:rPr>
                <w:rFonts w:asciiTheme="minorHAnsi" w:hAnsiTheme="minorHAnsi" w:cstheme="minorHAnsi"/>
                <w:b/>
                <w:bCs/>
                <w:color w:val="auto"/>
                <w:sz w:val="20"/>
                <w:szCs w:val="20"/>
                <w:lang w:val="en-US"/>
              </w:rPr>
              <w:instrText xml:space="preserve"> ADDIN EN.CITE.DATA </w:instrText>
            </w:r>
            <w:r w:rsidRPr="00F7665C">
              <w:rPr>
                <w:rFonts w:asciiTheme="minorHAnsi" w:hAnsiTheme="minorHAnsi" w:cstheme="minorHAnsi"/>
                <w:b/>
                <w:bCs/>
                <w:color w:val="auto"/>
                <w:sz w:val="20"/>
                <w:szCs w:val="20"/>
                <w:lang w:val="en-US"/>
              </w:rPr>
            </w:r>
            <w:r w:rsidRPr="00F7665C">
              <w:rPr>
                <w:rFonts w:asciiTheme="minorHAnsi" w:hAnsiTheme="minorHAnsi" w:cstheme="minorHAnsi"/>
                <w:b/>
                <w:bCs/>
                <w:color w:val="auto"/>
                <w:sz w:val="20"/>
                <w:szCs w:val="20"/>
                <w:lang w:val="en-US"/>
              </w:rPr>
              <w:fldChar w:fldCharType="end"/>
            </w:r>
            <w:r w:rsidRPr="00F7665C">
              <w:rPr>
                <w:rFonts w:asciiTheme="minorHAnsi" w:hAnsiTheme="minorHAnsi" w:cstheme="minorHAnsi"/>
                <w:b/>
                <w:bCs/>
                <w:color w:val="auto"/>
                <w:sz w:val="20"/>
                <w:szCs w:val="20"/>
                <w:lang w:val="en-US"/>
              </w:rPr>
            </w:r>
            <w:r w:rsidRPr="00F7665C">
              <w:rPr>
                <w:rFonts w:asciiTheme="minorHAnsi" w:hAnsiTheme="minorHAnsi" w:cstheme="minorHAnsi"/>
                <w:b/>
                <w:bCs/>
                <w:color w:val="auto"/>
                <w:sz w:val="20"/>
                <w:szCs w:val="20"/>
                <w:lang w:val="en-US"/>
              </w:rPr>
              <w:fldChar w:fldCharType="separate"/>
            </w:r>
            <w:r w:rsidRPr="00F7665C">
              <w:rPr>
                <w:rFonts w:asciiTheme="minorHAnsi" w:hAnsiTheme="minorHAnsi" w:cstheme="minorHAnsi"/>
                <w:noProof/>
                <w:color w:val="auto"/>
                <w:sz w:val="20"/>
                <w:szCs w:val="20"/>
                <w:lang w:val="en-US"/>
              </w:rPr>
              <w:t>(87)</w:t>
            </w:r>
            <w:r w:rsidRPr="00F7665C">
              <w:rPr>
                <w:rFonts w:asciiTheme="minorHAnsi" w:hAnsiTheme="minorHAnsi" w:cstheme="minorHAnsi"/>
                <w:b/>
                <w:bCs/>
                <w:color w:val="auto"/>
                <w:sz w:val="20"/>
                <w:szCs w:val="20"/>
                <w:lang w:val="en-US"/>
              </w:rPr>
              <w:fldChar w:fldCharType="end"/>
            </w:r>
          </w:p>
        </w:tc>
        <w:tc>
          <w:tcPr>
            <w:tcW w:w="714" w:type="dxa"/>
            <w:tcBorders>
              <w:top w:val="single" w:sz="4" w:space="0" w:color="auto"/>
              <w:left w:val="single" w:sz="4" w:space="0" w:color="auto"/>
              <w:bottom w:val="single" w:sz="4" w:space="0" w:color="auto"/>
              <w:right w:val="single" w:sz="4" w:space="0" w:color="auto"/>
            </w:tcBorders>
            <w:noWrap/>
            <w:vAlign w:val="center"/>
          </w:tcPr>
          <w:p w14:paraId="2D68C5CD"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4" w:type="dxa"/>
            <w:tcBorders>
              <w:top w:val="single" w:sz="4" w:space="0" w:color="auto"/>
              <w:left w:val="nil"/>
              <w:bottom w:val="single" w:sz="4" w:space="0" w:color="auto"/>
              <w:right w:val="single" w:sz="4" w:space="0" w:color="auto"/>
            </w:tcBorders>
            <w:vAlign w:val="center"/>
          </w:tcPr>
          <w:p w14:paraId="27790D5C"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4" w:type="dxa"/>
            <w:tcBorders>
              <w:top w:val="single" w:sz="4" w:space="0" w:color="auto"/>
              <w:left w:val="single" w:sz="4" w:space="0" w:color="auto"/>
              <w:bottom w:val="single" w:sz="4" w:space="0" w:color="auto"/>
              <w:right w:val="single" w:sz="4" w:space="0" w:color="auto"/>
            </w:tcBorders>
            <w:vAlign w:val="center"/>
          </w:tcPr>
          <w:p w14:paraId="6A024BA0"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51C24B8"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3B9A0C0"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1358D3F9"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1C8B25A"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1B6EF7B2"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0B2128B5"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12234E58"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6F814E59"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4EA79801"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0E7F38F4"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41B8B345"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nil"/>
              <w:bottom w:val="single" w:sz="4" w:space="0" w:color="auto"/>
              <w:right w:val="single" w:sz="4" w:space="0" w:color="auto"/>
            </w:tcBorders>
            <w:vAlign w:val="center"/>
          </w:tcPr>
          <w:p w14:paraId="65C2349B"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666916A4"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8" w:type="dxa"/>
            <w:tcBorders>
              <w:top w:val="single" w:sz="4" w:space="0" w:color="auto"/>
              <w:left w:val="nil"/>
              <w:bottom w:val="single" w:sz="4" w:space="0" w:color="auto"/>
              <w:right w:val="single" w:sz="4" w:space="0" w:color="auto"/>
            </w:tcBorders>
            <w:vAlign w:val="center"/>
          </w:tcPr>
          <w:p w14:paraId="689686D7"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r>
      <w:tr w:rsidR="00F7665C" w14:paraId="17DD21AB"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65BD46DE" w14:textId="73F46657" w:rsidR="00F7665C" w:rsidRDefault="00F7665C" w:rsidP="00753EB2">
            <w:pPr>
              <w:spacing w:after="0" w:line="240" w:lineRule="auto"/>
              <w:rPr>
                <w:rFonts w:eastAsia="Times New Roman"/>
                <w:sz w:val="20"/>
                <w:szCs w:val="20"/>
                <w:lang w:val="en-US" w:eastAsia="de-DE"/>
              </w:rPr>
            </w:pPr>
            <w:r w:rsidRPr="001A4E14">
              <w:rPr>
                <w:rFonts w:eastAsia="Times New Roman"/>
                <w:sz w:val="20"/>
                <w:szCs w:val="20"/>
                <w:lang w:val="en-US" w:eastAsia="de-DE"/>
              </w:rPr>
              <w:t>Perceived risk of diabetes</w:t>
            </w:r>
            <w:r>
              <w:rPr>
                <w:rFonts w:eastAsia="Times New Roman"/>
                <w:sz w:val="20"/>
                <w:szCs w:val="20"/>
                <w:lang w:val="en-US" w:eastAsia="de-DE"/>
              </w:rPr>
              <w:t xml:space="preserve"> </w:t>
            </w:r>
            <w:r>
              <w:rPr>
                <w:rFonts w:eastAsia="Times New Roman"/>
                <w:sz w:val="20"/>
                <w:szCs w:val="20"/>
                <w:lang w:val="en-US" w:eastAsia="de-DE"/>
              </w:rPr>
              <w:fldChar w:fldCharType="begin">
                <w:fldData xml:space="preserve">PEVuZE5vdGU+PENpdGU+PEF1dGhvcj5Lb3dhbGw8L0F1dGhvcj48WWVhcj4yMDE3PC9ZZWFyPjxS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</w:fldData>
              </w:fldChar>
            </w:r>
            <w:r>
              <w:rPr>
                <w:rFonts w:eastAsia="Times New Roman"/>
                <w:sz w:val="20"/>
                <w:szCs w:val="20"/>
                <w:lang w:val="en-US" w:eastAsia="de-DE"/>
              </w:rPr>
              <w:instrText xml:space="preserve"> ADDIN EN.CITE </w:instrText>
            </w:r>
            <w:r>
              <w:rPr>
                <w:rFonts w:eastAsia="Times New Roman"/>
                <w:sz w:val="20"/>
                <w:szCs w:val="20"/>
                <w:lang w:val="en-US" w:eastAsia="de-DE"/>
              </w:rPr>
              <w:fldChar w:fldCharType="begin">
                <w:fldData xml:space="preserve">PEVuZE5vdGU+PENpdGU+PEF1dGhvcj5Lb3dhbGw8L0F1dGhvcj48WWVhcj4yMDE3PC9ZZWFyPjxS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</w:fldData>
              </w:fldChar>
            </w:r>
            <w:r>
              <w:rPr>
                <w:rFonts w:eastAsia="Times New Roman"/>
                <w:sz w:val="20"/>
                <w:szCs w:val="20"/>
                <w:lang w:val="en-US" w:eastAsia="de-DE"/>
              </w:rPr>
              <w:instrText xml:space="preserve"> ADDIN EN.CITE.DATA </w:instrText>
            </w:r>
            <w:r>
              <w:rPr>
                <w:rFonts w:eastAsia="Times New Roman"/>
                <w:sz w:val="20"/>
                <w:szCs w:val="20"/>
                <w:lang w:val="en-US" w:eastAsia="de-DE"/>
              </w:rPr>
            </w:r>
            <w:r>
              <w:rPr>
                <w:rFonts w:eastAsia="Times New Roman"/>
                <w:sz w:val="20"/>
                <w:szCs w:val="20"/>
                <w:lang w:val="en-US" w:eastAsia="de-DE"/>
              </w:rPr>
              <w:fldChar w:fldCharType="end"/>
            </w:r>
            <w:r>
              <w:rPr>
                <w:rFonts w:eastAsia="Times New Roman"/>
                <w:sz w:val="20"/>
                <w:szCs w:val="20"/>
                <w:lang w:val="en-US" w:eastAsia="de-DE"/>
              </w:rPr>
            </w:r>
            <w:r>
              <w:rPr>
                <w:rFonts w:eastAsia="Times New Roman"/>
                <w:sz w:val="20"/>
                <w:szCs w:val="20"/>
                <w:lang w:val="en-US" w:eastAsia="de-DE"/>
              </w:rPr>
              <w:fldChar w:fldCharType="separate"/>
            </w:r>
            <w:r>
              <w:rPr>
                <w:rFonts w:eastAsia="Times New Roman"/>
                <w:noProof/>
                <w:sz w:val="20"/>
                <w:szCs w:val="20"/>
                <w:lang w:val="en-US" w:eastAsia="de-DE"/>
              </w:rPr>
              <w:t>(88)</w:t>
            </w:r>
            <w:r>
              <w:rPr>
                <w:rFonts w:eastAsia="Times New Roman"/>
                <w:sz w:val="20"/>
                <w:szCs w:val="20"/>
                <w:lang w:val="en-US" w:eastAsia="de-DE"/>
              </w:rPr>
              <w:fldChar w:fldCharType="end"/>
            </w:r>
          </w:p>
        </w:tc>
        <w:tc>
          <w:tcPr>
            <w:tcW w:w="714" w:type="dxa"/>
            <w:tcBorders>
              <w:top w:val="single" w:sz="4" w:space="0" w:color="auto"/>
              <w:left w:val="single" w:sz="4" w:space="0" w:color="auto"/>
              <w:bottom w:val="single" w:sz="4" w:space="0" w:color="auto"/>
              <w:right w:val="single" w:sz="4" w:space="0" w:color="auto"/>
            </w:tcBorders>
            <w:noWrap/>
            <w:vAlign w:val="center"/>
          </w:tcPr>
          <w:p w14:paraId="295496FB"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4" w:type="dxa"/>
            <w:tcBorders>
              <w:top w:val="single" w:sz="4" w:space="0" w:color="auto"/>
              <w:left w:val="nil"/>
              <w:bottom w:val="single" w:sz="4" w:space="0" w:color="auto"/>
              <w:right w:val="single" w:sz="4" w:space="0" w:color="auto"/>
            </w:tcBorders>
            <w:vAlign w:val="center"/>
          </w:tcPr>
          <w:p w14:paraId="2D30D6FA"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4" w:type="dxa"/>
            <w:tcBorders>
              <w:top w:val="single" w:sz="4" w:space="0" w:color="auto"/>
              <w:left w:val="single" w:sz="4" w:space="0" w:color="auto"/>
              <w:bottom w:val="single" w:sz="4" w:space="0" w:color="auto"/>
              <w:right w:val="single" w:sz="4" w:space="0" w:color="auto"/>
            </w:tcBorders>
            <w:vAlign w:val="center"/>
          </w:tcPr>
          <w:p w14:paraId="45B40CB6"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27587E6E"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08F71369"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09B067A2"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4F846613"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254CD7E5"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100342BD"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6823F844"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46F83DF7"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3C6E10D6"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6588AEFE"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47AE2A87" w14:textId="77777777" w:rsidR="00F7665C" w:rsidRDefault="00F7665C" w:rsidP="00753EB2">
            <w:pPr>
              <w:spacing w:after="0" w:line="240" w:lineRule="auto"/>
              <w:jc w:val="center"/>
              <w:rPr>
                <w:rFonts w:eastAsia="Times New Roman"/>
                <w:sz w:val="20"/>
                <w:szCs w:val="20"/>
                <w:lang w:eastAsia="de-DE"/>
              </w:rPr>
            </w:pPr>
            <w:r w:rsidRPr="000A5F73">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7FA2583A" w14:textId="77777777" w:rsidR="00F7665C" w:rsidRDefault="00F7665C" w:rsidP="00753EB2">
            <w:pPr>
              <w:spacing w:after="0" w:line="240" w:lineRule="auto"/>
              <w:jc w:val="center"/>
              <w:rPr>
                <w:rFonts w:eastAsia="Times New Roman"/>
                <w:sz w:val="20"/>
                <w:szCs w:val="20"/>
                <w:lang w:eastAsia="de-DE"/>
              </w:rPr>
            </w:pPr>
            <w:r w:rsidRPr="000A5F73">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121FAB73" w14:textId="77777777" w:rsidR="00F7665C" w:rsidRDefault="00F7665C" w:rsidP="00753EB2">
            <w:pPr>
              <w:spacing w:after="0" w:line="240" w:lineRule="auto"/>
              <w:jc w:val="center"/>
              <w:rPr>
                <w:rFonts w:eastAsia="Times New Roman"/>
                <w:sz w:val="20"/>
                <w:szCs w:val="20"/>
                <w:lang w:eastAsia="de-DE"/>
              </w:rPr>
            </w:pPr>
            <w:r w:rsidRPr="000A5F73">
              <w:rPr>
                <w:rFonts w:eastAsia="Times New Roman"/>
                <w:sz w:val="20"/>
                <w:szCs w:val="20"/>
                <w:lang w:eastAsia="de-DE"/>
              </w:rPr>
              <w:t>-</w:t>
            </w:r>
          </w:p>
        </w:tc>
        <w:tc>
          <w:tcPr>
            <w:tcW w:w="718" w:type="dxa"/>
            <w:tcBorders>
              <w:top w:val="single" w:sz="4" w:space="0" w:color="auto"/>
              <w:left w:val="nil"/>
              <w:bottom w:val="single" w:sz="4" w:space="0" w:color="auto"/>
              <w:right w:val="single" w:sz="4" w:space="0" w:color="auto"/>
            </w:tcBorders>
            <w:vAlign w:val="center"/>
          </w:tcPr>
          <w:p w14:paraId="64011059" w14:textId="77777777" w:rsidR="00F7665C" w:rsidRDefault="00F7665C" w:rsidP="00753EB2">
            <w:pPr>
              <w:spacing w:after="0" w:line="240" w:lineRule="auto"/>
              <w:jc w:val="center"/>
              <w:rPr>
                <w:rFonts w:eastAsia="Times New Roman"/>
                <w:sz w:val="20"/>
                <w:szCs w:val="20"/>
                <w:lang w:eastAsia="de-DE"/>
              </w:rPr>
            </w:pPr>
            <w:r w:rsidRPr="000A5F73">
              <w:rPr>
                <w:rFonts w:eastAsia="Times New Roman"/>
                <w:sz w:val="20"/>
                <w:szCs w:val="20"/>
                <w:lang w:eastAsia="de-DE"/>
              </w:rPr>
              <w:t>-</w:t>
            </w:r>
          </w:p>
        </w:tc>
      </w:tr>
      <w:tr w:rsidR="00F7665C" w14:paraId="4E4EF611"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19614FDA" w14:textId="6442614C" w:rsidR="00F7665C" w:rsidRPr="003D5BF0" w:rsidRDefault="00F7665C" w:rsidP="00753EB2">
            <w:pPr>
              <w:spacing w:after="0" w:line="240" w:lineRule="auto"/>
              <w:rPr>
                <w:rFonts w:eastAsia="Times New Roman"/>
                <w:sz w:val="20"/>
                <w:szCs w:val="20"/>
                <w:lang w:val="fr-FR" w:eastAsia="de-DE"/>
              </w:rPr>
            </w:pPr>
            <w:r w:rsidRPr="003D5BF0">
              <w:rPr>
                <w:rFonts w:eastAsia="Times New Roman"/>
                <w:sz w:val="20"/>
                <w:szCs w:val="20"/>
                <w:lang w:val="fr-FR" w:eastAsia="de-DE"/>
              </w:rPr>
              <w:t xml:space="preserve">Job </w:t>
            </w:r>
            <w:proofErr w:type="spellStart"/>
            <w:r w:rsidRPr="003D5BF0">
              <w:rPr>
                <w:rFonts w:eastAsia="Times New Roman"/>
                <w:sz w:val="20"/>
                <w:szCs w:val="20"/>
                <w:lang w:val="fr-FR" w:eastAsia="de-DE"/>
              </w:rPr>
              <w:t>strain</w:t>
            </w:r>
            <w:proofErr w:type="spellEnd"/>
            <w:r w:rsidRPr="003D5BF0">
              <w:rPr>
                <w:lang w:val="fr-FR"/>
              </w:rPr>
              <w:t xml:space="preserve"> </w:t>
            </w:r>
            <w:r w:rsidRPr="003D5BF0">
              <w:rPr>
                <w:rFonts w:eastAsia="Times New Roman"/>
                <w:sz w:val="20"/>
                <w:szCs w:val="20"/>
                <w:lang w:val="fr-FR" w:eastAsia="de-DE"/>
              </w:rPr>
              <w:t xml:space="preserve">(Karasek job content questionnaire) </w:t>
            </w:r>
            <w:r>
              <w:rPr>
                <w:rFonts w:eastAsia="Times New Roman"/>
                <w:sz w:val="20"/>
                <w:szCs w:val="20"/>
                <w:lang w:val="en-US" w:eastAsia="de-DE"/>
              </w:rPr>
              <w:fldChar w:fldCharType="begin">
                <w:fldData xml:space="preserve">PEVuZE5vdGU+PENpdGU+PEF1dGhvcj5IdXRoPC9BdXRob3I+PFllYXI+MjAxNDwvWWVhcj48UmVj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</w:fldData>
              </w:fldChar>
            </w:r>
            <w:r w:rsidRPr="003D5BF0">
              <w:rPr>
                <w:rFonts w:eastAsia="Times New Roman"/>
                <w:sz w:val="20"/>
                <w:szCs w:val="20"/>
                <w:lang w:val="fr-FR" w:eastAsia="de-DE"/>
              </w:rPr>
              <w:instrText xml:space="preserve"> ADDIN EN.CITE </w:instrText>
            </w:r>
            <w:r>
              <w:rPr>
                <w:rFonts w:eastAsia="Times New Roman"/>
                <w:sz w:val="20"/>
                <w:szCs w:val="20"/>
                <w:lang w:val="en-US" w:eastAsia="de-DE"/>
              </w:rPr>
              <w:fldChar w:fldCharType="begin">
                <w:fldData xml:space="preserve">PEVuZE5vdGU+PENpdGU+PEF1dGhvcj5IdXRoPC9BdXRob3I+PFllYXI+MjAxNDwvWWVhcj48UmVj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</w:fldData>
              </w:fldChar>
            </w:r>
            <w:r w:rsidRPr="003D5BF0">
              <w:rPr>
                <w:rFonts w:eastAsia="Times New Roman"/>
                <w:sz w:val="20"/>
                <w:szCs w:val="20"/>
                <w:lang w:val="fr-FR" w:eastAsia="de-DE"/>
              </w:rPr>
              <w:instrText xml:space="preserve"> ADDIN EN.CITE.DATA </w:instrText>
            </w:r>
            <w:r>
              <w:rPr>
                <w:rFonts w:eastAsia="Times New Roman"/>
                <w:sz w:val="20"/>
                <w:szCs w:val="20"/>
                <w:lang w:val="en-US" w:eastAsia="de-DE"/>
              </w:rPr>
            </w:r>
            <w:r>
              <w:rPr>
                <w:rFonts w:eastAsia="Times New Roman"/>
                <w:sz w:val="20"/>
                <w:szCs w:val="20"/>
                <w:lang w:val="en-US" w:eastAsia="de-DE"/>
              </w:rPr>
              <w:fldChar w:fldCharType="end"/>
            </w:r>
            <w:r>
              <w:rPr>
                <w:rFonts w:eastAsia="Times New Roman"/>
                <w:sz w:val="20"/>
                <w:szCs w:val="20"/>
                <w:lang w:val="en-US" w:eastAsia="de-DE"/>
              </w:rPr>
            </w:r>
            <w:r>
              <w:rPr>
                <w:rFonts w:eastAsia="Times New Roman"/>
                <w:sz w:val="20"/>
                <w:szCs w:val="20"/>
                <w:lang w:val="en-US" w:eastAsia="de-DE"/>
              </w:rPr>
              <w:fldChar w:fldCharType="separate"/>
            </w:r>
            <w:r w:rsidRPr="003D5BF0">
              <w:rPr>
                <w:rFonts w:eastAsia="Times New Roman"/>
                <w:noProof/>
                <w:sz w:val="20"/>
                <w:szCs w:val="20"/>
                <w:lang w:val="fr-FR" w:eastAsia="de-DE"/>
              </w:rPr>
              <w:t>(89)</w:t>
            </w:r>
            <w:r>
              <w:rPr>
                <w:rFonts w:eastAsia="Times New Roman"/>
                <w:sz w:val="20"/>
                <w:szCs w:val="20"/>
                <w:lang w:val="en-US" w:eastAsia="de-DE"/>
              </w:rPr>
              <w:fldChar w:fldCharType="end"/>
            </w:r>
          </w:p>
        </w:tc>
        <w:tc>
          <w:tcPr>
            <w:tcW w:w="714" w:type="dxa"/>
            <w:tcBorders>
              <w:top w:val="single" w:sz="4" w:space="0" w:color="auto"/>
              <w:left w:val="single" w:sz="4" w:space="0" w:color="auto"/>
              <w:bottom w:val="single" w:sz="4" w:space="0" w:color="auto"/>
              <w:right w:val="single" w:sz="4" w:space="0" w:color="auto"/>
            </w:tcBorders>
            <w:noWrap/>
            <w:vAlign w:val="center"/>
          </w:tcPr>
          <w:p w14:paraId="4541108C"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4" w:type="dxa"/>
            <w:tcBorders>
              <w:top w:val="single" w:sz="4" w:space="0" w:color="auto"/>
              <w:left w:val="nil"/>
              <w:bottom w:val="single" w:sz="4" w:space="0" w:color="auto"/>
              <w:right w:val="single" w:sz="4" w:space="0" w:color="auto"/>
            </w:tcBorders>
            <w:vAlign w:val="center"/>
          </w:tcPr>
          <w:p w14:paraId="6C24A718"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4" w:type="dxa"/>
            <w:tcBorders>
              <w:top w:val="single" w:sz="4" w:space="0" w:color="auto"/>
              <w:left w:val="single" w:sz="4" w:space="0" w:color="auto"/>
              <w:bottom w:val="single" w:sz="4" w:space="0" w:color="auto"/>
              <w:right w:val="single" w:sz="4" w:space="0" w:color="auto"/>
            </w:tcBorders>
            <w:vAlign w:val="center"/>
          </w:tcPr>
          <w:p w14:paraId="552B348F"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758C4111"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20A91154"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110A8994"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C4C9FDF"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029E1531"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059FB0DA"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A504994"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5238DF1"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00949A4"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0F5AF26C"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2F12C48B"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nil"/>
              <w:bottom w:val="single" w:sz="4" w:space="0" w:color="auto"/>
              <w:right w:val="single" w:sz="4" w:space="0" w:color="auto"/>
            </w:tcBorders>
            <w:vAlign w:val="center"/>
          </w:tcPr>
          <w:p w14:paraId="7E0AE1E2"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02888FB2"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8" w:type="dxa"/>
            <w:tcBorders>
              <w:top w:val="single" w:sz="4" w:space="0" w:color="auto"/>
              <w:left w:val="nil"/>
              <w:bottom w:val="single" w:sz="4" w:space="0" w:color="auto"/>
              <w:right w:val="single" w:sz="4" w:space="0" w:color="auto"/>
            </w:tcBorders>
            <w:vAlign w:val="center"/>
          </w:tcPr>
          <w:p w14:paraId="4BFD450E"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r>
      <w:tr w:rsidR="00F7665C" w14:paraId="39A44AD4"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4642BBB3" w14:textId="77777777" w:rsidR="00F7665C" w:rsidRPr="0024757D" w:rsidRDefault="00F7665C" w:rsidP="00753EB2">
            <w:pPr>
              <w:spacing w:after="0" w:line="240" w:lineRule="auto"/>
              <w:rPr>
                <w:rFonts w:eastAsia="Times New Roman"/>
                <w:sz w:val="20"/>
                <w:szCs w:val="20"/>
                <w:lang w:val="en-US" w:eastAsia="de-DE"/>
              </w:rPr>
            </w:pPr>
            <w:r w:rsidRPr="0024757D">
              <w:rPr>
                <w:rFonts w:eastAsia="Times New Roman"/>
                <w:sz w:val="20"/>
                <w:szCs w:val="20"/>
                <w:lang w:val="en-US" w:eastAsia="de-DE"/>
              </w:rPr>
              <w:t>Self-Efficacy Scale - Short Form (ASKU)</w:t>
            </w:r>
          </w:p>
        </w:tc>
        <w:tc>
          <w:tcPr>
            <w:tcW w:w="714" w:type="dxa"/>
            <w:tcBorders>
              <w:top w:val="single" w:sz="4" w:space="0" w:color="auto"/>
              <w:left w:val="single" w:sz="4" w:space="0" w:color="auto"/>
              <w:bottom w:val="single" w:sz="4" w:space="0" w:color="auto"/>
              <w:right w:val="single" w:sz="4" w:space="0" w:color="auto"/>
            </w:tcBorders>
            <w:noWrap/>
            <w:vAlign w:val="center"/>
          </w:tcPr>
          <w:p w14:paraId="09278D7C" w14:textId="77777777" w:rsidR="00F7665C" w:rsidRPr="0024757D" w:rsidRDefault="00F7665C" w:rsidP="00753EB2">
            <w:pPr>
              <w:spacing w:after="0" w:line="240" w:lineRule="auto"/>
              <w:jc w:val="center"/>
              <w:rPr>
                <w:rFonts w:eastAsia="Times New Roman"/>
                <w:sz w:val="20"/>
                <w:szCs w:val="20"/>
                <w:lang w:eastAsia="de-DE"/>
              </w:rPr>
            </w:pPr>
            <w:r w:rsidRPr="0024757D">
              <w:rPr>
                <w:rFonts w:eastAsia="Times New Roman"/>
                <w:sz w:val="20"/>
                <w:szCs w:val="20"/>
                <w:lang w:eastAsia="de-DE"/>
              </w:rPr>
              <w:t>-</w:t>
            </w:r>
          </w:p>
        </w:tc>
        <w:tc>
          <w:tcPr>
            <w:tcW w:w="714" w:type="dxa"/>
            <w:tcBorders>
              <w:top w:val="single" w:sz="4" w:space="0" w:color="auto"/>
              <w:left w:val="nil"/>
              <w:bottom w:val="single" w:sz="4" w:space="0" w:color="auto"/>
              <w:right w:val="single" w:sz="4" w:space="0" w:color="auto"/>
            </w:tcBorders>
            <w:vAlign w:val="center"/>
          </w:tcPr>
          <w:p w14:paraId="4D6B7E26" w14:textId="77777777" w:rsidR="00F7665C" w:rsidRPr="0024757D" w:rsidRDefault="00F7665C" w:rsidP="00753EB2">
            <w:pPr>
              <w:spacing w:after="0" w:line="240" w:lineRule="auto"/>
              <w:jc w:val="center"/>
              <w:rPr>
                <w:rFonts w:eastAsia="Times New Roman"/>
                <w:sz w:val="20"/>
                <w:szCs w:val="20"/>
                <w:lang w:eastAsia="de-DE"/>
              </w:rPr>
            </w:pPr>
            <w:r w:rsidRPr="0024757D">
              <w:rPr>
                <w:rFonts w:eastAsia="Times New Roman"/>
                <w:sz w:val="20"/>
                <w:szCs w:val="20"/>
                <w:lang w:eastAsia="de-DE"/>
              </w:rPr>
              <w:t>-</w:t>
            </w:r>
          </w:p>
        </w:tc>
        <w:tc>
          <w:tcPr>
            <w:tcW w:w="714" w:type="dxa"/>
            <w:tcBorders>
              <w:top w:val="single" w:sz="4" w:space="0" w:color="auto"/>
              <w:left w:val="single" w:sz="4" w:space="0" w:color="auto"/>
              <w:bottom w:val="single" w:sz="4" w:space="0" w:color="auto"/>
              <w:right w:val="single" w:sz="4" w:space="0" w:color="auto"/>
            </w:tcBorders>
            <w:vAlign w:val="center"/>
          </w:tcPr>
          <w:p w14:paraId="2FD3692C" w14:textId="77777777" w:rsidR="00F7665C" w:rsidRPr="0024757D" w:rsidRDefault="00F7665C" w:rsidP="00753EB2">
            <w:pPr>
              <w:spacing w:after="0" w:line="240" w:lineRule="auto"/>
              <w:jc w:val="center"/>
              <w:rPr>
                <w:rFonts w:eastAsia="Times New Roman"/>
                <w:sz w:val="20"/>
                <w:szCs w:val="20"/>
                <w:lang w:eastAsia="de-DE"/>
              </w:rPr>
            </w:pPr>
            <w:r w:rsidRPr="0024757D">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C769001" w14:textId="77777777" w:rsidR="00F7665C" w:rsidRPr="0024757D" w:rsidRDefault="00F7665C" w:rsidP="00753EB2">
            <w:pPr>
              <w:spacing w:after="0" w:line="240" w:lineRule="auto"/>
              <w:jc w:val="center"/>
              <w:rPr>
                <w:rFonts w:eastAsia="Times New Roman"/>
                <w:sz w:val="20"/>
                <w:szCs w:val="20"/>
                <w:lang w:eastAsia="de-DE"/>
              </w:rPr>
            </w:pPr>
            <w:r w:rsidRPr="0024757D">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4B7F5A18" w14:textId="77777777" w:rsidR="00F7665C" w:rsidRPr="0024757D" w:rsidRDefault="00F7665C" w:rsidP="00753EB2">
            <w:pPr>
              <w:spacing w:after="0" w:line="240" w:lineRule="auto"/>
              <w:jc w:val="center"/>
              <w:rPr>
                <w:rFonts w:eastAsia="Times New Roman"/>
                <w:sz w:val="20"/>
                <w:szCs w:val="20"/>
                <w:lang w:eastAsia="de-DE"/>
              </w:rPr>
            </w:pPr>
            <w:r w:rsidRPr="0024757D">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6FB01B7D" w14:textId="77777777" w:rsidR="00F7665C" w:rsidRPr="0024757D" w:rsidRDefault="00F7665C" w:rsidP="00753EB2">
            <w:pPr>
              <w:spacing w:after="0" w:line="240" w:lineRule="auto"/>
              <w:jc w:val="center"/>
              <w:rPr>
                <w:rFonts w:eastAsia="Times New Roman"/>
                <w:sz w:val="20"/>
                <w:szCs w:val="20"/>
                <w:lang w:eastAsia="de-DE"/>
              </w:rPr>
            </w:pPr>
            <w:r w:rsidRPr="0024757D">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21B8345" w14:textId="77777777" w:rsidR="00F7665C" w:rsidRPr="0024757D" w:rsidRDefault="00F7665C" w:rsidP="00753EB2">
            <w:pPr>
              <w:spacing w:after="0" w:line="240" w:lineRule="auto"/>
              <w:jc w:val="center"/>
              <w:rPr>
                <w:rFonts w:eastAsia="Times New Roman"/>
                <w:sz w:val="20"/>
                <w:szCs w:val="20"/>
                <w:lang w:eastAsia="de-DE"/>
              </w:rPr>
            </w:pPr>
            <w:r w:rsidRPr="0024757D">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0487C776" w14:textId="77777777" w:rsidR="00F7665C" w:rsidRPr="0024757D" w:rsidRDefault="00F7665C" w:rsidP="00753EB2">
            <w:pPr>
              <w:spacing w:after="0" w:line="240" w:lineRule="auto"/>
              <w:jc w:val="center"/>
              <w:rPr>
                <w:rFonts w:eastAsia="Times New Roman"/>
                <w:sz w:val="20"/>
                <w:szCs w:val="20"/>
                <w:lang w:eastAsia="de-DE"/>
              </w:rPr>
            </w:pPr>
            <w:r w:rsidRPr="0024757D">
              <w:rPr>
                <w:rFonts w:eastAsia="Times New Roman"/>
                <w:sz w:val="20"/>
                <w:szCs w:val="20"/>
                <w:lang w:eastAsia="de-DE"/>
              </w:rPr>
              <w:t>x</w:t>
            </w:r>
          </w:p>
        </w:tc>
        <w:tc>
          <w:tcPr>
            <w:tcW w:w="715" w:type="dxa"/>
            <w:tcBorders>
              <w:top w:val="single" w:sz="4" w:space="0" w:color="auto"/>
              <w:left w:val="single" w:sz="4" w:space="0" w:color="auto"/>
              <w:bottom w:val="single" w:sz="4" w:space="0" w:color="auto"/>
              <w:right w:val="single" w:sz="4" w:space="0" w:color="auto"/>
            </w:tcBorders>
            <w:vAlign w:val="center"/>
          </w:tcPr>
          <w:p w14:paraId="67FBA1BA" w14:textId="77777777" w:rsidR="00F7665C" w:rsidRPr="0024757D" w:rsidRDefault="00F7665C" w:rsidP="00753EB2">
            <w:pPr>
              <w:spacing w:after="0" w:line="240" w:lineRule="auto"/>
              <w:jc w:val="center"/>
              <w:rPr>
                <w:rFonts w:eastAsia="Times New Roman"/>
                <w:sz w:val="20"/>
                <w:szCs w:val="20"/>
                <w:lang w:eastAsia="de-DE"/>
              </w:rPr>
            </w:pPr>
            <w:r w:rsidRPr="0024757D">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3B784EB0" w14:textId="77777777" w:rsidR="00F7665C" w:rsidRPr="0024757D" w:rsidRDefault="00F7665C" w:rsidP="00753EB2">
            <w:pPr>
              <w:spacing w:after="0" w:line="240" w:lineRule="auto"/>
              <w:jc w:val="center"/>
              <w:rPr>
                <w:rFonts w:eastAsia="Times New Roman"/>
                <w:sz w:val="20"/>
                <w:szCs w:val="20"/>
                <w:lang w:eastAsia="de-DE"/>
              </w:rPr>
            </w:pPr>
            <w:r w:rsidRPr="0024757D">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116F81EB" w14:textId="77777777" w:rsidR="00F7665C" w:rsidRPr="0024757D" w:rsidRDefault="00F7665C" w:rsidP="00753EB2">
            <w:pPr>
              <w:spacing w:after="0" w:line="240" w:lineRule="auto"/>
              <w:jc w:val="center"/>
              <w:rPr>
                <w:rFonts w:eastAsia="Times New Roman"/>
                <w:sz w:val="20"/>
                <w:szCs w:val="20"/>
                <w:lang w:eastAsia="de-DE"/>
              </w:rPr>
            </w:pPr>
            <w:r w:rsidRPr="0024757D">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DD7CEE3" w14:textId="77777777" w:rsidR="00F7665C" w:rsidRPr="0024757D" w:rsidRDefault="00F7665C" w:rsidP="00753EB2">
            <w:pPr>
              <w:spacing w:after="0" w:line="240" w:lineRule="auto"/>
              <w:jc w:val="center"/>
              <w:rPr>
                <w:rFonts w:eastAsia="Times New Roman"/>
                <w:sz w:val="20"/>
                <w:szCs w:val="20"/>
                <w:lang w:eastAsia="de-DE"/>
              </w:rPr>
            </w:pPr>
            <w:r w:rsidRPr="0024757D">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B28D559" w14:textId="77777777" w:rsidR="00F7665C" w:rsidRPr="0024757D" w:rsidRDefault="00F7665C" w:rsidP="00753EB2">
            <w:pPr>
              <w:spacing w:after="0" w:line="240" w:lineRule="auto"/>
              <w:jc w:val="center"/>
              <w:rPr>
                <w:rFonts w:eastAsia="Times New Roman"/>
                <w:sz w:val="20"/>
                <w:szCs w:val="20"/>
                <w:lang w:eastAsia="de-DE"/>
              </w:rPr>
            </w:pPr>
            <w:r w:rsidRPr="0024757D">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488D8CFA" w14:textId="77777777" w:rsidR="00F7665C" w:rsidRPr="0024757D" w:rsidRDefault="00F7665C" w:rsidP="00753EB2">
            <w:pPr>
              <w:spacing w:after="0" w:line="240" w:lineRule="auto"/>
              <w:jc w:val="center"/>
              <w:rPr>
                <w:rFonts w:eastAsia="Times New Roman"/>
                <w:sz w:val="20"/>
                <w:szCs w:val="20"/>
                <w:lang w:eastAsia="de-DE"/>
              </w:rPr>
            </w:pPr>
            <w:r w:rsidRPr="0024757D">
              <w:rPr>
                <w:rFonts w:eastAsia="Times New Roman"/>
                <w:sz w:val="20"/>
                <w:szCs w:val="20"/>
                <w:lang w:eastAsia="de-DE"/>
              </w:rPr>
              <w:t>x</w:t>
            </w:r>
          </w:p>
        </w:tc>
        <w:tc>
          <w:tcPr>
            <w:tcW w:w="715" w:type="dxa"/>
            <w:tcBorders>
              <w:top w:val="single" w:sz="4" w:space="0" w:color="auto"/>
              <w:left w:val="nil"/>
              <w:bottom w:val="single" w:sz="4" w:space="0" w:color="auto"/>
              <w:right w:val="single" w:sz="4" w:space="0" w:color="auto"/>
            </w:tcBorders>
            <w:vAlign w:val="center"/>
          </w:tcPr>
          <w:p w14:paraId="79661DE5" w14:textId="77777777" w:rsidR="00F7665C" w:rsidRPr="0024757D" w:rsidRDefault="00F7665C" w:rsidP="00753EB2">
            <w:pPr>
              <w:spacing w:after="0" w:line="240" w:lineRule="auto"/>
              <w:jc w:val="center"/>
              <w:rPr>
                <w:rFonts w:eastAsia="Times New Roman"/>
                <w:sz w:val="20"/>
                <w:szCs w:val="20"/>
                <w:lang w:eastAsia="de-DE"/>
              </w:rPr>
            </w:pPr>
            <w:r w:rsidRPr="0024757D">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5D95DA8B" w14:textId="77777777" w:rsidR="00F7665C" w:rsidRPr="0024757D" w:rsidRDefault="00F7665C" w:rsidP="00753EB2">
            <w:pPr>
              <w:spacing w:after="0" w:line="240" w:lineRule="auto"/>
              <w:jc w:val="center"/>
              <w:rPr>
                <w:rFonts w:eastAsia="Times New Roman"/>
                <w:sz w:val="20"/>
                <w:szCs w:val="20"/>
                <w:lang w:eastAsia="de-DE"/>
              </w:rPr>
            </w:pPr>
            <w:r w:rsidRPr="0024757D">
              <w:rPr>
                <w:rFonts w:eastAsia="Times New Roman"/>
                <w:sz w:val="20"/>
                <w:szCs w:val="20"/>
                <w:lang w:eastAsia="de-DE"/>
              </w:rPr>
              <w:t>-</w:t>
            </w:r>
          </w:p>
        </w:tc>
        <w:tc>
          <w:tcPr>
            <w:tcW w:w="718" w:type="dxa"/>
            <w:tcBorders>
              <w:top w:val="single" w:sz="4" w:space="0" w:color="auto"/>
              <w:left w:val="nil"/>
              <w:bottom w:val="single" w:sz="4" w:space="0" w:color="auto"/>
              <w:right w:val="single" w:sz="4" w:space="0" w:color="auto"/>
            </w:tcBorders>
            <w:vAlign w:val="center"/>
          </w:tcPr>
          <w:p w14:paraId="58EDE62E" w14:textId="77777777" w:rsidR="00F7665C" w:rsidRDefault="00F7665C" w:rsidP="00753EB2">
            <w:pPr>
              <w:spacing w:after="0" w:line="240" w:lineRule="auto"/>
              <w:jc w:val="center"/>
              <w:rPr>
                <w:rFonts w:eastAsia="Times New Roman"/>
                <w:sz w:val="20"/>
                <w:szCs w:val="20"/>
                <w:lang w:eastAsia="de-DE"/>
              </w:rPr>
            </w:pPr>
            <w:r w:rsidRPr="0024757D">
              <w:rPr>
                <w:rFonts w:eastAsia="Times New Roman"/>
                <w:sz w:val="20"/>
                <w:szCs w:val="20"/>
                <w:lang w:eastAsia="de-DE"/>
              </w:rPr>
              <w:t>-</w:t>
            </w:r>
          </w:p>
        </w:tc>
      </w:tr>
      <w:tr w:rsidR="00F7665C" w14:paraId="342C7727"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6ED771DE" w14:textId="77777777" w:rsidR="00F7665C" w:rsidRPr="00741F29" w:rsidRDefault="00F7665C" w:rsidP="00753EB2">
            <w:pPr>
              <w:spacing w:after="0" w:line="240" w:lineRule="auto"/>
              <w:rPr>
                <w:rFonts w:eastAsia="Times New Roman"/>
                <w:sz w:val="20"/>
                <w:szCs w:val="20"/>
                <w:lang w:val="en-US" w:eastAsia="de-DE"/>
              </w:rPr>
            </w:pPr>
            <w:r w:rsidRPr="00741F29">
              <w:rPr>
                <w:rFonts w:eastAsia="Times New Roman"/>
                <w:sz w:val="20"/>
                <w:szCs w:val="20"/>
                <w:lang w:val="en-US" w:eastAsia="de-DE"/>
              </w:rPr>
              <w:t xml:space="preserve">Medication Adherence Report Scale (MARS-D) </w:t>
            </w:r>
          </w:p>
        </w:tc>
        <w:tc>
          <w:tcPr>
            <w:tcW w:w="714" w:type="dxa"/>
            <w:tcBorders>
              <w:top w:val="single" w:sz="4" w:space="0" w:color="auto"/>
              <w:left w:val="single" w:sz="4" w:space="0" w:color="auto"/>
              <w:bottom w:val="single" w:sz="4" w:space="0" w:color="auto"/>
              <w:right w:val="single" w:sz="4" w:space="0" w:color="auto"/>
            </w:tcBorders>
            <w:noWrap/>
            <w:vAlign w:val="center"/>
          </w:tcPr>
          <w:p w14:paraId="5A383D18"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4" w:type="dxa"/>
            <w:tcBorders>
              <w:top w:val="single" w:sz="4" w:space="0" w:color="auto"/>
              <w:left w:val="nil"/>
              <w:bottom w:val="single" w:sz="4" w:space="0" w:color="auto"/>
              <w:right w:val="single" w:sz="4" w:space="0" w:color="auto"/>
            </w:tcBorders>
            <w:vAlign w:val="center"/>
          </w:tcPr>
          <w:p w14:paraId="3A8CADD7"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4" w:type="dxa"/>
            <w:tcBorders>
              <w:top w:val="single" w:sz="4" w:space="0" w:color="auto"/>
              <w:left w:val="single" w:sz="4" w:space="0" w:color="auto"/>
              <w:bottom w:val="single" w:sz="4" w:space="0" w:color="auto"/>
              <w:right w:val="single" w:sz="4" w:space="0" w:color="auto"/>
            </w:tcBorders>
            <w:vAlign w:val="center"/>
          </w:tcPr>
          <w:p w14:paraId="41F5EF11"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12E1307A"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640D6EDE"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2631D7A"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F6EC190"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37048F0C"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44F0A21D"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E881BCF"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269FB5E8"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81259B9"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309033F"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1BCE5717"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nil"/>
              <w:bottom w:val="single" w:sz="4" w:space="0" w:color="auto"/>
              <w:right w:val="single" w:sz="4" w:space="0" w:color="auto"/>
            </w:tcBorders>
            <w:vAlign w:val="center"/>
          </w:tcPr>
          <w:p w14:paraId="55EFC09B"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69BCDD70"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8" w:type="dxa"/>
            <w:tcBorders>
              <w:top w:val="single" w:sz="4" w:space="0" w:color="auto"/>
              <w:left w:val="nil"/>
              <w:bottom w:val="single" w:sz="4" w:space="0" w:color="auto"/>
              <w:right w:val="single" w:sz="4" w:space="0" w:color="auto"/>
            </w:tcBorders>
            <w:vAlign w:val="center"/>
          </w:tcPr>
          <w:p w14:paraId="0D87F772"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r>
      <w:tr w:rsidR="00F7665C" w14:paraId="25CECD6C" w14:textId="77777777" w:rsidTr="00753EB2">
        <w:trPr>
          <w:jc w:val="center"/>
        </w:trPr>
        <w:tc>
          <w:tcPr>
            <w:tcW w:w="3438" w:type="dxa"/>
            <w:tcBorders>
              <w:top w:val="single" w:sz="4" w:space="0" w:color="auto"/>
              <w:left w:val="single" w:sz="4" w:space="0" w:color="auto"/>
              <w:bottom w:val="single" w:sz="4" w:space="0" w:color="auto"/>
              <w:right w:val="single" w:sz="4" w:space="0" w:color="auto"/>
            </w:tcBorders>
            <w:vAlign w:val="center"/>
          </w:tcPr>
          <w:p w14:paraId="28E3E97D" w14:textId="77777777" w:rsidR="00F7665C" w:rsidRPr="00741F29" w:rsidRDefault="00F7665C" w:rsidP="00753EB2">
            <w:pPr>
              <w:spacing w:after="0" w:line="240" w:lineRule="auto"/>
              <w:rPr>
                <w:rFonts w:eastAsia="Times New Roman"/>
                <w:sz w:val="20"/>
                <w:szCs w:val="20"/>
                <w:lang w:val="en-US" w:eastAsia="de-DE"/>
              </w:rPr>
            </w:pPr>
            <w:r w:rsidRPr="00741F29">
              <w:rPr>
                <w:rFonts w:eastAsia="Times New Roman"/>
                <w:sz w:val="20"/>
                <w:szCs w:val="20"/>
                <w:lang w:val="en-US" w:eastAsia="de-DE"/>
              </w:rPr>
              <w:t>Life-Orientation-Test</w:t>
            </w:r>
          </w:p>
        </w:tc>
        <w:tc>
          <w:tcPr>
            <w:tcW w:w="714" w:type="dxa"/>
            <w:tcBorders>
              <w:top w:val="single" w:sz="4" w:space="0" w:color="auto"/>
              <w:left w:val="single" w:sz="4" w:space="0" w:color="auto"/>
              <w:bottom w:val="single" w:sz="4" w:space="0" w:color="auto"/>
              <w:right w:val="single" w:sz="4" w:space="0" w:color="auto"/>
            </w:tcBorders>
            <w:noWrap/>
            <w:vAlign w:val="center"/>
          </w:tcPr>
          <w:p w14:paraId="4A811D7A"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4" w:type="dxa"/>
            <w:tcBorders>
              <w:top w:val="single" w:sz="4" w:space="0" w:color="auto"/>
              <w:left w:val="nil"/>
              <w:bottom w:val="single" w:sz="4" w:space="0" w:color="auto"/>
              <w:right w:val="single" w:sz="4" w:space="0" w:color="auto"/>
            </w:tcBorders>
            <w:vAlign w:val="center"/>
          </w:tcPr>
          <w:p w14:paraId="5654AC95"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4" w:type="dxa"/>
            <w:tcBorders>
              <w:top w:val="single" w:sz="4" w:space="0" w:color="auto"/>
              <w:left w:val="single" w:sz="4" w:space="0" w:color="auto"/>
              <w:bottom w:val="single" w:sz="4" w:space="0" w:color="auto"/>
              <w:right w:val="single" w:sz="4" w:space="0" w:color="auto"/>
            </w:tcBorders>
            <w:vAlign w:val="center"/>
          </w:tcPr>
          <w:p w14:paraId="096DB31D"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07D10FD"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69018F40"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BE1862E"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15E57D30"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20005243"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4760942E"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5F217942"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2235BCEF"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029DDC25"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single" w:sz="4" w:space="0" w:color="auto"/>
              <w:bottom w:val="single" w:sz="4" w:space="0" w:color="auto"/>
              <w:right w:val="single" w:sz="4" w:space="0" w:color="auto"/>
            </w:tcBorders>
            <w:vAlign w:val="center"/>
          </w:tcPr>
          <w:p w14:paraId="7D131735"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606E4D0E"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x</w:t>
            </w:r>
          </w:p>
        </w:tc>
        <w:tc>
          <w:tcPr>
            <w:tcW w:w="715" w:type="dxa"/>
            <w:tcBorders>
              <w:top w:val="single" w:sz="4" w:space="0" w:color="auto"/>
              <w:left w:val="nil"/>
              <w:bottom w:val="single" w:sz="4" w:space="0" w:color="auto"/>
              <w:right w:val="single" w:sz="4" w:space="0" w:color="auto"/>
            </w:tcBorders>
            <w:vAlign w:val="center"/>
          </w:tcPr>
          <w:p w14:paraId="028F0C26"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5" w:type="dxa"/>
            <w:tcBorders>
              <w:top w:val="single" w:sz="4" w:space="0" w:color="auto"/>
              <w:left w:val="nil"/>
              <w:bottom w:val="single" w:sz="4" w:space="0" w:color="auto"/>
              <w:right w:val="single" w:sz="4" w:space="0" w:color="auto"/>
            </w:tcBorders>
            <w:vAlign w:val="center"/>
          </w:tcPr>
          <w:p w14:paraId="44D1BD29"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c>
          <w:tcPr>
            <w:tcW w:w="718" w:type="dxa"/>
            <w:tcBorders>
              <w:top w:val="single" w:sz="4" w:space="0" w:color="auto"/>
              <w:left w:val="nil"/>
              <w:bottom w:val="single" w:sz="4" w:space="0" w:color="auto"/>
              <w:right w:val="single" w:sz="4" w:space="0" w:color="auto"/>
            </w:tcBorders>
            <w:vAlign w:val="center"/>
          </w:tcPr>
          <w:p w14:paraId="3D529FF2" w14:textId="77777777" w:rsidR="00F7665C" w:rsidRDefault="00F7665C" w:rsidP="00753EB2">
            <w:pPr>
              <w:spacing w:after="0" w:line="240" w:lineRule="auto"/>
              <w:jc w:val="center"/>
              <w:rPr>
                <w:rFonts w:eastAsia="Times New Roman"/>
                <w:sz w:val="20"/>
                <w:szCs w:val="20"/>
                <w:lang w:eastAsia="de-DE"/>
              </w:rPr>
            </w:pPr>
            <w:r>
              <w:rPr>
                <w:rFonts w:eastAsia="Times New Roman"/>
                <w:sz w:val="20"/>
                <w:szCs w:val="20"/>
                <w:lang w:eastAsia="de-DE"/>
              </w:rPr>
              <w:t>-</w:t>
            </w:r>
          </w:p>
        </w:tc>
      </w:tr>
    </w:tbl>
    <w:p w14:paraId="09AB7F28" w14:textId="77777777" w:rsidR="00F7665C" w:rsidRDefault="00F7665C" w:rsidP="00F7665C">
      <w:pPr>
        <w:rPr>
          <w:lang w:val="en-US"/>
        </w:rPr>
      </w:pPr>
    </w:p>
    <w:p w14:paraId="1339C99F" w14:textId="77777777" w:rsidR="00F7665C" w:rsidRDefault="00F7665C" w:rsidP="00F7665C">
      <w:pPr>
        <w:spacing w:after="0"/>
        <w:rPr>
          <w:lang w:val="en-US"/>
        </w:rPr>
      </w:pPr>
    </w:p>
    <w:p w14:paraId="2AF8930F" w14:textId="64A7D395" w:rsidR="003D5BF0" w:rsidRDefault="00F7665C">
      <w:pPr>
        <w:rPr>
          <w:lang w:val="en-US"/>
        </w:rPr>
      </w:pPr>
      <w:r>
        <w:rPr>
          <w:lang w:val="en-US"/>
        </w:rPr>
        <w:br w:type="page"/>
      </w:r>
    </w:p>
    <w:p w14:paraId="1A50F0A1" w14:textId="09724E6F" w:rsidR="003D5BF0" w:rsidRDefault="003D5BF0" w:rsidP="003D5BF0">
      <w:pPr>
        <w:spacing w:after="0"/>
        <w:ind w:left="-284"/>
        <w:rPr>
          <w:rFonts w:ascii="Arial" w:hAnsi="Arial" w:cs="Arial"/>
          <w:lang w:val="en-US"/>
        </w:rPr>
      </w:pPr>
      <w:r w:rsidRPr="006A2871">
        <w:rPr>
          <w:rFonts w:ascii="Arial" w:hAnsi="Arial" w:cs="Arial"/>
          <w:b/>
          <w:bCs/>
          <w:lang w:val="en-US"/>
        </w:rPr>
        <w:lastRenderedPageBreak/>
        <w:t>References</w:t>
      </w:r>
      <w:r>
        <w:rPr>
          <w:rFonts w:ascii="Arial" w:hAnsi="Arial" w:cs="Arial"/>
          <w:b/>
          <w:bCs/>
          <w:lang w:val="en-US"/>
        </w:rPr>
        <w:t xml:space="preserve"> </w:t>
      </w:r>
      <w:r w:rsidRPr="66EAA68F">
        <w:rPr>
          <w:rFonts w:ascii="Arial" w:eastAsia="Times New Roman" w:hAnsi="Arial" w:cs="Arial"/>
          <w:b/>
          <w:bCs/>
          <w:color w:val="000000" w:themeColor="text1"/>
          <w:lang w:val="en-US"/>
        </w:rPr>
        <w:t xml:space="preserve">Table </w:t>
      </w:r>
      <w:r>
        <w:rPr>
          <w:rFonts w:ascii="Arial" w:eastAsia="Times New Roman" w:hAnsi="Arial" w:cs="Arial"/>
          <w:b/>
          <w:bCs/>
          <w:color w:val="000000" w:themeColor="text1"/>
          <w:lang w:val="en-US"/>
        </w:rPr>
        <w:t>S</w:t>
      </w:r>
      <w:r w:rsidRPr="66EAA68F">
        <w:rPr>
          <w:rFonts w:ascii="Arial" w:eastAsia="Times New Roman" w:hAnsi="Arial" w:cs="Arial"/>
          <w:b/>
          <w:bCs/>
          <w:color w:val="000000" w:themeColor="text1"/>
          <w:lang w:val="en-US"/>
        </w:rPr>
        <w:t>2</w:t>
      </w:r>
      <w:r>
        <w:rPr>
          <w:rFonts w:ascii="Arial" w:eastAsia="Times New Roman" w:hAnsi="Arial" w:cs="Arial"/>
          <w:b/>
          <w:bCs/>
          <w:color w:val="000000" w:themeColor="text1"/>
          <w:lang w:val="en-US"/>
        </w:rPr>
        <w:t xml:space="preserve"> and Table S3</w:t>
      </w:r>
      <w:r w:rsidRPr="66EAA68F">
        <w:rPr>
          <w:rFonts w:ascii="Arial" w:eastAsia="Times New Roman" w:hAnsi="Arial" w:cs="Arial"/>
          <w:b/>
          <w:bCs/>
          <w:color w:val="000000" w:themeColor="text1"/>
          <w:lang w:val="en-US"/>
        </w:rPr>
        <w:t xml:space="preserve">: </w:t>
      </w:r>
    </w:p>
    <w:p w14:paraId="10E774CD" w14:textId="426AE7F1" w:rsidR="003D5BF0" w:rsidRPr="003D5BF0" w:rsidRDefault="003D5BF0" w:rsidP="003D5BF0">
      <w:pPr>
        <w:spacing w:after="0"/>
        <w:ind w:left="-284"/>
        <w:rPr>
          <w:rFonts w:ascii="Arial" w:hAnsi="Arial" w:cs="Arial"/>
          <w:lang w:val="en-US"/>
        </w:rPr>
      </w:pPr>
      <w:r w:rsidRPr="006A2871">
        <w:rPr>
          <w:rFonts w:ascii="Arial" w:hAnsi="Arial" w:cs="Arial"/>
          <w:noProof/>
        </w:rPr>
        <w:fldChar w:fldCharType="begin"/>
      </w:r>
      <w:r w:rsidRPr="001236DD">
        <w:rPr>
          <w:rFonts w:ascii="Arial" w:hAnsi="Arial" w:cs="Arial"/>
          <w:lang w:val="en-US"/>
        </w:rPr>
        <w:instrText xml:space="preserve"> ADDIN EN.REFLIST </w:instrText>
      </w:r>
      <w:r w:rsidRPr="006A2871">
        <w:rPr>
          <w:rFonts w:ascii="Arial" w:hAnsi="Arial" w:cs="Arial"/>
          <w:noProof/>
        </w:rPr>
        <w:fldChar w:fldCharType="separate"/>
      </w:r>
    </w:p>
    <w:p w14:paraId="1A7893D9" w14:textId="77777777" w:rsidR="003D5BF0" w:rsidRPr="00F11464" w:rsidRDefault="003D5BF0" w:rsidP="003D5BF0">
      <w:pPr>
        <w:pStyle w:val="EndNoteBibliography"/>
        <w:spacing w:after="0"/>
        <w:rPr>
          <w:lang w:val="de-DE"/>
        </w:rPr>
      </w:pPr>
      <w:r w:rsidRPr="00F7665C">
        <w:t>1.</w:t>
      </w:r>
      <w:r w:rsidRPr="00F7665C">
        <w:tab/>
        <w:t xml:space="preserve">Luzak A, Heier M, Thorand B, Laxy M, Nowak D, Peters A, et al. Physical activity levels, duration pattern and adherence to WHO recommendations in German adults. </w:t>
      </w:r>
      <w:r w:rsidRPr="00F11464">
        <w:rPr>
          <w:lang w:val="de-DE"/>
        </w:rPr>
        <w:t>PLoS One. 2017;12(2):e0172503.</w:t>
      </w:r>
    </w:p>
    <w:p w14:paraId="1ECCA83A" w14:textId="77777777" w:rsidR="003D5BF0" w:rsidRPr="00F7665C" w:rsidRDefault="003D5BF0" w:rsidP="003D5BF0">
      <w:pPr>
        <w:pStyle w:val="EndNoteBibliography"/>
        <w:spacing w:after="0"/>
      </w:pPr>
      <w:r w:rsidRPr="00F11464">
        <w:rPr>
          <w:lang w:val="de-DE"/>
        </w:rPr>
        <w:t>2.</w:t>
      </w:r>
      <w:r w:rsidRPr="00F11464">
        <w:rPr>
          <w:lang w:val="de-DE"/>
        </w:rPr>
        <w:tab/>
        <w:t xml:space="preserve">Lamina C, Meisinger C, Heid IM, Löwel H, Rantner B, Koenig W, et al. </w:t>
      </w:r>
      <w:r w:rsidRPr="00F7665C">
        <w:t>Association of ankle-brachial index and plaques in the carotid and femoral arteries with cardiovascular events and total mortality in a population-based study with 13 years of follow-up. Eur Heart J. 2006;27(21):2580-7.</w:t>
      </w:r>
    </w:p>
    <w:p w14:paraId="2C5E7BFC" w14:textId="77777777" w:rsidR="003D5BF0" w:rsidRPr="00F7665C" w:rsidRDefault="003D5BF0" w:rsidP="003D5BF0">
      <w:pPr>
        <w:pStyle w:val="EndNoteBibliography"/>
        <w:spacing w:after="0"/>
      </w:pPr>
      <w:r w:rsidRPr="00F7665C">
        <w:t>3.</w:t>
      </w:r>
      <w:r w:rsidRPr="00F7665C">
        <w:tab/>
        <w:t>Peters A, Döring A, Ladwig KH, Meisinger C, Linkohr B, Autenrieth C, et al. [Multimorbidity and successful aging: the population-based KORA-Age study]. Z Gerontol Geriatr. 2011;44 Suppl 2:41-54.</w:t>
      </w:r>
    </w:p>
    <w:p w14:paraId="3FC72DE4" w14:textId="77777777" w:rsidR="003D5BF0" w:rsidRPr="00F7665C" w:rsidRDefault="003D5BF0" w:rsidP="003D5BF0">
      <w:pPr>
        <w:pStyle w:val="EndNoteBibliography"/>
        <w:spacing w:after="0"/>
      </w:pPr>
      <w:r w:rsidRPr="00F7665C">
        <w:t>4.</w:t>
      </w:r>
      <w:r w:rsidRPr="00F7665C">
        <w:tab/>
        <w:t>Kuch B, Hense HW, Gneiting B, Döring A, Muscholl M, Bröckel U, et al. Body composition and prevalence of left ventricular hypertrophy. Circulation. 2000;102(4):405-10.</w:t>
      </w:r>
    </w:p>
    <w:p w14:paraId="57385845" w14:textId="77777777" w:rsidR="003D5BF0" w:rsidRPr="00F7665C" w:rsidRDefault="003D5BF0" w:rsidP="003D5BF0">
      <w:pPr>
        <w:pStyle w:val="EndNoteBibliography"/>
        <w:spacing w:after="0"/>
      </w:pPr>
      <w:r w:rsidRPr="00F7665C">
        <w:t>5.</w:t>
      </w:r>
      <w:r w:rsidRPr="00F7665C">
        <w:tab/>
        <w:t>Kowall B, Ebert N, Then C, Thiery J, Koenig W, Meisinger C, et al. Associations between blood glucose and carotid intima-media thickness disappear after adjustment for shared risk factors: the KORA F4 study. PLoS One. 2012;7(12):e52590.</w:t>
      </w:r>
    </w:p>
    <w:p w14:paraId="279F441B" w14:textId="77777777" w:rsidR="003D5BF0" w:rsidRPr="00F11464" w:rsidRDefault="003D5BF0" w:rsidP="003D5BF0">
      <w:pPr>
        <w:pStyle w:val="EndNoteBibliography"/>
        <w:spacing w:after="0"/>
        <w:rPr>
          <w:lang w:val="de-DE"/>
        </w:rPr>
      </w:pPr>
      <w:r w:rsidRPr="00F7665C">
        <w:t>6.</w:t>
      </w:r>
      <w:r w:rsidRPr="00F7665C">
        <w:tab/>
        <w:t xml:space="preserve">Stritzke J, Linsel-Nitschke P, Markus MR, Mayer B, Lieb W, Luchner A, et al. Association between degenerative aortic valve disease and long-term exposure to cardiovascular risk factors: results of the longitudinal population-based KORA/MONICA survey. </w:t>
      </w:r>
      <w:r w:rsidRPr="00F11464">
        <w:rPr>
          <w:lang w:val="de-DE"/>
        </w:rPr>
        <w:t>Eur Heart J. 2009;30(16):2044-53.</w:t>
      </w:r>
    </w:p>
    <w:p w14:paraId="24048F03" w14:textId="77777777" w:rsidR="003D5BF0" w:rsidRPr="00F7665C" w:rsidRDefault="003D5BF0" w:rsidP="003D5BF0">
      <w:pPr>
        <w:pStyle w:val="EndNoteBibliography"/>
        <w:spacing w:after="0"/>
      </w:pPr>
      <w:r w:rsidRPr="00F11464">
        <w:rPr>
          <w:lang w:val="de-DE"/>
        </w:rPr>
        <w:t>7.</w:t>
      </w:r>
      <w:r w:rsidRPr="00F11464">
        <w:rPr>
          <w:lang w:val="de-DE"/>
        </w:rPr>
        <w:tab/>
        <w:t xml:space="preserve">Sinner MF, Reinhard W, Müller M, Beckmann BM, Martens E, Perz S, et al. </w:t>
      </w:r>
      <w:r w:rsidRPr="00F7665C">
        <w:t>Association of early repolarization pattern on ECG with risk of cardiac and all-cause mortality: a population-based prospective cohort study (MONICA/KORA). PLoS Med. 2010;7(7):e1000314.</w:t>
      </w:r>
    </w:p>
    <w:p w14:paraId="5DEF1957" w14:textId="77777777" w:rsidR="003D5BF0" w:rsidRPr="00F11464" w:rsidRDefault="003D5BF0" w:rsidP="003D5BF0">
      <w:pPr>
        <w:pStyle w:val="EndNoteBibliography"/>
        <w:spacing w:after="0"/>
        <w:rPr>
          <w:lang w:val="de-DE"/>
        </w:rPr>
      </w:pPr>
      <w:r w:rsidRPr="00F7665C">
        <w:t>8.</w:t>
      </w:r>
      <w:r w:rsidRPr="00F7665C">
        <w:tab/>
        <w:t xml:space="preserve">Brunner S, Herbel R, Drobesch C, Peters A, Massberg S, Kääb S, et al. Alcohol consumption, sinus tachycardia, and cardiac arrhythmias at the Munich Octoberfest: results from the Munich Beer Related Electrocardiogram Workup Study (MunichBREW). </w:t>
      </w:r>
      <w:r w:rsidRPr="00F11464">
        <w:rPr>
          <w:lang w:val="de-DE"/>
        </w:rPr>
        <w:t>Eur Heart J. 2017;38(27):2100-6.</w:t>
      </w:r>
    </w:p>
    <w:p w14:paraId="38AC01BD" w14:textId="77777777" w:rsidR="003D5BF0" w:rsidRPr="003D5BF0" w:rsidRDefault="003D5BF0" w:rsidP="003D5BF0">
      <w:pPr>
        <w:pStyle w:val="EndNoteBibliography"/>
        <w:spacing w:after="0"/>
      </w:pPr>
      <w:r w:rsidRPr="00F11464">
        <w:rPr>
          <w:lang w:val="de-DE"/>
        </w:rPr>
        <w:t>9.</w:t>
      </w:r>
      <w:r w:rsidRPr="00F11464">
        <w:rPr>
          <w:lang w:val="de-DE"/>
        </w:rPr>
        <w:tab/>
        <w:t xml:space="preserve">Röhrig N, Strobl R, Müller M, Perz S, Kääb S, Martens E, et al. </w:t>
      </w:r>
      <w:r w:rsidRPr="00F7665C">
        <w:t xml:space="preserve">Directed acyclic graphs helped to identify confounding in the association of disability and electrocardiographic findings: results from the KORA-Age study. </w:t>
      </w:r>
      <w:r w:rsidRPr="003D5BF0">
        <w:t>J Clin Epidemiol. 2014;67(2):199-206.</w:t>
      </w:r>
    </w:p>
    <w:p w14:paraId="39CB6F0D" w14:textId="77777777" w:rsidR="003D5BF0" w:rsidRPr="00F7665C" w:rsidRDefault="003D5BF0" w:rsidP="003D5BF0">
      <w:pPr>
        <w:pStyle w:val="EndNoteBibliography"/>
        <w:spacing w:after="0"/>
      </w:pPr>
      <w:r w:rsidRPr="003D5BF0">
        <w:t>10.</w:t>
      </w:r>
      <w:r w:rsidRPr="003D5BF0">
        <w:tab/>
        <w:t xml:space="preserve">Huemer MT, Huth C, Schederecker F, Klug SJ, Meisinger C, Koenig W, et al. </w:t>
      </w:r>
      <w:r w:rsidRPr="00F7665C">
        <w:t>Association of endothelial dysfunction with incident prediabetes, type 2 diabetes and related traits: the KORA F4/FF4 study. BMJ Open Diabetes Res Care. 2020;8(1).</w:t>
      </w:r>
    </w:p>
    <w:p w14:paraId="4C7012D3" w14:textId="77777777" w:rsidR="003D5BF0" w:rsidRPr="003D5BF0" w:rsidRDefault="003D5BF0" w:rsidP="003D5BF0">
      <w:pPr>
        <w:pStyle w:val="EndNoteBibliography"/>
        <w:spacing w:after="0"/>
      </w:pPr>
      <w:r w:rsidRPr="00F7665C">
        <w:t>11.</w:t>
      </w:r>
      <w:r w:rsidRPr="00F7665C">
        <w:tab/>
        <w:t xml:space="preserve">Autenrieth CS, Karrasch S, Heier M, Gorzelniak L, Ladwig KH, Peters A, et al. Decline in gait performance detected by an electronic walkway system in 907 older adults of the population-based KORA-Age study. </w:t>
      </w:r>
      <w:r w:rsidRPr="003D5BF0">
        <w:t>Gerontology. 2013;59(2):165-73.</w:t>
      </w:r>
    </w:p>
    <w:p w14:paraId="028EFEF9" w14:textId="77777777" w:rsidR="003D5BF0" w:rsidRPr="00F11464" w:rsidRDefault="003D5BF0" w:rsidP="003D5BF0">
      <w:pPr>
        <w:pStyle w:val="EndNoteBibliography"/>
        <w:spacing w:after="0"/>
        <w:rPr>
          <w:lang w:val="de-DE"/>
        </w:rPr>
      </w:pPr>
      <w:r w:rsidRPr="003D5BF0">
        <w:t>12.</w:t>
      </w:r>
      <w:r w:rsidRPr="003D5BF0">
        <w:tab/>
        <w:t xml:space="preserve">Arvandi M, Strasser B, Meisinger C, Volaklis K, Gothe RM, Siebert U, et al. </w:t>
      </w:r>
      <w:r w:rsidRPr="00F7665C">
        <w:t xml:space="preserve">Gender differences in the association between grip strength and mortality in older adults: results from the KORA-age study. </w:t>
      </w:r>
      <w:r w:rsidRPr="00F11464">
        <w:rPr>
          <w:lang w:val="de-DE"/>
        </w:rPr>
        <w:t>BMC Geriatr. 2016;16(1):201.</w:t>
      </w:r>
    </w:p>
    <w:p w14:paraId="42D85386" w14:textId="77777777" w:rsidR="003D5BF0" w:rsidRPr="00F11464" w:rsidRDefault="003D5BF0" w:rsidP="003D5BF0">
      <w:pPr>
        <w:pStyle w:val="EndNoteBibliography"/>
        <w:spacing w:after="0"/>
        <w:rPr>
          <w:lang w:val="de-DE"/>
        </w:rPr>
      </w:pPr>
      <w:r w:rsidRPr="00F11464">
        <w:rPr>
          <w:lang w:val="de-DE"/>
        </w:rPr>
        <w:t>13.</w:t>
      </w:r>
      <w:r w:rsidRPr="00F11464">
        <w:rPr>
          <w:lang w:val="de-DE"/>
        </w:rPr>
        <w:tab/>
        <w:t xml:space="preserve">Brandl C, Breinlich V, Stark KJ, Enzinger S, Aßenmacher M, Olden M, et al. </w:t>
      </w:r>
      <w:r w:rsidRPr="00F7665C">
        <w:t xml:space="preserve">Features of Age-Related Macular Degeneration in the General Adults and Their Dependency on Age, Sex, and Smoking: Results from the German KORA Study. </w:t>
      </w:r>
      <w:r w:rsidRPr="00F11464">
        <w:rPr>
          <w:lang w:val="de-DE"/>
        </w:rPr>
        <w:t>PLoS One. 2016;11(11):e0167181.</w:t>
      </w:r>
    </w:p>
    <w:p w14:paraId="000916F3" w14:textId="77777777" w:rsidR="003D5BF0" w:rsidRPr="00F11464" w:rsidRDefault="003D5BF0" w:rsidP="003D5BF0">
      <w:pPr>
        <w:pStyle w:val="EndNoteBibliography"/>
        <w:spacing w:after="0"/>
        <w:rPr>
          <w:lang w:val="de-DE"/>
        </w:rPr>
      </w:pPr>
      <w:r w:rsidRPr="00F11464">
        <w:rPr>
          <w:lang w:val="de-DE"/>
        </w:rPr>
        <w:t>14.</w:t>
      </w:r>
      <w:r w:rsidRPr="00F11464">
        <w:rPr>
          <w:lang w:val="de-DE"/>
        </w:rPr>
        <w:tab/>
        <w:t xml:space="preserve">Brandl C, Günther F, Zimmermann ME, Hartmann KI, Eberlein G, Barth T, et al. </w:t>
      </w:r>
      <w:r w:rsidRPr="00F7665C">
        <w:t xml:space="preserve">Incidence, progression and risk factors of age-related macular degeneration in 35-95-year-old individuals from three jointly designed German cohort studies. </w:t>
      </w:r>
      <w:r w:rsidRPr="00F11464">
        <w:rPr>
          <w:lang w:val="de-DE"/>
        </w:rPr>
        <w:t>BMJ Open Ophthalmol. 2022;7(1):e000912.</w:t>
      </w:r>
    </w:p>
    <w:p w14:paraId="77C21588" w14:textId="77777777" w:rsidR="003D5BF0" w:rsidRPr="00F11464" w:rsidRDefault="003D5BF0" w:rsidP="003D5BF0">
      <w:pPr>
        <w:pStyle w:val="EndNoteBibliography"/>
        <w:spacing w:after="0"/>
        <w:rPr>
          <w:lang w:val="de-DE"/>
        </w:rPr>
      </w:pPr>
      <w:r w:rsidRPr="00F11464">
        <w:rPr>
          <w:lang w:val="de-DE"/>
        </w:rPr>
        <w:t>15.</w:t>
      </w:r>
      <w:r w:rsidRPr="00F11464">
        <w:rPr>
          <w:lang w:val="de-DE"/>
        </w:rPr>
        <w:tab/>
        <w:t xml:space="preserve">Karrasch S, Flexeder C, Behr J, Holle R, Huber RM, Jörres RA, et al. </w:t>
      </w:r>
      <w:r w:rsidRPr="00F7665C">
        <w:t xml:space="preserve">Spirometric reference values for advanced age from a South german population. </w:t>
      </w:r>
      <w:r w:rsidRPr="003D5BF0">
        <w:t xml:space="preserve">Respiration. </w:t>
      </w:r>
      <w:r w:rsidRPr="00F11464">
        <w:rPr>
          <w:lang w:val="de-DE"/>
        </w:rPr>
        <w:t>2013;85(3):210-9.</w:t>
      </w:r>
    </w:p>
    <w:p w14:paraId="6BC0F785" w14:textId="77777777" w:rsidR="003D5BF0" w:rsidRPr="00F11464" w:rsidRDefault="003D5BF0" w:rsidP="003D5BF0">
      <w:pPr>
        <w:pStyle w:val="EndNoteBibliography"/>
        <w:spacing w:after="0"/>
        <w:rPr>
          <w:lang w:val="de-DE"/>
        </w:rPr>
      </w:pPr>
      <w:r w:rsidRPr="00F11464">
        <w:rPr>
          <w:lang w:val="de-DE"/>
        </w:rPr>
        <w:t>16.</w:t>
      </w:r>
      <w:r w:rsidRPr="00F11464">
        <w:rPr>
          <w:lang w:val="de-DE"/>
        </w:rPr>
        <w:tab/>
        <w:t xml:space="preserve">Schulz H, Flexeder C, Behr J, Heier M, Holle R, Huber RM, et al. </w:t>
      </w:r>
      <w:r w:rsidRPr="00F7665C">
        <w:t xml:space="preserve">Reference values of impulse oscillometric lung function indices in adults of advanced age. </w:t>
      </w:r>
      <w:r w:rsidRPr="00F11464">
        <w:rPr>
          <w:lang w:val="de-DE"/>
        </w:rPr>
        <w:t>PLoS One. 2013;8(5):e63366.</w:t>
      </w:r>
    </w:p>
    <w:p w14:paraId="64E48D32" w14:textId="77777777" w:rsidR="003D5BF0" w:rsidRPr="00F7665C" w:rsidRDefault="003D5BF0" w:rsidP="003D5BF0">
      <w:pPr>
        <w:pStyle w:val="EndNoteBibliography"/>
        <w:spacing w:after="0"/>
      </w:pPr>
      <w:r w:rsidRPr="00F11464">
        <w:rPr>
          <w:lang w:val="de-DE"/>
        </w:rPr>
        <w:t>17.</w:t>
      </w:r>
      <w:r w:rsidRPr="00F11464">
        <w:rPr>
          <w:lang w:val="de-DE"/>
        </w:rPr>
        <w:tab/>
        <w:t xml:space="preserve">Karrasch S, Ernst K, Behr J, Heinrich J, Huber RM, Nowak D, et al. </w:t>
      </w:r>
      <w:r w:rsidRPr="00F7665C">
        <w:t>Exhaled nitric oxide and influencing factors in a random population sample. Respir Med. 2011;105(5):713-8.</w:t>
      </w:r>
    </w:p>
    <w:p w14:paraId="2F0995F3" w14:textId="77777777" w:rsidR="003D5BF0" w:rsidRPr="00F7665C" w:rsidRDefault="003D5BF0" w:rsidP="003D5BF0">
      <w:pPr>
        <w:pStyle w:val="EndNoteBibliography"/>
        <w:spacing w:after="0"/>
      </w:pPr>
      <w:r w:rsidRPr="00F7665C">
        <w:t>18.</w:t>
      </w:r>
      <w:r w:rsidRPr="00F7665C">
        <w:tab/>
        <w:t>Luzak A, Karrasch S, Thorand B, Nowak D, Holle R, Peters A, et al. Association of physical activity with lung function in lung-healthy German adults: results from the KORA FF4 study. BMC Pulm Med. 2017;17(1):215.</w:t>
      </w:r>
    </w:p>
    <w:p w14:paraId="1DCA5C81" w14:textId="77777777" w:rsidR="003D5BF0" w:rsidRPr="00F11464" w:rsidRDefault="003D5BF0" w:rsidP="003D5BF0">
      <w:pPr>
        <w:pStyle w:val="EndNoteBibliography"/>
        <w:spacing w:after="0"/>
        <w:rPr>
          <w:lang w:val="de-DE"/>
        </w:rPr>
      </w:pPr>
      <w:r w:rsidRPr="00F7665C">
        <w:lastRenderedPageBreak/>
        <w:t>19.</w:t>
      </w:r>
      <w:r w:rsidRPr="00F7665C">
        <w:tab/>
        <w:t xml:space="preserve">Bamberg F, Hetterich H, Rospleszcz S, Lorbeer R, Auweter SD, Schlett CL, et al. Subclinical Disease Burden as Assessed by Whole-Body MRI in Subjects With Prediabetes, Subjects With Diabetes, and Normal Control Subjects From the General Population: The KORA-MRI Study. </w:t>
      </w:r>
      <w:r w:rsidRPr="00F11464">
        <w:rPr>
          <w:lang w:val="de-DE"/>
        </w:rPr>
        <w:t>Diabetes. 2017;66(1):158-69.</w:t>
      </w:r>
    </w:p>
    <w:p w14:paraId="774B7071" w14:textId="77777777" w:rsidR="003D5BF0" w:rsidRPr="00F11464" w:rsidRDefault="003D5BF0" w:rsidP="003D5BF0">
      <w:pPr>
        <w:pStyle w:val="EndNoteBibliography"/>
        <w:spacing w:after="0"/>
        <w:rPr>
          <w:lang w:val="de-DE"/>
        </w:rPr>
      </w:pPr>
      <w:r w:rsidRPr="00F11464">
        <w:rPr>
          <w:lang w:val="de-DE"/>
        </w:rPr>
        <w:t>20.</w:t>
      </w:r>
      <w:r w:rsidRPr="00F11464">
        <w:rPr>
          <w:lang w:val="de-DE"/>
        </w:rPr>
        <w:tab/>
        <w:t>Mühlberger N, Behrend C, Stark R, Holle R. Datenbankgestützte online-erfassung von arzneimitteln im rahmen gesundheitswissenschaftlicher studien-erfahrungen mit der IDOM-Software. Inform Biom Epidemiol Med Biol. 2003;34:601-11.</w:t>
      </w:r>
    </w:p>
    <w:p w14:paraId="24258601" w14:textId="77777777" w:rsidR="003D5BF0" w:rsidRPr="00F11464" w:rsidRDefault="003D5BF0" w:rsidP="003D5BF0">
      <w:pPr>
        <w:pStyle w:val="EndNoteBibliography"/>
        <w:spacing w:after="0"/>
        <w:rPr>
          <w:lang w:val="de-DE"/>
        </w:rPr>
      </w:pPr>
      <w:r w:rsidRPr="00F11464">
        <w:rPr>
          <w:lang w:val="de-DE"/>
        </w:rPr>
        <w:t>21.</w:t>
      </w:r>
      <w:r w:rsidRPr="00F11464">
        <w:rPr>
          <w:lang w:val="de-DE"/>
        </w:rPr>
        <w:tab/>
        <w:t xml:space="preserve">Herder C, Kannenberg JM, Huth C, Carstensen-Kirberg M, Rathmann W, Koenig W, et al. </w:t>
      </w:r>
      <w:r w:rsidRPr="00F7665C">
        <w:t xml:space="preserve">Proinflammatory Cytokines Predict the Incidence and Progression of Distal Sensorimotor Polyneuropathy: KORA F4/FF4 Study. </w:t>
      </w:r>
      <w:r w:rsidRPr="00F11464">
        <w:rPr>
          <w:lang w:val="de-DE"/>
        </w:rPr>
        <w:t>Diabetes Care. 2017;40(4):569-76.</w:t>
      </w:r>
    </w:p>
    <w:p w14:paraId="4E929E04" w14:textId="77777777" w:rsidR="003D5BF0" w:rsidRPr="00F11464" w:rsidRDefault="003D5BF0" w:rsidP="003D5BF0">
      <w:pPr>
        <w:pStyle w:val="EndNoteBibliography"/>
        <w:spacing w:after="0"/>
        <w:rPr>
          <w:lang w:val="de-DE"/>
        </w:rPr>
      </w:pPr>
      <w:r w:rsidRPr="00F11464">
        <w:rPr>
          <w:lang w:val="de-DE"/>
        </w:rPr>
        <w:t>22.</w:t>
      </w:r>
      <w:r w:rsidRPr="00F11464">
        <w:rPr>
          <w:lang w:val="de-DE"/>
        </w:rPr>
        <w:tab/>
        <w:t xml:space="preserve">Hoffmann W, Terschüren C, Holle R, Kamtsiuris P, Bergmann M, Kroke A, et al. </w:t>
      </w:r>
      <w:r w:rsidRPr="00F7665C">
        <w:t xml:space="preserve">[The problem of response in epidemiologic studies in Germany (Part II)]. </w:t>
      </w:r>
      <w:r w:rsidRPr="00F11464">
        <w:rPr>
          <w:lang w:val="de-DE"/>
        </w:rPr>
        <w:t>Gesundheitswesen. 2004;66(8-9):482-91.</w:t>
      </w:r>
    </w:p>
    <w:p w14:paraId="69C4EE7F" w14:textId="77777777" w:rsidR="003D5BF0" w:rsidRPr="00F7665C" w:rsidRDefault="003D5BF0" w:rsidP="003D5BF0">
      <w:pPr>
        <w:pStyle w:val="EndNoteBibliography"/>
        <w:spacing w:after="0"/>
      </w:pPr>
      <w:r w:rsidRPr="00F11464">
        <w:rPr>
          <w:lang w:val="de-DE"/>
        </w:rPr>
        <w:t>23.</w:t>
      </w:r>
      <w:r w:rsidRPr="00F11464">
        <w:rPr>
          <w:lang w:val="de-DE"/>
        </w:rPr>
        <w:tab/>
        <w:t xml:space="preserve">Rathmann W, Haastert B, Icks A, Löwel H, Meisinger C, Holle R, et al. </w:t>
      </w:r>
      <w:r w:rsidRPr="00F7665C">
        <w:t>High prevalence of undiagnosed diabetes mellitus in Southern Germany: target populations for efficient screening. The KORA survey 2000. Diabetologia. 2003;46(2):182-9.</w:t>
      </w:r>
    </w:p>
    <w:p w14:paraId="42FE5F52" w14:textId="77777777" w:rsidR="003D5BF0" w:rsidRPr="00F11464" w:rsidRDefault="003D5BF0" w:rsidP="003D5BF0">
      <w:pPr>
        <w:pStyle w:val="EndNoteBibliography"/>
        <w:spacing w:after="0"/>
        <w:rPr>
          <w:lang w:val="de-DE"/>
        </w:rPr>
      </w:pPr>
      <w:r w:rsidRPr="00F7665C">
        <w:t>24.</w:t>
      </w:r>
      <w:r w:rsidRPr="00F7665C">
        <w:tab/>
        <w:t xml:space="preserve">Schäfer T, Merkl J, Klemm E, Wichmann HE, Ring J. The epidemiology of nevi and signs of skin aging in the adult general population: Results of the KORA-survey 2000. </w:t>
      </w:r>
      <w:r w:rsidRPr="00F11464">
        <w:rPr>
          <w:lang w:val="de-DE"/>
        </w:rPr>
        <w:t>J Invest Dermatol. 2006;126(7):1490-6.</w:t>
      </w:r>
    </w:p>
    <w:p w14:paraId="339B96D2" w14:textId="77777777" w:rsidR="003D5BF0" w:rsidRPr="00F7665C" w:rsidRDefault="003D5BF0" w:rsidP="003D5BF0">
      <w:pPr>
        <w:pStyle w:val="EndNoteBibliography"/>
        <w:spacing w:after="0"/>
      </w:pPr>
      <w:r w:rsidRPr="00F11464">
        <w:rPr>
          <w:lang w:val="de-DE"/>
        </w:rPr>
        <w:t>25.</w:t>
      </w:r>
      <w:r w:rsidRPr="00F11464">
        <w:rPr>
          <w:lang w:val="de-DE"/>
        </w:rPr>
        <w:tab/>
        <w:t xml:space="preserve">Ferrari U, Then C, Rottenkolber M, Selte C, Seissler J, Conzade R, et al. </w:t>
      </w:r>
      <w:r w:rsidRPr="00F7665C">
        <w:t>Longitudinal association of type 2 diabetes and insulin therapy with muscle parameters in the KORA-Age study. Acta Diabetol. 2020;57(9):1057-63.</w:t>
      </w:r>
    </w:p>
    <w:p w14:paraId="72F5BB72" w14:textId="77777777" w:rsidR="003D5BF0" w:rsidRPr="00F11464" w:rsidRDefault="003D5BF0" w:rsidP="003D5BF0">
      <w:pPr>
        <w:pStyle w:val="EndNoteBibliography"/>
        <w:spacing w:after="0"/>
        <w:rPr>
          <w:lang w:val="de-DE"/>
        </w:rPr>
      </w:pPr>
      <w:r w:rsidRPr="00F7665C">
        <w:t>26.</w:t>
      </w:r>
      <w:r w:rsidRPr="00F7665C">
        <w:tab/>
        <w:t xml:space="preserve">Meisinger C, Ittermann T, Wallaschofski H, Heier M, Below H, Kramer A, et al. Geographic variations in the frequency of thyroid disorders and thyroid peroxidase antibodies in persons without former thyroid disease within Germany. </w:t>
      </w:r>
      <w:r w:rsidRPr="00F11464">
        <w:rPr>
          <w:lang w:val="de-DE"/>
        </w:rPr>
        <w:t>Eur J Endocrinol. 2012;167(3):363-71.</w:t>
      </w:r>
    </w:p>
    <w:p w14:paraId="5824F75A" w14:textId="77777777" w:rsidR="003D5BF0" w:rsidRPr="00F7665C" w:rsidRDefault="003D5BF0" w:rsidP="003D5BF0">
      <w:pPr>
        <w:pStyle w:val="EndNoteBibliography"/>
        <w:spacing w:after="0"/>
      </w:pPr>
      <w:r w:rsidRPr="00F11464">
        <w:rPr>
          <w:lang w:val="de-DE"/>
        </w:rPr>
        <w:t>27.</w:t>
      </w:r>
      <w:r w:rsidRPr="00F11464">
        <w:rPr>
          <w:lang w:val="de-DE"/>
        </w:rPr>
        <w:tab/>
        <w:t xml:space="preserve">Schwab S, Zierer A, Heier M, Fischer B, Huth C, Baumert J, et al. </w:t>
      </w:r>
      <w:r w:rsidRPr="00F7665C">
        <w:t>Intake of vitamin and mineral supplements and longitudinal association with HbA1c levels in the general non-diabetic population—results from the MONICA/KORA S3/F3 study. PloS one. 2015;10(10):e0139244.</w:t>
      </w:r>
    </w:p>
    <w:p w14:paraId="1D322A1D" w14:textId="77777777" w:rsidR="003D5BF0" w:rsidRPr="00F7665C" w:rsidRDefault="003D5BF0" w:rsidP="003D5BF0">
      <w:pPr>
        <w:pStyle w:val="EndNoteBibliography"/>
        <w:spacing w:after="0"/>
      </w:pPr>
      <w:r w:rsidRPr="00F7665C">
        <w:t>28.</w:t>
      </w:r>
      <w:r w:rsidRPr="00F7665C">
        <w:tab/>
        <w:t>Schwab S, Heier M, Schneider A, Fischer B, Huth C, Peters A, et al. The use of dietary supplements among older persons in southern Germany—results from the KORA-age study. The Journal of nutrition, health and aging. 2014;18(5):510-9.</w:t>
      </w:r>
    </w:p>
    <w:p w14:paraId="28865C06" w14:textId="77777777" w:rsidR="003D5BF0" w:rsidRPr="00F7665C" w:rsidRDefault="003D5BF0" w:rsidP="003D5BF0">
      <w:pPr>
        <w:pStyle w:val="EndNoteBibliography"/>
        <w:spacing w:after="0"/>
      </w:pPr>
      <w:r w:rsidRPr="00F7665C">
        <w:t>29.</w:t>
      </w:r>
      <w:r w:rsidRPr="00F7665C">
        <w:tab/>
        <w:t>Conzade R, Koenig W, Heier M, Schneider A, Grill E, Peters A, et al. Prevalence and predictors of subclinical micronutrient deficiency in German older adults: results from the population-based KORA-age study. Nutrients. 2017;9(12):1276.</w:t>
      </w:r>
    </w:p>
    <w:p w14:paraId="45852294" w14:textId="77777777" w:rsidR="003D5BF0" w:rsidRPr="00F11464" w:rsidRDefault="003D5BF0" w:rsidP="003D5BF0">
      <w:pPr>
        <w:pStyle w:val="EndNoteBibliography"/>
        <w:spacing w:after="0"/>
        <w:rPr>
          <w:lang w:val="de-DE"/>
        </w:rPr>
      </w:pPr>
      <w:r w:rsidRPr="00F7665C">
        <w:t>30.</w:t>
      </w:r>
      <w:r w:rsidRPr="00F7665C">
        <w:tab/>
        <w:t xml:space="preserve">Meisinger C, Thorand B, Schneider A, Stieber J, Döring A, Löwel H. Sex differences in risk factors for incident type 2 diabetes mellitus: the MONICA Augsburg cohort study. </w:t>
      </w:r>
      <w:r w:rsidRPr="00F11464">
        <w:rPr>
          <w:lang w:val="de-DE"/>
        </w:rPr>
        <w:t>Arch Intern Med. 2002;162(1):82-9.</w:t>
      </w:r>
    </w:p>
    <w:p w14:paraId="1F8C5DC9" w14:textId="77777777" w:rsidR="003D5BF0" w:rsidRPr="00F7665C" w:rsidRDefault="003D5BF0" w:rsidP="003D5BF0">
      <w:pPr>
        <w:pStyle w:val="EndNoteBibliography"/>
        <w:spacing w:after="0"/>
      </w:pPr>
      <w:r w:rsidRPr="00F11464">
        <w:rPr>
          <w:lang w:val="de-DE"/>
        </w:rPr>
        <w:t>31.</w:t>
      </w:r>
      <w:r w:rsidRPr="00F11464">
        <w:rPr>
          <w:lang w:val="de-DE"/>
        </w:rPr>
        <w:tab/>
        <w:t xml:space="preserve">Kraus U, Jacke K, Dandolo L, Debiak M, Fichter S, Groth K, et al. </w:t>
      </w:r>
      <w:r w:rsidRPr="00F7665C">
        <w:t>Operationalization of a multidimensional sex/gender concept for quantitative environmental health research and implementation in the KORA study: Results of the collaborative research project INGER. Front Public Health. 2023;11:1128918.</w:t>
      </w:r>
    </w:p>
    <w:p w14:paraId="66F6AF93" w14:textId="77777777" w:rsidR="003D5BF0" w:rsidRPr="00F7665C" w:rsidRDefault="003D5BF0" w:rsidP="003D5BF0">
      <w:pPr>
        <w:pStyle w:val="EndNoteBibliography"/>
        <w:spacing w:after="0"/>
      </w:pPr>
      <w:r w:rsidRPr="00F7665C">
        <w:t>32.</w:t>
      </w:r>
      <w:r w:rsidRPr="00F7665C">
        <w:tab/>
        <w:t>Johar H, Atasoy S, Bidlingmaier M, Henningsen P, Ladwig KH. Married but lonely. Impact of poor marital quality on diurnal cortisol patterns in older people: findings from the cross-sectional KORA-Age study. Stress. 2021;24(1):36-43.</w:t>
      </w:r>
    </w:p>
    <w:p w14:paraId="20BA8627" w14:textId="77777777" w:rsidR="003D5BF0" w:rsidRPr="00F7665C" w:rsidRDefault="003D5BF0" w:rsidP="003D5BF0">
      <w:pPr>
        <w:pStyle w:val="EndNoteBibliography"/>
        <w:spacing w:after="0"/>
      </w:pPr>
      <w:r w:rsidRPr="00F7665C">
        <w:t>33.</w:t>
      </w:r>
      <w:r w:rsidRPr="00F7665C">
        <w:tab/>
        <w:t>Kandler U, Meisinger C, Baumert J, Löwel H. Living alone is a risk factor for mortality in men but not women from the general population: a prospective cohort study. BMC Public Health. 2007;7:335.</w:t>
      </w:r>
    </w:p>
    <w:p w14:paraId="2EB9414A" w14:textId="77777777" w:rsidR="003D5BF0" w:rsidRPr="00F7665C" w:rsidRDefault="003D5BF0" w:rsidP="003D5BF0">
      <w:pPr>
        <w:pStyle w:val="EndNoteBibliography"/>
        <w:spacing w:after="0"/>
      </w:pPr>
      <w:r w:rsidRPr="00F7665C">
        <w:t>34.</w:t>
      </w:r>
      <w:r w:rsidRPr="00F7665C">
        <w:tab/>
        <w:t>Fiorito G, Pedron S, Ochoa-Rosales C, McCrory C, Polidoro S, Zhang Y, et al. The Role of Epigenetic Clocks in Explaining Educational Inequalities in Mortality: A Multicohort Study and Meta-analysis. J Gerontol A Biol Sci Med Sci. 2022;77(9):1750-9.</w:t>
      </w:r>
    </w:p>
    <w:p w14:paraId="140A736D" w14:textId="77777777" w:rsidR="003D5BF0" w:rsidRPr="00F7665C" w:rsidRDefault="003D5BF0" w:rsidP="003D5BF0">
      <w:pPr>
        <w:pStyle w:val="EndNoteBibliography"/>
        <w:spacing w:after="0"/>
      </w:pPr>
      <w:r w:rsidRPr="00F7665C">
        <w:t>35.</w:t>
      </w:r>
      <w:r w:rsidRPr="00F7665C">
        <w:tab/>
        <w:t>Pedron S, Maier W, Peters A, Linkohr B, Meisinger C, Rathmann W, et al. The effect of retirement on biomedical and behavioral risk factors for cardiovascular and metabolic disease. Econ Hum Biol. 2020;38:100893.</w:t>
      </w:r>
    </w:p>
    <w:p w14:paraId="6FFAD145" w14:textId="77777777" w:rsidR="003D5BF0" w:rsidRPr="00F7665C" w:rsidRDefault="003D5BF0" w:rsidP="003D5BF0">
      <w:pPr>
        <w:pStyle w:val="EndNoteBibliography"/>
        <w:spacing w:after="0"/>
      </w:pPr>
      <w:r w:rsidRPr="00F7665C">
        <w:t>36.</w:t>
      </w:r>
      <w:r w:rsidRPr="00F7665C">
        <w:tab/>
        <w:t>Rathmann W, Haastert B, Icks A, Giani G, Holle R, Meisinger C, et al. Sex differences in the associations of socioeconomic status with undiagnosed diabetes mellitus and impaired glucose tolerance in the elderly population: the KORA Survey 2000. Eur J Public Health. 2005;15(6):627-33.</w:t>
      </w:r>
    </w:p>
    <w:p w14:paraId="043B3882" w14:textId="77777777" w:rsidR="003D5BF0" w:rsidRPr="00F11464" w:rsidRDefault="003D5BF0" w:rsidP="003D5BF0">
      <w:pPr>
        <w:pStyle w:val="EndNoteBibliography"/>
        <w:spacing w:after="0"/>
        <w:rPr>
          <w:lang w:val="de-DE"/>
        </w:rPr>
      </w:pPr>
      <w:r w:rsidRPr="00F7665C">
        <w:lastRenderedPageBreak/>
        <w:t>37.</w:t>
      </w:r>
      <w:r w:rsidRPr="00F7665C">
        <w:tab/>
        <w:t xml:space="preserve">Döring A, Filipiak B, Stieber J, Keil U. Trends in alcohol intake in a southern German population from 1984-1985 to 1989-1990: results of the MONICA Project Augsburg. </w:t>
      </w:r>
      <w:r w:rsidRPr="00F11464">
        <w:rPr>
          <w:lang w:val="de-DE"/>
        </w:rPr>
        <w:t>J Stud Alcohol. 1993;54(6):745-9.</w:t>
      </w:r>
    </w:p>
    <w:p w14:paraId="6EF39131" w14:textId="77777777" w:rsidR="003D5BF0" w:rsidRPr="00F7665C" w:rsidRDefault="003D5BF0" w:rsidP="003D5BF0">
      <w:pPr>
        <w:pStyle w:val="EndNoteBibliography"/>
        <w:spacing w:after="0"/>
      </w:pPr>
      <w:r w:rsidRPr="00F11464">
        <w:rPr>
          <w:lang w:val="de-DE"/>
        </w:rPr>
        <w:t>38.</w:t>
      </w:r>
      <w:r w:rsidRPr="00F11464">
        <w:rPr>
          <w:lang w:val="de-DE"/>
        </w:rPr>
        <w:tab/>
        <w:t xml:space="preserve">Wacker M, Holle R, Heinrich J, Ladwig KH, Peters A, Leidl R, et al. </w:t>
      </w:r>
      <w:r w:rsidRPr="00F7665C">
        <w:t>The association of smoking status with healthcare utilisation, productivity loss and resulting costs: results from the population-based KORA F4 study. BMC Health Serv Res. 2013;13:278.</w:t>
      </w:r>
    </w:p>
    <w:p w14:paraId="1115E6F6" w14:textId="77777777" w:rsidR="003D5BF0" w:rsidRPr="00F7665C" w:rsidRDefault="003D5BF0" w:rsidP="003D5BF0">
      <w:pPr>
        <w:pStyle w:val="EndNoteBibliography"/>
        <w:spacing w:after="0"/>
      </w:pPr>
      <w:r w:rsidRPr="00F7665C">
        <w:t>39.</w:t>
      </w:r>
      <w:r w:rsidRPr="00F7665C">
        <w:tab/>
        <w:t>Meisinger C, Löwel H, Thorand B, Döring A. Leisure time physical activity and the risk of type 2 diabetes in men and women from the general population. The MONICA/KORA Augsburg Cohort Study. Diabetologia. 2005;48(1):27-34.</w:t>
      </w:r>
    </w:p>
    <w:p w14:paraId="104A1D0C" w14:textId="77777777" w:rsidR="003D5BF0" w:rsidRPr="00F7665C" w:rsidRDefault="003D5BF0" w:rsidP="003D5BF0">
      <w:pPr>
        <w:pStyle w:val="EndNoteBibliography"/>
        <w:spacing w:after="0"/>
      </w:pPr>
      <w:r w:rsidRPr="00F7665C">
        <w:t>40.</w:t>
      </w:r>
      <w:r w:rsidRPr="00F7665C">
        <w:tab/>
        <w:t>Autenrieth CS, Kirchberger I, Heier M, Zimmermann AK, Peters A, Döring A, et al. Physical activity is inversely associated with multimorbidity in elderly men: results from the KORA-Age Augsburg Study. Prev Med. 2013;57(1):17-9.</w:t>
      </w:r>
    </w:p>
    <w:p w14:paraId="06491940" w14:textId="77777777" w:rsidR="003D5BF0" w:rsidRPr="00F7665C" w:rsidRDefault="003D5BF0" w:rsidP="003D5BF0">
      <w:pPr>
        <w:pStyle w:val="EndNoteBibliography"/>
        <w:spacing w:after="0"/>
      </w:pPr>
      <w:r w:rsidRPr="00F7665C">
        <w:t>41.</w:t>
      </w:r>
      <w:r w:rsidRPr="00F7665C">
        <w:tab/>
        <w:t>Peters A, Rospleszcz S, Greiser KH, Dallavalle M, Berger K. The Impact of the COVID-19 Pandemic on Self-Reported Health. Dtsch Arztebl Int. 2020;117(50):861-7.</w:t>
      </w:r>
    </w:p>
    <w:p w14:paraId="3D5A4F18" w14:textId="77777777" w:rsidR="003D5BF0" w:rsidRPr="00F7665C" w:rsidRDefault="003D5BF0" w:rsidP="003D5BF0">
      <w:pPr>
        <w:pStyle w:val="EndNoteBibliography"/>
        <w:spacing w:after="0"/>
      </w:pPr>
      <w:r w:rsidRPr="00F7665C">
        <w:t>42.</w:t>
      </w:r>
      <w:r w:rsidRPr="00F7665C">
        <w:tab/>
        <w:t>Helbig AK, Stöckl D, Heier M, Ladwig KH, Meisinger C. Symptoms of Insomnia and Sleep Duration and Their Association with Incident Strokes: Findings from the Population-Based MONICA/KORA Augsburg Cohort Study. PLoS One. 2015;10(7):e0134480.</w:t>
      </w:r>
    </w:p>
    <w:p w14:paraId="4C9910F4" w14:textId="77777777" w:rsidR="003D5BF0" w:rsidRPr="00F7665C" w:rsidRDefault="003D5BF0" w:rsidP="003D5BF0">
      <w:pPr>
        <w:pStyle w:val="EndNoteBibliography"/>
        <w:spacing w:after="0"/>
      </w:pPr>
      <w:r w:rsidRPr="00F7665C">
        <w:t>43.</w:t>
      </w:r>
      <w:r w:rsidRPr="00F7665C">
        <w:tab/>
        <w:t>Allebrandt KV, Teder-Laving M, Kantermann T, Peters A, Campbell H, Rudan I, et al. Chronotype and sleep duration: the influence of season of assessment. Chronobiol Int. 2014;31(5):731-40.</w:t>
      </w:r>
    </w:p>
    <w:p w14:paraId="272C3430" w14:textId="77777777" w:rsidR="003D5BF0" w:rsidRPr="00F11464" w:rsidRDefault="003D5BF0" w:rsidP="003D5BF0">
      <w:pPr>
        <w:pStyle w:val="EndNoteBibliography"/>
        <w:spacing w:after="0"/>
        <w:rPr>
          <w:lang w:val="de-DE"/>
        </w:rPr>
      </w:pPr>
      <w:r w:rsidRPr="00F7665C">
        <w:t>44.</w:t>
      </w:r>
      <w:r w:rsidRPr="00F7665C">
        <w:tab/>
        <w:t xml:space="preserve">Winkler G, Döring A, Keil U. Trends in dietary sources of nutrients among middle-aged men in southern Germany. Results of the MONICA Project Augsburg: dietary surveys 1984/1985 and 1994/1995. MONItoring trends and determinants in CArdiovascular disease. </w:t>
      </w:r>
      <w:r w:rsidRPr="00F11464">
        <w:rPr>
          <w:lang w:val="de-DE"/>
        </w:rPr>
        <w:t>Appetite. 2000;34(1):37-45.</w:t>
      </w:r>
    </w:p>
    <w:p w14:paraId="65DADD38" w14:textId="77777777" w:rsidR="003D5BF0" w:rsidRPr="00F7665C" w:rsidRDefault="003D5BF0" w:rsidP="003D5BF0">
      <w:pPr>
        <w:pStyle w:val="EndNoteBibliography"/>
        <w:spacing w:after="0"/>
      </w:pPr>
      <w:r w:rsidRPr="00F11464">
        <w:rPr>
          <w:lang w:val="de-DE"/>
        </w:rPr>
        <w:t>45.</w:t>
      </w:r>
      <w:r w:rsidRPr="00F11464">
        <w:rPr>
          <w:lang w:val="de-DE"/>
        </w:rPr>
        <w:tab/>
        <w:t xml:space="preserve">Altmaier E, Kastenmüller G, Römisch-Margl W, Thorand B, Weinberger KM, Illig T, et al. </w:t>
      </w:r>
      <w:r w:rsidRPr="00F7665C">
        <w:t>Questionnaire-based self-reported nutrition habits associate with serum metabolism as revealed by quantitative targeted metabolomics. Eur J Epidemiol. 2011;26(2):145-56.</w:t>
      </w:r>
    </w:p>
    <w:p w14:paraId="186587A3" w14:textId="77777777" w:rsidR="003D5BF0" w:rsidRPr="00F11464" w:rsidRDefault="003D5BF0" w:rsidP="003D5BF0">
      <w:pPr>
        <w:pStyle w:val="EndNoteBibliography"/>
        <w:spacing w:after="0"/>
        <w:rPr>
          <w:lang w:val="de-DE"/>
        </w:rPr>
      </w:pPr>
      <w:r w:rsidRPr="00F7665C">
        <w:t>46.</w:t>
      </w:r>
      <w:r w:rsidRPr="00F7665C">
        <w:tab/>
        <w:t xml:space="preserve">Mitry P, Wawro N, Six-Merker J, Zoller D, Jourdan C, Meisinger C, et al. Usual Dietary Intake Estimation Based on a Combination of Repeated 24-H Food Lists and a Food Frequency Questionnaire in the KORA FF4 Cross-Sectional Study. </w:t>
      </w:r>
      <w:r w:rsidRPr="00F11464">
        <w:rPr>
          <w:lang w:val="de-DE"/>
        </w:rPr>
        <w:t>Front Nutr. 2019;6:145.</w:t>
      </w:r>
    </w:p>
    <w:p w14:paraId="0A1126F9" w14:textId="77777777" w:rsidR="003D5BF0" w:rsidRPr="00F11464" w:rsidRDefault="003D5BF0" w:rsidP="003D5BF0">
      <w:pPr>
        <w:pStyle w:val="EndNoteBibliography"/>
        <w:spacing w:after="0"/>
        <w:rPr>
          <w:lang w:val="de-DE"/>
        </w:rPr>
      </w:pPr>
      <w:r w:rsidRPr="00F11464">
        <w:rPr>
          <w:lang w:val="de-DE"/>
        </w:rPr>
        <w:t>47.</w:t>
      </w:r>
      <w:r w:rsidRPr="00F11464">
        <w:rPr>
          <w:lang w:val="de-DE"/>
        </w:rPr>
        <w:tab/>
        <w:t xml:space="preserve">Conzade R, Koenig W, Heier M, Schneider A, Grill E, Peters A, et al. </w:t>
      </w:r>
      <w:r w:rsidRPr="00F7665C">
        <w:t xml:space="preserve">Prevalence and Predictors of Subclinical Micronutrient Deficiency in German Older Adults: Results from the Population-Based KORA-Age Study. </w:t>
      </w:r>
      <w:r w:rsidRPr="00F11464">
        <w:rPr>
          <w:lang w:val="de-DE"/>
        </w:rPr>
        <w:t>Nutrients. 2017;9(12).</w:t>
      </w:r>
    </w:p>
    <w:p w14:paraId="4F10DF1F" w14:textId="77777777" w:rsidR="003D5BF0" w:rsidRPr="00F7665C" w:rsidRDefault="003D5BF0" w:rsidP="003D5BF0">
      <w:pPr>
        <w:pStyle w:val="EndNoteBibliography"/>
        <w:spacing w:after="0"/>
      </w:pPr>
      <w:r w:rsidRPr="00F11464">
        <w:rPr>
          <w:lang w:val="de-DE"/>
        </w:rPr>
        <w:t>48.</w:t>
      </w:r>
      <w:r w:rsidRPr="00F11464">
        <w:rPr>
          <w:lang w:val="de-DE"/>
        </w:rPr>
        <w:tab/>
        <w:t xml:space="preserve">Lamina C, Linsenmeyer J, Weissensteiner H, Kollerits B, Meisinger C, Rantner B, et al. </w:t>
      </w:r>
      <w:r w:rsidRPr="00F7665C">
        <w:t>Correlation between a positive family risk score and peripheral artery disease in one case-control and two population-based studies. Atherosclerosis. 2014;237(1):243-50.</w:t>
      </w:r>
    </w:p>
    <w:p w14:paraId="554C78BC" w14:textId="77777777" w:rsidR="003D5BF0" w:rsidRPr="00F7665C" w:rsidRDefault="003D5BF0" w:rsidP="003D5BF0">
      <w:pPr>
        <w:pStyle w:val="EndNoteBibliography"/>
        <w:spacing w:after="0"/>
      </w:pPr>
      <w:r w:rsidRPr="00F7665C">
        <w:t>49.</w:t>
      </w:r>
      <w:r w:rsidRPr="00F7665C">
        <w:tab/>
        <w:t>Eller M, Holle R, Landgraf R, Mielck A. Social network effect on self-rated health in type 2 diabetic patients--results from a longitudinal population-based study. Int J Public Health. 2008;53(4):188-94.</w:t>
      </w:r>
    </w:p>
    <w:p w14:paraId="71C0A148" w14:textId="77777777" w:rsidR="003D5BF0" w:rsidRPr="00F7665C" w:rsidRDefault="003D5BF0" w:rsidP="003D5BF0">
      <w:pPr>
        <w:pStyle w:val="EndNoteBibliography"/>
        <w:spacing w:after="0"/>
      </w:pPr>
      <w:r w:rsidRPr="00F7665C">
        <w:t>50.</w:t>
      </w:r>
      <w:r w:rsidRPr="00F7665C">
        <w:tab/>
        <w:t>Keil U, Liese AD, Hense HW, Filipiak B, Döring A, Stieber J, et al. Classical risk factors and their impact on incident non-fatal and fatal myocardial infarction and all-cause mortality in southern Germany. Results from the MONICA Augsburg cohort study 1984-1992. Monitoring Trends and Determinants in Cardiovascular Diseases. Eur Heart J. 1998;19(8):1197-207.</w:t>
      </w:r>
    </w:p>
    <w:p w14:paraId="05F830F5" w14:textId="77777777" w:rsidR="003D5BF0" w:rsidRPr="00F7665C" w:rsidRDefault="003D5BF0" w:rsidP="003D5BF0">
      <w:pPr>
        <w:pStyle w:val="EndNoteBibliography"/>
        <w:spacing w:after="0"/>
      </w:pPr>
      <w:r w:rsidRPr="00F7665C">
        <w:t>51.</w:t>
      </w:r>
      <w:r w:rsidRPr="00F7665C">
        <w:tab/>
        <w:t>Hunger M, Thorand B, Schunk M, Döring A, Menn P, Peters A, et al. Multimorbidity and health-related quality of life in the older population: results from the German KORA-age study. Health Qual Life Outcomes. 2011;9:53.</w:t>
      </w:r>
    </w:p>
    <w:p w14:paraId="1D7AECC4" w14:textId="77777777" w:rsidR="003D5BF0" w:rsidRPr="00F7665C" w:rsidRDefault="003D5BF0" w:rsidP="003D5BF0">
      <w:pPr>
        <w:pStyle w:val="EndNoteBibliography"/>
        <w:spacing w:after="0"/>
      </w:pPr>
      <w:r w:rsidRPr="00F7665C">
        <w:t>52.</w:t>
      </w:r>
      <w:r w:rsidRPr="00F7665C">
        <w:tab/>
        <w:t>Hunger M, Schunk M, Meisinger C, Peters A, Holle R. Estimation of the relationship between body mass index and EQ-5D health utilities in individuals with type 2 diabetes: evidence from the population-based KORA studies. J Diabetes Complications. 2012;26(5):413-8.</w:t>
      </w:r>
    </w:p>
    <w:p w14:paraId="0FD9D2CE" w14:textId="77777777" w:rsidR="003D5BF0" w:rsidRPr="00F11464" w:rsidRDefault="003D5BF0" w:rsidP="003D5BF0">
      <w:pPr>
        <w:pStyle w:val="EndNoteBibliography"/>
        <w:spacing w:after="0"/>
        <w:rPr>
          <w:lang w:val="de-DE"/>
        </w:rPr>
      </w:pPr>
      <w:r w:rsidRPr="00F7665C">
        <w:t>53.</w:t>
      </w:r>
      <w:r w:rsidRPr="00F7665C">
        <w:tab/>
        <w:t xml:space="preserve">Cheney CP, Thorand B, Huth C, Berger K, Peters A, Seifert-Klauss V, et al. The Association between Serum 25-Hydroxyvitamin D and Cancer Risk: Results from the Prospective KORA F4 Study. </w:t>
      </w:r>
      <w:r w:rsidRPr="00F11464">
        <w:rPr>
          <w:lang w:val="de-DE"/>
        </w:rPr>
        <w:t>Oncol Res Treat. 2018;41(3):117-21.</w:t>
      </w:r>
    </w:p>
    <w:p w14:paraId="3278D3C5" w14:textId="77777777" w:rsidR="003D5BF0" w:rsidRPr="00F7665C" w:rsidRDefault="003D5BF0" w:rsidP="003D5BF0">
      <w:pPr>
        <w:pStyle w:val="EndNoteBibliography"/>
        <w:spacing w:after="0"/>
      </w:pPr>
      <w:r w:rsidRPr="00F11464">
        <w:rPr>
          <w:lang w:val="de-DE"/>
        </w:rPr>
        <w:t>54.</w:t>
      </w:r>
      <w:r w:rsidRPr="00F11464">
        <w:rPr>
          <w:lang w:val="de-DE"/>
        </w:rPr>
        <w:tab/>
        <w:t xml:space="preserve">Filipiak B, Heinrich J, Schäfer T, Ring J, Wichmann HE. </w:t>
      </w:r>
      <w:r w:rsidRPr="00F7665C">
        <w:t>Farming, rural lifestyle and atopy in adults from southern Germany--results from the MONICA/KORA study Augsburg. Clin Exp Allergy. 2001;31(12):1829-38.</w:t>
      </w:r>
    </w:p>
    <w:p w14:paraId="6061097A" w14:textId="77777777" w:rsidR="003D5BF0" w:rsidRPr="00F11464" w:rsidRDefault="003D5BF0" w:rsidP="003D5BF0">
      <w:pPr>
        <w:pStyle w:val="EndNoteBibliography"/>
        <w:spacing w:after="0"/>
        <w:rPr>
          <w:lang w:val="de-DE"/>
        </w:rPr>
      </w:pPr>
      <w:r w:rsidRPr="00F7665C">
        <w:t>55.</w:t>
      </w:r>
      <w:r w:rsidRPr="00F7665C">
        <w:tab/>
        <w:t xml:space="preserve">Kohlhammer Y, Döring A, Schäfer T, Wichmann HE, Heinrich J. Swimming pool attendance and hay fever rates later in life. </w:t>
      </w:r>
      <w:r w:rsidRPr="00F11464">
        <w:rPr>
          <w:lang w:val="de-DE"/>
        </w:rPr>
        <w:t>Allergy. 2006;61(11):1305-9.</w:t>
      </w:r>
    </w:p>
    <w:p w14:paraId="05B57028" w14:textId="77777777" w:rsidR="003D5BF0" w:rsidRPr="00F11464" w:rsidRDefault="003D5BF0" w:rsidP="003D5BF0">
      <w:pPr>
        <w:pStyle w:val="EndNoteBibliography"/>
        <w:spacing w:after="0"/>
        <w:rPr>
          <w:lang w:val="de-DE"/>
        </w:rPr>
      </w:pPr>
      <w:r w:rsidRPr="00F11464">
        <w:rPr>
          <w:lang w:val="de-DE"/>
        </w:rPr>
        <w:lastRenderedPageBreak/>
        <w:t>56.</w:t>
      </w:r>
      <w:r w:rsidRPr="00F11464">
        <w:rPr>
          <w:lang w:val="de-DE"/>
        </w:rPr>
        <w:tab/>
        <w:t xml:space="preserve">Standl M, Tesch F, Baurecht H, Rodríguez E, Müller-Nurasyid M, Gieger C, et al. </w:t>
      </w:r>
      <w:r w:rsidRPr="00F7665C">
        <w:t xml:space="preserve">Association of Atopic Dermatitis with Cardiovascular Risk Factors and Diseases. </w:t>
      </w:r>
      <w:r w:rsidRPr="00F11464">
        <w:rPr>
          <w:lang w:val="de-DE"/>
        </w:rPr>
        <w:t>J Invest Dermatol. 2017;137(5):1074-81.</w:t>
      </w:r>
    </w:p>
    <w:p w14:paraId="1C9C520D" w14:textId="77777777" w:rsidR="003D5BF0" w:rsidRPr="00F7665C" w:rsidRDefault="003D5BF0" w:rsidP="003D5BF0">
      <w:pPr>
        <w:pStyle w:val="EndNoteBibliography"/>
        <w:spacing w:after="0"/>
      </w:pPr>
      <w:r w:rsidRPr="00F11464">
        <w:rPr>
          <w:lang w:val="de-DE"/>
        </w:rPr>
        <w:t>57.</w:t>
      </w:r>
      <w:r w:rsidRPr="00F11464">
        <w:rPr>
          <w:lang w:val="de-DE"/>
        </w:rPr>
        <w:tab/>
        <w:t xml:space="preserve">Blank S, Haemmerle S, Jaeger T, Russkamp D, Ring J, Schmidt-Weber C, et al. </w:t>
      </w:r>
      <w:r w:rsidRPr="00F7665C">
        <w:t>Prevalence of Hymenoptera venom allergy and sensitization in the population-representative German KORA cohort. Allergo Journal International. 2019;28.</w:t>
      </w:r>
    </w:p>
    <w:p w14:paraId="340473F2" w14:textId="77777777" w:rsidR="003D5BF0" w:rsidRPr="003D5BF0" w:rsidRDefault="003D5BF0" w:rsidP="003D5BF0">
      <w:pPr>
        <w:pStyle w:val="EndNoteBibliography"/>
        <w:spacing w:after="0"/>
        <w:rPr>
          <w:lang w:val="fr-FR"/>
        </w:rPr>
      </w:pPr>
      <w:r w:rsidRPr="00F7665C">
        <w:t>58.</w:t>
      </w:r>
      <w:r w:rsidRPr="00F7665C">
        <w:tab/>
        <w:t xml:space="preserve">Graw J, Welzl G, Ahmad N, Klopp N, Heier M, Wulff A, et al. The KORA Eye Study: a population-based study on eye diseases in Southern Germany (KORA F4). </w:t>
      </w:r>
      <w:r w:rsidRPr="003D5BF0">
        <w:rPr>
          <w:lang w:val="fr-FR"/>
        </w:rPr>
        <w:t>Invest Ophthalmol Vis Sci. 2011;52(10):7778-86.</w:t>
      </w:r>
    </w:p>
    <w:p w14:paraId="29E0DFBC" w14:textId="77777777" w:rsidR="003D5BF0" w:rsidRPr="00F7665C" w:rsidRDefault="003D5BF0" w:rsidP="003D5BF0">
      <w:pPr>
        <w:pStyle w:val="EndNoteBibliography"/>
        <w:spacing w:after="0"/>
      </w:pPr>
      <w:r w:rsidRPr="003D5BF0">
        <w:rPr>
          <w:lang w:val="fr-FR"/>
        </w:rPr>
        <w:t>59.</w:t>
      </w:r>
      <w:r w:rsidRPr="003D5BF0">
        <w:rPr>
          <w:lang w:val="fr-FR"/>
        </w:rPr>
        <w:tab/>
        <w:t xml:space="preserve">Mustalahti K, Catassi C, Reunanen A, Fabiani E, Heier M, McMillan S, et al. </w:t>
      </w:r>
      <w:r w:rsidRPr="00F7665C">
        <w:t>The prevalence of celiac disease in Europe: results of a centralized, international mass screening project. Ann Med. 2010;42(8):587-95.</w:t>
      </w:r>
    </w:p>
    <w:p w14:paraId="32F3FA73" w14:textId="77777777" w:rsidR="003D5BF0" w:rsidRPr="00F7665C" w:rsidRDefault="003D5BF0" w:rsidP="003D5BF0">
      <w:pPr>
        <w:pStyle w:val="EndNoteBibliography"/>
        <w:spacing w:after="0"/>
      </w:pPr>
      <w:r w:rsidRPr="00F7665C">
        <w:t>60.</w:t>
      </w:r>
      <w:r w:rsidRPr="00F7665C">
        <w:tab/>
        <w:t>Schmidt M, Ankerst DP, Chen Y, Wiethaler M, Slotta-Huspenina J, Becker KF, et al. Epidemiologic Risk Factors in a Comparison of a Barrett Esophagus Registry (BarrettNET) and a Case-Control Population in Germany. Cancer Prev Res (Phila). 2020;13(4):377-84.</w:t>
      </w:r>
    </w:p>
    <w:p w14:paraId="54DBEEBC" w14:textId="77777777" w:rsidR="003D5BF0" w:rsidRPr="00F7665C" w:rsidRDefault="003D5BF0" w:rsidP="003D5BF0">
      <w:pPr>
        <w:pStyle w:val="EndNoteBibliography"/>
        <w:spacing w:after="0"/>
      </w:pPr>
      <w:r w:rsidRPr="00F7665C">
        <w:t>61.</w:t>
      </w:r>
      <w:r w:rsidRPr="00F7665C">
        <w:tab/>
        <w:t>Stöckl D, Meisinger C, Peters A, Thorand B, Huth C, Heier M, et al. Age at menarche and its association with the metabolic syndrome and its components: results from the KORA F4 study. PLoS One. 2011;6(10):e26076.</w:t>
      </w:r>
    </w:p>
    <w:p w14:paraId="14627DCA" w14:textId="77777777" w:rsidR="003D5BF0" w:rsidRPr="00F7665C" w:rsidRDefault="003D5BF0" w:rsidP="003D5BF0">
      <w:pPr>
        <w:pStyle w:val="EndNoteBibliography"/>
        <w:spacing w:after="0"/>
      </w:pPr>
      <w:r w:rsidRPr="00F7665C">
        <w:t>62.</w:t>
      </w:r>
      <w:r w:rsidRPr="00F7665C">
        <w:tab/>
        <w:t>Stöckl D, Döring A, Thorand B, Heier M, Belcredi P, Meisinger C. Reproductive factors and serum uric acid levels in females from the general population: the KORA F4 study. PLoS One. 2012;7(3):e32668.</w:t>
      </w:r>
    </w:p>
    <w:p w14:paraId="2180598B" w14:textId="77777777" w:rsidR="003D5BF0" w:rsidRPr="00F7665C" w:rsidRDefault="003D5BF0" w:rsidP="003D5BF0">
      <w:pPr>
        <w:pStyle w:val="EndNoteBibliography"/>
        <w:spacing w:after="0"/>
      </w:pPr>
      <w:r w:rsidRPr="00F7665C">
        <w:t>63.</w:t>
      </w:r>
      <w:r w:rsidRPr="00F7665C">
        <w:tab/>
        <w:t>Stöckl D, Peters A, Thorand B, Heier M, Koenig W, Seissler J, et al. Reproductive factors, intima media thickness and carotid plaques in a cross-sectional study of postmenopausal women enrolled in the population-based KORA F4 study. BMC Womens Health. 2014;14:17.</w:t>
      </w:r>
    </w:p>
    <w:p w14:paraId="53F7F4F3" w14:textId="77777777" w:rsidR="003D5BF0" w:rsidRPr="00F7665C" w:rsidRDefault="003D5BF0" w:rsidP="003D5BF0">
      <w:pPr>
        <w:pStyle w:val="EndNoteBibliography"/>
        <w:spacing w:after="0"/>
      </w:pPr>
      <w:r w:rsidRPr="00F7665C">
        <w:t>64.</w:t>
      </w:r>
      <w:r w:rsidRPr="00F7665C">
        <w:tab/>
        <w:t>Lacruz ME, Emeny RT, Haefner S, Zimmermann AK, Linkohr B, Holle R, et al. Relation between depressed mood, somatic comorbidities and health service utilisation in older adults: results from the KORA-Age study. Age Ageing. 2012;41(2):183-90.</w:t>
      </w:r>
    </w:p>
    <w:p w14:paraId="6A7CE4BE" w14:textId="77777777" w:rsidR="003D5BF0" w:rsidRPr="00F11464" w:rsidRDefault="003D5BF0" w:rsidP="003D5BF0">
      <w:pPr>
        <w:pStyle w:val="EndNoteBibliography"/>
        <w:spacing w:after="0"/>
        <w:rPr>
          <w:lang w:val="de-DE"/>
        </w:rPr>
      </w:pPr>
      <w:r w:rsidRPr="00F7665C">
        <w:t>65.</w:t>
      </w:r>
      <w:r w:rsidRPr="00F7665C">
        <w:tab/>
        <w:t xml:space="preserve">Ladwig KH, Marten-Mittag B, Baumert J, Löwel H, Döring A. Case-finding for depressive and exhausted mood in the general population: reliability and validity of a symptom-driven diagnostic scale. Results from the prospective MONICA/KORA Augsburg Study. Ann Epidemiol. </w:t>
      </w:r>
      <w:r w:rsidRPr="00F11464">
        <w:rPr>
          <w:lang w:val="de-DE"/>
        </w:rPr>
        <w:t>2004;14(5):332-8.</w:t>
      </w:r>
    </w:p>
    <w:p w14:paraId="54603E64" w14:textId="77777777" w:rsidR="003D5BF0" w:rsidRPr="00F7665C" w:rsidRDefault="003D5BF0" w:rsidP="003D5BF0">
      <w:pPr>
        <w:pStyle w:val="EndNoteBibliography"/>
        <w:spacing w:after="0"/>
      </w:pPr>
      <w:r w:rsidRPr="00F11464">
        <w:rPr>
          <w:lang w:val="de-DE"/>
        </w:rPr>
        <w:t>66.</w:t>
      </w:r>
      <w:r w:rsidRPr="00F11464">
        <w:rPr>
          <w:lang w:val="de-DE"/>
        </w:rPr>
        <w:tab/>
        <w:t xml:space="preserve">Baumert J, Meisinger C, Lukaschek K, Emeny RT, Rückert IM, Kruse J, et al. </w:t>
      </w:r>
      <w:r w:rsidRPr="00F7665C">
        <w:t>A pattern of unspecific somatic symptoms as long-term premonitory signs of type 2 diabetes: findings from the population-based MONICA/KORA cohort study, 1984-2009. BMC Endocr Disord. 2014;14:87.</w:t>
      </w:r>
    </w:p>
    <w:p w14:paraId="0B46555A" w14:textId="77777777" w:rsidR="003D5BF0" w:rsidRPr="00F7665C" w:rsidRDefault="003D5BF0" w:rsidP="003D5BF0">
      <w:pPr>
        <w:pStyle w:val="EndNoteBibliography"/>
        <w:spacing w:after="0"/>
      </w:pPr>
      <w:r w:rsidRPr="00F7665C">
        <w:t>67.</w:t>
      </w:r>
      <w:r w:rsidRPr="00F7665C">
        <w:tab/>
        <w:t>Zebhauser A, Hofmann-Xu L, Baumert J, Häfner S, Lacruz ME, Emeny RT, et al. How much does it hurt to be lonely? Mental and physical differences between older men and women in the KORA-Age Study. Int J Geriatr Psychiatry. 2014;29(3):245-52.</w:t>
      </w:r>
    </w:p>
    <w:p w14:paraId="24451B10" w14:textId="77777777" w:rsidR="003D5BF0" w:rsidRPr="00F7665C" w:rsidRDefault="003D5BF0" w:rsidP="003D5BF0">
      <w:pPr>
        <w:pStyle w:val="EndNoteBibliography"/>
        <w:spacing w:after="0"/>
      </w:pPr>
      <w:r w:rsidRPr="00F7665C">
        <w:t>68.</w:t>
      </w:r>
      <w:r w:rsidRPr="00F7665C">
        <w:tab/>
        <w:t>Lacruz ME, Emeny RT, Baumert J, Ladwig KH. Prospective association between self-reported life satisfaction and mortality: results from the MONICA/KORA Augsburg S3 survey cohort study. BMC Public Health. 2011;11:579.</w:t>
      </w:r>
    </w:p>
    <w:p w14:paraId="0A2C0597" w14:textId="77777777" w:rsidR="003D5BF0" w:rsidRPr="00F7665C" w:rsidRDefault="003D5BF0" w:rsidP="003D5BF0">
      <w:pPr>
        <w:pStyle w:val="EndNoteBibliography"/>
        <w:spacing w:after="0"/>
      </w:pPr>
      <w:r w:rsidRPr="00F7665C">
        <w:t>69.</w:t>
      </w:r>
      <w:r w:rsidRPr="00F7665C">
        <w:tab/>
        <w:t>Perna L, Mielck A, Lacruz ME, Emeny RT, Holle R, Breitfelder A, et al. Socioeconomic position, resilience, and health behaviour among elderly people. Int J Public Health. 2012;57(2):341-9.</w:t>
      </w:r>
    </w:p>
    <w:p w14:paraId="55DF1DFD" w14:textId="77777777" w:rsidR="003D5BF0" w:rsidRPr="00F11464" w:rsidRDefault="003D5BF0" w:rsidP="003D5BF0">
      <w:pPr>
        <w:pStyle w:val="EndNoteBibliography"/>
        <w:spacing w:after="0"/>
        <w:rPr>
          <w:lang w:val="de-DE"/>
        </w:rPr>
      </w:pPr>
      <w:r w:rsidRPr="00F7665C">
        <w:t>70.</w:t>
      </w:r>
      <w:r w:rsidRPr="00F7665C">
        <w:tab/>
        <w:t xml:space="preserve">Ladwig KH, Brockhaus AC, Baumert J, Lukaschek K, Emeny RT, Kruse J, et al. Posttraumatic stress disorder and not depression is associated with shorter leukocyte telomere length: findings from 3,000 participants in the population-based KORA F4 study. </w:t>
      </w:r>
      <w:r w:rsidRPr="00F11464">
        <w:rPr>
          <w:lang w:val="de-DE"/>
        </w:rPr>
        <w:t>PLoS One. 2013;8(7):e64762.</w:t>
      </w:r>
    </w:p>
    <w:p w14:paraId="6B8E4C39" w14:textId="77777777" w:rsidR="003D5BF0" w:rsidRPr="00F7665C" w:rsidRDefault="003D5BF0" w:rsidP="003D5BF0">
      <w:pPr>
        <w:pStyle w:val="EndNoteBibliography"/>
        <w:spacing w:after="0"/>
      </w:pPr>
      <w:r w:rsidRPr="00F11464">
        <w:rPr>
          <w:lang w:val="de-DE"/>
        </w:rPr>
        <w:t>71.</w:t>
      </w:r>
      <w:r w:rsidRPr="00F11464">
        <w:rPr>
          <w:lang w:val="de-DE"/>
        </w:rPr>
        <w:tab/>
        <w:t xml:space="preserve">Hausteiner C, Klupsch D, Emeny R, Baumert J, Ladwig KH. </w:t>
      </w:r>
      <w:r w:rsidRPr="00F7665C">
        <w:t>Clustering of negative affectivity and social inhibition in the community: prevalence of type D personality as a cardiovascular risk marker. Psychosom Med. 2010;72(2):163-71.</w:t>
      </w:r>
    </w:p>
    <w:p w14:paraId="4D0F1454" w14:textId="77777777" w:rsidR="003D5BF0" w:rsidRPr="00F7665C" w:rsidRDefault="003D5BF0" w:rsidP="003D5BF0">
      <w:pPr>
        <w:pStyle w:val="EndNoteBibliography"/>
        <w:spacing w:after="0"/>
      </w:pPr>
      <w:r w:rsidRPr="00F7665C">
        <w:t>72.</w:t>
      </w:r>
      <w:r w:rsidRPr="00F7665C">
        <w:tab/>
        <w:t>Ladwig KH, Johar H, Kruse J, Henningsen P, Peters A, Atasoy S. [Mental health research opportunities in the MONICA-KORA study]. Z Psychosom Med Psychother. 2020;66(4):324-36.</w:t>
      </w:r>
    </w:p>
    <w:p w14:paraId="568BAA77" w14:textId="77777777" w:rsidR="003D5BF0" w:rsidRPr="00F7665C" w:rsidRDefault="003D5BF0" w:rsidP="003D5BF0">
      <w:pPr>
        <w:pStyle w:val="EndNoteBibliography"/>
        <w:spacing w:after="0"/>
      </w:pPr>
      <w:r w:rsidRPr="00F7665C">
        <w:t>73.</w:t>
      </w:r>
      <w:r w:rsidRPr="00F7665C">
        <w:tab/>
        <w:t>Atasoy S, Johar H, Kruse J, Lukaschek K, Peters A, Ladwig KH. The Association of Social Connectivity and Body Weight With the Onset of Type 2 Diabetes: Findings From the Population-Based Prospective MONICA/KORA Cohort. Psychosom Med. 2022;84(9):1050-5.</w:t>
      </w:r>
    </w:p>
    <w:p w14:paraId="471769CD" w14:textId="77777777" w:rsidR="003D5BF0" w:rsidRPr="00F11464" w:rsidRDefault="003D5BF0" w:rsidP="003D5BF0">
      <w:pPr>
        <w:pStyle w:val="EndNoteBibliography"/>
        <w:spacing w:after="0"/>
        <w:rPr>
          <w:lang w:val="de-DE"/>
        </w:rPr>
      </w:pPr>
      <w:r w:rsidRPr="00F7665C">
        <w:t>74.</w:t>
      </w:r>
      <w:r w:rsidRPr="00F7665C">
        <w:tab/>
        <w:t xml:space="preserve">Klug G, Lacruz ME, Emeny RT, Häfner S, Ladwig KH, Huber D. Aging without depression: a cross-sectional study. </w:t>
      </w:r>
      <w:r w:rsidRPr="00F11464">
        <w:rPr>
          <w:lang w:val="de-DE"/>
        </w:rPr>
        <w:t>Psychodyn Psychiatry. 2014;42(1):5-22.</w:t>
      </w:r>
    </w:p>
    <w:p w14:paraId="6842BDC1" w14:textId="77777777" w:rsidR="003D5BF0" w:rsidRPr="00F7665C" w:rsidRDefault="003D5BF0" w:rsidP="003D5BF0">
      <w:pPr>
        <w:pStyle w:val="EndNoteBibliography"/>
        <w:spacing w:after="0"/>
      </w:pPr>
      <w:r w:rsidRPr="00F11464">
        <w:rPr>
          <w:lang w:val="de-DE"/>
        </w:rPr>
        <w:lastRenderedPageBreak/>
        <w:t>75.</w:t>
      </w:r>
      <w:r w:rsidRPr="00F11464">
        <w:rPr>
          <w:lang w:val="de-DE"/>
        </w:rPr>
        <w:tab/>
        <w:t xml:space="preserve">Kirchberger I, Meisinger C, Heier M, Zimmermann AK, Thorand B, Autenrieth CS, et al. </w:t>
      </w:r>
      <w:r w:rsidRPr="00F7665C">
        <w:t>Patterns of multimorbidity in the aged population. Results from the KORA-Age study. PLoS One. 2012;7(1):e30556.</w:t>
      </w:r>
    </w:p>
    <w:p w14:paraId="63767E9C" w14:textId="77777777" w:rsidR="003D5BF0" w:rsidRPr="00F7665C" w:rsidRDefault="003D5BF0" w:rsidP="003D5BF0">
      <w:pPr>
        <w:pStyle w:val="EndNoteBibliography"/>
        <w:spacing w:after="0"/>
      </w:pPr>
      <w:r w:rsidRPr="00F7665C">
        <w:t>76.</w:t>
      </w:r>
      <w:r w:rsidRPr="00F7665C">
        <w:tab/>
        <w:t>Emeny RT, Bidlingmaier M, Lacruz ME, Linkohr B, Peters A, Reincke M, et al. Mind over hormones: sex differences in associations of well-being with IGF-I, IGFBP-3 and physical activity in the KORA-Age study. Exp Gerontol. 2014;59:58-64.</w:t>
      </w:r>
    </w:p>
    <w:p w14:paraId="53E41D48" w14:textId="77777777" w:rsidR="003D5BF0" w:rsidRPr="00F7665C" w:rsidRDefault="003D5BF0" w:rsidP="003D5BF0">
      <w:pPr>
        <w:pStyle w:val="EndNoteBibliography"/>
        <w:spacing w:after="0"/>
      </w:pPr>
      <w:r w:rsidRPr="00F7665C">
        <w:t>77.</w:t>
      </w:r>
      <w:r w:rsidRPr="00F7665C">
        <w:tab/>
        <w:t>Lacruz M, Emeny R, Bickel H, Linkohr B, Ladwig K. Feasibility, internal consistency and covariates of TICS-m (telephone interview for cognitive status-modified) in a population-based sample: findings from the KORA-Age study. Int J Geriatr Psychiatry. 2013;28(9):971-8.</w:t>
      </w:r>
    </w:p>
    <w:p w14:paraId="71444199" w14:textId="77777777" w:rsidR="003D5BF0" w:rsidRPr="00F7665C" w:rsidRDefault="003D5BF0" w:rsidP="003D5BF0">
      <w:pPr>
        <w:pStyle w:val="EndNoteBibliography"/>
        <w:spacing w:after="0"/>
      </w:pPr>
      <w:r w:rsidRPr="00F7665C">
        <w:t>78.</w:t>
      </w:r>
      <w:r w:rsidRPr="00F7665C">
        <w:tab/>
        <w:t>Strobl R, Müller M, Emeny R, Peters A, Grill E. Distribution and determinants of functioning and disability in aged adults--results from the German KORA-Age study. BMC Public Health. 2013;13:137.</w:t>
      </w:r>
    </w:p>
    <w:p w14:paraId="629580BE" w14:textId="77777777" w:rsidR="003D5BF0" w:rsidRPr="00F7665C" w:rsidRDefault="003D5BF0" w:rsidP="003D5BF0">
      <w:pPr>
        <w:pStyle w:val="EndNoteBibliography"/>
        <w:spacing w:after="0"/>
      </w:pPr>
      <w:r w:rsidRPr="00F7665C">
        <w:t>79.</w:t>
      </w:r>
      <w:r w:rsidRPr="00F7665C">
        <w:tab/>
        <w:t>Mueller M, Strobl R, Jahn K, Linkohr B, Peters A, Grill E. Burden of disability attributable to vertigo and dizziness in the aged: results from the KORA-Age study. Eur J Public Health. 2014;24(5):802-7.</w:t>
      </w:r>
    </w:p>
    <w:p w14:paraId="1C78E419" w14:textId="77777777" w:rsidR="003D5BF0" w:rsidRPr="00F7665C" w:rsidRDefault="003D5BF0" w:rsidP="003D5BF0">
      <w:pPr>
        <w:pStyle w:val="EndNoteBibliography"/>
        <w:spacing w:after="0"/>
      </w:pPr>
      <w:r w:rsidRPr="00F7665C">
        <w:t>80.</w:t>
      </w:r>
      <w:r w:rsidRPr="00F7665C">
        <w:tab/>
        <w:t>Meisinger C, Heier M, Lang O, Döring A. Beta-blocker use and risk of fractures in men and women from the general population: the MONICA/KORA Augsburg cohort study. Osteoporos Int. 2007;18(9):1189-95.</w:t>
      </w:r>
    </w:p>
    <w:p w14:paraId="64D35C36" w14:textId="77777777" w:rsidR="003D5BF0" w:rsidRPr="00F7665C" w:rsidRDefault="003D5BF0" w:rsidP="003D5BF0">
      <w:pPr>
        <w:pStyle w:val="EndNoteBibliography"/>
        <w:spacing w:after="0"/>
      </w:pPr>
      <w:r w:rsidRPr="00F7665C">
        <w:t>81.</w:t>
      </w:r>
      <w:r w:rsidRPr="00F7665C">
        <w:tab/>
        <w:t>Bauer H, Emeny RT, Baumert J, Ladwig KH. Resilience moderates the association between chronic pain and depressive symptoms in the elderly. Eur J Pain. 2016;20(8):1253-65.</w:t>
      </w:r>
    </w:p>
    <w:p w14:paraId="1B856840" w14:textId="77777777" w:rsidR="003D5BF0" w:rsidRPr="00F7665C" w:rsidRDefault="003D5BF0" w:rsidP="003D5BF0">
      <w:pPr>
        <w:pStyle w:val="EndNoteBibliography"/>
        <w:spacing w:after="0"/>
      </w:pPr>
      <w:r w:rsidRPr="00F7665C">
        <w:t>82.</w:t>
      </w:r>
      <w:r w:rsidRPr="00F7665C">
        <w:tab/>
        <w:t>Mueller M, Strobl R, Jahn K, Linkohr B, Ladwig KH, Mielck A, et al. Impact of vertigo and dizziness on self-perceived participation and autonomy in older adults: results from the KORA-Age study. Qual Life Res. 2014;23(8):2301-8.</w:t>
      </w:r>
    </w:p>
    <w:p w14:paraId="67FD108D" w14:textId="77777777" w:rsidR="003D5BF0" w:rsidRPr="00F7665C" w:rsidRDefault="003D5BF0" w:rsidP="003D5BF0">
      <w:pPr>
        <w:pStyle w:val="EndNoteBibliography"/>
        <w:spacing w:after="0"/>
      </w:pPr>
      <w:r w:rsidRPr="00F7665C">
        <w:t>83.</w:t>
      </w:r>
      <w:r w:rsidRPr="00F7665C">
        <w:tab/>
        <w:t>Steinbeisser K, Grill E, Holle R, Peters A, Seidl H. Determinants for utilization and transitions of long-term care in adults 65+ in Germany: results from the longitudinal KORA-Age study. BMC Geriatr. 2018;18(1):172.</w:t>
      </w:r>
    </w:p>
    <w:p w14:paraId="7270DEFD" w14:textId="77777777" w:rsidR="003D5BF0" w:rsidRPr="00F7665C" w:rsidRDefault="003D5BF0" w:rsidP="003D5BF0">
      <w:pPr>
        <w:pStyle w:val="EndNoteBibliography"/>
        <w:spacing w:after="0"/>
      </w:pPr>
      <w:r w:rsidRPr="00F7665C">
        <w:t>84.</w:t>
      </w:r>
      <w:r w:rsidRPr="00F7665C">
        <w:tab/>
        <w:t>Hunger M, Schwarzkopf L, Heier M, Peters A, Holle R. Official statistics and claims data records indicate non-response and recall bias within survey-based estimates of health care utilization in the older population. BMC Health Serv Res. 2013;13:1.</w:t>
      </w:r>
    </w:p>
    <w:p w14:paraId="6F279415" w14:textId="77777777" w:rsidR="003D5BF0" w:rsidRPr="00F7665C" w:rsidRDefault="003D5BF0" w:rsidP="003D5BF0">
      <w:pPr>
        <w:pStyle w:val="EndNoteBibliography"/>
        <w:spacing w:after="0"/>
      </w:pPr>
      <w:r w:rsidRPr="00F7665C">
        <w:t>85.</w:t>
      </w:r>
      <w:r w:rsidRPr="00F7665C">
        <w:tab/>
        <w:t>Rabel M, Meisinger C, Peters A, Holle R, Laxy M. The longitudinal association between change in physical activity, weight, and health-related quality of life: Results from the population-based KORA S4/F4/FF4 cohort study. PLoS One. 2017;12(9):e0185205.</w:t>
      </w:r>
    </w:p>
    <w:p w14:paraId="5C68D35A" w14:textId="77777777" w:rsidR="003D5BF0" w:rsidRPr="00F7665C" w:rsidRDefault="003D5BF0" w:rsidP="003D5BF0">
      <w:pPr>
        <w:pStyle w:val="EndNoteBibliography"/>
        <w:spacing w:after="0"/>
      </w:pPr>
      <w:r w:rsidRPr="00F7665C">
        <w:t>86.</w:t>
      </w:r>
      <w:r w:rsidRPr="00F7665C">
        <w:tab/>
        <w:t>Laxy M, Becker J, Kähm K, Holle R, Peters A, Thorand B, et al. Utility Decrements Associated With Diabetes and Related Complications: Estimates From a Population-Based Study in Germany. Value Health. 2021;24(2):274-80.</w:t>
      </w:r>
    </w:p>
    <w:p w14:paraId="3C8108ED" w14:textId="77777777" w:rsidR="003D5BF0" w:rsidRPr="00F7665C" w:rsidRDefault="003D5BF0" w:rsidP="003D5BF0">
      <w:pPr>
        <w:pStyle w:val="EndNoteBibliography"/>
        <w:spacing w:after="0"/>
      </w:pPr>
      <w:r w:rsidRPr="00F7665C">
        <w:t>87.</w:t>
      </w:r>
      <w:r w:rsidRPr="00F7665C">
        <w:tab/>
        <w:t>Lutter JI, Szentes B, Wacker ME, Winter J, Wichert S, Peters A, et al. Are health risk attitude and general risk attitude associated with healthcare utilization, costs and working ability? Results from the German KORA FF4 cohort study. Health Econ Rev. 2019;9(1):26.</w:t>
      </w:r>
    </w:p>
    <w:p w14:paraId="3D402EC9" w14:textId="77777777" w:rsidR="003D5BF0" w:rsidRPr="00F7665C" w:rsidRDefault="003D5BF0" w:rsidP="003D5BF0">
      <w:pPr>
        <w:pStyle w:val="EndNoteBibliography"/>
        <w:spacing w:after="0"/>
      </w:pPr>
      <w:r w:rsidRPr="00F7665C">
        <w:t>88.</w:t>
      </w:r>
      <w:r w:rsidRPr="00F7665C">
        <w:tab/>
        <w:t>Kowall B, Rathmann W, Stang A, Bongaerts B, Kuss O, Herder C, et al. Perceived risk of diabetes seriously underestimates actual diabetes risk: The KORA FF4 study. PLoS One. 2017;12(1):e0171152.</w:t>
      </w:r>
    </w:p>
    <w:p w14:paraId="624FA1D2" w14:textId="77777777" w:rsidR="003D5BF0" w:rsidRPr="00F7665C" w:rsidRDefault="003D5BF0" w:rsidP="003D5BF0">
      <w:pPr>
        <w:pStyle w:val="EndNoteBibliography"/>
      </w:pPr>
      <w:r w:rsidRPr="00F7665C">
        <w:t>89.</w:t>
      </w:r>
      <w:r w:rsidRPr="00F7665C">
        <w:tab/>
        <w:t>Huth C, Thorand B, Baumert J, Kruse J, Emeny RT, Schneider A, et al. Job strain as a risk factor for the onset of type 2 diabetes mellitus: findings from the MONICA/KORA Augsburg cohort study. Psychosom Med. 2014;76(7):562-8.</w:t>
      </w:r>
    </w:p>
    <w:p w14:paraId="23FFD619" w14:textId="77777777" w:rsidR="003D5BF0" w:rsidRPr="00F11464" w:rsidRDefault="003D5BF0" w:rsidP="003D5BF0">
      <w:pPr>
        <w:rPr>
          <w:rFonts w:ascii="Arial" w:hAnsi="Arial" w:cs="Arial"/>
          <w:lang w:val="en-US"/>
        </w:rPr>
      </w:pPr>
      <w:r w:rsidRPr="006A2871">
        <w:rPr>
          <w:rFonts w:ascii="Arial" w:hAnsi="Arial" w:cs="Arial"/>
        </w:rPr>
        <w:fldChar w:fldCharType="end"/>
      </w:r>
    </w:p>
    <w:p w14:paraId="3BA054F1" w14:textId="2E3DCD47" w:rsidR="003D5BF0" w:rsidRDefault="003D5BF0">
      <w:pPr>
        <w:rPr>
          <w:lang w:val="en-US"/>
        </w:rPr>
      </w:pPr>
      <w:r>
        <w:rPr>
          <w:lang w:val="en-US"/>
        </w:rPr>
        <w:br w:type="page"/>
      </w:r>
    </w:p>
    <w:p w14:paraId="5D813E83" w14:textId="7E7EBEC1" w:rsidR="001236DD" w:rsidRPr="001236DD" w:rsidRDefault="001236DD" w:rsidP="001236DD">
      <w:pPr>
        <w:spacing w:line="360" w:lineRule="auto"/>
        <w:rPr>
          <w:rFonts w:eastAsiaTheme="minorEastAsia"/>
          <w:lang w:val="en-US"/>
        </w:rPr>
      </w:pPr>
      <w:r w:rsidRPr="4C7E207B">
        <w:rPr>
          <w:rFonts w:ascii="Arial" w:eastAsia="Times New Roman" w:hAnsi="Arial" w:cs="Arial"/>
          <w:b/>
          <w:bCs/>
          <w:color w:val="000000" w:themeColor="text1"/>
          <w:lang w:val="en-US"/>
        </w:rPr>
        <w:lastRenderedPageBreak/>
        <w:t xml:space="preserve">Table </w:t>
      </w:r>
      <w:r>
        <w:rPr>
          <w:rFonts w:ascii="Arial" w:eastAsia="Times New Roman" w:hAnsi="Arial" w:cs="Arial"/>
          <w:b/>
          <w:bCs/>
          <w:color w:val="000000" w:themeColor="text1"/>
          <w:lang w:val="en-US"/>
        </w:rPr>
        <w:t>S</w:t>
      </w:r>
      <w:r w:rsidRPr="4C7E207B">
        <w:rPr>
          <w:rFonts w:ascii="Arial" w:eastAsia="Times New Roman" w:hAnsi="Arial" w:cs="Arial"/>
          <w:b/>
          <w:bCs/>
          <w:color w:val="000000" w:themeColor="text1"/>
          <w:lang w:val="en-US"/>
        </w:rPr>
        <w:t>4:</w:t>
      </w:r>
      <w:r w:rsidRPr="4C7E207B">
        <w:rPr>
          <w:rFonts w:ascii="Arial" w:eastAsia="Times New Roman" w:hAnsi="Arial" w:cs="Arial"/>
          <w:color w:val="000000" w:themeColor="text1"/>
          <w:lang w:val="en-US"/>
        </w:rPr>
        <w:t xml:space="preserve"> KORA biosamples. The biosamples from blood withdrawals and other methods integrated in all major KORA studies are listed. In some studies, blood </w:t>
      </w:r>
      <w:proofErr w:type="gramStart"/>
      <w:r w:rsidRPr="4C7E207B">
        <w:rPr>
          <w:rFonts w:ascii="Arial" w:eastAsia="Times New Roman" w:hAnsi="Arial" w:cs="Arial"/>
          <w:color w:val="000000" w:themeColor="text1"/>
          <w:lang w:val="en-US"/>
        </w:rPr>
        <w:t>draws</w:t>
      </w:r>
      <w:proofErr w:type="gramEnd"/>
      <w:r w:rsidRPr="4C7E207B">
        <w:rPr>
          <w:rFonts w:ascii="Arial" w:eastAsia="Times New Roman" w:hAnsi="Arial" w:cs="Arial"/>
          <w:color w:val="000000" w:themeColor="text1"/>
          <w:lang w:val="en-US"/>
        </w:rPr>
        <w:t xml:space="preserve"> were fasting (marked with *)</w:t>
      </w:r>
      <w:r>
        <w:rPr>
          <w:rFonts w:ascii="Arial" w:eastAsia="Times New Roman" w:hAnsi="Arial" w:cs="Arial"/>
          <w:color w:val="000000" w:themeColor="text1"/>
          <w:lang w:val="en-US"/>
        </w:rPr>
        <w:t xml:space="preserve">. Abbreviations: </w:t>
      </w:r>
      <w:r w:rsidRPr="001236DD">
        <w:rPr>
          <w:rFonts w:ascii="Arial" w:eastAsia="Times New Roman" w:hAnsi="Arial" w:cs="Arial"/>
          <w:color w:val="000000" w:themeColor="text1"/>
          <w:lang w:val="en-US"/>
        </w:rPr>
        <w:t>DNA = desoxyribonucleic acid; RNA = ribonucleic acid; PBMCs = peripheral blood mononuclear cells</w:t>
      </w:r>
      <w:r>
        <w:rPr>
          <w:rFonts w:ascii="Arial" w:eastAsia="Times New Roman" w:hAnsi="Arial" w:cs="Arial"/>
          <w:color w:val="000000" w:themeColor="text1"/>
          <w:lang w:val="en-US"/>
        </w:rPr>
        <w:t>.</w:t>
      </w:r>
    </w:p>
    <w:tbl>
      <w:tblPr>
        <w:tblW w:w="14400" w:type="dxa"/>
        <w:tblLayout w:type="fixed"/>
        <w:tblCellMar>
          <w:left w:w="70" w:type="dxa"/>
          <w:right w:w="70" w:type="dxa"/>
        </w:tblCellMar>
        <w:tblLook w:val="04A0" w:firstRow="1" w:lastRow="0" w:firstColumn="1" w:lastColumn="0" w:noHBand="0" w:noVBand="1"/>
      </w:tblPr>
      <w:tblGrid>
        <w:gridCol w:w="1975"/>
        <w:gridCol w:w="1129"/>
        <w:gridCol w:w="1130"/>
        <w:gridCol w:w="1129"/>
        <w:gridCol w:w="1130"/>
        <w:gridCol w:w="1129"/>
        <w:gridCol w:w="1130"/>
        <w:gridCol w:w="1129"/>
        <w:gridCol w:w="1130"/>
        <w:gridCol w:w="1129"/>
        <w:gridCol w:w="1095"/>
        <w:gridCol w:w="1165"/>
      </w:tblGrid>
      <w:tr w:rsidR="001236DD" w:rsidRPr="00841C44" w14:paraId="46302B9C" w14:textId="77777777" w:rsidTr="00753EB2">
        <w:trPr>
          <w:trHeight w:val="315"/>
        </w:trPr>
        <w:tc>
          <w:tcPr>
            <w:tcW w:w="197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424804E0" w14:textId="77777777" w:rsidR="001236DD" w:rsidRPr="00841C44" w:rsidRDefault="001236DD" w:rsidP="00753EB2">
            <w:pPr>
              <w:spacing w:after="0" w:line="240" w:lineRule="auto"/>
              <w:rPr>
                <w:rFonts w:ascii="Arial" w:eastAsia="Times New Roman" w:hAnsi="Arial" w:cs="Arial"/>
                <w:b/>
                <w:bCs/>
                <w:color w:val="000000"/>
                <w:lang w:val="en-US" w:eastAsia="de-DE"/>
              </w:rPr>
            </w:pPr>
            <w:r w:rsidRPr="00841C44">
              <w:rPr>
                <w:rFonts w:ascii="Arial" w:eastAsia="Times New Roman" w:hAnsi="Arial" w:cs="Arial"/>
                <w:b/>
                <w:bCs/>
                <w:color w:val="000000"/>
                <w:lang w:val="en-US" w:eastAsia="de-DE"/>
              </w:rPr>
              <w:t>Biosamples</w:t>
            </w:r>
          </w:p>
        </w:tc>
        <w:tc>
          <w:tcPr>
            <w:tcW w:w="1129"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5FEFE4AF" w14:textId="77777777" w:rsidR="001236DD" w:rsidRPr="00841C44" w:rsidRDefault="001236DD" w:rsidP="00753EB2">
            <w:pPr>
              <w:spacing w:after="0" w:line="240" w:lineRule="auto"/>
              <w:jc w:val="center"/>
              <w:rPr>
                <w:rFonts w:ascii="Arial" w:eastAsia="Times New Roman" w:hAnsi="Arial" w:cs="Arial"/>
                <w:b/>
                <w:bCs/>
                <w:color w:val="000000"/>
                <w:lang w:val="en-US" w:eastAsia="de-DE"/>
              </w:rPr>
            </w:pPr>
            <w:r w:rsidRPr="00841C44">
              <w:rPr>
                <w:rFonts w:ascii="Arial" w:eastAsia="Times New Roman" w:hAnsi="Arial" w:cs="Arial"/>
                <w:b/>
                <w:bCs/>
                <w:color w:val="000000"/>
                <w:lang w:val="en-US" w:eastAsia="de-DE"/>
              </w:rPr>
              <w:t>S1</w:t>
            </w:r>
          </w:p>
        </w:tc>
        <w:tc>
          <w:tcPr>
            <w:tcW w:w="1130"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1124E937" w14:textId="77777777" w:rsidR="001236DD" w:rsidRPr="00841C44" w:rsidRDefault="001236DD" w:rsidP="00753EB2">
            <w:pPr>
              <w:spacing w:after="0" w:line="240" w:lineRule="auto"/>
              <w:jc w:val="center"/>
              <w:rPr>
                <w:rFonts w:ascii="Arial" w:eastAsia="Times New Roman" w:hAnsi="Arial" w:cs="Arial"/>
                <w:b/>
                <w:bCs/>
                <w:color w:val="000000"/>
                <w:lang w:val="en-US" w:eastAsia="de-DE"/>
              </w:rPr>
            </w:pPr>
            <w:r w:rsidRPr="00841C44">
              <w:rPr>
                <w:rFonts w:ascii="Arial" w:eastAsia="Times New Roman" w:hAnsi="Arial" w:cs="Arial"/>
                <w:b/>
                <w:bCs/>
                <w:color w:val="000000"/>
                <w:lang w:val="en-US" w:eastAsia="de-DE"/>
              </w:rPr>
              <w:t>S2</w:t>
            </w:r>
          </w:p>
        </w:tc>
        <w:tc>
          <w:tcPr>
            <w:tcW w:w="1129"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50139C13" w14:textId="77777777" w:rsidR="001236DD" w:rsidRPr="00841C44" w:rsidRDefault="001236DD" w:rsidP="00753EB2">
            <w:pPr>
              <w:spacing w:after="0" w:line="240" w:lineRule="auto"/>
              <w:jc w:val="center"/>
              <w:rPr>
                <w:rFonts w:ascii="Arial" w:eastAsia="Times New Roman" w:hAnsi="Arial" w:cs="Arial"/>
                <w:b/>
                <w:bCs/>
                <w:color w:val="000000"/>
                <w:lang w:val="en-US" w:eastAsia="de-DE"/>
              </w:rPr>
            </w:pPr>
            <w:r w:rsidRPr="00841C44">
              <w:rPr>
                <w:rFonts w:ascii="Arial" w:eastAsia="Times New Roman" w:hAnsi="Arial" w:cs="Arial"/>
                <w:b/>
                <w:bCs/>
                <w:color w:val="000000"/>
                <w:lang w:val="en-US" w:eastAsia="de-DE"/>
              </w:rPr>
              <w:t>S3</w:t>
            </w:r>
          </w:p>
        </w:tc>
        <w:tc>
          <w:tcPr>
            <w:tcW w:w="1130"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1B576E7B" w14:textId="77777777" w:rsidR="001236DD" w:rsidRPr="00841C44" w:rsidRDefault="001236DD" w:rsidP="00753EB2">
            <w:pPr>
              <w:spacing w:after="0" w:line="240" w:lineRule="auto"/>
              <w:jc w:val="center"/>
              <w:rPr>
                <w:rFonts w:ascii="Arial" w:eastAsia="Times New Roman" w:hAnsi="Arial" w:cs="Arial"/>
                <w:b/>
                <w:bCs/>
                <w:color w:val="000000"/>
                <w:lang w:val="en-US" w:eastAsia="de-DE"/>
              </w:rPr>
            </w:pPr>
            <w:r w:rsidRPr="00841C44">
              <w:rPr>
                <w:rFonts w:ascii="Arial" w:eastAsia="Times New Roman" w:hAnsi="Arial" w:cs="Arial"/>
                <w:b/>
                <w:bCs/>
                <w:color w:val="000000"/>
                <w:lang w:val="en-US" w:eastAsia="de-DE"/>
              </w:rPr>
              <w:t>F3</w:t>
            </w:r>
          </w:p>
        </w:tc>
        <w:tc>
          <w:tcPr>
            <w:tcW w:w="1129"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0436158A" w14:textId="77777777" w:rsidR="001236DD" w:rsidRPr="00841C44" w:rsidRDefault="001236DD" w:rsidP="00753EB2">
            <w:pPr>
              <w:spacing w:after="0" w:line="240" w:lineRule="auto"/>
              <w:jc w:val="center"/>
              <w:rPr>
                <w:rFonts w:ascii="Arial" w:eastAsia="Times New Roman" w:hAnsi="Arial" w:cs="Arial"/>
                <w:b/>
                <w:bCs/>
                <w:color w:val="000000"/>
                <w:lang w:val="en-US" w:eastAsia="de-DE"/>
              </w:rPr>
            </w:pPr>
            <w:r w:rsidRPr="00841C44">
              <w:rPr>
                <w:rFonts w:ascii="Arial" w:eastAsia="Times New Roman" w:hAnsi="Arial" w:cs="Arial"/>
                <w:b/>
                <w:bCs/>
                <w:color w:val="000000"/>
                <w:lang w:val="en-US" w:eastAsia="de-DE"/>
              </w:rPr>
              <w:t>S4 (+55y*)</w:t>
            </w:r>
          </w:p>
        </w:tc>
        <w:tc>
          <w:tcPr>
            <w:tcW w:w="1130"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29E51318" w14:textId="77777777" w:rsidR="001236DD" w:rsidRPr="00841C44" w:rsidRDefault="001236DD" w:rsidP="00753EB2">
            <w:pPr>
              <w:spacing w:after="0" w:line="240" w:lineRule="auto"/>
              <w:jc w:val="center"/>
              <w:rPr>
                <w:rFonts w:ascii="Arial" w:eastAsia="Times New Roman" w:hAnsi="Arial" w:cs="Arial"/>
                <w:b/>
                <w:bCs/>
                <w:color w:val="000000"/>
                <w:lang w:val="en-US" w:eastAsia="de-DE"/>
              </w:rPr>
            </w:pPr>
            <w:r w:rsidRPr="00841C44">
              <w:rPr>
                <w:rFonts w:ascii="Arial" w:eastAsia="Times New Roman" w:hAnsi="Arial" w:cs="Arial"/>
                <w:b/>
                <w:bCs/>
                <w:color w:val="000000"/>
                <w:lang w:val="en-US" w:eastAsia="de-DE"/>
              </w:rPr>
              <w:t>F4*</w:t>
            </w:r>
          </w:p>
        </w:tc>
        <w:tc>
          <w:tcPr>
            <w:tcW w:w="1129"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541A4FE4" w14:textId="77777777" w:rsidR="001236DD" w:rsidRPr="00841C44" w:rsidRDefault="001236DD" w:rsidP="00753EB2">
            <w:pPr>
              <w:spacing w:after="0" w:line="240" w:lineRule="auto"/>
              <w:jc w:val="center"/>
              <w:rPr>
                <w:rFonts w:ascii="Arial" w:eastAsia="Times New Roman" w:hAnsi="Arial" w:cs="Arial"/>
                <w:b/>
                <w:bCs/>
                <w:color w:val="000000"/>
                <w:lang w:val="en-US" w:eastAsia="de-DE"/>
              </w:rPr>
            </w:pPr>
            <w:r w:rsidRPr="00841C44">
              <w:rPr>
                <w:rFonts w:ascii="Arial" w:eastAsia="Times New Roman" w:hAnsi="Arial" w:cs="Arial"/>
                <w:b/>
                <w:bCs/>
                <w:color w:val="000000"/>
                <w:lang w:val="en-US" w:eastAsia="de-DE"/>
              </w:rPr>
              <w:t>FF4*</w:t>
            </w:r>
          </w:p>
        </w:tc>
        <w:tc>
          <w:tcPr>
            <w:tcW w:w="1130"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1077C54F" w14:textId="77777777" w:rsidR="001236DD" w:rsidRPr="00841C44" w:rsidRDefault="001236DD" w:rsidP="00753EB2">
            <w:pPr>
              <w:spacing w:after="0" w:line="240" w:lineRule="auto"/>
              <w:jc w:val="center"/>
              <w:rPr>
                <w:rFonts w:ascii="Arial" w:eastAsia="Times New Roman" w:hAnsi="Arial" w:cs="Arial"/>
                <w:b/>
                <w:bCs/>
                <w:color w:val="000000"/>
                <w:lang w:val="en-US" w:eastAsia="de-DE"/>
              </w:rPr>
            </w:pPr>
            <w:r w:rsidRPr="00841C44">
              <w:rPr>
                <w:rFonts w:ascii="Arial" w:eastAsia="Times New Roman" w:hAnsi="Arial" w:cs="Arial"/>
                <w:b/>
                <w:bCs/>
                <w:color w:val="000000"/>
                <w:lang w:val="en-US" w:eastAsia="de-DE"/>
              </w:rPr>
              <w:t>FFF4*</w:t>
            </w:r>
          </w:p>
        </w:tc>
        <w:tc>
          <w:tcPr>
            <w:tcW w:w="1129"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5DD91541" w14:textId="77777777" w:rsidR="001236DD" w:rsidRPr="00841C44" w:rsidRDefault="001236DD" w:rsidP="00753EB2">
            <w:pPr>
              <w:spacing w:after="0" w:line="240" w:lineRule="auto"/>
              <w:jc w:val="center"/>
              <w:rPr>
                <w:rFonts w:ascii="Arial" w:eastAsia="Times New Roman" w:hAnsi="Arial" w:cs="Arial"/>
                <w:b/>
                <w:bCs/>
                <w:color w:val="000000"/>
                <w:lang w:val="en-US" w:eastAsia="de-DE"/>
              </w:rPr>
            </w:pPr>
            <w:r w:rsidRPr="00841C44">
              <w:rPr>
                <w:rFonts w:ascii="Arial" w:eastAsia="Times New Roman" w:hAnsi="Arial" w:cs="Arial"/>
                <w:b/>
                <w:bCs/>
                <w:color w:val="000000"/>
                <w:lang w:val="en-US" w:eastAsia="de-DE"/>
              </w:rPr>
              <w:t>AGE1</w:t>
            </w:r>
          </w:p>
        </w:tc>
        <w:tc>
          <w:tcPr>
            <w:tcW w:w="1095"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6C11493C" w14:textId="77777777" w:rsidR="001236DD" w:rsidRPr="00841C44" w:rsidRDefault="001236DD" w:rsidP="00753EB2">
            <w:pPr>
              <w:spacing w:after="0" w:line="240" w:lineRule="auto"/>
              <w:jc w:val="center"/>
              <w:rPr>
                <w:rFonts w:ascii="Arial" w:eastAsia="Times New Roman" w:hAnsi="Arial" w:cs="Arial"/>
                <w:b/>
                <w:bCs/>
                <w:color w:val="000000"/>
                <w:lang w:val="en-US" w:eastAsia="de-DE"/>
              </w:rPr>
            </w:pPr>
            <w:r w:rsidRPr="00841C44">
              <w:rPr>
                <w:rFonts w:ascii="Arial" w:eastAsia="Times New Roman" w:hAnsi="Arial" w:cs="Arial"/>
                <w:b/>
                <w:bCs/>
                <w:color w:val="000000"/>
                <w:lang w:val="en-US" w:eastAsia="de-DE"/>
              </w:rPr>
              <w:t>AGE2</w:t>
            </w:r>
          </w:p>
        </w:tc>
        <w:tc>
          <w:tcPr>
            <w:tcW w:w="1165"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6E336ED7" w14:textId="77777777" w:rsidR="001236DD" w:rsidRPr="00841C44" w:rsidRDefault="001236DD" w:rsidP="00753EB2">
            <w:pPr>
              <w:spacing w:after="0" w:line="240" w:lineRule="auto"/>
              <w:jc w:val="center"/>
              <w:rPr>
                <w:rFonts w:ascii="Arial" w:eastAsia="Times New Roman" w:hAnsi="Arial" w:cs="Arial"/>
                <w:b/>
                <w:bCs/>
                <w:color w:val="000000"/>
                <w:lang w:val="en-US" w:eastAsia="de-DE"/>
              </w:rPr>
            </w:pPr>
            <w:r w:rsidRPr="00841C44">
              <w:rPr>
                <w:rFonts w:ascii="Arial" w:eastAsia="Times New Roman" w:hAnsi="Arial" w:cs="Arial"/>
                <w:b/>
                <w:bCs/>
                <w:color w:val="000000"/>
                <w:lang w:val="en-US" w:eastAsia="de-DE"/>
              </w:rPr>
              <w:t>FIT*</w:t>
            </w:r>
          </w:p>
        </w:tc>
      </w:tr>
      <w:tr w:rsidR="001236DD" w:rsidRPr="00841C44" w14:paraId="062703A9" w14:textId="77777777" w:rsidTr="00753EB2">
        <w:trPr>
          <w:trHeight w:val="300"/>
        </w:trPr>
        <w:tc>
          <w:tcPr>
            <w:tcW w:w="1975" w:type="dxa"/>
            <w:tcBorders>
              <w:top w:val="nil"/>
              <w:left w:val="single" w:sz="8" w:space="0" w:color="auto"/>
              <w:bottom w:val="single" w:sz="4" w:space="0" w:color="auto"/>
              <w:right w:val="single" w:sz="4" w:space="0" w:color="auto"/>
            </w:tcBorders>
            <w:noWrap/>
            <w:vAlign w:val="center"/>
            <w:hideMark/>
          </w:tcPr>
          <w:p w14:paraId="4105E31A" w14:textId="77777777" w:rsidR="001236DD" w:rsidRPr="00841C44" w:rsidRDefault="001236DD" w:rsidP="00753EB2">
            <w:pPr>
              <w:spacing w:after="0" w:line="240" w:lineRule="auto"/>
              <w:rPr>
                <w:rFonts w:ascii="Arial" w:eastAsia="Times New Roman" w:hAnsi="Arial" w:cs="Arial"/>
                <w:color w:val="000000"/>
                <w:lang w:val="en-US" w:eastAsia="de-DE"/>
              </w:rPr>
            </w:pPr>
            <w:r w:rsidRPr="00841C44">
              <w:rPr>
                <w:rFonts w:ascii="Arial" w:eastAsia="Times New Roman" w:hAnsi="Arial" w:cs="Arial"/>
                <w:color w:val="000000"/>
                <w:lang w:val="en-US" w:eastAsia="de-DE"/>
              </w:rPr>
              <w:t>Blood</w:t>
            </w:r>
          </w:p>
        </w:tc>
        <w:tc>
          <w:tcPr>
            <w:tcW w:w="1129" w:type="dxa"/>
            <w:tcBorders>
              <w:top w:val="single" w:sz="4" w:space="0" w:color="auto"/>
              <w:left w:val="nil"/>
              <w:bottom w:val="single" w:sz="4" w:space="0" w:color="auto"/>
              <w:right w:val="single" w:sz="4" w:space="0" w:color="auto"/>
            </w:tcBorders>
            <w:noWrap/>
            <w:vAlign w:val="center"/>
            <w:hideMark/>
          </w:tcPr>
          <w:p w14:paraId="19E637B6" w14:textId="77777777" w:rsidR="001236DD" w:rsidRPr="00841C44" w:rsidRDefault="001236DD" w:rsidP="00753EB2">
            <w:pPr>
              <w:spacing w:after="0" w:line="240" w:lineRule="auto"/>
              <w:jc w:val="center"/>
              <w:rPr>
                <w:rFonts w:ascii="Arial" w:eastAsia="Times New Roman" w:hAnsi="Arial" w:cs="Arial"/>
                <w:color w:val="000000"/>
                <w:lang w:val="en-US" w:eastAsia="de-DE"/>
              </w:rPr>
            </w:pPr>
          </w:p>
        </w:tc>
        <w:tc>
          <w:tcPr>
            <w:tcW w:w="1130" w:type="dxa"/>
            <w:tcBorders>
              <w:top w:val="single" w:sz="4" w:space="0" w:color="auto"/>
              <w:left w:val="nil"/>
              <w:bottom w:val="single" w:sz="4" w:space="0" w:color="auto"/>
              <w:right w:val="single" w:sz="4" w:space="0" w:color="auto"/>
            </w:tcBorders>
            <w:noWrap/>
            <w:vAlign w:val="center"/>
            <w:hideMark/>
          </w:tcPr>
          <w:p w14:paraId="2FF3FDBC" w14:textId="77777777" w:rsidR="001236DD" w:rsidRPr="00841C44" w:rsidRDefault="001236DD" w:rsidP="00753EB2">
            <w:pPr>
              <w:spacing w:after="0" w:line="240" w:lineRule="auto"/>
              <w:jc w:val="center"/>
              <w:rPr>
                <w:rFonts w:ascii="Arial" w:eastAsia="Times New Roman" w:hAnsi="Arial" w:cs="Arial"/>
                <w:color w:val="000000"/>
                <w:lang w:val="en-US" w:eastAsia="de-DE"/>
              </w:rPr>
            </w:pPr>
          </w:p>
        </w:tc>
        <w:tc>
          <w:tcPr>
            <w:tcW w:w="1129" w:type="dxa"/>
            <w:tcBorders>
              <w:top w:val="single" w:sz="4" w:space="0" w:color="auto"/>
              <w:left w:val="nil"/>
              <w:bottom w:val="single" w:sz="4" w:space="0" w:color="auto"/>
              <w:right w:val="single" w:sz="4" w:space="0" w:color="auto"/>
            </w:tcBorders>
            <w:noWrap/>
            <w:vAlign w:val="center"/>
            <w:hideMark/>
          </w:tcPr>
          <w:p w14:paraId="3E59ED1D" w14:textId="77777777" w:rsidR="001236DD" w:rsidRPr="00841C44" w:rsidRDefault="001236DD" w:rsidP="00753EB2">
            <w:pPr>
              <w:spacing w:after="0" w:line="240" w:lineRule="auto"/>
              <w:jc w:val="center"/>
              <w:rPr>
                <w:rFonts w:ascii="Arial" w:eastAsia="Times New Roman" w:hAnsi="Arial" w:cs="Arial"/>
                <w:color w:val="000000"/>
                <w:lang w:val="en-US" w:eastAsia="de-DE"/>
              </w:rPr>
            </w:pPr>
            <w:r w:rsidRPr="00841C44">
              <w:rPr>
                <w:rFonts w:ascii="Arial" w:eastAsia="Times New Roman" w:hAnsi="Arial" w:cs="Arial"/>
                <w:color w:val="000000" w:themeColor="text1"/>
                <w:lang w:val="en-US" w:eastAsia="de-DE"/>
              </w:rPr>
              <w:t>x</w:t>
            </w:r>
          </w:p>
        </w:tc>
        <w:tc>
          <w:tcPr>
            <w:tcW w:w="1130" w:type="dxa"/>
            <w:tcBorders>
              <w:top w:val="single" w:sz="4" w:space="0" w:color="auto"/>
              <w:left w:val="nil"/>
              <w:bottom w:val="single" w:sz="4" w:space="0" w:color="auto"/>
              <w:right w:val="single" w:sz="4" w:space="0" w:color="auto"/>
            </w:tcBorders>
            <w:noWrap/>
            <w:vAlign w:val="center"/>
            <w:hideMark/>
          </w:tcPr>
          <w:p w14:paraId="1AEA46E2" w14:textId="77777777" w:rsidR="001236DD" w:rsidRPr="00841C44" w:rsidRDefault="001236DD" w:rsidP="00753EB2">
            <w:pPr>
              <w:spacing w:after="0" w:line="240" w:lineRule="auto"/>
              <w:jc w:val="center"/>
              <w:rPr>
                <w:rFonts w:ascii="Arial" w:eastAsia="Times New Roman" w:hAnsi="Arial" w:cs="Arial"/>
                <w:color w:val="000000"/>
                <w:lang w:val="en-US" w:eastAsia="de-DE"/>
              </w:rPr>
            </w:pPr>
          </w:p>
        </w:tc>
        <w:tc>
          <w:tcPr>
            <w:tcW w:w="1129" w:type="dxa"/>
            <w:tcBorders>
              <w:top w:val="single" w:sz="4" w:space="0" w:color="auto"/>
              <w:left w:val="nil"/>
              <w:bottom w:val="single" w:sz="4" w:space="0" w:color="auto"/>
              <w:right w:val="single" w:sz="4" w:space="0" w:color="auto"/>
            </w:tcBorders>
            <w:noWrap/>
            <w:vAlign w:val="center"/>
            <w:hideMark/>
          </w:tcPr>
          <w:p w14:paraId="28ADFB4F" w14:textId="77777777" w:rsidR="001236DD" w:rsidRPr="00841C44" w:rsidRDefault="001236DD" w:rsidP="00753EB2">
            <w:pPr>
              <w:spacing w:after="0" w:line="240" w:lineRule="auto"/>
              <w:jc w:val="center"/>
              <w:rPr>
                <w:rFonts w:ascii="Arial" w:eastAsia="Times New Roman" w:hAnsi="Arial" w:cs="Arial"/>
                <w:color w:val="000000"/>
                <w:lang w:val="en-US" w:eastAsia="de-DE"/>
              </w:rPr>
            </w:pPr>
          </w:p>
        </w:tc>
        <w:tc>
          <w:tcPr>
            <w:tcW w:w="1130" w:type="dxa"/>
            <w:tcBorders>
              <w:top w:val="single" w:sz="4" w:space="0" w:color="auto"/>
              <w:left w:val="nil"/>
              <w:bottom w:val="single" w:sz="4" w:space="0" w:color="auto"/>
              <w:right w:val="single" w:sz="4" w:space="0" w:color="auto"/>
            </w:tcBorders>
            <w:noWrap/>
            <w:vAlign w:val="center"/>
            <w:hideMark/>
          </w:tcPr>
          <w:p w14:paraId="358EC9CF" w14:textId="77777777" w:rsidR="001236DD" w:rsidRPr="00841C44" w:rsidRDefault="001236DD" w:rsidP="00753EB2">
            <w:pPr>
              <w:spacing w:after="0" w:line="240" w:lineRule="auto"/>
              <w:jc w:val="center"/>
              <w:rPr>
                <w:rFonts w:ascii="Arial" w:eastAsia="Times New Roman" w:hAnsi="Arial" w:cs="Arial"/>
                <w:color w:val="000000"/>
                <w:lang w:val="en-US" w:eastAsia="de-DE"/>
              </w:rPr>
            </w:pPr>
            <w:r w:rsidRPr="00841C44">
              <w:rPr>
                <w:rFonts w:ascii="Arial" w:eastAsia="Times New Roman" w:hAnsi="Arial" w:cs="Arial"/>
                <w:color w:val="000000" w:themeColor="text1"/>
                <w:lang w:val="en-US" w:eastAsia="de-DE"/>
              </w:rPr>
              <w:t>x</w:t>
            </w:r>
          </w:p>
        </w:tc>
        <w:tc>
          <w:tcPr>
            <w:tcW w:w="1129" w:type="dxa"/>
            <w:tcBorders>
              <w:top w:val="single" w:sz="4" w:space="0" w:color="auto"/>
              <w:left w:val="nil"/>
              <w:bottom w:val="single" w:sz="4" w:space="0" w:color="auto"/>
              <w:right w:val="single" w:sz="4" w:space="0" w:color="auto"/>
            </w:tcBorders>
            <w:noWrap/>
            <w:vAlign w:val="center"/>
            <w:hideMark/>
          </w:tcPr>
          <w:p w14:paraId="41E0E84F" w14:textId="77777777" w:rsidR="001236DD" w:rsidRPr="00841C44" w:rsidRDefault="001236DD" w:rsidP="00753EB2">
            <w:pPr>
              <w:spacing w:after="0" w:line="240" w:lineRule="auto"/>
              <w:jc w:val="center"/>
              <w:rPr>
                <w:rFonts w:ascii="Arial" w:eastAsia="Times New Roman" w:hAnsi="Arial" w:cs="Arial"/>
                <w:color w:val="000000"/>
                <w:lang w:val="en-US" w:eastAsia="de-DE"/>
              </w:rPr>
            </w:pPr>
          </w:p>
        </w:tc>
        <w:tc>
          <w:tcPr>
            <w:tcW w:w="1130" w:type="dxa"/>
            <w:tcBorders>
              <w:top w:val="single" w:sz="4" w:space="0" w:color="auto"/>
              <w:left w:val="nil"/>
              <w:bottom w:val="single" w:sz="4" w:space="0" w:color="auto"/>
              <w:right w:val="single" w:sz="4" w:space="0" w:color="auto"/>
            </w:tcBorders>
            <w:noWrap/>
            <w:vAlign w:val="center"/>
            <w:hideMark/>
          </w:tcPr>
          <w:p w14:paraId="6C3CFDEE" w14:textId="77777777" w:rsidR="001236DD" w:rsidRPr="00841C44" w:rsidRDefault="001236DD" w:rsidP="00753EB2">
            <w:pPr>
              <w:spacing w:after="0" w:line="240" w:lineRule="auto"/>
              <w:jc w:val="center"/>
              <w:rPr>
                <w:rFonts w:ascii="Arial" w:eastAsia="Times New Roman" w:hAnsi="Arial" w:cs="Arial"/>
                <w:color w:val="000000"/>
                <w:lang w:val="en-US" w:eastAsia="de-DE"/>
              </w:rPr>
            </w:pPr>
          </w:p>
        </w:tc>
        <w:tc>
          <w:tcPr>
            <w:tcW w:w="1129" w:type="dxa"/>
            <w:tcBorders>
              <w:top w:val="single" w:sz="4" w:space="0" w:color="auto"/>
              <w:left w:val="nil"/>
              <w:bottom w:val="single" w:sz="4" w:space="0" w:color="auto"/>
              <w:right w:val="single" w:sz="4" w:space="0" w:color="auto"/>
            </w:tcBorders>
            <w:noWrap/>
            <w:vAlign w:val="center"/>
            <w:hideMark/>
          </w:tcPr>
          <w:p w14:paraId="7AE68E7D" w14:textId="77777777" w:rsidR="001236DD" w:rsidRPr="00841C44" w:rsidRDefault="001236DD" w:rsidP="00753EB2">
            <w:pPr>
              <w:spacing w:after="0" w:line="240" w:lineRule="auto"/>
              <w:jc w:val="center"/>
              <w:rPr>
                <w:rFonts w:ascii="Arial" w:eastAsia="Times New Roman" w:hAnsi="Arial" w:cs="Arial"/>
                <w:color w:val="000000"/>
                <w:lang w:val="en-US" w:eastAsia="de-DE"/>
              </w:rPr>
            </w:pPr>
            <w:r w:rsidRPr="00841C44">
              <w:rPr>
                <w:rFonts w:ascii="Arial" w:eastAsia="Times New Roman" w:hAnsi="Arial" w:cs="Arial"/>
                <w:color w:val="000000"/>
                <w:lang w:val="en-US" w:eastAsia="de-DE"/>
              </w:rPr>
              <w:t>x</w:t>
            </w:r>
          </w:p>
        </w:tc>
        <w:tc>
          <w:tcPr>
            <w:tcW w:w="1095" w:type="dxa"/>
            <w:tcBorders>
              <w:top w:val="single" w:sz="4" w:space="0" w:color="auto"/>
              <w:left w:val="nil"/>
              <w:bottom w:val="single" w:sz="4" w:space="0" w:color="auto"/>
              <w:right w:val="single" w:sz="4" w:space="0" w:color="auto"/>
            </w:tcBorders>
            <w:noWrap/>
            <w:vAlign w:val="center"/>
            <w:hideMark/>
          </w:tcPr>
          <w:p w14:paraId="79F55B80" w14:textId="77777777" w:rsidR="001236DD" w:rsidRPr="00841C44" w:rsidRDefault="001236DD" w:rsidP="00753EB2">
            <w:pPr>
              <w:spacing w:after="0" w:line="240" w:lineRule="auto"/>
              <w:jc w:val="center"/>
              <w:rPr>
                <w:rFonts w:ascii="Arial" w:eastAsia="Times New Roman" w:hAnsi="Arial" w:cs="Arial"/>
                <w:color w:val="000000"/>
                <w:lang w:val="en-US" w:eastAsia="de-DE"/>
              </w:rPr>
            </w:pPr>
            <w:r w:rsidRPr="00841C44">
              <w:rPr>
                <w:rFonts w:ascii="Arial" w:eastAsia="Times New Roman" w:hAnsi="Arial" w:cs="Arial"/>
                <w:color w:val="000000"/>
                <w:lang w:val="en-US" w:eastAsia="de-DE"/>
              </w:rPr>
              <w:t>x</w:t>
            </w:r>
          </w:p>
        </w:tc>
        <w:tc>
          <w:tcPr>
            <w:tcW w:w="1165" w:type="dxa"/>
            <w:tcBorders>
              <w:top w:val="single" w:sz="4" w:space="0" w:color="auto"/>
              <w:left w:val="nil"/>
              <w:bottom w:val="single" w:sz="4" w:space="0" w:color="auto"/>
              <w:right w:val="single" w:sz="4" w:space="0" w:color="auto"/>
            </w:tcBorders>
            <w:noWrap/>
            <w:vAlign w:val="center"/>
            <w:hideMark/>
          </w:tcPr>
          <w:p w14:paraId="54C434B6" w14:textId="77777777" w:rsidR="001236DD" w:rsidRPr="00841C44" w:rsidRDefault="001236DD" w:rsidP="00753EB2">
            <w:pPr>
              <w:spacing w:after="0" w:line="240" w:lineRule="auto"/>
              <w:jc w:val="center"/>
              <w:rPr>
                <w:rFonts w:ascii="Arial" w:eastAsia="Times New Roman" w:hAnsi="Arial" w:cs="Arial"/>
                <w:color w:val="000000"/>
                <w:lang w:val="en-US" w:eastAsia="de-DE"/>
              </w:rPr>
            </w:pPr>
          </w:p>
        </w:tc>
      </w:tr>
      <w:tr w:rsidR="001236DD" w:rsidRPr="00841C44" w14:paraId="6221461A" w14:textId="77777777" w:rsidTr="00753EB2">
        <w:trPr>
          <w:trHeight w:val="300"/>
        </w:trPr>
        <w:tc>
          <w:tcPr>
            <w:tcW w:w="1975" w:type="dxa"/>
            <w:tcBorders>
              <w:top w:val="nil"/>
              <w:left w:val="single" w:sz="8" w:space="0" w:color="auto"/>
              <w:bottom w:val="single" w:sz="4" w:space="0" w:color="auto"/>
              <w:right w:val="single" w:sz="4" w:space="0" w:color="auto"/>
            </w:tcBorders>
            <w:noWrap/>
            <w:vAlign w:val="center"/>
            <w:hideMark/>
          </w:tcPr>
          <w:p w14:paraId="21C42032" w14:textId="77777777" w:rsidR="001236DD" w:rsidRPr="00841C44" w:rsidRDefault="001236DD" w:rsidP="00753EB2">
            <w:pPr>
              <w:spacing w:after="0" w:line="240" w:lineRule="auto"/>
              <w:rPr>
                <w:rFonts w:ascii="Arial" w:eastAsia="Times New Roman" w:hAnsi="Arial" w:cs="Arial"/>
                <w:color w:val="000000"/>
                <w:lang w:val="en-US" w:eastAsia="de-DE"/>
              </w:rPr>
            </w:pPr>
            <w:r w:rsidRPr="00841C44">
              <w:rPr>
                <w:rFonts w:ascii="Arial" w:eastAsia="Times New Roman" w:hAnsi="Arial" w:cs="Arial"/>
                <w:color w:val="000000"/>
                <w:lang w:val="en-US" w:eastAsia="de-DE"/>
              </w:rPr>
              <w:t>Serum</w:t>
            </w:r>
          </w:p>
        </w:tc>
        <w:tc>
          <w:tcPr>
            <w:tcW w:w="1129" w:type="dxa"/>
            <w:tcBorders>
              <w:top w:val="nil"/>
              <w:left w:val="nil"/>
              <w:bottom w:val="single" w:sz="4" w:space="0" w:color="auto"/>
              <w:right w:val="single" w:sz="4" w:space="0" w:color="auto"/>
            </w:tcBorders>
            <w:noWrap/>
            <w:vAlign w:val="center"/>
            <w:hideMark/>
          </w:tcPr>
          <w:p w14:paraId="7C13E1AC" w14:textId="77777777" w:rsidR="001236DD" w:rsidRPr="00841C44" w:rsidRDefault="001236DD" w:rsidP="00753EB2">
            <w:pPr>
              <w:spacing w:after="0" w:line="240" w:lineRule="auto"/>
              <w:jc w:val="center"/>
              <w:rPr>
                <w:rFonts w:ascii="Arial" w:eastAsia="Times New Roman" w:hAnsi="Arial" w:cs="Arial"/>
                <w:color w:val="000000"/>
                <w:lang w:val="en-US" w:eastAsia="de-DE"/>
              </w:rPr>
            </w:pPr>
            <w:r w:rsidRPr="00841C44">
              <w:rPr>
                <w:rFonts w:ascii="Arial" w:eastAsia="Times New Roman" w:hAnsi="Arial" w:cs="Arial"/>
                <w:color w:val="000000" w:themeColor="text1"/>
                <w:lang w:val="en-US" w:eastAsia="de-DE"/>
              </w:rPr>
              <w:t>x</w:t>
            </w:r>
          </w:p>
        </w:tc>
        <w:tc>
          <w:tcPr>
            <w:tcW w:w="1130" w:type="dxa"/>
            <w:tcBorders>
              <w:top w:val="nil"/>
              <w:left w:val="nil"/>
              <w:bottom w:val="single" w:sz="4" w:space="0" w:color="auto"/>
              <w:right w:val="single" w:sz="4" w:space="0" w:color="auto"/>
            </w:tcBorders>
            <w:noWrap/>
            <w:vAlign w:val="center"/>
            <w:hideMark/>
          </w:tcPr>
          <w:p w14:paraId="21C57694" w14:textId="77777777" w:rsidR="001236DD" w:rsidRPr="00841C44" w:rsidRDefault="001236DD" w:rsidP="00753EB2">
            <w:pPr>
              <w:spacing w:after="0" w:line="240" w:lineRule="auto"/>
              <w:jc w:val="center"/>
              <w:rPr>
                <w:rFonts w:ascii="Arial" w:eastAsia="Times New Roman" w:hAnsi="Arial" w:cs="Arial"/>
                <w:color w:val="000000"/>
                <w:lang w:val="en-US" w:eastAsia="de-DE"/>
              </w:rPr>
            </w:pPr>
            <w:r w:rsidRPr="00841C44">
              <w:rPr>
                <w:rFonts w:ascii="Arial" w:eastAsia="Times New Roman" w:hAnsi="Arial" w:cs="Arial"/>
                <w:color w:val="000000" w:themeColor="text1"/>
                <w:lang w:val="en-US" w:eastAsia="de-DE"/>
              </w:rPr>
              <w:t>x</w:t>
            </w:r>
          </w:p>
        </w:tc>
        <w:tc>
          <w:tcPr>
            <w:tcW w:w="1129" w:type="dxa"/>
            <w:tcBorders>
              <w:top w:val="nil"/>
              <w:left w:val="nil"/>
              <w:bottom w:val="single" w:sz="4" w:space="0" w:color="auto"/>
              <w:right w:val="single" w:sz="4" w:space="0" w:color="auto"/>
            </w:tcBorders>
            <w:noWrap/>
            <w:vAlign w:val="center"/>
            <w:hideMark/>
          </w:tcPr>
          <w:p w14:paraId="2F62BF3E" w14:textId="77777777" w:rsidR="001236DD" w:rsidRPr="00841C44" w:rsidRDefault="001236DD" w:rsidP="00753EB2">
            <w:pPr>
              <w:spacing w:after="0" w:line="240" w:lineRule="auto"/>
              <w:jc w:val="center"/>
              <w:rPr>
                <w:rFonts w:ascii="Arial" w:eastAsia="Times New Roman" w:hAnsi="Arial" w:cs="Arial"/>
                <w:color w:val="000000"/>
                <w:lang w:val="en-US" w:eastAsia="de-DE"/>
              </w:rPr>
            </w:pPr>
            <w:r w:rsidRPr="00841C44">
              <w:rPr>
                <w:rFonts w:ascii="Arial" w:eastAsia="Times New Roman" w:hAnsi="Arial" w:cs="Arial"/>
                <w:color w:val="000000" w:themeColor="text1"/>
                <w:lang w:val="en-US" w:eastAsia="de-DE"/>
              </w:rPr>
              <w:t>x</w:t>
            </w:r>
          </w:p>
        </w:tc>
        <w:tc>
          <w:tcPr>
            <w:tcW w:w="1130" w:type="dxa"/>
            <w:tcBorders>
              <w:top w:val="nil"/>
              <w:left w:val="nil"/>
              <w:bottom w:val="single" w:sz="4" w:space="0" w:color="auto"/>
              <w:right w:val="single" w:sz="4" w:space="0" w:color="auto"/>
            </w:tcBorders>
            <w:noWrap/>
            <w:vAlign w:val="center"/>
            <w:hideMark/>
          </w:tcPr>
          <w:p w14:paraId="7A4F7F31" w14:textId="77777777" w:rsidR="001236DD" w:rsidRPr="00841C44" w:rsidRDefault="001236DD" w:rsidP="00753EB2">
            <w:pPr>
              <w:spacing w:after="0" w:line="240" w:lineRule="auto"/>
              <w:jc w:val="center"/>
              <w:rPr>
                <w:rFonts w:ascii="Arial" w:eastAsia="Times New Roman" w:hAnsi="Arial" w:cs="Arial"/>
                <w:color w:val="000000"/>
                <w:lang w:val="en-US" w:eastAsia="de-DE"/>
              </w:rPr>
            </w:pPr>
            <w:r w:rsidRPr="00841C44">
              <w:rPr>
                <w:rFonts w:ascii="Arial" w:eastAsia="Times New Roman" w:hAnsi="Arial" w:cs="Arial"/>
                <w:color w:val="000000"/>
                <w:lang w:val="en-US" w:eastAsia="de-DE"/>
              </w:rPr>
              <w:t>x</w:t>
            </w:r>
          </w:p>
        </w:tc>
        <w:tc>
          <w:tcPr>
            <w:tcW w:w="1129" w:type="dxa"/>
            <w:tcBorders>
              <w:top w:val="nil"/>
              <w:left w:val="nil"/>
              <w:bottom w:val="single" w:sz="4" w:space="0" w:color="auto"/>
              <w:right w:val="single" w:sz="4" w:space="0" w:color="auto"/>
            </w:tcBorders>
            <w:noWrap/>
            <w:vAlign w:val="center"/>
            <w:hideMark/>
          </w:tcPr>
          <w:p w14:paraId="56CF7A8D" w14:textId="77777777" w:rsidR="001236DD" w:rsidRPr="00841C44" w:rsidRDefault="001236DD" w:rsidP="00753EB2">
            <w:pPr>
              <w:spacing w:after="0" w:line="240" w:lineRule="auto"/>
              <w:jc w:val="center"/>
              <w:rPr>
                <w:rFonts w:ascii="Arial" w:eastAsia="Times New Roman" w:hAnsi="Arial" w:cs="Arial"/>
                <w:color w:val="000000"/>
                <w:lang w:val="en-US" w:eastAsia="de-DE"/>
              </w:rPr>
            </w:pPr>
            <w:r w:rsidRPr="00841C44">
              <w:rPr>
                <w:rFonts w:ascii="Arial" w:eastAsia="Times New Roman" w:hAnsi="Arial" w:cs="Arial"/>
                <w:color w:val="000000"/>
                <w:lang w:val="en-US" w:eastAsia="de-DE"/>
              </w:rPr>
              <w:t>x</w:t>
            </w:r>
          </w:p>
        </w:tc>
        <w:tc>
          <w:tcPr>
            <w:tcW w:w="1130" w:type="dxa"/>
            <w:tcBorders>
              <w:top w:val="nil"/>
              <w:left w:val="nil"/>
              <w:bottom w:val="single" w:sz="4" w:space="0" w:color="auto"/>
              <w:right w:val="single" w:sz="4" w:space="0" w:color="auto"/>
            </w:tcBorders>
            <w:noWrap/>
            <w:vAlign w:val="center"/>
            <w:hideMark/>
          </w:tcPr>
          <w:p w14:paraId="709D67E2" w14:textId="77777777" w:rsidR="001236DD" w:rsidRPr="00841C44" w:rsidRDefault="001236DD" w:rsidP="00753EB2">
            <w:pPr>
              <w:spacing w:after="0" w:line="240" w:lineRule="auto"/>
              <w:jc w:val="center"/>
              <w:rPr>
                <w:rFonts w:ascii="Arial" w:eastAsia="Times New Roman" w:hAnsi="Arial" w:cs="Arial"/>
                <w:color w:val="000000"/>
                <w:lang w:val="en-US" w:eastAsia="de-DE"/>
              </w:rPr>
            </w:pPr>
            <w:r w:rsidRPr="00841C44">
              <w:rPr>
                <w:rFonts w:ascii="Arial" w:eastAsia="Times New Roman" w:hAnsi="Arial" w:cs="Arial"/>
                <w:color w:val="000000"/>
                <w:lang w:val="en-US" w:eastAsia="de-DE"/>
              </w:rPr>
              <w:t>x</w:t>
            </w:r>
          </w:p>
        </w:tc>
        <w:tc>
          <w:tcPr>
            <w:tcW w:w="1129" w:type="dxa"/>
            <w:tcBorders>
              <w:top w:val="nil"/>
              <w:left w:val="nil"/>
              <w:bottom w:val="single" w:sz="4" w:space="0" w:color="auto"/>
              <w:right w:val="single" w:sz="4" w:space="0" w:color="auto"/>
            </w:tcBorders>
            <w:noWrap/>
            <w:vAlign w:val="center"/>
            <w:hideMark/>
          </w:tcPr>
          <w:p w14:paraId="61A7422F" w14:textId="77777777" w:rsidR="001236DD" w:rsidRPr="00841C44" w:rsidRDefault="001236DD" w:rsidP="00753EB2">
            <w:pPr>
              <w:spacing w:after="0" w:line="240" w:lineRule="auto"/>
              <w:jc w:val="center"/>
              <w:rPr>
                <w:rFonts w:ascii="Arial" w:eastAsia="Times New Roman" w:hAnsi="Arial" w:cs="Arial"/>
                <w:color w:val="000000"/>
                <w:lang w:val="en-US" w:eastAsia="de-DE"/>
              </w:rPr>
            </w:pPr>
            <w:r w:rsidRPr="00841C44">
              <w:rPr>
                <w:rFonts w:ascii="Arial" w:eastAsia="Times New Roman" w:hAnsi="Arial" w:cs="Arial"/>
                <w:color w:val="000000"/>
                <w:lang w:val="en-US" w:eastAsia="de-DE"/>
              </w:rPr>
              <w:t>x</w:t>
            </w:r>
          </w:p>
        </w:tc>
        <w:tc>
          <w:tcPr>
            <w:tcW w:w="1130" w:type="dxa"/>
            <w:tcBorders>
              <w:top w:val="nil"/>
              <w:left w:val="nil"/>
              <w:bottom w:val="single" w:sz="4" w:space="0" w:color="auto"/>
              <w:right w:val="single" w:sz="4" w:space="0" w:color="auto"/>
            </w:tcBorders>
            <w:noWrap/>
            <w:vAlign w:val="center"/>
            <w:hideMark/>
          </w:tcPr>
          <w:p w14:paraId="68A2F34B" w14:textId="77777777" w:rsidR="001236DD" w:rsidRPr="00841C44" w:rsidRDefault="001236DD" w:rsidP="00753EB2">
            <w:pPr>
              <w:spacing w:after="0" w:line="240" w:lineRule="auto"/>
              <w:jc w:val="center"/>
              <w:rPr>
                <w:rFonts w:ascii="Arial" w:eastAsia="Times New Roman" w:hAnsi="Arial" w:cs="Arial"/>
                <w:color w:val="000000"/>
                <w:lang w:val="en-US" w:eastAsia="de-DE"/>
              </w:rPr>
            </w:pPr>
            <w:r w:rsidRPr="00841C44">
              <w:rPr>
                <w:rFonts w:ascii="Arial" w:eastAsia="Times New Roman" w:hAnsi="Arial" w:cs="Arial"/>
                <w:color w:val="000000"/>
                <w:lang w:val="en-US" w:eastAsia="de-DE"/>
              </w:rPr>
              <w:t>x</w:t>
            </w:r>
          </w:p>
        </w:tc>
        <w:tc>
          <w:tcPr>
            <w:tcW w:w="1129" w:type="dxa"/>
            <w:tcBorders>
              <w:top w:val="nil"/>
              <w:left w:val="nil"/>
              <w:bottom w:val="single" w:sz="4" w:space="0" w:color="auto"/>
              <w:right w:val="single" w:sz="4" w:space="0" w:color="auto"/>
            </w:tcBorders>
            <w:noWrap/>
            <w:vAlign w:val="center"/>
            <w:hideMark/>
          </w:tcPr>
          <w:p w14:paraId="4E5C6581" w14:textId="77777777" w:rsidR="001236DD" w:rsidRPr="00841C44" w:rsidRDefault="001236DD" w:rsidP="00753EB2">
            <w:pPr>
              <w:spacing w:after="0" w:line="240" w:lineRule="auto"/>
              <w:jc w:val="center"/>
              <w:rPr>
                <w:rFonts w:ascii="Arial" w:eastAsia="Times New Roman" w:hAnsi="Arial" w:cs="Arial"/>
                <w:color w:val="000000"/>
                <w:lang w:val="en-US" w:eastAsia="de-DE"/>
              </w:rPr>
            </w:pPr>
            <w:r w:rsidRPr="00841C44">
              <w:rPr>
                <w:rFonts w:ascii="Arial" w:eastAsia="Times New Roman" w:hAnsi="Arial" w:cs="Arial"/>
                <w:color w:val="000000"/>
                <w:lang w:val="en-US" w:eastAsia="de-DE"/>
              </w:rPr>
              <w:t>x</w:t>
            </w:r>
          </w:p>
        </w:tc>
        <w:tc>
          <w:tcPr>
            <w:tcW w:w="1095" w:type="dxa"/>
            <w:tcBorders>
              <w:top w:val="nil"/>
              <w:left w:val="nil"/>
              <w:bottom w:val="single" w:sz="4" w:space="0" w:color="auto"/>
              <w:right w:val="single" w:sz="4" w:space="0" w:color="auto"/>
            </w:tcBorders>
            <w:noWrap/>
            <w:vAlign w:val="center"/>
            <w:hideMark/>
          </w:tcPr>
          <w:p w14:paraId="49AED6DC" w14:textId="77777777" w:rsidR="001236DD" w:rsidRPr="00841C44" w:rsidRDefault="001236DD" w:rsidP="00753EB2">
            <w:pPr>
              <w:spacing w:after="0" w:line="240" w:lineRule="auto"/>
              <w:jc w:val="center"/>
              <w:rPr>
                <w:rFonts w:ascii="Arial" w:eastAsia="Times New Roman" w:hAnsi="Arial" w:cs="Arial"/>
                <w:color w:val="000000"/>
                <w:lang w:val="en-US" w:eastAsia="de-DE"/>
              </w:rPr>
            </w:pPr>
            <w:r w:rsidRPr="00841C44">
              <w:rPr>
                <w:rFonts w:ascii="Arial" w:eastAsia="Times New Roman" w:hAnsi="Arial" w:cs="Arial"/>
                <w:color w:val="000000"/>
                <w:lang w:val="en-US" w:eastAsia="de-DE"/>
              </w:rPr>
              <w:t>x</w:t>
            </w:r>
          </w:p>
        </w:tc>
        <w:tc>
          <w:tcPr>
            <w:tcW w:w="1165" w:type="dxa"/>
            <w:tcBorders>
              <w:top w:val="nil"/>
              <w:left w:val="nil"/>
              <w:bottom w:val="single" w:sz="4" w:space="0" w:color="auto"/>
              <w:right w:val="single" w:sz="4" w:space="0" w:color="auto"/>
            </w:tcBorders>
            <w:noWrap/>
            <w:vAlign w:val="center"/>
            <w:hideMark/>
          </w:tcPr>
          <w:p w14:paraId="53759D52" w14:textId="77777777" w:rsidR="001236DD" w:rsidRPr="00841C44" w:rsidRDefault="001236DD" w:rsidP="00753EB2">
            <w:pPr>
              <w:spacing w:after="0" w:line="240" w:lineRule="auto"/>
              <w:jc w:val="center"/>
              <w:rPr>
                <w:rFonts w:ascii="Arial" w:eastAsia="Times New Roman" w:hAnsi="Arial" w:cs="Arial"/>
                <w:color w:val="000000"/>
                <w:lang w:val="en-US" w:eastAsia="de-DE"/>
              </w:rPr>
            </w:pPr>
            <w:r w:rsidRPr="00841C44">
              <w:rPr>
                <w:rFonts w:ascii="Arial" w:eastAsia="Times New Roman" w:hAnsi="Arial" w:cs="Arial"/>
                <w:color w:val="000000"/>
                <w:lang w:val="en-US" w:eastAsia="de-DE"/>
              </w:rPr>
              <w:t>x</w:t>
            </w:r>
          </w:p>
        </w:tc>
      </w:tr>
      <w:tr w:rsidR="001236DD" w:rsidRPr="00841C44" w14:paraId="7968336D" w14:textId="77777777" w:rsidTr="00753EB2">
        <w:trPr>
          <w:trHeight w:val="300"/>
        </w:trPr>
        <w:tc>
          <w:tcPr>
            <w:tcW w:w="1975" w:type="dxa"/>
            <w:tcBorders>
              <w:top w:val="nil"/>
              <w:left w:val="single" w:sz="8" w:space="0" w:color="auto"/>
              <w:bottom w:val="single" w:sz="4" w:space="0" w:color="auto"/>
              <w:right w:val="single" w:sz="4" w:space="0" w:color="auto"/>
            </w:tcBorders>
            <w:noWrap/>
            <w:vAlign w:val="center"/>
            <w:hideMark/>
          </w:tcPr>
          <w:p w14:paraId="318B4231" w14:textId="77777777" w:rsidR="001236DD" w:rsidRPr="00841C44" w:rsidRDefault="001236DD" w:rsidP="00753EB2">
            <w:pPr>
              <w:spacing w:after="0" w:line="240" w:lineRule="auto"/>
              <w:rPr>
                <w:rFonts w:ascii="Arial" w:eastAsia="Times New Roman" w:hAnsi="Arial" w:cs="Arial"/>
                <w:color w:val="000000"/>
                <w:lang w:val="en-US" w:eastAsia="de-DE"/>
              </w:rPr>
            </w:pPr>
            <w:r w:rsidRPr="00841C44">
              <w:rPr>
                <w:rFonts w:ascii="Arial" w:eastAsia="Times New Roman" w:hAnsi="Arial" w:cs="Arial"/>
                <w:color w:val="000000"/>
                <w:lang w:val="en-US" w:eastAsia="de-DE"/>
              </w:rPr>
              <w:t>Plasma</w:t>
            </w:r>
          </w:p>
        </w:tc>
        <w:tc>
          <w:tcPr>
            <w:tcW w:w="1129" w:type="dxa"/>
            <w:tcBorders>
              <w:top w:val="nil"/>
              <w:left w:val="nil"/>
              <w:bottom w:val="single" w:sz="4" w:space="0" w:color="auto"/>
              <w:right w:val="single" w:sz="4" w:space="0" w:color="auto"/>
            </w:tcBorders>
            <w:noWrap/>
            <w:vAlign w:val="center"/>
            <w:hideMark/>
          </w:tcPr>
          <w:p w14:paraId="4677171C" w14:textId="77777777" w:rsidR="001236DD" w:rsidRPr="00841C44" w:rsidRDefault="001236DD" w:rsidP="00753EB2">
            <w:pPr>
              <w:spacing w:after="0" w:line="240" w:lineRule="auto"/>
              <w:jc w:val="center"/>
              <w:rPr>
                <w:rFonts w:ascii="Arial" w:eastAsia="Times New Roman" w:hAnsi="Arial" w:cs="Arial"/>
                <w:color w:val="000000"/>
                <w:lang w:val="en-US" w:eastAsia="de-DE"/>
              </w:rPr>
            </w:pPr>
          </w:p>
        </w:tc>
        <w:tc>
          <w:tcPr>
            <w:tcW w:w="1130" w:type="dxa"/>
            <w:tcBorders>
              <w:top w:val="nil"/>
              <w:left w:val="nil"/>
              <w:bottom w:val="single" w:sz="4" w:space="0" w:color="auto"/>
              <w:right w:val="single" w:sz="4" w:space="0" w:color="auto"/>
            </w:tcBorders>
            <w:noWrap/>
            <w:vAlign w:val="center"/>
            <w:hideMark/>
          </w:tcPr>
          <w:p w14:paraId="61BE67AF" w14:textId="77777777" w:rsidR="001236DD" w:rsidRPr="00841C44" w:rsidRDefault="001236DD" w:rsidP="00753EB2">
            <w:pPr>
              <w:spacing w:after="0" w:line="240" w:lineRule="auto"/>
              <w:jc w:val="center"/>
              <w:rPr>
                <w:rFonts w:ascii="Arial" w:eastAsia="Times New Roman" w:hAnsi="Arial" w:cs="Arial"/>
                <w:color w:val="000000"/>
                <w:lang w:val="en-US" w:eastAsia="de-DE"/>
              </w:rPr>
            </w:pPr>
            <w:r w:rsidRPr="00841C44">
              <w:rPr>
                <w:rFonts w:ascii="Arial" w:eastAsia="Times New Roman" w:hAnsi="Arial" w:cs="Arial"/>
                <w:color w:val="000000" w:themeColor="text1"/>
                <w:lang w:val="en-US" w:eastAsia="de-DE"/>
              </w:rPr>
              <w:t>x</w:t>
            </w:r>
          </w:p>
        </w:tc>
        <w:tc>
          <w:tcPr>
            <w:tcW w:w="1129" w:type="dxa"/>
            <w:tcBorders>
              <w:top w:val="nil"/>
              <w:left w:val="nil"/>
              <w:bottom w:val="single" w:sz="4" w:space="0" w:color="auto"/>
              <w:right w:val="single" w:sz="4" w:space="0" w:color="auto"/>
            </w:tcBorders>
            <w:noWrap/>
            <w:vAlign w:val="center"/>
            <w:hideMark/>
          </w:tcPr>
          <w:p w14:paraId="609C8E99" w14:textId="77777777" w:rsidR="001236DD" w:rsidRPr="00841C44" w:rsidRDefault="001236DD" w:rsidP="00753EB2">
            <w:pPr>
              <w:spacing w:after="0" w:line="240" w:lineRule="auto"/>
              <w:jc w:val="center"/>
              <w:rPr>
                <w:rFonts w:ascii="Arial" w:eastAsia="Times New Roman" w:hAnsi="Arial" w:cs="Arial"/>
                <w:color w:val="000000"/>
                <w:lang w:val="en-US" w:eastAsia="de-DE"/>
              </w:rPr>
            </w:pPr>
          </w:p>
        </w:tc>
        <w:tc>
          <w:tcPr>
            <w:tcW w:w="1130" w:type="dxa"/>
            <w:tcBorders>
              <w:top w:val="nil"/>
              <w:left w:val="nil"/>
              <w:bottom w:val="single" w:sz="4" w:space="0" w:color="auto"/>
              <w:right w:val="single" w:sz="4" w:space="0" w:color="auto"/>
            </w:tcBorders>
            <w:noWrap/>
            <w:vAlign w:val="center"/>
            <w:hideMark/>
          </w:tcPr>
          <w:p w14:paraId="71175E3E" w14:textId="77777777" w:rsidR="001236DD" w:rsidRPr="00841C44" w:rsidRDefault="001236DD" w:rsidP="00753EB2">
            <w:pPr>
              <w:spacing w:after="0" w:line="240" w:lineRule="auto"/>
              <w:jc w:val="center"/>
              <w:rPr>
                <w:rFonts w:ascii="Arial" w:eastAsia="Times New Roman" w:hAnsi="Arial" w:cs="Arial"/>
                <w:color w:val="000000"/>
                <w:lang w:val="en-US" w:eastAsia="de-DE"/>
              </w:rPr>
            </w:pPr>
            <w:r w:rsidRPr="00841C44">
              <w:rPr>
                <w:rFonts w:ascii="Arial" w:eastAsia="Times New Roman" w:hAnsi="Arial" w:cs="Arial"/>
                <w:color w:val="000000"/>
                <w:lang w:val="en-US" w:eastAsia="de-DE"/>
              </w:rPr>
              <w:t>x</w:t>
            </w:r>
          </w:p>
        </w:tc>
        <w:tc>
          <w:tcPr>
            <w:tcW w:w="1129" w:type="dxa"/>
            <w:tcBorders>
              <w:top w:val="nil"/>
              <w:left w:val="nil"/>
              <w:bottom w:val="single" w:sz="4" w:space="0" w:color="auto"/>
              <w:right w:val="single" w:sz="4" w:space="0" w:color="auto"/>
            </w:tcBorders>
            <w:noWrap/>
            <w:vAlign w:val="center"/>
            <w:hideMark/>
          </w:tcPr>
          <w:p w14:paraId="2887687C" w14:textId="77777777" w:rsidR="001236DD" w:rsidRPr="00841C44" w:rsidRDefault="001236DD" w:rsidP="00753EB2">
            <w:pPr>
              <w:spacing w:after="0" w:line="240" w:lineRule="auto"/>
              <w:jc w:val="center"/>
              <w:rPr>
                <w:rFonts w:ascii="Arial" w:eastAsia="Times New Roman" w:hAnsi="Arial" w:cs="Arial"/>
                <w:color w:val="000000"/>
                <w:lang w:val="en-US" w:eastAsia="de-DE"/>
              </w:rPr>
            </w:pPr>
            <w:r w:rsidRPr="00841C44">
              <w:rPr>
                <w:rFonts w:ascii="Arial" w:eastAsia="Times New Roman" w:hAnsi="Arial" w:cs="Arial"/>
                <w:color w:val="000000"/>
                <w:lang w:val="en-US" w:eastAsia="de-DE"/>
              </w:rPr>
              <w:t>x</w:t>
            </w:r>
          </w:p>
        </w:tc>
        <w:tc>
          <w:tcPr>
            <w:tcW w:w="1130" w:type="dxa"/>
            <w:tcBorders>
              <w:top w:val="nil"/>
              <w:left w:val="nil"/>
              <w:bottom w:val="single" w:sz="4" w:space="0" w:color="auto"/>
              <w:right w:val="single" w:sz="4" w:space="0" w:color="auto"/>
            </w:tcBorders>
            <w:noWrap/>
            <w:vAlign w:val="center"/>
            <w:hideMark/>
          </w:tcPr>
          <w:p w14:paraId="6DC02F8A" w14:textId="77777777" w:rsidR="001236DD" w:rsidRPr="00841C44" w:rsidRDefault="001236DD" w:rsidP="00753EB2">
            <w:pPr>
              <w:spacing w:after="0" w:line="240" w:lineRule="auto"/>
              <w:jc w:val="center"/>
              <w:rPr>
                <w:rFonts w:ascii="Arial" w:eastAsia="Times New Roman" w:hAnsi="Arial" w:cs="Arial"/>
                <w:color w:val="000000"/>
                <w:lang w:val="en-US" w:eastAsia="de-DE"/>
              </w:rPr>
            </w:pPr>
            <w:r w:rsidRPr="00841C44">
              <w:rPr>
                <w:rFonts w:ascii="Arial" w:eastAsia="Times New Roman" w:hAnsi="Arial" w:cs="Arial"/>
                <w:color w:val="000000"/>
                <w:lang w:val="en-US" w:eastAsia="de-DE"/>
              </w:rPr>
              <w:t>x</w:t>
            </w:r>
          </w:p>
        </w:tc>
        <w:tc>
          <w:tcPr>
            <w:tcW w:w="1129" w:type="dxa"/>
            <w:tcBorders>
              <w:top w:val="nil"/>
              <w:left w:val="nil"/>
              <w:bottom w:val="single" w:sz="4" w:space="0" w:color="auto"/>
              <w:right w:val="single" w:sz="4" w:space="0" w:color="auto"/>
            </w:tcBorders>
            <w:noWrap/>
            <w:vAlign w:val="center"/>
            <w:hideMark/>
          </w:tcPr>
          <w:p w14:paraId="00ECC0D1" w14:textId="77777777" w:rsidR="001236DD" w:rsidRPr="00841C44" w:rsidRDefault="001236DD" w:rsidP="00753EB2">
            <w:pPr>
              <w:spacing w:after="0" w:line="240" w:lineRule="auto"/>
              <w:jc w:val="center"/>
              <w:rPr>
                <w:rFonts w:ascii="Arial" w:eastAsia="Times New Roman" w:hAnsi="Arial" w:cs="Arial"/>
                <w:color w:val="000000"/>
                <w:lang w:val="en-US" w:eastAsia="de-DE"/>
              </w:rPr>
            </w:pPr>
            <w:r w:rsidRPr="00841C44">
              <w:rPr>
                <w:rFonts w:ascii="Arial" w:eastAsia="Times New Roman" w:hAnsi="Arial" w:cs="Arial"/>
                <w:color w:val="000000"/>
                <w:lang w:val="en-US" w:eastAsia="de-DE"/>
              </w:rPr>
              <w:t>x</w:t>
            </w:r>
          </w:p>
        </w:tc>
        <w:tc>
          <w:tcPr>
            <w:tcW w:w="1130" w:type="dxa"/>
            <w:tcBorders>
              <w:top w:val="nil"/>
              <w:left w:val="nil"/>
              <w:bottom w:val="single" w:sz="4" w:space="0" w:color="auto"/>
              <w:right w:val="single" w:sz="4" w:space="0" w:color="auto"/>
            </w:tcBorders>
            <w:noWrap/>
            <w:vAlign w:val="center"/>
            <w:hideMark/>
          </w:tcPr>
          <w:p w14:paraId="15ADB2D2" w14:textId="77777777" w:rsidR="001236DD" w:rsidRPr="00841C44" w:rsidRDefault="001236DD" w:rsidP="00753EB2">
            <w:pPr>
              <w:spacing w:after="0" w:line="240" w:lineRule="auto"/>
              <w:jc w:val="center"/>
              <w:rPr>
                <w:rFonts w:ascii="Arial" w:eastAsia="Times New Roman" w:hAnsi="Arial" w:cs="Arial"/>
                <w:color w:val="000000"/>
                <w:lang w:val="en-US" w:eastAsia="de-DE"/>
              </w:rPr>
            </w:pPr>
            <w:r w:rsidRPr="00841C44">
              <w:rPr>
                <w:rFonts w:ascii="Arial" w:eastAsia="Times New Roman" w:hAnsi="Arial" w:cs="Arial"/>
                <w:color w:val="000000"/>
                <w:lang w:val="en-US" w:eastAsia="de-DE"/>
              </w:rPr>
              <w:t>x</w:t>
            </w:r>
          </w:p>
        </w:tc>
        <w:tc>
          <w:tcPr>
            <w:tcW w:w="1129" w:type="dxa"/>
            <w:tcBorders>
              <w:top w:val="nil"/>
              <w:left w:val="nil"/>
              <w:bottom w:val="single" w:sz="4" w:space="0" w:color="auto"/>
              <w:right w:val="single" w:sz="4" w:space="0" w:color="auto"/>
            </w:tcBorders>
            <w:noWrap/>
            <w:vAlign w:val="center"/>
            <w:hideMark/>
          </w:tcPr>
          <w:p w14:paraId="43B1F22A" w14:textId="77777777" w:rsidR="001236DD" w:rsidRPr="00841C44" w:rsidRDefault="001236DD" w:rsidP="00753EB2">
            <w:pPr>
              <w:spacing w:after="0" w:line="240" w:lineRule="auto"/>
              <w:jc w:val="center"/>
              <w:rPr>
                <w:rFonts w:ascii="Arial" w:eastAsia="Times New Roman" w:hAnsi="Arial" w:cs="Arial"/>
                <w:color w:val="000000"/>
                <w:lang w:val="en-US" w:eastAsia="de-DE"/>
              </w:rPr>
            </w:pPr>
            <w:r w:rsidRPr="00841C44">
              <w:rPr>
                <w:rFonts w:ascii="Arial" w:eastAsia="Times New Roman" w:hAnsi="Arial" w:cs="Arial"/>
                <w:color w:val="000000"/>
                <w:lang w:val="en-US" w:eastAsia="de-DE"/>
              </w:rPr>
              <w:t>x</w:t>
            </w:r>
          </w:p>
        </w:tc>
        <w:tc>
          <w:tcPr>
            <w:tcW w:w="1095" w:type="dxa"/>
            <w:tcBorders>
              <w:top w:val="nil"/>
              <w:left w:val="nil"/>
              <w:bottom w:val="single" w:sz="4" w:space="0" w:color="auto"/>
              <w:right w:val="single" w:sz="4" w:space="0" w:color="auto"/>
            </w:tcBorders>
            <w:noWrap/>
            <w:vAlign w:val="center"/>
            <w:hideMark/>
          </w:tcPr>
          <w:p w14:paraId="1CA40C5D" w14:textId="77777777" w:rsidR="001236DD" w:rsidRPr="00841C44" w:rsidRDefault="001236DD" w:rsidP="00753EB2">
            <w:pPr>
              <w:spacing w:after="0" w:line="240" w:lineRule="auto"/>
              <w:jc w:val="center"/>
              <w:rPr>
                <w:rFonts w:ascii="Arial" w:eastAsia="Times New Roman" w:hAnsi="Arial" w:cs="Arial"/>
                <w:color w:val="000000"/>
                <w:lang w:val="en-US" w:eastAsia="de-DE"/>
              </w:rPr>
            </w:pPr>
            <w:r w:rsidRPr="00841C44">
              <w:rPr>
                <w:rFonts w:ascii="Arial" w:eastAsia="Times New Roman" w:hAnsi="Arial" w:cs="Arial"/>
                <w:color w:val="000000"/>
                <w:lang w:val="en-US" w:eastAsia="de-DE"/>
              </w:rPr>
              <w:t>x</w:t>
            </w:r>
          </w:p>
        </w:tc>
        <w:tc>
          <w:tcPr>
            <w:tcW w:w="1165" w:type="dxa"/>
            <w:tcBorders>
              <w:top w:val="nil"/>
              <w:left w:val="nil"/>
              <w:bottom w:val="single" w:sz="4" w:space="0" w:color="auto"/>
              <w:right w:val="single" w:sz="4" w:space="0" w:color="auto"/>
            </w:tcBorders>
            <w:noWrap/>
            <w:vAlign w:val="center"/>
            <w:hideMark/>
          </w:tcPr>
          <w:p w14:paraId="5C7B1883" w14:textId="77777777" w:rsidR="001236DD" w:rsidRPr="00841C44" w:rsidRDefault="001236DD" w:rsidP="00753EB2">
            <w:pPr>
              <w:spacing w:after="0" w:line="240" w:lineRule="auto"/>
              <w:jc w:val="center"/>
              <w:rPr>
                <w:rFonts w:ascii="Arial" w:eastAsia="Times New Roman" w:hAnsi="Arial" w:cs="Arial"/>
                <w:color w:val="000000"/>
                <w:lang w:val="en-US" w:eastAsia="de-DE"/>
              </w:rPr>
            </w:pPr>
            <w:r w:rsidRPr="00841C44">
              <w:rPr>
                <w:rFonts w:ascii="Arial" w:eastAsia="Times New Roman" w:hAnsi="Arial" w:cs="Arial"/>
                <w:color w:val="000000"/>
                <w:lang w:val="en-US" w:eastAsia="de-DE"/>
              </w:rPr>
              <w:t>x</w:t>
            </w:r>
          </w:p>
        </w:tc>
      </w:tr>
      <w:tr w:rsidR="001236DD" w:rsidRPr="00841C44" w14:paraId="22DAAE68" w14:textId="77777777" w:rsidTr="00753EB2">
        <w:trPr>
          <w:trHeight w:val="300"/>
        </w:trPr>
        <w:tc>
          <w:tcPr>
            <w:tcW w:w="1975" w:type="dxa"/>
            <w:tcBorders>
              <w:top w:val="nil"/>
              <w:left w:val="single" w:sz="8" w:space="0" w:color="auto"/>
              <w:bottom w:val="single" w:sz="4" w:space="0" w:color="auto"/>
              <w:right w:val="single" w:sz="4" w:space="0" w:color="auto"/>
            </w:tcBorders>
            <w:noWrap/>
            <w:vAlign w:val="bottom"/>
            <w:hideMark/>
          </w:tcPr>
          <w:p w14:paraId="2D89D4A2" w14:textId="77777777" w:rsidR="001236DD" w:rsidRPr="00841C44" w:rsidRDefault="001236DD" w:rsidP="00753EB2">
            <w:pPr>
              <w:spacing w:after="0" w:line="240" w:lineRule="auto"/>
              <w:rPr>
                <w:rFonts w:ascii="Arial" w:eastAsia="Times New Roman" w:hAnsi="Arial" w:cs="Arial"/>
                <w:color w:val="000000"/>
                <w:lang w:val="en-US" w:eastAsia="de-DE"/>
              </w:rPr>
            </w:pPr>
            <w:r w:rsidRPr="00841C44">
              <w:rPr>
                <w:rFonts w:ascii="Arial" w:eastAsia="Times New Roman" w:hAnsi="Arial" w:cs="Arial"/>
                <w:color w:val="000000"/>
                <w:lang w:val="en-US" w:eastAsia="de-DE"/>
              </w:rPr>
              <w:t>DNA</w:t>
            </w:r>
          </w:p>
        </w:tc>
        <w:tc>
          <w:tcPr>
            <w:tcW w:w="1129" w:type="dxa"/>
            <w:tcBorders>
              <w:top w:val="nil"/>
              <w:left w:val="nil"/>
              <w:bottom w:val="single" w:sz="4" w:space="0" w:color="auto"/>
              <w:right w:val="single" w:sz="4" w:space="0" w:color="auto"/>
            </w:tcBorders>
            <w:noWrap/>
            <w:vAlign w:val="center"/>
            <w:hideMark/>
          </w:tcPr>
          <w:p w14:paraId="1BAF2465" w14:textId="77777777" w:rsidR="001236DD" w:rsidRPr="00841C44" w:rsidRDefault="001236DD" w:rsidP="00753EB2">
            <w:pPr>
              <w:spacing w:after="0" w:line="240" w:lineRule="auto"/>
              <w:jc w:val="center"/>
              <w:rPr>
                <w:rFonts w:ascii="Arial" w:eastAsia="Times New Roman" w:hAnsi="Arial" w:cs="Arial"/>
                <w:color w:val="000000"/>
                <w:lang w:val="en-US" w:eastAsia="de-DE"/>
              </w:rPr>
            </w:pPr>
            <w:r w:rsidRPr="00841C44">
              <w:rPr>
                <w:rFonts w:ascii="Arial" w:eastAsia="Times New Roman" w:hAnsi="Arial" w:cs="Arial"/>
                <w:color w:val="000000" w:themeColor="text1"/>
                <w:lang w:val="en-US" w:eastAsia="de-DE"/>
              </w:rPr>
              <w:t>x</w:t>
            </w:r>
          </w:p>
        </w:tc>
        <w:tc>
          <w:tcPr>
            <w:tcW w:w="1130" w:type="dxa"/>
            <w:tcBorders>
              <w:top w:val="nil"/>
              <w:left w:val="nil"/>
              <w:bottom w:val="single" w:sz="4" w:space="0" w:color="auto"/>
              <w:right w:val="single" w:sz="4" w:space="0" w:color="auto"/>
            </w:tcBorders>
            <w:noWrap/>
            <w:vAlign w:val="center"/>
            <w:hideMark/>
          </w:tcPr>
          <w:p w14:paraId="2913EC7E" w14:textId="77777777" w:rsidR="001236DD" w:rsidRPr="00841C44" w:rsidRDefault="001236DD" w:rsidP="00753EB2">
            <w:pPr>
              <w:spacing w:after="0" w:line="240" w:lineRule="auto"/>
              <w:jc w:val="center"/>
              <w:rPr>
                <w:rFonts w:ascii="Arial" w:eastAsia="Times New Roman" w:hAnsi="Arial" w:cs="Arial"/>
                <w:color w:val="000000"/>
                <w:lang w:val="en-US" w:eastAsia="de-DE"/>
              </w:rPr>
            </w:pPr>
            <w:r w:rsidRPr="00841C44">
              <w:rPr>
                <w:rFonts w:ascii="Arial" w:eastAsia="Times New Roman" w:hAnsi="Arial" w:cs="Arial"/>
                <w:color w:val="000000" w:themeColor="text1"/>
                <w:lang w:val="en-US" w:eastAsia="de-DE"/>
              </w:rPr>
              <w:t>x</w:t>
            </w:r>
          </w:p>
        </w:tc>
        <w:tc>
          <w:tcPr>
            <w:tcW w:w="1129" w:type="dxa"/>
            <w:tcBorders>
              <w:top w:val="nil"/>
              <w:left w:val="nil"/>
              <w:bottom w:val="single" w:sz="4" w:space="0" w:color="auto"/>
              <w:right w:val="single" w:sz="4" w:space="0" w:color="auto"/>
            </w:tcBorders>
            <w:noWrap/>
            <w:vAlign w:val="center"/>
            <w:hideMark/>
          </w:tcPr>
          <w:p w14:paraId="7C646148" w14:textId="77777777" w:rsidR="001236DD" w:rsidRPr="00841C44" w:rsidRDefault="001236DD" w:rsidP="00753EB2">
            <w:pPr>
              <w:spacing w:after="0" w:line="240" w:lineRule="auto"/>
              <w:jc w:val="center"/>
              <w:rPr>
                <w:rFonts w:ascii="Arial" w:eastAsia="Times New Roman" w:hAnsi="Arial" w:cs="Arial"/>
                <w:color w:val="000000"/>
                <w:lang w:val="en-US" w:eastAsia="de-DE"/>
              </w:rPr>
            </w:pPr>
            <w:r w:rsidRPr="00841C44">
              <w:rPr>
                <w:rFonts w:ascii="Arial" w:eastAsia="Times New Roman" w:hAnsi="Arial" w:cs="Arial"/>
                <w:color w:val="000000" w:themeColor="text1"/>
                <w:lang w:val="en-US" w:eastAsia="de-DE"/>
              </w:rPr>
              <w:t>x</w:t>
            </w:r>
          </w:p>
        </w:tc>
        <w:tc>
          <w:tcPr>
            <w:tcW w:w="1130" w:type="dxa"/>
            <w:tcBorders>
              <w:top w:val="nil"/>
              <w:left w:val="nil"/>
              <w:bottom w:val="single" w:sz="4" w:space="0" w:color="auto"/>
              <w:right w:val="single" w:sz="4" w:space="0" w:color="auto"/>
            </w:tcBorders>
            <w:noWrap/>
            <w:vAlign w:val="center"/>
            <w:hideMark/>
          </w:tcPr>
          <w:p w14:paraId="31F4FA3F" w14:textId="77777777" w:rsidR="001236DD" w:rsidRPr="00841C44" w:rsidRDefault="001236DD" w:rsidP="00753EB2">
            <w:pPr>
              <w:spacing w:after="0" w:line="240" w:lineRule="auto"/>
              <w:jc w:val="center"/>
              <w:rPr>
                <w:rFonts w:ascii="Arial" w:eastAsia="Times New Roman" w:hAnsi="Arial" w:cs="Arial"/>
                <w:color w:val="000000"/>
                <w:lang w:val="en-US" w:eastAsia="de-DE"/>
              </w:rPr>
            </w:pPr>
            <w:r w:rsidRPr="00841C44">
              <w:rPr>
                <w:rFonts w:ascii="Arial" w:eastAsia="Times New Roman" w:hAnsi="Arial" w:cs="Arial"/>
                <w:color w:val="000000" w:themeColor="text1"/>
                <w:lang w:val="en-US" w:eastAsia="de-DE"/>
              </w:rPr>
              <w:t>x</w:t>
            </w:r>
          </w:p>
        </w:tc>
        <w:tc>
          <w:tcPr>
            <w:tcW w:w="1129" w:type="dxa"/>
            <w:tcBorders>
              <w:top w:val="nil"/>
              <w:left w:val="nil"/>
              <w:bottom w:val="single" w:sz="4" w:space="0" w:color="auto"/>
              <w:right w:val="single" w:sz="4" w:space="0" w:color="auto"/>
            </w:tcBorders>
            <w:noWrap/>
            <w:vAlign w:val="center"/>
            <w:hideMark/>
          </w:tcPr>
          <w:p w14:paraId="1E311CBA" w14:textId="77777777" w:rsidR="001236DD" w:rsidRPr="00841C44" w:rsidRDefault="001236DD" w:rsidP="00753EB2">
            <w:pPr>
              <w:spacing w:after="0" w:line="240" w:lineRule="auto"/>
              <w:jc w:val="center"/>
              <w:rPr>
                <w:rFonts w:ascii="Arial" w:eastAsia="Times New Roman" w:hAnsi="Arial" w:cs="Arial"/>
                <w:color w:val="000000"/>
                <w:lang w:val="en-US" w:eastAsia="de-DE"/>
              </w:rPr>
            </w:pPr>
            <w:r w:rsidRPr="00841C44">
              <w:rPr>
                <w:rFonts w:ascii="Arial" w:eastAsia="Times New Roman" w:hAnsi="Arial" w:cs="Arial"/>
                <w:color w:val="000000" w:themeColor="text1"/>
                <w:lang w:val="en-US" w:eastAsia="de-DE"/>
              </w:rPr>
              <w:t>x</w:t>
            </w:r>
          </w:p>
        </w:tc>
        <w:tc>
          <w:tcPr>
            <w:tcW w:w="1130" w:type="dxa"/>
            <w:tcBorders>
              <w:top w:val="nil"/>
              <w:left w:val="nil"/>
              <w:bottom w:val="single" w:sz="4" w:space="0" w:color="auto"/>
              <w:right w:val="single" w:sz="4" w:space="0" w:color="auto"/>
            </w:tcBorders>
            <w:noWrap/>
            <w:vAlign w:val="center"/>
            <w:hideMark/>
          </w:tcPr>
          <w:p w14:paraId="5D27DD3E" w14:textId="77777777" w:rsidR="001236DD" w:rsidRPr="00841C44" w:rsidRDefault="001236DD" w:rsidP="00753EB2">
            <w:pPr>
              <w:spacing w:after="0" w:line="240" w:lineRule="auto"/>
              <w:jc w:val="center"/>
              <w:rPr>
                <w:rFonts w:ascii="Arial" w:eastAsia="Times New Roman" w:hAnsi="Arial" w:cs="Arial"/>
                <w:color w:val="000000"/>
                <w:lang w:val="en-US" w:eastAsia="de-DE"/>
              </w:rPr>
            </w:pPr>
            <w:r w:rsidRPr="00841C44">
              <w:rPr>
                <w:rFonts w:ascii="Arial" w:eastAsia="Times New Roman" w:hAnsi="Arial" w:cs="Arial"/>
                <w:color w:val="000000"/>
                <w:lang w:val="en-US" w:eastAsia="de-DE"/>
              </w:rPr>
              <w:t>x</w:t>
            </w:r>
          </w:p>
        </w:tc>
        <w:tc>
          <w:tcPr>
            <w:tcW w:w="1129" w:type="dxa"/>
            <w:tcBorders>
              <w:top w:val="nil"/>
              <w:left w:val="nil"/>
              <w:bottom w:val="single" w:sz="4" w:space="0" w:color="auto"/>
              <w:right w:val="single" w:sz="4" w:space="0" w:color="auto"/>
            </w:tcBorders>
            <w:noWrap/>
            <w:vAlign w:val="center"/>
            <w:hideMark/>
          </w:tcPr>
          <w:p w14:paraId="5D5F6CE9" w14:textId="77777777" w:rsidR="001236DD" w:rsidRPr="00841C44" w:rsidRDefault="001236DD" w:rsidP="00753EB2">
            <w:pPr>
              <w:spacing w:after="0" w:line="240" w:lineRule="auto"/>
              <w:jc w:val="center"/>
              <w:rPr>
                <w:rFonts w:ascii="Arial" w:eastAsia="Times New Roman" w:hAnsi="Arial" w:cs="Arial"/>
                <w:color w:val="000000"/>
                <w:lang w:val="en-US" w:eastAsia="de-DE"/>
              </w:rPr>
            </w:pPr>
            <w:r w:rsidRPr="00841C44">
              <w:rPr>
                <w:rFonts w:ascii="Arial" w:eastAsia="Times New Roman" w:hAnsi="Arial" w:cs="Arial"/>
                <w:color w:val="000000"/>
                <w:lang w:val="en-US" w:eastAsia="de-DE"/>
              </w:rPr>
              <w:t>x</w:t>
            </w:r>
          </w:p>
        </w:tc>
        <w:tc>
          <w:tcPr>
            <w:tcW w:w="1130" w:type="dxa"/>
            <w:tcBorders>
              <w:top w:val="nil"/>
              <w:left w:val="nil"/>
              <w:bottom w:val="single" w:sz="4" w:space="0" w:color="auto"/>
              <w:right w:val="single" w:sz="4" w:space="0" w:color="auto"/>
            </w:tcBorders>
            <w:noWrap/>
            <w:vAlign w:val="center"/>
            <w:hideMark/>
          </w:tcPr>
          <w:p w14:paraId="30E21B3C" w14:textId="77777777" w:rsidR="001236DD" w:rsidRPr="00841C44" w:rsidRDefault="001236DD" w:rsidP="00753EB2">
            <w:pPr>
              <w:spacing w:after="0" w:line="240" w:lineRule="auto"/>
              <w:jc w:val="center"/>
              <w:rPr>
                <w:rFonts w:ascii="Arial" w:eastAsia="Times New Roman" w:hAnsi="Arial" w:cs="Arial"/>
                <w:color w:val="000000"/>
                <w:lang w:val="en-US" w:eastAsia="de-DE"/>
              </w:rPr>
            </w:pPr>
            <w:r w:rsidRPr="00841C44">
              <w:rPr>
                <w:rFonts w:ascii="Arial" w:eastAsia="Times New Roman" w:hAnsi="Arial" w:cs="Arial"/>
                <w:color w:val="000000"/>
                <w:lang w:val="en-US" w:eastAsia="de-DE"/>
              </w:rPr>
              <w:t>x</w:t>
            </w:r>
          </w:p>
        </w:tc>
        <w:tc>
          <w:tcPr>
            <w:tcW w:w="1129" w:type="dxa"/>
            <w:tcBorders>
              <w:top w:val="nil"/>
              <w:left w:val="nil"/>
              <w:bottom w:val="single" w:sz="4" w:space="0" w:color="auto"/>
              <w:right w:val="single" w:sz="4" w:space="0" w:color="auto"/>
            </w:tcBorders>
            <w:noWrap/>
            <w:vAlign w:val="center"/>
            <w:hideMark/>
          </w:tcPr>
          <w:p w14:paraId="6D3B988C" w14:textId="77777777" w:rsidR="001236DD" w:rsidRPr="00841C44" w:rsidRDefault="001236DD" w:rsidP="00753EB2">
            <w:pPr>
              <w:spacing w:after="0" w:line="240" w:lineRule="auto"/>
              <w:jc w:val="center"/>
              <w:rPr>
                <w:rFonts w:ascii="Arial" w:eastAsia="Times New Roman" w:hAnsi="Arial" w:cs="Arial"/>
                <w:color w:val="000000"/>
                <w:lang w:val="en-US" w:eastAsia="de-DE"/>
              </w:rPr>
            </w:pPr>
            <w:r w:rsidRPr="00841C44">
              <w:rPr>
                <w:rFonts w:ascii="Arial" w:eastAsia="Times New Roman" w:hAnsi="Arial" w:cs="Arial"/>
                <w:color w:val="000000"/>
                <w:lang w:val="en-US" w:eastAsia="de-DE"/>
              </w:rPr>
              <w:t>x</w:t>
            </w:r>
          </w:p>
        </w:tc>
        <w:tc>
          <w:tcPr>
            <w:tcW w:w="1095" w:type="dxa"/>
            <w:tcBorders>
              <w:top w:val="nil"/>
              <w:left w:val="nil"/>
              <w:bottom w:val="single" w:sz="4" w:space="0" w:color="auto"/>
              <w:right w:val="single" w:sz="4" w:space="0" w:color="auto"/>
            </w:tcBorders>
            <w:noWrap/>
            <w:vAlign w:val="center"/>
            <w:hideMark/>
          </w:tcPr>
          <w:p w14:paraId="22582534" w14:textId="77777777" w:rsidR="001236DD" w:rsidRPr="00841C44" w:rsidRDefault="001236DD" w:rsidP="00753EB2">
            <w:pPr>
              <w:spacing w:after="0" w:line="240" w:lineRule="auto"/>
              <w:jc w:val="center"/>
              <w:rPr>
                <w:rFonts w:ascii="Arial" w:eastAsia="Times New Roman" w:hAnsi="Arial" w:cs="Arial"/>
                <w:color w:val="000000"/>
                <w:lang w:val="en-US" w:eastAsia="de-DE"/>
              </w:rPr>
            </w:pPr>
          </w:p>
        </w:tc>
        <w:tc>
          <w:tcPr>
            <w:tcW w:w="1165" w:type="dxa"/>
            <w:tcBorders>
              <w:top w:val="nil"/>
              <w:left w:val="nil"/>
              <w:bottom w:val="single" w:sz="4" w:space="0" w:color="auto"/>
              <w:right w:val="single" w:sz="4" w:space="0" w:color="auto"/>
            </w:tcBorders>
            <w:noWrap/>
            <w:vAlign w:val="center"/>
            <w:hideMark/>
          </w:tcPr>
          <w:p w14:paraId="2A97F690" w14:textId="77777777" w:rsidR="001236DD" w:rsidRPr="00841C44" w:rsidRDefault="001236DD" w:rsidP="00753EB2">
            <w:pPr>
              <w:spacing w:after="0" w:line="240" w:lineRule="auto"/>
              <w:jc w:val="center"/>
              <w:rPr>
                <w:rFonts w:ascii="Arial" w:eastAsia="Times New Roman" w:hAnsi="Arial" w:cs="Arial"/>
                <w:color w:val="000000"/>
                <w:lang w:val="en-US" w:eastAsia="de-DE"/>
              </w:rPr>
            </w:pPr>
            <w:r w:rsidRPr="00841C44">
              <w:rPr>
                <w:rFonts w:ascii="Arial" w:eastAsia="Times New Roman" w:hAnsi="Arial" w:cs="Arial"/>
                <w:color w:val="000000"/>
                <w:lang w:val="en-US" w:eastAsia="de-DE"/>
              </w:rPr>
              <w:t>x</w:t>
            </w:r>
          </w:p>
        </w:tc>
      </w:tr>
      <w:tr w:rsidR="001236DD" w:rsidRPr="00841C44" w14:paraId="350903B0" w14:textId="77777777" w:rsidTr="00753EB2">
        <w:trPr>
          <w:trHeight w:val="300"/>
        </w:trPr>
        <w:tc>
          <w:tcPr>
            <w:tcW w:w="1975" w:type="dxa"/>
            <w:tcBorders>
              <w:top w:val="nil"/>
              <w:left w:val="single" w:sz="8" w:space="0" w:color="auto"/>
              <w:bottom w:val="single" w:sz="4" w:space="0" w:color="auto"/>
              <w:right w:val="single" w:sz="4" w:space="0" w:color="auto"/>
            </w:tcBorders>
            <w:noWrap/>
            <w:vAlign w:val="bottom"/>
            <w:hideMark/>
          </w:tcPr>
          <w:p w14:paraId="3A61992F" w14:textId="77777777" w:rsidR="001236DD" w:rsidRPr="00841C44" w:rsidRDefault="001236DD" w:rsidP="00753EB2">
            <w:pPr>
              <w:spacing w:after="0" w:line="240" w:lineRule="auto"/>
              <w:rPr>
                <w:rFonts w:ascii="Arial" w:eastAsia="Times New Roman" w:hAnsi="Arial" w:cs="Arial"/>
                <w:color w:val="000000"/>
                <w:lang w:val="en-US" w:eastAsia="de-DE"/>
              </w:rPr>
            </w:pPr>
            <w:r w:rsidRPr="00841C44">
              <w:rPr>
                <w:rFonts w:ascii="Arial" w:eastAsia="Times New Roman" w:hAnsi="Arial" w:cs="Arial"/>
                <w:color w:val="000000"/>
                <w:lang w:val="en-US" w:eastAsia="de-DE"/>
              </w:rPr>
              <w:t>RNA</w:t>
            </w:r>
          </w:p>
        </w:tc>
        <w:tc>
          <w:tcPr>
            <w:tcW w:w="1129" w:type="dxa"/>
            <w:tcBorders>
              <w:top w:val="nil"/>
              <w:left w:val="nil"/>
              <w:bottom w:val="single" w:sz="4" w:space="0" w:color="auto"/>
              <w:right w:val="single" w:sz="4" w:space="0" w:color="auto"/>
            </w:tcBorders>
            <w:noWrap/>
            <w:vAlign w:val="center"/>
            <w:hideMark/>
          </w:tcPr>
          <w:p w14:paraId="4D3E6BE7" w14:textId="77777777" w:rsidR="001236DD" w:rsidRPr="00841C44" w:rsidRDefault="001236DD" w:rsidP="00753EB2">
            <w:pPr>
              <w:spacing w:after="0" w:line="240" w:lineRule="auto"/>
              <w:jc w:val="center"/>
              <w:rPr>
                <w:rFonts w:ascii="Arial" w:eastAsia="Times New Roman" w:hAnsi="Arial" w:cs="Arial"/>
                <w:color w:val="000000"/>
                <w:lang w:val="en-US" w:eastAsia="de-DE"/>
              </w:rPr>
            </w:pPr>
          </w:p>
        </w:tc>
        <w:tc>
          <w:tcPr>
            <w:tcW w:w="1130" w:type="dxa"/>
            <w:tcBorders>
              <w:top w:val="nil"/>
              <w:left w:val="nil"/>
              <w:bottom w:val="single" w:sz="4" w:space="0" w:color="auto"/>
              <w:right w:val="single" w:sz="4" w:space="0" w:color="auto"/>
            </w:tcBorders>
            <w:noWrap/>
            <w:vAlign w:val="center"/>
            <w:hideMark/>
          </w:tcPr>
          <w:p w14:paraId="6EBE4FDC" w14:textId="77777777" w:rsidR="001236DD" w:rsidRPr="00841C44" w:rsidRDefault="001236DD" w:rsidP="00753EB2">
            <w:pPr>
              <w:spacing w:after="0" w:line="240" w:lineRule="auto"/>
              <w:jc w:val="center"/>
              <w:rPr>
                <w:rFonts w:ascii="Arial" w:eastAsia="Times New Roman" w:hAnsi="Arial" w:cs="Arial"/>
                <w:color w:val="000000"/>
                <w:lang w:val="en-US" w:eastAsia="de-DE"/>
              </w:rPr>
            </w:pPr>
          </w:p>
        </w:tc>
        <w:tc>
          <w:tcPr>
            <w:tcW w:w="1129" w:type="dxa"/>
            <w:tcBorders>
              <w:top w:val="nil"/>
              <w:left w:val="nil"/>
              <w:bottom w:val="single" w:sz="4" w:space="0" w:color="auto"/>
              <w:right w:val="single" w:sz="4" w:space="0" w:color="auto"/>
            </w:tcBorders>
            <w:noWrap/>
            <w:vAlign w:val="center"/>
            <w:hideMark/>
          </w:tcPr>
          <w:p w14:paraId="160AAE0D" w14:textId="77777777" w:rsidR="001236DD" w:rsidRPr="00841C44" w:rsidRDefault="001236DD" w:rsidP="00753EB2">
            <w:pPr>
              <w:spacing w:after="0" w:line="240" w:lineRule="auto"/>
              <w:jc w:val="center"/>
              <w:rPr>
                <w:rFonts w:ascii="Arial" w:eastAsia="Times New Roman" w:hAnsi="Arial" w:cs="Arial"/>
                <w:color w:val="000000"/>
                <w:lang w:val="en-US" w:eastAsia="de-DE"/>
              </w:rPr>
            </w:pPr>
          </w:p>
        </w:tc>
        <w:tc>
          <w:tcPr>
            <w:tcW w:w="1130" w:type="dxa"/>
            <w:tcBorders>
              <w:top w:val="nil"/>
              <w:left w:val="nil"/>
              <w:bottom w:val="single" w:sz="4" w:space="0" w:color="auto"/>
              <w:right w:val="single" w:sz="4" w:space="0" w:color="auto"/>
            </w:tcBorders>
            <w:noWrap/>
            <w:vAlign w:val="center"/>
            <w:hideMark/>
          </w:tcPr>
          <w:p w14:paraId="32C3D767" w14:textId="77777777" w:rsidR="001236DD" w:rsidRPr="00841C44" w:rsidRDefault="001236DD" w:rsidP="00753EB2">
            <w:pPr>
              <w:spacing w:after="0" w:line="240" w:lineRule="auto"/>
              <w:jc w:val="center"/>
              <w:rPr>
                <w:rFonts w:ascii="Arial" w:eastAsia="Times New Roman" w:hAnsi="Arial" w:cs="Arial"/>
                <w:color w:val="000000"/>
                <w:lang w:val="en-US" w:eastAsia="de-DE"/>
              </w:rPr>
            </w:pPr>
          </w:p>
        </w:tc>
        <w:tc>
          <w:tcPr>
            <w:tcW w:w="1129" w:type="dxa"/>
            <w:tcBorders>
              <w:top w:val="nil"/>
              <w:left w:val="nil"/>
              <w:bottom w:val="single" w:sz="4" w:space="0" w:color="auto"/>
              <w:right w:val="single" w:sz="4" w:space="0" w:color="auto"/>
            </w:tcBorders>
            <w:noWrap/>
            <w:vAlign w:val="center"/>
            <w:hideMark/>
          </w:tcPr>
          <w:p w14:paraId="1E2B6A7A" w14:textId="77777777" w:rsidR="001236DD" w:rsidRPr="00841C44" w:rsidRDefault="001236DD" w:rsidP="00753EB2">
            <w:pPr>
              <w:spacing w:after="0" w:line="240" w:lineRule="auto"/>
              <w:jc w:val="center"/>
              <w:rPr>
                <w:rFonts w:ascii="Arial" w:eastAsia="Times New Roman" w:hAnsi="Arial" w:cs="Arial"/>
                <w:color w:val="000000"/>
                <w:lang w:val="en-US" w:eastAsia="de-DE"/>
              </w:rPr>
            </w:pPr>
          </w:p>
        </w:tc>
        <w:tc>
          <w:tcPr>
            <w:tcW w:w="1130" w:type="dxa"/>
            <w:tcBorders>
              <w:top w:val="nil"/>
              <w:left w:val="nil"/>
              <w:bottom w:val="single" w:sz="4" w:space="0" w:color="auto"/>
              <w:right w:val="single" w:sz="4" w:space="0" w:color="auto"/>
            </w:tcBorders>
            <w:noWrap/>
            <w:vAlign w:val="center"/>
            <w:hideMark/>
          </w:tcPr>
          <w:p w14:paraId="02A09EEB" w14:textId="77777777" w:rsidR="001236DD" w:rsidRPr="00841C44" w:rsidRDefault="001236DD" w:rsidP="00753EB2">
            <w:pPr>
              <w:spacing w:after="0" w:line="240" w:lineRule="auto"/>
              <w:jc w:val="center"/>
              <w:rPr>
                <w:rFonts w:ascii="Arial" w:eastAsia="Times New Roman" w:hAnsi="Arial" w:cs="Arial"/>
                <w:color w:val="000000"/>
                <w:lang w:val="en-US" w:eastAsia="de-DE"/>
              </w:rPr>
            </w:pPr>
            <w:r w:rsidRPr="00841C44">
              <w:rPr>
                <w:rFonts w:ascii="Arial" w:eastAsia="Times New Roman" w:hAnsi="Arial" w:cs="Arial"/>
                <w:color w:val="000000"/>
                <w:lang w:val="en-US" w:eastAsia="de-DE"/>
              </w:rPr>
              <w:t>x</w:t>
            </w:r>
          </w:p>
        </w:tc>
        <w:tc>
          <w:tcPr>
            <w:tcW w:w="1129" w:type="dxa"/>
            <w:tcBorders>
              <w:top w:val="nil"/>
              <w:left w:val="nil"/>
              <w:bottom w:val="single" w:sz="4" w:space="0" w:color="auto"/>
              <w:right w:val="single" w:sz="4" w:space="0" w:color="auto"/>
            </w:tcBorders>
            <w:noWrap/>
            <w:vAlign w:val="center"/>
            <w:hideMark/>
          </w:tcPr>
          <w:p w14:paraId="66FD539E" w14:textId="77777777" w:rsidR="001236DD" w:rsidRPr="00841C44" w:rsidRDefault="001236DD" w:rsidP="00753EB2">
            <w:pPr>
              <w:spacing w:after="0" w:line="240" w:lineRule="auto"/>
              <w:jc w:val="center"/>
              <w:rPr>
                <w:rFonts w:ascii="Arial" w:eastAsia="Times New Roman" w:hAnsi="Arial" w:cs="Arial"/>
                <w:color w:val="000000"/>
                <w:lang w:val="en-US" w:eastAsia="de-DE"/>
              </w:rPr>
            </w:pPr>
            <w:r w:rsidRPr="00841C44">
              <w:rPr>
                <w:rFonts w:ascii="Arial" w:eastAsia="Times New Roman" w:hAnsi="Arial" w:cs="Arial"/>
                <w:color w:val="000000"/>
                <w:lang w:val="en-US" w:eastAsia="de-DE"/>
              </w:rPr>
              <w:t>x</w:t>
            </w:r>
          </w:p>
        </w:tc>
        <w:tc>
          <w:tcPr>
            <w:tcW w:w="1130" w:type="dxa"/>
            <w:tcBorders>
              <w:top w:val="nil"/>
              <w:left w:val="nil"/>
              <w:bottom w:val="single" w:sz="4" w:space="0" w:color="auto"/>
              <w:right w:val="single" w:sz="4" w:space="0" w:color="auto"/>
            </w:tcBorders>
            <w:noWrap/>
            <w:vAlign w:val="center"/>
            <w:hideMark/>
          </w:tcPr>
          <w:p w14:paraId="1F7DC1B9" w14:textId="77777777" w:rsidR="001236DD" w:rsidRPr="00841C44" w:rsidRDefault="001236DD" w:rsidP="00753EB2">
            <w:pPr>
              <w:spacing w:after="0" w:line="240" w:lineRule="auto"/>
              <w:jc w:val="center"/>
              <w:rPr>
                <w:rFonts w:ascii="Arial" w:eastAsia="Times New Roman" w:hAnsi="Arial" w:cs="Arial"/>
                <w:color w:val="000000"/>
                <w:lang w:val="en-US" w:eastAsia="de-DE"/>
              </w:rPr>
            </w:pPr>
          </w:p>
        </w:tc>
        <w:tc>
          <w:tcPr>
            <w:tcW w:w="1129" w:type="dxa"/>
            <w:tcBorders>
              <w:top w:val="nil"/>
              <w:left w:val="nil"/>
              <w:bottom w:val="single" w:sz="4" w:space="0" w:color="auto"/>
              <w:right w:val="single" w:sz="4" w:space="0" w:color="auto"/>
            </w:tcBorders>
            <w:noWrap/>
            <w:vAlign w:val="center"/>
            <w:hideMark/>
          </w:tcPr>
          <w:p w14:paraId="367DA136" w14:textId="77777777" w:rsidR="001236DD" w:rsidRPr="00841C44" w:rsidRDefault="001236DD" w:rsidP="00753EB2">
            <w:pPr>
              <w:spacing w:after="0" w:line="240" w:lineRule="auto"/>
              <w:jc w:val="center"/>
              <w:rPr>
                <w:rFonts w:ascii="Arial" w:eastAsia="Times New Roman" w:hAnsi="Arial" w:cs="Arial"/>
                <w:color w:val="000000"/>
                <w:lang w:val="en-US" w:eastAsia="de-DE"/>
              </w:rPr>
            </w:pPr>
          </w:p>
        </w:tc>
        <w:tc>
          <w:tcPr>
            <w:tcW w:w="1095" w:type="dxa"/>
            <w:tcBorders>
              <w:top w:val="nil"/>
              <w:left w:val="nil"/>
              <w:bottom w:val="single" w:sz="4" w:space="0" w:color="auto"/>
              <w:right w:val="single" w:sz="4" w:space="0" w:color="auto"/>
            </w:tcBorders>
            <w:noWrap/>
            <w:vAlign w:val="center"/>
            <w:hideMark/>
          </w:tcPr>
          <w:p w14:paraId="0C9E67A4" w14:textId="77777777" w:rsidR="001236DD" w:rsidRPr="00841C44" w:rsidRDefault="001236DD" w:rsidP="00753EB2">
            <w:pPr>
              <w:spacing w:after="0" w:line="240" w:lineRule="auto"/>
              <w:jc w:val="center"/>
              <w:rPr>
                <w:rFonts w:ascii="Arial" w:eastAsia="Times New Roman" w:hAnsi="Arial" w:cs="Arial"/>
                <w:color w:val="000000"/>
                <w:lang w:val="en-US" w:eastAsia="de-DE"/>
              </w:rPr>
            </w:pPr>
          </w:p>
        </w:tc>
        <w:tc>
          <w:tcPr>
            <w:tcW w:w="1165" w:type="dxa"/>
            <w:tcBorders>
              <w:top w:val="nil"/>
              <w:left w:val="nil"/>
              <w:bottom w:val="single" w:sz="4" w:space="0" w:color="auto"/>
              <w:right w:val="single" w:sz="4" w:space="0" w:color="auto"/>
            </w:tcBorders>
            <w:noWrap/>
            <w:vAlign w:val="center"/>
            <w:hideMark/>
          </w:tcPr>
          <w:p w14:paraId="33FABBF2" w14:textId="77777777" w:rsidR="001236DD" w:rsidRPr="00841C44" w:rsidRDefault="001236DD" w:rsidP="00753EB2">
            <w:pPr>
              <w:spacing w:after="0" w:line="240" w:lineRule="auto"/>
              <w:jc w:val="center"/>
              <w:rPr>
                <w:rFonts w:ascii="Arial" w:eastAsia="Times New Roman" w:hAnsi="Arial" w:cs="Arial"/>
                <w:color w:val="000000"/>
                <w:lang w:val="en-US" w:eastAsia="de-DE"/>
              </w:rPr>
            </w:pPr>
          </w:p>
        </w:tc>
      </w:tr>
      <w:tr w:rsidR="001236DD" w:rsidRPr="00841C44" w14:paraId="1CAE8189" w14:textId="77777777" w:rsidTr="00753EB2">
        <w:trPr>
          <w:trHeight w:val="315"/>
        </w:trPr>
        <w:tc>
          <w:tcPr>
            <w:tcW w:w="1975" w:type="dxa"/>
            <w:tcBorders>
              <w:top w:val="nil"/>
              <w:left w:val="single" w:sz="8" w:space="0" w:color="auto"/>
              <w:bottom w:val="single" w:sz="4" w:space="0" w:color="auto"/>
              <w:right w:val="single" w:sz="4" w:space="0" w:color="auto"/>
            </w:tcBorders>
            <w:noWrap/>
            <w:vAlign w:val="bottom"/>
            <w:hideMark/>
          </w:tcPr>
          <w:p w14:paraId="35DF496F" w14:textId="77777777" w:rsidR="001236DD" w:rsidRPr="00841C44" w:rsidRDefault="001236DD" w:rsidP="00753EB2">
            <w:pPr>
              <w:spacing w:after="0" w:line="240" w:lineRule="auto"/>
              <w:rPr>
                <w:rFonts w:ascii="Arial" w:eastAsia="Times New Roman" w:hAnsi="Arial" w:cs="Arial"/>
                <w:color w:val="000000"/>
                <w:lang w:val="en-US" w:eastAsia="de-DE"/>
              </w:rPr>
            </w:pPr>
            <w:r w:rsidRPr="00841C44">
              <w:rPr>
                <w:rFonts w:ascii="Arial" w:eastAsia="Times New Roman" w:hAnsi="Arial" w:cs="Arial"/>
                <w:color w:val="000000"/>
                <w:lang w:val="en-US" w:eastAsia="de-DE"/>
              </w:rPr>
              <w:t>PBMCs</w:t>
            </w:r>
          </w:p>
        </w:tc>
        <w:tc>
          <w:tcPr>
            <w:tcW w:w="1129" w:type="dxa"/>
            <w:tcBorders>
              <w:top w:val="nil"/>
              <w:left w:val="nil"/>
              <w:bottom w:val="single" w:sz="4" w:space="0" w:color="auto"/>
              <w:right w:val="single" w:sz="4" w:space="0" w:color="auto"/>
            </w:tcBorders>
            <w:noWrap/>
            <w:vAlign w:val="center"/>
            <w:hideMark/>
          </w:tcPr>
          <w:p w14:paraId="521100A3" w14:textId="77777777" w:rsidR="001236DD" w:rsidRPr="00841C44" w:rsidRDefault="001236DD" w:rsidP="00753EB2">
            <w:pPr>
              <w:spacing w:after="0" w:line="240" w:lineRule="auto"/>
              <w:jc w:val="center"/>
              <w:rPr>
                <w:rFonts w:ascii="Arial" w:eastAsia="Times New Roman" w:hAnsi="Arial" w:cs="Arial"/>
                <w:color w:val="000000"/>
                <w:lang w:val="en-US" w:eastAsia="de-DE"/>
              </w:rPr>
            </w:pPr>
          </w:p>
        </w:tc>
        <w:tc>
          <w:tcPr>
            <w:tcW w:w="1130" w:type="dxa"/>
            <w:tcBorders>
              <w:top w:val="nil"/>
              <w:left w:val="nil"/>
              <w:bottom w:val="single" w:sz="4" w:space="0" w:color="auto"/>
              <w:right w:val="single" w:sz="4" w:space="0" w:color="auto"/>
            </w:tcBorders>
            <w:noWrap/>
            <w:vAlign w:val="center"/>
            <w:hideMark/>
          </w:tcPr>
          <w:p w14:paraId="71525AD5" w14:textId="77777777" w:rsidR="001236DD" w:rsidRPr="00841C44" w:rsidRDefault="001236DD" w:rsidP="00753EB2">
            <w:pPr>
              <w:spacing w:after="0" w:line="240" w:lineRule="auto"/>
              <w:jc w:val="center"/>
              <w:rPr>
                <w:rFonts w:ascii="Arial" w:eastAsia="Times New Roman" w:hAnsi="Arial" w:cs="Arial"/>
                <w:color w:val="000000"/>
                <w:lang w:val="en-US" w:eastAsia="de-DE"/>
              </w:rPr>
            </w:pPr>
          </w:p>
        </w:tc>
        <w:tc>
          <w:tcPr>
            <w:tcW w:w="1129" w:type="dxa"/>
            <w:tcBorders>
              <w:top w:val="nil"/>
              <w:left w:val="nil"/>
              <w:bottom w:val="single" w:sz="4" w:space="0" w:color="auto"/>
              <w:right w:val="single" w:sz="4" w:space="0" w:color="auto"/>
            </w:tcBorders>
            <w:noWrap/>
            <w:vAlign w:val="center"/>
            <w:hideMark/>
          </w:tcPr>
          <w:p w14:paraId="7F73939D" w14:textId="77777777" w:rsidR="001236DD" w:rsidRPr="00841C44" w:rsidRDefault="001236DD" w:rsidP="00753EB2">
            <w:pPr>
              <w:spacing w:after="0" w:line="240" w:lineRule="auto"/>
              <w:jc w:val="center"/>
              <w:rPr>
                <w:rFonts w:ascii="Arial" w:eastAsia="Times New Roman" w:hAnsi="Arial" w:cs="Arial"/>
                <w:color w:val="000000"/>
                <w:lang w:val="en-US" w:eastAsia="de-DE"/>
              </w:rPr>
            </w:pPr>
          </w:p>
        </w:tc>
        <w:tc>
          <w:tcPr>
            <w:tcW w:w="1130" w:type="dxa"/>
            <w:tcBorders>
              <w:top w:val="nil"/>
              <w:left w:val="nil"/>
              <w:bottom w:val="single" w:sz="4" w:space="0" w:color="auto"/>
              <w:right w:val="single" w:sz="4" w:space="0" w:color="auto"/>
            </w:tcBorders>
            <w:noWrap/>
            <w:vAlign w:val="center"/>
            <w:hideMark/>
          </w:tcPr>
          <w:p w14:paraId="0FF2E027" w14:textId="77777777" w:rsidR="001236DD" w:rsidRPr="00841C44" w:rsidRDefault="001236DD" w:rsidP="00753EB2">
            <w:pPr>
              <w:spacing w:after="0" w:line="240" w:lineRule="auto"/>
              <w:jc w:val="center"/>
              <w:rPr>
                <w:rFonts w:ascii="Arial" w:eastAsia="Times New Roman" w:hAnsi="Arial" w:cs="Arial"/>
                <w:color w:val="000000"/>
                <w:lang w:val="en-US" w:eastAsia="de-DE"/>
              </w:rPr>
            </w:pPr>
          </w:p>
        </w:tc>
        <w:tc>
          <w:tcPr>
            <w:tcW w:w="1129" w:type="dxa"/>
            <w:tcBorders>
              <w:top w:val="nil"/>
              <w:left w:val="nil"/>
              <w:bottom w:val="single" w:sz="4" w:space="0" w:color="auto"/>
              <w:right w:val="single" w:sz="4" w:space="0" w:color="auto"/>
            </w:tcBorders>
            <w:noWrap/>
            <w:vAlign w:val="center"/>
            <w:hideMark/>
          </w:tcPr>
          <w:p w14:paraId="738E0438" w14:textId="77777777" w:rsidR="001236DD" w:rsidRPr="00841C44" w:rsidRDefault="001236DD" w:rsidP="00753EB2">
            <w:pPr>
              <w:spacing w:after="0" w:line="240" w:lineRule="auto"/>
              <w:jc w:val="center"/>
              <w:rPr>
                <w:rFonts w:ascii="Arial" w:eastAsia="Times New Roman" w:hAnsi="Arial" w:cs="Arial"/>
                <w:color w:val="000000"/>
                <w:lang w:val="en-US" w:eastAsia="de-DE"/>
              </w:rPr>
            </w:pPr>
            <w:r w:rsidRPr="00841C44">
              <w:rPr>
                <w:rFonts w:ascii="Arial" w:eastAsia="Times New Roman" w:hAnsi="Arial" w:cs="Arial"/>
                <w:color w:val="000000" w:themeColor="text1"/>
                <w:lang w:val="en-US" w:eastAsia="de-DE"/>
              </w:rPr>
              <w:t>x</w:t>
            </w:r>
          </w:p>
        </w:tc>
        <w:tc>
          <w:tcPr>
            <w:tcW w:w="1130" w:type="dxa"/>
            <w:tcBorders>
              <w:top w:val="nil"/>
              <w:left w:val="nil"/>
              <w:bottom w:val="single" w:sz="4" w:space="0" w:color="auto"/>
              <w:right w:val="single" w:sz="4" w:space="0" w:color="auto"/>
            </w:tcBorders>
            <w:noWrap/>
            <w:vAlign w:val="center"/>
            <w:hideMark/>
          </w:tcPr>
          <w:p w14:paraId="2A44C032" w14:textId="77777777" w:rsidR="001236DD" w:rsidRPr="00841C44" w:rsidRDefault="001236DD" w:rsidP="00753EB2">
            <w:pPr>
              <w:spacing w:after="0" w:line="240" w:lineRule="auto"/>
              <w:jc w:val="center"/>
              <w:rPr>
                <w:rFonts w:ascii="Arial" w:eastAsia="Times New Roman" w:hAnsi="Arial" w:cs="Arial"/>
                <w:color w:val="000000"/>
                <w:lang w:val="en-US" w:eastAsia="de-DE"/>
              </w:rPr>
            </w:pPr>
          </w:p>
        </w:tc>
        <w:tc>
          <w:tcPr>
            <w:tcW w:w="1129" w:type="dxa"/>
            <w:tcBorders>
              <w:top w:val="nil"/>
              <w:left w:val="nil"/>
              <w:bottom w:val="single" w:sz="4" w:space="0" w:color="auto"/>
              <w:right w:val="single" w:sz="4" w:space="0" w:color="auto"/>
            </w:tcBorders>
            <w:noWrap/>
            <w:vAlign w:val="center"/>
            <w:hideMark/>
          </w:tcPr>
          <w:p w14:paraId="2A8E0EB7" w14:textId="77777777" w:rsidR="001236DD" w:rsidRPr="00841C44" w:rsidRDefault="001236DD" w:rsidP="00753EB2">
            <w:pPr>
              <w:spacing w:after="0" w:line="240" w:lineRule="auto"/>
              <w:jc w:val="center"/>
              <w:rPr>
                <w:rFonts w:ascii="Arial" w:eastAsia="Times New Roman" w:hAnsi="Arial" w:cs="Arial"/>
                <w:color w:val="000000"/>
                <w:lang w:val="en-US" w:eastAsia="de-DE"/>
              </w:rPr>
            </w:pPr>
            <w:r w:rsidRPr="00841C44">
              <w:rPr>
                <w:rFonts w:ascii="Arial" w:eastAsia="Times New Roman" w:hAnsi="Arial" w:cs="Arial"/>
                <w:color w:val="000000"/>
                <w:lang w:val="en-US" w:eastAsia="de-DE"/>
              </w:rPr>
              <w:t>x</w:t>
            </w:r>
          </w:p>
        </w:tc>
        <w:tc>
          <w:tcPr>
            <w:tcW w:w="1130" w:type="dxa"/>
            <w:tcBorders>
              <w:top w:val="nil"/>
              <w:left w:val="nil"/>
              <w:bottom w:val="single" w:sz="4" w:space="0" w:color="auto"/>
              <w:right w:val="single" w:sz="4" w:space="0" w:color="auto"/>
            </w:tcBorders>
            <w:noWrap/>
            <w:vAlign w:val="center"/>
            <w:hideMark/>
          </w:tcPr>
          <w:p w14:paraId="26D74013" w14:textId="77777777" w:rsidR="001236DD" w:rsidRPr="00841C44" w:rsidRDefault="001236DD" w:rsidP="00753EB2">
            <w:pPr>
              <w:spacing w:after="0" w:line="240" w:lineRule="auto"/>
              <w:jc w:val="center"/>
              <w:rPr>
                <w:rFonts w:ascii="Arial" w:eastAsia="Times New Roman" w:hAnsi="Arial" w:cs="Arial"/>
                <w:color w:val="000000"/>
                <w:lang w:val="en-US" w:eastAsia="de-DE"/>
              </w:rPr>
            </w:pPr>
          </w:p>
        </w:tc>
        <w:tc>
          <w:tcPr>
            <w:tcW w:w="1129" w:type="dxa"/>
            <w:tcBorders>
              <w:top w:val="nil"/>
              <w:left w:val="nil"/>
              <w:bottom w:val="single" w:sz="4" w:space="0" w:color="auto"/>
              <w:right w:val="single" w:sz="4" w:space="0" w:color="auto"/>
            </w:tcBorders>
            <w:noWrap/>
            <w:vAlign w:val="center"/>
            <w:hideMark/>
          </w:tcPr>
          <w:p w14:paraId="2AC1D838" w14:textId="77777777" w:rsidR="001236DD" w:rsidRPr="00841C44" w:rsidRDefault="001236DD" w:rsidP="00753EB2">
            <w:pPr>
              <w:spacing w:after="0" w:line="240" w:lineRule="auto"/>
              <w:jc w:val="center"/>
              <w:rPr>
                <w:rFonts w:ascii="Arial" w:eastAsia="Times New Roman" w:hAnsi="Arial" w:cs="Arial"/>
                <w:color w:val="000000"/>
                <w:lang w:val="en-US" w:eastAsia="de-DE"/>
              </w:rPr>
            </w:pPr>
          </w:p>
        </w:tc>
        <w:tc>
          <w:tcPr>
            <w:tcW w:w="1095" w:type="dxa"/>
            <w:tcBorders>
              <w:top w:val="nil"/>
              <w:left w:val="nil"/>
              <w:bottom w:val="single" w:sz="4" w:space="0" w:color="auto"/>
              <w:right w:val="single" w:sz="4" w:space="0" w:color="auto"/>
            </w:tcBorders>
            <w:noWrap/>
            <w:vAlign w:val="center"/>
            <w:hideMark/>
          </w:tcPr>
          <w:p w14:paraId="6990A279" w14:textId="77777777" w:rsidR="001236DD" w:rsidRPr="00841C44" w:rsidRDefault="001236DD" w:rsidP="00753EB2">
            <w:pPr>
              <w:spacing w:after="0" w:line="240" w:lineRule="auto"/>
              <w:jc w:val="center"/>
              <w:rPr>
                <w:rFonts w:ascii="Arial" w:eastAsia="Times New Roman" w:hAnsi="Arial" w:cs="Arial"/>
                <w:color w:val="000000"/>
                <w:lang w:val="en-US" w:eastAsia="de-DE"/>
              </w:rPr>
            </w:pPr>
          </w:p>
        </w:tc>
        <w:tc>
          <w:tcPr>
            <w:tcW w:w="1165" w:type="dxa"/>
            <w:tcBorders>
              <w:top w:val="nil"/>
              <w:left w:val="nil"/>
              <w:bottom w:val="single" w:sz="4" w:space="0" w:color="auto"/>
              <w:right w:val="single" w:sz="4" w:space="0" w:color="auto"/>
            </w:tcBorders>
            <w:noWrap/>
            <w:vAlign w:val="center"/>
            <w:hideMark/>
          </w:tcPr>
          <w:p w14:paraId="6CB5FCC2" w14:textId="77777777" w:rsidR="001236DD" w:rsidRPr="00841C44" w:rsidRDefault="001236DD" w:rsidP="00753EB2">
            <w:pPr>
              <w:spacing w:after="0" w:line="240" w:lineRule="auto"/>
              <w:jc w:val="center"/>
              <w:rPr>
                <w:rFonts w:ascii="Arial" w:eastAsia="Times New Roman" w:hAnsi="Arial" w:cs="Arial"/>
                <w:color w:val="000000"/>
                <w:lang w:val="en-US" w:eastAsia="de-DE"/>
              </w:rPr>
            </w:pPr>
            <w:r w:rsidRPr="00841C44">
              <w:rPr>
                <w:rFonts w:ascii="Arial" w:eastAsia="Times New Roman" w:hAnsi="Arial" w:cs="Arial"/>
                <w:color w:val="000000"/>
                <w:lang w:val="en-US" w:eastAsia="de-DE"/>
              </w:rPr>
              <w:t>x</w:t>
            </w:r>
          </w:p>
        </w:tc>
      </w:tr>
      <w:tr w:rsidR="001236DD" w:rsidRPr="00841C44" w14:paraId="2A2FA1D8" w14:textId="77777777" w:rsidTr="00753EB2">
        <w:trPr>
          <w:trHeight w:val="300"/>
        </w:trPr>
        <w:tc>
          <w:tcPr>
            <w:tcW w:w="1975" w:type="dxa"/>
            <w:tcBorders>
              <w:top w:val="nil"/>
              <w:left w:val="single" w:sz="8" w:space="0" w:color="auto"/>
              <w:bottom w:val="single" w:sz="4" w:space="0" w:color="auto"/>
              <w:right w:val="single" w:sz="4" w:space="0" w:color="auto"/>
            </w:tcBorders>
            <w:noWrap/>
            <w:vAlign w:val="center"/>
            <w:hideMark/>
          </w:tcPr>
          <w:p w14:paraId="6DAC1D57" w14:textId="77777777" w:rsidR="001236DD" w:rsidRPr="00841C44" w:rsidRDefault="001236DD" w:rsidP="00753EB2">
            <w:pPr>
              <w:spacing w:after="0" w:line="240" w:lineRule="auto"/>
              <w:rPr>
                <w:rFonts w:ascii="Arial" w:eastAsia="Times New Roman" w:hAnsi="Arial" w:cs="Arial"/>
                <w:color w:val="000000"/>
                <w:lang w:val="en-US" w:eastAsia="de-DE"/>
              </w:rPr>
            </w:pPr>
            <w:r w:rsidRPr="00841C44">
              <w:rPr>
                <w:rFonts w:ascii="Arial" w:eastAsia="Times New Roman" w:hAnsi="Arial" w:cs="Arial"/>
                <w:color w:val="000000"/>
                <w:lang w:val="en-US" w:eastAsia="de-DE"/>
              </w:rPr>
              <w:t>Urine</w:t>
            </w:r>
          </w:p>
        </w:tc>
        <w:tc>
          <w:tcPr>
            <w:tcW w:w="1129" w:type="dxa"/>
            <w:tcBorders>
              <w:top w:val="nil"/>
              <w:left w:val="nil"/>
              <w:bottom w:val="single" w:sz="4" w:space="0" w:color="auto"/>
              <w:right w:val="single" w:sz="4" w:space="0" w:color="auto"/>
            </w:tcBorders>
            <w:noWrap/>
            <w:vAlign w:val="center"/>
            <w:hideMark/>
          </w:tcPr>
          <w:p w14:paraId="7EEE71C3" w14:textId="77777777" w:rsidR="001236DD" w:rsidRPr="00841C44" w:rsidRDefault="001236DD" w:rsidP="00753EB2">
            <w:pPr>
              <w:spacing w:after="0" w:line="240" w:lineRule="auto"/>
              <w:jc w:val="center"/>
              <w:rPr>
                <w:rFonts w:ascii="Arial" w:eastAsia="Times New Roman" w:hAnsi="Arial" w:cs="Arial"/>
                <w:color w:val="000000"/>
                <w:lang w:val="en-US" w:eastAsia="de-DE"/>
              </w:rPr>
            </w:pPr>
          </w:p>
        </w:tc>
        <w:tc>
          <w:tcPr>
            <w:tcW w:w="1130" w:type="dxa"/>
            <w:tcBorders>
              <w:top w:val="nil"/>
              <w:left w:val="nil"/>
              <w:bottom w:val="single" w:sz="4" w:space="0" w:color="auto"/>
              <w:right w:val="single" w:sz="4" w:space="0" w:color="auto"/>
            </w:tcBorders>
            <w:noWrap/>
            <w:vAlign w:val="center"/>
            <w:hideMark/>
          </w:tcPr>
          <w:p w14:paraId="1C8F3A0E" w14:textId="77777777" w:rsidR="001236DD" w:rsidRPr="00841C44" w:rsidRDefault="001236DD" w:rsidP="00753EB2">
            <w:pPr>
              <w:spacing w:after="0" w:line="240" w:lineRule="auto"/>
              <w:jc w:val="center"/>
              <w:rPr>
                <w:rFonts w:ascii="Arial" w:eastAsia="Times New Roman" w:hAnsi="Arial" w:cs="Arial"/>
                <w:color w:val="000000"/>
                <w:lang w:val="en-US" w:eastAsia="de-DE"/>
              </w:rPr>
            </w:pPr>
          </w:p>
        </w:tc>
        <w:tc>
          <w:tcPr>
            <w:tcW w:w="1129" w:type="dxa"/>
            <w:tcBorders>
              <w:top w:val="nil"/>
              <w:left w:val="nil"/>
              <w:bottom w:val="single" w:sz="4" w:space="0" w:color="auto"/>
              <w:right w:val="single" w:sz="4" w:space="0" w:color="auto"/>
            </w:tcBorders>
            <w:noWrap/>
            <w:vAlign w:val="center"/>
            <w:hideMark/>
          </w:tcPr>
          <w:p w14:paraId="3DB2FA6F" w14:textId="77777777" w:rsidR="001236DD" w:rsidRPr="00841C44" w:rsidRDefault="001236DD" w:rsidP="00753EB2">
            <w:pPr>
              <w:spacing w:after="0" w:line="240" w:lineRule="auto"/>
              <w:jc w:val="center"/>
              <w:rPr>
                <w:rFonts w:ascii="Arial" w:eastAsia="Times New Roman" w:hAnsi="Arial" w:cs="Arial"/>
                <w:color w:val="000000"/>
                <w:lang w:val="en-US" w:eastAsia="de-DE"/>
              </w:rPr>
            </w:pPr>
            <w:r w:rsidRPr="00841C44">
              <w:rPr>
                <w:rFonts w:ascii="Arial" w:eastAsia="Times New Roman" w:hAnsi="Arial" w:cs="Arial"/>
                <w:color w:val="000000" w:themeColor="text1"/>
                <w:lang w:val="en-US" w:eastAsia="de-DE"/>
              </w:rPr>
              <w:t>x</w:t>
            </w:r>
          </w:p>
        </w:tc>
        <w:tc>
          <w:tcPr>
            <w:tcW w:w="1130" w:type="dxa"/>
            <w:tcBorders>
              <w:top w:val="nil"/>
              <w:left w:val="nil"/>
              <w:bottom w:val="single" w:sz="4" w:space="0" w:color="auto"/>
              <w:right w:val="single" w:sz="4" w:space="0" w:color="auto"/>
            </w:tcBorders>
            <w:noWrap/>
            <w:vAlign w:val="center"/>
            <w:hideMark/>
          </w:tcPr>
          <w:p w14:paraId="163E5BE1" w14:textId="77777777" w:rsidR="001236DD" w:rsidRPr="00841C44" w:rsidRDefault="001236DD" w:rsidP="00753EB2">
            <w:pPr>
              <w:spacing w:after="0" w:line="240" w:lineRule="auto"/>
              <w:jc w:val="center"/>
              <w:rPr>
                <w:rFonts w:ascii="Arial" w:eastAsia="Times New Roman" w:hAnsi="Arial" w:cs="Arial"/>
                <w:color w:val="000000"/>
                <w:lang w:val="en-US" w:eastAsia="de-DE"/>
              </w:rPr>
            </w:pPr>
            <w:r w:rsidRPr="00841C44">
              <w:rPr>
                <w:rFonts w:ascii="Arial" w:eastAsia="Times New Roman" w:hAnsi="Arial" w:cs="Arial"/>
                <w:color w:val="000000"/>
                <w:lang w:val="en-US" w:eastAsia="de-DE"/>
              </w:rPr>
              <w:t>x</w:t>
            </w:r>
          </w:p>
        </w:tc>
        <w:tc>
          <w:tcPr>
            <w:tcW w:w="1129" w:type="dxa"/>
            <w:tcBorders>
              <w:top w:val="nil"/>
              <w:left w:val="nil"/>
              <w:bottom w:val="single" w:sz="4" w:space="0" w:color="auto"/>
              <w:right w:val="single" w:sz="4" w:space="0" w:color="auto"/>
            </w:tcBorders>
            <w:noWrap/>
            <w:vAlign w:val="center"/>
            <w:hideMark/>
          </w:tcPr>
          <w:p w14:paraId="71577B43" w14:textId="77777777" w:rsidR="001236DD" w:rsidRPr="00841C44" w:rsidRDefault="001236DD" w:rsidP="00753EB2">
            <w:pPr>
              <w:spacing w:after="0" w:line="240" w:lineRule="auto"/>
              <w:jc w:val="center"/>
              <w:rPr>
                <w:rFonts w:ascii="Arial" w:eastAsia="Times New Roman" w:hAnsi="Arial" w:cs="Arial"/>
                <w:color w:val="000000"/>
                <w:lang w:val="en-US" w:eastAsia="de-DE"/>
              </w:rPr>
            </w:pPr>
            <w:r w:rsidRPr="00841C44">
              <w:rPr>
                <w:rFonts w:ascii="Arial" w:eastAsia="Times New Roman" w:hAnsi="Arial" w:cs="Arial"/>
                <w:color w:val="000000"/>
                <w:lang w:val="en-US" w:eastAsia="de-DE"/>
              </w:rPr>
              <w:t>x</w:t>
            </w:r>
          </w:p>
        </w:tc>
        <w:tc>
          <w:tcPr>
            <w:tcW w:w="1130" w:type="dxa"/>
            <w:tcBorders>
              <w:top w:val="nil"/>
              <w:left w:val="nil"/>
              <w:bottom w:val="single" w:sz="4" w:space="0" w:color="auto"/>
              <w:right w:val="single" w:sz="4" w:space="0" w:color="auto"/>
            </w:tcBorders>
            <w:noWrap/>
            <w:vAlign w:val="center"/>
            <w:hideMark/>
          </w:tcPr>
          <w:p w14:paraId="44209FD8" w14:textId="77777777" w:rsidR="001236DD" w:rsidRPr="00841C44" w:rsidRDefault="001236DD" w:rsidP="00753EB2">
            <w:pPr>
              <w:spacing w:after="0" w:line="240" w:lineRule="auto"/>
              <w:jc w:val="center"/>
              <w:rPr>
                <w:rFonts w:ascii="Arial" w:eastAsia="Times New Roman" w:hAnsi="Arial" w:cs="Arial"/>
                <w:color w:val="000000"/>
                <w:lang w:val="en-US" w:eastAsia="de-DE"/>
              </w:rPr>
            </w:pPr>
            <w:r w:rsidRPr="00841C44">
              <w:rPr>
                <w:rFonts w:ascii="Arial" w:eastAsia="Times New Roman" w:hAnsi="Arial" w:cs="Arial"/>
                <w:color w:val="000000"/>
                <w:lang w:val="en-US" w:eastAsia="de-DE"/>
              </w:rPr>
              <w:t>x</w:t>
            </w:r>
          </w:p>
        </w:tc>
        <w:tc>
          <w:tcPr>
            <w:tcW w:w="1129" w:type="dxa"/>
            <w:tcBorders>
              <w:top w:val="nil"/>
              <w:left w:val="nil"/>
              <w:bottom w:val="single" w:sz="4" w:space="0" w:color="auto"/>
              <w:right w:val="single" w:sz="4" w:space="0" w:color="auto"/>
            </w:tcBorders>
            <w:noWrap/>
            <w:vAlign w:val="center"/>
            <w:hideMark/>
          </w:tcPr>
          <w:p w14:paraId="32A0E787" w14:textId="77777777" w:rsidR="001236DD" w:rsidRPr="00841C44" w:rsidRDefault="001236DD" w:rsidP="00753EB2">
            <w:pPr>
              <w:spacing w:after="0" w:line="240" w:lineRule="auto"/>
              <w:jc w:val="center"/>
              <w:rPr>
                <w:rFonts w:ascii="Arial" w:eastAsia="Times New Roman" w:hAnsi="Arial" w:cs="Arial"/>
                <w:color w:val="000000"/>
                <w:lang w:val="en-US" w:eastAsia="de-DE"/>
              </w:rPr>
            </w:pPr>
            <w:r w:rsidRPr="00841C44">
              <w:rPr>
                <w:rFonts w:ascii="Arial" w:eastAsia="Times New Roman" w:hAnsi="Arial" w:cs="Arial"/>
                <w:color w:val="000000"/>
                <w:lang w:val="en-US" w:eastAsia="de-DE"/>
              </w:rPr>
              <w:t>x</w:t>
            </w:r>
          </w:p>
        </w:tc>
        <w:tc>
          <w:tcPr>
            <w:tcW w:w="1130" w:type="dxa"/>
            <w:tcBorders>
              <w:top w:val="nil"/>
              <w:left w:val="nil"/>
              <w:bottom w:val="single" w:sz="4" w:space="0" w:color="auto"/>
              <w:right w:val="single" w:sz="4" w:space="0" w:color="auto"/>
            </w:tcBorders>
            <w:noWrap/>
            <w:vAlign w:val="center"/>
            <w:hideMark/>
          </w:tcPr>
          <w:p w14:paraId="61DEF983" w14:textId="77777777" w:rsidR="001236DD" w:rsidRPr="00841C44" w:rsidRDefault="001236DD" w:rsidP="00753EB2">
            <w:pPr>
              <w:spacing w:after="0" w:line="240" w:lineRule="auto"/>
              <w:jc w:val="center"/>
              <w:rPr>
                <w:rFonts w:ascii="Arial" w:eastAsia="Times New Roman" w:hAnsi="Arial" w:cs="Arial"/>
                <w:color w:val="000000"/>
                <w:lang w:val="en-US" w:eastAsia="de-DE"/>
              </w:rPr>
            </w:pPr>
            <w:r w:rsidRPr="00841C44">
              <w:rPr>
                <w:rFonts w:ascii="Arial" w:eastAsia="Times New Roman" w:hAnsi="Arial" w:cs="Arial"/>
                <w:color w:val="000000"/>
                <w:lang w:val="en-US" w:eastAsia="de-DE"/>
              </w:rPr>
              <w:t>x</w:t>
            </w:r>
          </w:p>
        </w:tc>
        <w:tc>
          <w:tcPr>
            <w:tcW w:w="1129" w:type="dxa"/>
            <w:tcBorders>
              <w:top w:val="nil"/>
              <w:left w:val="nil"/>
              <w:bottom w:val="single" w:sz="4" w:space="0" w:color="auto"/>
              <w:right w:val="single" w:sz="4" w:space="0" w:color="auto"/>
            </w:tcBorders>
            <w:noWrap/>
            <w:vAlign w:val="center"/>
            <w:hideMark/>
          </w:tcPr>
          <w:p w14:paraId="4216FDC4" w14:textId="77777777" w:rsidR="001236DD" w:rsidRPr="00841C44" w:rsidRDefault="001236DD" w:rsidP="00753EB2">
            <w:pPr>
              <w:spacing w:after="0" w:line="240" w:lineRule="auto"/>
              <w:jc w:val="center"/>
              <w:rPr>
                <w:rFonts w:ascii="Arial" w:eastAsia="Times New Roman" w:hAnsi="Arial" w:cs="Arial"/>
                <w:color w:val="000000"/>
                <w:lang w:val="en-US" w:eastAsia="de-DE"/>
              </w:rPr>
            </w:pPr>
            <w:r w:rsidRPr="00841C44">
              <w:rPr>
                <w:rFonts w:ascii="Arial" w:eastAsia="Times New Roman" w:hAnsi="Arial" w:cs="Arial"/>
                <w:color w:val="000000"/>
                <w:lang w:val="en-US" w:eastAsia="de-DE"/>
              </w:rPr>
              <w:t>x</w:t>
            </w:r>
          </w:p>
        </w:tc>
        <w:tc>
          <w:tcPr>
            <w:tcW w:w="1095" w:type="dxa"/>
            <w:tcBorders>
              <w:top w:val="nil"/>
              <w:left w:val="nil"/>
              <w:bottom w:val="single" w:sz="4" w:space="0" w:color="auto"/>
              <w:right w:val="single" w:sz="4" w:space="0" w:color="auto"/>
            </w:tcBorders>
            <w:noWrap/>
            <w:vAlign w:val="center"/>
            <w:hideMark/>
          </w:tcPr>
          <w:p w14:paraId="0712269E" w14:textId="77777777" w:rsidR="001236DD" w:rsidRPr="00841C44" w:rsidRDefault="001236DD" w:rsidP="00753EB2">
            <w:pPr>
              <w:spacing w:after="0" w:line="240" w:lineRule="auto"/>
              <w:jc w:val="center"/>
              <w:rPr>
                <w:rFonts w:ascii="Arial" w:eastAsia="Times New Roman" w:hAnsi="Arial" w:cs="Arial"/>
                <w:color w:val="000000"/>
                <w:lang w:val="en-US" w:eastAsia="de-DE"/>
              </w:rPr>
            </w:pPr>
            <w:r w:rsidRPr="00841C44">
              <w:rPr>
                <w:rFonts w:ascii="Arial" w:eastAsia="Times New Roman" w:hAnsi="Arial" w:cs="Arial"/>
                <w:color w:val="000000"/>
                <w:lang w:val="en-US" w:eastAsia="de-DE"/>
              </w:rPr>
              <w:t>x</w:t>
            </w:r>
          </w:p>
        </w:tc>
        <w:tc>
          <w:tcPr>
            <w:tcW w:w="1165" w:type="dxa"/>
            <w:tcBorders>
              <w:top w:val="nil"/>
              <w:left w:val="nil"/>
              <w:bottom w:val="single" w:sz="4" w:space="0" w:color="auto"/>
              <w:right w:val="single" w:sz="4" w:space="0" w:color="auto"/>
            </w:tcBorders>
            <w:noWrap/>
            <w:vAlign w:val="center"/>
            <w:hideMark/>
          </w:tcPr>
          <w:p w14:paraId="5E6029C7" w14:textId="77777777" w:rsidR="001236DD" w:rsidRPr="00841C44" w:rsidRDefault="001236DD" w:rsidP="00753EB2">
            <w:pPr>
              <w:spacing w:after="0" w:line="240" w:lineRule="auto"/>
              <w:jc w:val="center"/>
              <w:rPr>
                <w:rFonts w:ascii="Arial" w:eastAsia="Times New Roman" w:hAnsi="Arial" w:cs="Arial"/>
                <w:color w:val="000000"/>
                <w:lang w:val="en-US" w:eastAsia="de-DE"/>
              </w:rPr>
            </w:pPr>
            <w:r w:rsidRPr="00841C44">
              <w:rPr>
                <w:rFonts w:ascii="Arial" w:eastAsia="Times New Roman" w:hAnsi="Arial" w:cs="Arial"/>
                <w:color w:val="000000"/>
                <w:lang w:val="en-US" w:eastAsia="de-DE"/>
              </w:rPr>
              <w:t>x</w:t>
            </w:r>
          </w:p>
        </w:tc>
      </w:tr>
      <w:tr w:rsidR="001236DD" w:rsidRPr="00841C44" w14:paraId="3885E940" w14:textId="77777777" w:rsidTr="00753EB2">
        <w:trPr>
          <w:trHeight w:val="300"/>
        </w:trPr>
        <w:tc>
          <w:tcPr>
            <w:tcW w:w="1975" w:type="dxa"/>
            <w:tcBorders>
              <w:top w:val="nil"/>
              <w:left w:val="single" w:sz="8" w:space="0" w:color="auto"/>
              <w:bottom w:val="single" w:sz="4" w:space="0" w:color="auto"/>
              <w:right w:val="single" w:sz="4" w:space="0" w:color="auto"/>
            </w:tcBorders>
            <w:noWrap/>
            <w:vAlign w:val="center"/>
            <w:hideMark/>
          </w:tcPr>
          <w:p w14:paraId="00609A30" w14:textId="77777777" w:rsidR="001236DD" w:rsidRPr="00841C44" w:rsidRDefault="001236DD" w:rsidP="00753EB2">
            <w:pPr>
              <w:spacing w:after="0" w:line="240" w:lineRule="auto"/>
              <w:rPr>
                <w:rFonts w:ascii="Arial" w:eastAsia="Times New Roman" w:hAnsi="Arial" w:cs="Arial"/>
                <w:color w:val="000000"/>
                <w:lang w:val="en-US" w:eastAsia="de-DE"/>
              </w:rPr>
            </w:pPr>
            <w:r w:rsidRPr="00841C44">
              <w:rPr>
                <w:rFonts w:ascii="Arial" w:eastAsia="Times New Roman" w:hAnsi="Arial" w:cs="Arial"/>
                <w:color w:val="000000"/>
                <w:lang w:val="en-US" w:eastAsia="de-DE"/>
              </w:rPr>
              <w:t>Stool</w:t>
            </w:r>
          </w:p>
        </w:tc>
        <w:tc>
          <w:tcPr>
            <w:tcW w:w="1129" w:type="dxa"/>
            <w:tcBorders>
              <w:top w:val="nil"/>
              <w:left w:val="nil"/>
              <w:bottom w:val="single" w:sz="4" w:space="0" w:color="auto"/>
              <w:right w:val="single" w:sz="4" w:space="0" w:color="auto"/>
            </w:tcBorders>
            <w:noWrap/>
            <w:vAlign w:val="center"/>
            <w:hideMark/>
          </w:tcPr>
          <w:p w14:paraId="1507D831" w14:textId="77777777" w:rsidR="001236DD" w:rsidRPr="00841C44" w:rsidRDefault="001236DD" w:rsidP="00753EB2">
            <w:pPr>
              <w:spacing w:after="0" w:line="240" w:lineRule="auto"/>
              <w:jc w:val="center"/>
              <w:rPr>
                <w:rFonts w:ascii="Arial" w:eastAsia="Times New Roman" w:hAnsi="Arial" w:cs="Arial"/>
                <w:color w:val="000000"/>
                <w:lang w:val="en-US" w:eastAsia="de-DE"/>
              </w:rPr>
            </w:pPr>
          </w:p>
        </w:tc>
        <w:tc>
          <w:tcPr>
            <w:tcW w:w="1130" w:type="dxa"/>
            <w:tcBorders>
              <w:top w:val="nil"/>
              <w:left w:val="nil"/>
              <w:bottom w:val="single" w:sz="4" w:space="0" w:color="auto"/>
              <w:right w:val="single" w:sz="4" w:space="0" w:color="auto"/>
            </w:tcBorders>
            <w:noWrap/>
            <w:vAlign w:val="center"/>
            <w:hideMark/>
          </w:tcPr>
          <w:p w14:paraId="68FD7E7B" w14:textId="77777777" w:rsidR="001236DD" w:rsidRPr="00841C44" w:rsidRDefault="001236DD" w:rsidP="00753EB2">
            <w:pPr>
              <w:spacing w:after="0" w:line="240" w:lineRule="auto"/>
              <w:jc w:val="center"/>
              <w:rPr>
                <w:rFonts w:ascii="Arial" w:eastAsia="Times New Roman" w:hAnsi="Arial" w:cs="Arial"/>
                <w:color w:val="000000"/>
                <w:lang w:val="en-US" w:eastAsia="de-DE"/>
              </w:rPr>
            </w:pPr>
          </w:p>
        </w:tc>
        <w:tc>
          <w:tcPr>
            <w:tcW w:w="1129" w:type="dxa"/>
            <w:tcBorders>
              <w:top w:val="nil"/>
              <w:left w:val="nil"/>
              <w:bottom w:val="single" w:sz="4" w:space="0" w:color="auto"/>
              <w:right w:val="single" w:sz="4" w:space="0" w:color="auto"/>
            </w:tcBorders>
            <w:noWrap/>
            <w:vAlign w:val="center"/>
            <w:hideMark/>
          </w:tcPr>
          <w:p w14:paraId="5FEA231C" w14:textId="77777777" w:rsidR="001236DD" w:rsidRPr="00841C44" w:rsidRDefault="001236DD" w:rsidP="00753EB2">
            <w:pPr>
              <w:spacing w:after="0" w:line="240" w:lineRule="auto"/>
              <w:jc w:val="center"/>
              <w:rPr>
                <w:rFonts w:ascii="Arial" w:eastAsia="Times New Roman" w:hAnsi="Arial" w:cs="Arial"/>
                <w:color w:val="000000"/>
                <w:lang w:val="en-US" w:eastAsia="de-DE"/>
              </w:rPr>
            </w:pPr>
          </w:p>
        </w:tc>
        <w:tc>
          <w:tcPr>
            <w:tcW w:w="1130" w:type="dxa"/>
            <w:tcBorders>
              <w:top w:val="nil"/>
              <w:left w:val="nil"/>
              <w:bottom w:val="single" w:sz="4" w:space="0" w:color="auto"/>
              <w:right w:val="single" w:sz="4" w:space="0" w:color="auto"/>
            </w:tcBorders>
            <w:noWrap/>
            <w:vAlign w:val="center"/>
            <w:hideMark/>
          </w:tcPr>
          <w:p w14:paraId="3451C0D7" w14:textId="77777777" w:rsidR="001236DD" w:rsidRPr="00841C44" w:rsidRDefault="001236DD" w:rsidP="00753EB2">
            <w:pPr>
              <w:spacing w:after="0" w:line="240" w:lineRule="auto"/>
              <w:jc w:val="center"/>
              <w:rPr>
                <w:rFonts w:ascii="Arial" w:eastAsia="Times New Roman" w:hAnsi="Arial" w:cs="Arial"/>
                <w:color w:val="000000"/>
                <w:lang w:val="en-US" w:eastAsia="de-DE"/>
              </w:rPr>
            </w:pPr>
          </w:p>
        </w:tc>
        <w:tc>
          <w:tcPr>
            <w:tcW w:w="1129" w:type="dxa"/>
            <w:tcBorders>
              <w:top w:val="nil"/>
              <w:left w:val="nil"/>
              <w:bottom w:val="single" w:sz="4" w:space="0" w:color="auto"/>
              <w:right w:val="single" w:sz="4" w:space="0" w:color="auto"/>
            </w:tcBorders>
            <w:noWrap/>
            <w:vAlign w:val="center"/>
            <w:hideMark/>
          </w:tcPr>
          <w:p w14:paraId="3F5FBF83" w14:textId="77777777" w:rsidR="001236DD" w:rsidRPr="00841C44" w:rsidRDefault="001236DD" w:rsidP="00753EB2">
            <w:pPr>
              <w:spacing w:after="0" w:line="240" w:lineRule="auto"/>
              <w:jc w:val="center"/>
              <w:rPr>
                <w:rFonts w:ascii="Arial" w:eastAsia="Times New Roman" w:hAnsi="Arial" w:cs="Arial"/>
                <w:color w:val="000000"/>
                <w:lang w:val="en-US" w:eastAsia="de-DE"/>
              </w:rPr>
            </w:pPr>
          </w:p>
        </w:tc>
        <w:tc>
          <w:tcPr>
            <w:tcW w:w="1130" w:type="dxa"/>
            <w:tcBorders>
              <w:top w:val="nil"/>
              <w:left w:val="nil"/>
              <w:bottom w:val="single" w:sz="4" w:space="0" w:color="auto"/>
              <w:right w:val="single" w:sz="4" w:space="0" w:color="auto"/>
            </w:tcBorders>
            <w:noWrap/>
            <w:vAlign w:val="center"/>
            <w:hideMark/>
          </w:tcPr>
          <w:p w14:paraId="5742E266" w14:textId="77777777" w:rsidR="001236DD" w:rsidRPr="00841C44" w:rsidRDefault="001236DD" w:rsidP="00753EB2">
            <w:pPr>
              <w:spacing w:after="0" w:line="240" w:lineRule="auto"/>
              <w:jc w:val="center"/>
              <w:rPr>
                <w:rFonts w:ascii="Arial" w:eastAsia="Times New Roman" w:hAnsi="Arial" w:cs="Arial"/>
                <w:color w:val="000000"/>
                <w:lang w:val="en-US" w:eastAsia="de-DE"/>
              </w:rPr>
            </w:pPr>
          </w:p>
        </w:tc>
        <w:tc>
          <w:tcPr>
            <w:tcW w:w="1129" w:type="dxa"/>
            <w:tcBorders>
              <w:top w:val="nil"/>
              <w:left w:val="nil"/>
              <w:bottom w:val="single" w:sz="4" w:space="0" w:color="auto"/>
              <w:right w:val="single" w:sz="4" w:space="0" w:color="auto"/>
            </w:tcBorders>
            <w:noWrap/>
            <w:vAlign w:val="center"/>
            <w:hideMark/>
          </w:tcPr>
          <w:p w14:paraId="3BF44CC7" w14:textId="77777777" w:rsidR="001236DD" w:rsidRPr="00841C44" w:rsidRDefault="001236DD" w:rsidP="00753EB2">
            <w:pPr>
              <w:spacing w:after="0" w:line="240" w:lineRule="auto"/>
              <w:jc w:val="center"/>
              <w:rPr>
                <w:rFonts w:ascii="Arial" w:eastAsia="Times New Roman" w:hAnsi="Arial" w:cs="Arial"/>
                <w:color w:val="000000"/>
                <w:lang w:val="en-US" w:eastAsia="de-DE"/>
              </w:rPr>
            </w:pPr>
            <w:r w:rsidRPr="00841C44">
              <w:rPr>
                <w:rFonts w:ascii="Arial" w:eastAsia="Times New Roman" w:hAnsi="Arial" w:cs="Arial"/>
                <w:color w:val="000000"/>
                <w:lang w:val="en-US" w:eastAsia="de-DE"/>
              </w:rPr>
              <w:t>x</w:t>
            </w:r>
          </w:p>
        </w:tc>
        <w:tc>
          <w:tcPr>
            <w:tcW w:w="1130" w:type="dxa"/>
            <w:tcBorders>
              <w:top w:val="nil"/>
              <w:left w:val="nil"/>
              <w:bottom w:val="single" w:sz="4" w:space="0" w:color="auto"/>
              <w:right w:val="single" w:sz="4" w:space="0" w:color="auto"/>
            </w:tcBorders>
            <w:noWrap/>
            <w:vAlign w:val="center"/>
            <w:hideMark/>
          </w:tcPr>
          <w:p w14:paraId="26325373" w14:textId="77777777" w:rsidR="001236DD" w:rsidRPr="00841C44" w:rsidRDefault="001236DD" w:rsidP="00753EB2">
            <w:pPr>
              <w:spacing w:after="0" w:line="240" w:lineRule="auto"/>
              <w:jc w:val="center"/>
              <w:rPr>
                <w:rFonts w:ascii="Arial" w:eastAsia="Times New Roman" w:hAnsi="Arial" w:cs="Arial"/>
                <w:color w:val="000000"/>
                <w:lang w:val="en-US" w:eastAsia="de-DE"/>
              </w:rPr>
            </w:pPr>
          </w:p>
        </w:tc>
        <w:tc>
          <w:tcPr>
            <w:tcW w:w="1129" w:type="dxa"/>
            <w:tcBorders>
              <w:top w:val="nil"/>
              <w:left w:val="nil"/>
              <w:bottom w:val="single" w:sz="4" w:space="0" w:color="auto"/>
              <w:right w:val="single" w:sz="4" w:space="0" w:color="auto"/>
            </w:tcBorders>
            <w:noWrap/>
            <w:vAlign w:val="center"/>
            <w:hideMark/>
          </w:tcPr>
          <w:p w14:paraId="73B81E7E" w14:textId="77777777" w:rsidR="001236DD" w:rsidRPr="00841C44" w:rsidRDefault="001236DD" w:rsidP="00753EB2">
            <w:pPr>
              <w:spacing w:after="0" w:line="240" w:lineRule="auto"/>
              <w:jc w:val="center"/>
              <w:rPr>
                <w:rFonts w:ascii="Arial" w:eastAsia="Times New Roman" w:hAnsi="Arial" w:cs="Arial"/>
                <w:color w:val="000000"/>
                <w:lang w:val="en-US" w:eastAsia="de-DE"/>
              </w:rPr>
            </w:pPr>
          </w:p>
        </w:tc>
        <w:tc>
          <w:tcPr>
            <w:tcW w:w="1095" w:type="dxa"/>
            <w:tcBorders>
              <w:top w:val="nil"/>
              <w:left w:val="nil"/>
              <w:bottom w:val="single" w:sz="4" w:space="0" w:color="auto"/>
              <w:right w:val="single" w:sz="4" w:space="0" w:color="auto"/>
            </w:tcBorders>
            <w:noWrap/>
            <w:vAlign w:val="center"/>
            <w:hideMark/>
          </w:tcPr>
          <w:p w14:paraId="7976BF0E" w14:textId="77777777" w:rsidR="001236DD" w:rsidRPr="00841C44" w:rsidRDefault="001236DD" w:rsidP="00753EB2">
            <w:pPr>
              <w:spacing w:after="0" w:line="240" w:lineRule="auto"/>
              <w:jc w:val="center"/>
              <w:rPr>
                <w:rFonts w:ascii="Arial" w:eastAsia="Times New Roman" w:hAnsi="Arial" w:cs="Arial"/>
                <w:color w:val="000000"/>
                <w:lang w:val="en-US" w:eastAsia="de-DE"/>
              </w:rPr>
            </w:pPr>
          </w:p>
        </w:tc>
        <w:tc>
          <w:tcPr>
            <w:tcW w:w="1165" w:type="dxa"/>
            <w:tcBorders>
              <w:top w:val="nil"/>
              <w:left w:val="nil"/>
              <w:bottom w:val="single" w:sz="4" w:space="0" w:color="auto"/>
              <w:right w:val="single" w:sz="4" w:space="0" w:color="auto"/>
            </w:tcBorders>
            <w:noWrap/>
            <w:vAlign w:val="center"/>
            <w:hideMark/>
          </w:tcPr>
          <w:p w14:paraId="5B8C82E1" w14:textId="77777777" w:rsidR="001236DD" w:rsidRPr="00841C44" w:rsidRDefault="001236DD" w:rsidP="00753EB2">
            <w:pPr>
              <w:spacing w:after="0" w:line="240" w:lineRule="auto"/>
              <w:jc w:val="center"/>
              <w:rPr>
                <w:rFonts w:ascii="Arial" w:eastAsia="Times New Roman" w:hAnsi="Arial" w:cs="Arial"/>
                <w:color w:val="000000"/>
                <w:lang w:val="en-US" w:eastAsia="de-DE"/>
              </w:rPr>
            </w:pPr>
            <w:r w:rsidRPr="00841C44">
              <w:rPr>
                <w:rFonts w:ascii="Arial" w:eastAsia="Times New Roman" w:hAnsi="Arial" w:cs="Arial"/>
                <w:color w:val="000000"/>
                <w:lang w:val="en-US" w:eastAsia="de-DE"/>
              </w:rPr>
              <w:t>x</w:t>
            </w:r>
          </w:p>
        </w:tc>
      </w:tr>
      <w:tr w:rsidR="001236DD" w:rsidRPr="00841C44" w14:paraId="3A41494B" w14:textId="77777777" w:rsidTr="00753EB2">
        <w:trPr>
          <w:trHeight w:val="300"/>
        </w:trPr>
        <w:tc>
          <w:tcPr>
            <w:tcW w:w="1975" w:type="dxa"/>
            <w:tcBorders>
              <w:top w:val="nil"/>
              <w:left w:val="single" w:sz="8" w:space="0" w:color="auto"/>
              <w:bottom w:val="single" w:sz="4" w:space="0" w:color="auto"/>
              <w:right w:val="single" w:sz="4" w:space="0" w:color="auto"/>
            </w:tcBorders>
            <w:noWrap/>
            <w:vAlign w:val="center"/>
            <w:hideMark/>
          </w:tcPr>
          <w:p w14:paraId="04520B3A" w14:textId="77777777" w:rsidR="001236DD" w:rsidRPr="00841C44" w:rsidRDefault="001236DD" w:rsidP="00753EB2">
            <w:pPr>
              <w:spacing w:after="0" w:line="240" w:lineRule="auto"/>
              <w:rPr>
                <w:rFonts w:ascii="Arial" w:eastAsia="Times New Roman" w:hAnsi="Arial" w:cs="Arial"/>
                <w:color w:val="000000"/>
                <w:lang w:val="en-US" w:eastAsia="de-DE"/>
              </w:rPr>
            </w:pPr>
            <w:r w:rsidRPr="00841C44">
              <w:rPr>
                <w:rFonts w:ascii="Arial" w:eastAsia="Times New Roman" w:hAnsi="Arial" w:cs="Arial"/>
                <w:color w:val="000000"/>
                <w:lang w:val="en-US" w:eastAsia="de-DE"/>
              </w:rPr>
              <w:t>Skin</w:t>
            </w:r>
          </w:p>
        </w:tc>
        <w:tc>
          <w:tcPr>
            <w:tcW w:w="1129" w:type="dxa"/>
            <w:tcBorders>
              <w:top w:val="nil"/>
              <w:left w:val="nil"/>
              <w:bottom w:val="single" w:sz="4" w:space="0" w:color="auto"/>
              <w:right w:val="single" w:sz="4" w:space="0" w:color="auto"/>
            </w:tcBorders>
            <w:noWrap/>
            <w:vAlign w:val="center"/>
            <w:hideMark/>
          </w:tcPr>
          <w:p w14:paraId="5A8574C7" w14:textId="77777777" w:rsidR="001236DD" w:rsidRPr="00841C44" w:rsidRDefault="001236DD" w:rsidP="00753EB2">
            <w:pPr>
              <w:spacing w:after="0" w:line="240" w:lineRule="auto"/>
              <w:jc w:val="center"/>
              <w:rPr>
                <w:rFonts w:ascii="Arial" w:eastAsia="Times New Roman" w:hAnsi="Arial" w:cs="Arial"/>
                <w:color w:val="000000"/>
                <w:lang w:val="en-US" w:eastAsia="de-DE"/>
              </w:rPr>
            </w:pPr>
          </w:p>
        </w:tc>
        <w:tc>
          <w:tcPr>
            <w:tcW w:w="1130" w:type="dxa"/>
            <w:tcBorders>
              <w:top w:val="nil"/>
              <w:left w:val="nil"/>
              <w:bottom w:val="single" w:sz="4" w:space="0" w:color="auto"/>
              <w:right w:val="single" w:sz="4" w:space="0" w:color="auto"/>
            </w:tcBorders>
            <w:noWrap/>
            <w:vAlign w:val="center"/>
            <w:hideMark/>
          </w:tcPr>
          <w:p w14:paraId="4CDDE5C9" w14:textId="77777777" w:rsidR="001236DD" w:rsidRPr="00841C44" w:rsidRDefault="001236DD" w:rsidP="00753EB2">
            <w:pPr>
              <w:spacing w:after="0" w:line="240" w:lineRule="auto"/>
              <w:jc w:val="center"/>
              <w:rPr>
                <w:rFonts w:ascii="Arial" w:eastAsia="Times New Roman" w:hAnsi="Arial" w:cs="Arial"/>
                <w:color w:val="000000"/>
                <w:lang w:val="en-US" w:eastAsia="de-DE"/>
              </w:rPr>
            </w:pPr>
          </w:p>
        </w:tc>
        <w:tc>
          <w:tcPr>
            <w:tcW w:w="1129" w:type="dxa"/>
            <w:tcBorders>
              <w:top w:val="nil"/>
              <w:left w:val="nil"/>
              <w:bottom w:val="single" w:sz="4" w:space="0" w:color="auto"/>
              <w:right w:val="single" w:sz="4" w:space="0" w:color="auto"/>
            </w:tcBorders>
            <w:noWrap/>
            <w:vAlign w:val="center"/>
            <w:hideMark/>
          </w:tcPr>
          <w:p w14:paraId="77C534A5" w14:textId="77777777" w:rsidR="001236DD" w:rsidRPr="00841C44" w:rsidRDefault="001236DD" w:rsidP="00753EB2">
            <w:pPr>
              <w:spacing w:after="0" w:line="240" w:lineRule="auto"/>
              <w:jc w:val="center"/>
              <w:rPr>
                <w:rFonts w:ascii="Arial" w:eastAsia="Times New Roman" w:hAnsi="Arial" w:cs="Arial"/>
                <w:color w:val="000000"/>
                <w:lang w:val="en-US" w:eastAsia="de-DE"/>
              </w:rPr>
            </w:pPr>
          </w:p>
        </w:tc>
        <w:tc>
          <w:tcPr>
            <w:tcW w:w="1130" w:type="dxa"/>
            <w:tcBorders>
              <w:top w:val="nil"/>
              <w:left w:val="nil"/>
              <w:bottom w:val="single" w:sz="4" w:space="0" w:color="auto"/>
              <w:right w:val="single" w:sz="4" w:space="0" w:color="auto"/>
            </w:tcBorders>
            <w:noWrap/>
            <w:vAlign w:val="center"/>
            <w:hideMark/>
          </w:tcPr>
          <w:p w14:paraId="63819BF8" w14:textId="77777777" w:rsidR="001236DD" w:rsidRPr="00841C44" w:rsidRDefault="001236DD" w:rsidP="00753EB2">
            <w:pPr>
              <w:spacing w:after="0" w:line="240" w:lineRule="auto"/>
              <w:jc w:val="center"/>
              <w:rPr>
                <w:rFonts w:ascii="Arial" w:eastAsia="Times New Roman" w:hAnsi="Arial" w:cs="Arial"/>
                <w:color w:val="000000"/>
                <w:lang w:val="en-US" w:eastAsia="de-DE"/>
              </w:rPr>
            </w:pPr>
          </w:p>
        </w:tc>
        <w:tc>
          <w:tcPr>
            <w:tcW w:w="1129" w:type="dxa"/>
            <w:tcBorders>
              <w:top w:val="nil"/>
              <w:left w:val="nil"/>
              <w:bottom w:val="single" w:sz="4" w:space="0" w:color="auto"/>
              <w:right w:val="single" w:sz="4" w:space="0" w:color="auto"/>
            </w:tcBorders>
            <w:noWrap/>
            <w:vAlign w:val="center"/>
            <w:hideMark/>
          </w:tcPr>
          <w:p w14:paraId="7E496703" w14:textId="77777777" w:rsidR="001236DD" w:rsidRPr="00841C44" w:rsidRDefault="001236DD" w:rsidP="00753EB2">
            <w:pPr>
              <w:spacing w:after="0" w:line="240" w:lineRule="auto"/>
              <w:jc w:val="center"/>
              <w:rPr>
                <w:rFonts w:ascii="Arial" w:eastAsia="Times New Roman" w:hAnsi="Arial" w:cs="Arial"/>
                <w:color w:val="000000"/>
                <w:lang w:val="en-US" w:eastAsia="de-DE"/>
              </w:rPr>
            </w:pPr>
          </w:p>
        </w:tc>
        <w:tc>
          <w:tcPr>
            <w:tcW w:w="1130" w:type="dxa"/>
            <w:tcBorders>
              <w:top w:val="nil"/>
              <w:left w:val="nil"/>
              <w:bottom w:val="single" w:sz="4" w:space="0" w:color="auto"/>
              <w:right w:val="single" w:sz="4" w:space="0" w:color="auto"/>
            </w:tcBorders>
            <w:noWrap/>
            <w:vAlign w:val="center"/>
            <w:hideMark/>
          </w:tcPr>
          <w:p w14:paraId="6101C9D6" w14:textId="77777777" w:rsidR="001236DD" w:rsidRPr="00841C44" w:rsidRDefault="001236DD" w:rsidP="00753EB2">
            <w:pPr>
              <w:spacing w:after="0" w:line="240" w:lineRule="auto"/>
              <w:jc w:val="center"/>
              <w:rPr>
                <w:rFonts w:ascii="Arial" w:eastAsia="Times New Roman" w:hAnsi="Arial" w:cs="Arial"/>
                <w:color w:val="000000"/>
                <w:lang w:val="en-US" w:eastAsia="de-DE"/>
              </w:rPr>
            </w:pPr>
          </w:p>
        </w:tc>
        <w:tc>
          <w:tcPr>
            <w:tcW w:w="1129" w:type="dxa"/>
            <w:tcBorders>
              <w:top w:val="nil"/>
              <w:left w:val="nil"/>
              <w:bottom w:val="single" w:sz="4" w:space="0" w:color="auto"/>
              <w:right w:val="single" w:sz="4" w:space="0" w:color="auto"/>
            </w:tcBorders>
            <w:noWrap/>
            <w:vAlign w:val="center"/>
            <w:hideMark/>
          </w:tcPr>
          <w:p w14:paraId="1CA8F860" w14:textId="77777777" w:rsidR="001236DD" w:rsidRPr="00841C44" w:rsidRDefault="001236DD" w:rsidP="00753EB2">
            <w:pPr>
              <w:spacing w:after="0" w:line="240" w:lineRule="auto"/>
              <w:jc w:val="center"/>
              <w:rPr>
                <w:rFonts w:ascii="Arial" w:eastAsia="Times New Roman" w:hAnsi="Arial" w:cs="Arial"/>
                <w:color w:val="000000"/>
                <w:lang w:val="en-US" w:eastAsia="de-DE"/>
              </w:rPr>
            </w:pPr>
            <w:r w:rsidRPr="00841C44">
              <w:rPr>
                <w:rFonts w:ascii="Arial" w:eastAsia="Times New Roman" w:hAnsi="Arial" w:cs="Arial"/>
                <w:color w:val="000000"/>
                <w:lang w:val="en-US" w:eastAsia="de-DE"/>
              </w:rPr>
              <w:t>x</w:t>
            </w:r>
          </w:p>
        </w:tc>
        <w:tc>
          <w:tcPr>
            <w:tcW w:w="1130" w:type="dxa"/>
            <w:tcBorders>
              <w:top w:val="nil"/>
              <w:left w:val="nil"/>
              <w:bottom w:val="single" w:sz="4" w:space="0" w:color="auto"/>
              <w:right w:val="single" w:sz="4" w:space="0" w:color="auto"/>
            </w:tcBorders>
            <w:noWrap/>
            <w:vAlign w:val="center"/>
            <w:hideMark/>
          </w:tcPr>
          <w:p w14:paraId="194D485B" w14:textId="77777777" w:rsidR="001236DD" w:rsidRPr="00841C44" w:rsidRDefault="001236DD" w:rsidP="00753EB2">
            <w:pPr>
              <w:spacing w:after="0" w:line="240" w:lineRule="auto"/>
              <w:jc w:val="center"/>
              <w:rPr>
                <w:rFonts w:ascii="Arial" w:eastAsia="Times New Roman" w:hAnsi="Arial" w:cs="Arial"/>
                <w:color w:val="000000"/>
                <w:lang w:val="en-US" w:eastAsia="de-DE"/>
              </w:rPr>
            </w:pPr>
          </w:p>
        </w:tc>
        <w:tc>
          <w:tcPr>
            <w:tcW w:w="1129" w:type="dxa"/>
            <w:tcBorders>
              <w:top w:val="nil"/>
              <w:left w:val="nil"/>
              <w:bottom w:val="single" w:sz="4" w:space="0" w:color="auto"/>
              <w:right w:val="single" w:sz="4" w:space="0" w:color="auto"/>
            </w:tcBorders>
            <w:noWrap/>
            <w:vAlign w:val="center"/>
            <w:hideMark/>
          </w:tcPr>
          <w:p w14:paraId="44DD777E" w14:textId="77777777" w:rsidR="001236DD" w:rsidRPr="00841C44" w:rsidRDefault="001236DD" w:rsidP="00753EB2">
            <w:pPr>
              <w:spacing w:after="0" w:line="240" w:lineRule="auto"/>
              <w:jc w:val="center"/>
              <w:rPr>
                <w:rFonts w:ascii="Arial" w:eastAsia="Times New Roman" w:hAnsi="Arial" w:cs="Arial"/>
                <w:color w:val="000000"/>
                <w:lang w:val="en-US" w:eastAsia="de-DE"/>
              </w:rPr>
            </w:pPr>
          </w:p>
        </w:tc>
        <w:tc>
          <w:tcPr>
            <w:tcW w:w="1095" w:type="dxa"/>
            <w:tcBorders>
              <w:top w:val="nil"/>
              <w:left w:val="nil"/>
              <w:bottom w:val="single" w:sz="4" w:space="0" w:color="auto"/>
              <w:right w:val="single" w:sz="4" w:space="0" w:color="auto"/>
            </w:tcBorders>
            <w:noWrap/>
            <w:vAlign w:val="center"/>
            <w:hideMark/>
          </w:tcPr>
          <w:p w14:paraId="7F3DEB98" w14:textId="77777777" w:rsidR="001236DD" w:rsidRPr="00841C44" w:rsidRDefault="001236DD" w:rsidP="00753EB2">
            <w:pPr>
              <w:spacing w:after="0" w:line="240" w:lineRule="auto"/>
              <w:jc w:val="center"/>
              <w:rPr>
                <w:rFonts w:ascii="Arial" w:eastAsia="Times New Roman" w:hAnsi="Arial" w:cs="Arial"/>
                <w:color w:val="000000"/>
                <w:lang w:val="en-US" w:eastAsia="de-DE"/>
              </w:rPr>
            </w:pPr>
          </w:p>
        </w:tc>
        <w:tc>
          <w:tcPr>
            <w:tcW w:w="1165" w:type="dxa"/>
            <w:tcBorders>
              <w:top w:val="nil"/>
              <w:left w:val="nil"/>
              <w:bottom w:val="single" w:sz="4" w:space="0" w:color="auto"/>
              <w:right w:val="single" w:sz="4" w:space="0" w:color="auto"/>
            </w:tcBorders>
            <w:noWrap/>
            <w:vAlign w:val="center"/>
            <w:hideMark/>
          </w:tcPr>
          <w:p w14:paraId="058429B9" w14:textId="77777777" w:rsidR="001236DD" w:rsidRPr="00841C44" w:rsidRDefault="001236DD" w:rsidP="00753EB2">
            <w:pPr>
              <w:spacing w:after="0" w:line="240" w:lineRule="auto"/>
              <w:jc w:val="center"/>
              <w:rPr>
                <w:rFonts w:ascii="Arial" w:eastAsia="Times New Roman" w:hAnsi="Arial" w:cs="Arial"/>
                <w:color w:val="000000"/>
                <w:lang w:val="en-US" w:eastAsia="de-DE"/>
              </w:rPr>
            </w:pPr>
            <w:r w:rsidRPr="00841C44">
              <w:rPr>
                <w:rFonts w:ascii="Arial" w:eastAsia="Times New Roman" w:hAnsi="Arial" w:cs="Arial"/>
                <w:color w:val="000000"/>
                <w:lang w:val="en-US" w:eastAsia="de-DE"/>
              </w:rPr>
              <w:t>x</w:t>
            </w:r>
          </w:p>
        </w:tc>
      </w:tr>
      <w:tr w:rsidR="001236DD" w:rsidRPr="00841C44" w14:paraId="61F56C5C" w14:textId="77777777" w:rsidTr="00753EB2">
        <w:trPr>
          <w:trHeight w:val="300"/>
        </w:trPr>
        <w:tc>
          <w:tcPr>
            <w:tcW w:w="1975" w:type="dxa"/>
            <w:tcBorders>
              <w:top w:val="nil"/>
              <w:left w:val="single" w:sz="8" w:space="0" w:color="auto"/>
              <w:bottom w:val="single" w:sz="4" w:space="0" w:color="auto"/>
              <w:right w:val="single" w:sz="4" w:space="0" w:color="auto"/>
            </w:tcBorders>
            <w:noWrap/>
            <w:vAlign w:val="center"/>
            <w:hideMark/>
          </w:tcPr>
          <w:p w14:paraId="75A586BA" w14:textId="77777777" w:rsidR="001236DD" w:rsidRPr="00841C44" w:rsidRDefault="001236DD" w:rsidP="00753EB2">
            <w:pPr>
              <w:spacing w:after="0" w:line="240" w:lineRule="auto"/>
              <w:rPr>
                <w:rFonts w:ascii="Arial" w:eastAsia="Times New Roman" w:hAnsi="Arial" w:cs="Arial"/>
                <w:color w:val="000000"/>
                <w:lang w:val="en-US" w:eastAsia="de-DE"/>
              </w:rPr>
            </w:pPr>
            <w:r w:rsidRPr="00841C44">
              <w:rPr>
                <w:rFonts w:ascii="Arial" w:eastAsia="Times New Roman" w:hAnsi="Arial" w:cs="Arial"/>
                <w:color w:val="000000"/>
                <w:lang w:val="en-US" w:eastAsia="de-DE"/>
              </w:rPr>
              <w:t>Saliva</w:t>
            </w:r>
          </w:p>
        </w:tc>
        <w:tc>
          <w:tcPr>
            <w:tcW w:w="1129" w:type="dxa"/>
            <w:tcBorders>
              <w:top w:val="nil"/>
              <w:left w:val="nil"/>
              <w:bottom w:val="single" w:sz="4" w:space="0" w:color="auto"/>
              <w:right w:val="single" w:sz="4" w:space="0" w:color="auto"/>
            </w:tcBorders>
            <w:noWrap/>
            <w:vAlign w:val="center"/>
            <w:hideMark/>
          </w:tcPr>
          <w:p w14:paraId="6A2E8E85" w14:textId="77777777" w:rsidR="001236DD" w:rsidRPr="00841C44" w:rsidRDefault="001236DD" w:rsidP="00753EB2">
            <w:pPr>
              <w:spacing w:after="0" w:line="240" w:lineRule="auto"/>
              <w:jc w:val="center"/>
              <w:rPr>
                <w:rFonts w:ascii="Arial" w:eastAsia="Times New Roman" w:hAnsi="Arial" w:cs="Arial"/>
                <w:color w:val="000000"/>
                <w:lang w:val="en-US" w:eastAsia="de-DE"/>
              </w:rPr>
            </w:pPr>
          </w:p>
        </w:tc>
        <w:tc>
          <w:tcPr>
            <w:tcW w:w="1130" w:type="dxa"/>
            <w:tcBorders>
              <w:top w:val="nil"/>
              <w:left w:val="nil"/>
              <w:bottom w:val="single" w:sz="4" w:space="0" w:color="auto"/>
              <w:right w:val="single" w:sz="4" w:space="0" w:color="auto"/>
            </w:tcBorders>
            <w:noWrap/>
            <w:vAlign w:val="center"/>
            <w:hideMark/>
          </w:tcPr>
          <w:p w14:paraId="171E7563" w14:textId="77777777" w:rsidR="001236DD" w:rsidRPr="00841C44" w:rsidRDefault="001236DD" w:rsidP="00753EB2">
            <w:pPr>
              <w:spacing w:after="0" w:line="240" w:lineRule="auto"/>
              <w:jc w:val="center"/>
              <w:rPr>
                <w:rFonts w:ascii="Arial" w:eastAsia="Times New Roman" w:hAnsi="Arial" w:cs="Arial"/>
                <w:color w:val="000000"/>
                <w:lang w:val="en-US" w:eastAsia="de-DE"/>
              </w:rPr>
            </w:pPr>
          </w:p>
        </w:tc>
        <w:tc>
          <w:tcPr>
            <w:tcW w:w="1129" w:type="dxa"/>
            <w:tcBorders>
              <w:top w:val="nil"/>
              <w:left w:val="nil"/>
              <w:bottom w:val="single" w:sz="4" w:space="0" w:color="auto"/>
              <w:right w:val="single" w:sz="4" w:space="0" w:color="auto"/>
            </w:tcBorders>
            <w:noWrap/>
            <w:vAlign w:val="center"/>
            <w:hideMark/>
          </w:tcPr>
          <w:p w14:paraId="068A0E1E" w14:textId="77777777" w:rsidR="001236DD" w:rsidRPr="00841C44" w:rsidRDefault="001236DD" w:rsidP="00753EB2">
            <w:pPr>
              <w:spacing w:after="0" w:line="240" w:lineRule="auto"/>
              <w:jc w:val="center"/>
              <w:rPr>
                <w:rFonts w:ascii="Arial" w:eastAsia="Times New Roman" w:hAnsi="Arial" w:cs="Arial"/>
                <w:color w:val="000000"/>
                <w:lang w:val="en-US" w:eastAsia="de-DE"/>
              </w:rPr>
            </w:pPr>
          </w:p>
        </w:tc>
        <w:tc>
          <w:tcPr>
            <w:tcW w:w="1130" w:type="dxa"/>
            <w:tcBorders>
              <w:top w:val="nil"/>
              <w:left w:val="nil"/>
              <w:bottom w:val="single" w:sz="4" w:space="0" w:color="auto"/>
              <w:right w:val="single" w:sz="4" w:space="0" w:color="auto"/>
            </w:tcBorders>
            <w:noWrap/>
            <w:vAlign w:val="center"/>
            <w:hideMark/>
          </w:tcPr>
          <w:p w14:paraId="794C3C62" w14:textId="77777777" w:rsidR="001236DD" w:rsidRPr="00841C44" w:rsidRDefault="001236DD" w:rsidP="00753EB2">
            <w:pPr>
              <w:spacing w:after="0" w:line="240" w:lineRule="auto"/>
              <w:jc w:val="center"/>
              <w:rPr>
                <w:rFonts w:ascii="Arial" w:eastAsia="Times New Roman" w:hAnsi="Arial" w:cs="Arial"/>
                <w:color w:val="000000"/>
                <w:lang w:val="en-US" w:eastAsia="de-DE"/>
              </w:rPr>
            </w:pPr>
          </w:p>
        </w:tc>
        <w:tc>
          <w:tcPr>
            <w:tcW w:w="1129" w:type="dxa"/>
            <w:tcBorders>
              <w:top w:val="nil"/>
              <w:left w:val="nil"/>
              <w:bottom w:val="single" w:sz="4" w:space="0" w:color="auto"/>
              <w:right w:val="single" w:sz="4" w:space="0" w:color="auto"/>
            </w:tcBorders>
            <w:noWrap/>
            <w:vAlign w:val="center"/>
            <w:hideMark/>
          </w:tcPr>
          <w:p w14:paraId="7CB5713C" w14:textId="77777777" w:rsidR="001236DD" w:rsidRPr="00841C44" w:rsidRDefault="001236DD" w:rsidP="00753EB2">
            <w:pPr>
              <w:spacing w:after="0" w:line="240" w:lineRule="auto"/>
              <w:jc w:val="center"/>
              <w:rPr>
                <w:rFonts w:ascii="Arial" w:eastAsia="Times New Roman" w:hAnsi="Arial" w:cs="Arial"/>
                <w:color w:val="000000"/>
                <w:lang w:val="en-US" w:eastAsia="de-DE"/>
              </w:rPr>
            </w:pPr>
          </w:p>
        </w:tc>
        <w:tc>
          <w:tcPr>
            <w:tcW w:w="1130" w:type="dxa"/>
            <w:tcBorders>
              <w:top w:val="nil"/>
              <w:left w:val="nil"/>
              <w:bottom w:val="single" w:sz="4" w:space="0" w:color="auto"/>
              <w:right w:val="single" w:sz="4" w:space="0" w:color="auto"/>
            </w:tcBorders>
            <w:noWrap/>
            <w:vAlign w:val="center"/>
            <w:hideMark/>
          </w:tcPr>
          <w:p w14:paraId="57C611E4" w14:textId="77777777" w:rsidR="001236DD" w:rsidRPr="00841C44" w:rsidRDefault="001236DD" w:rsidP="00753EB2">
            <w:pPr>
              <w:spacing w:after="0" w:line="240" w:lineRule="auto"/>
              <w:jc w:val="center"/>
              <w:rPr>
                <w:rFonts w:ascii="Arial" w:eastAsia="Times New Roman" w:hAnsi="Arial" w:cs="Arial"/>
                <w:color w:val="000000"/>
                <w:lang w:val="en-US" w:eastAsia="de-DE"/>
              </w:rPr>
            </w:pPr>
          </w:p>
        </w:tc>
        <w:tc>
          <w:tcPr>
            <w:tcW w:w="1129" w:type="dxa"/>
            <w:tcBorders>
              <w:top w:val="nil"/>
              <w:left w:val="nil"/>
              <w:bottom w:val="single" w:sz="4" w:space="0" w:color="auto"/>
              <w:right w:val="single" w:sz="4" w:space="0" w:color="auto"/>
            </w:tcBorders>
            <w:noWrap/>
            <w:vAlign w:val="center"/>
            <w:hideMark/>
          </w:tcPr>
          <w:p w14:paraId="64A944D9" w14:textId="77777777" w:rsidR="001236DD" w:rsidRPr="00841C44" w:rsidRDefault="001236DD" w:rsidP="00753EB2">
            <w:pPr>
              <w:spacing w:after="0" w:line="240" w:lineRule="auto"/>
              <w:jc w:val="center"/>
              <w:rPr>
                <w:rFonts w:ascii="Arial" w:eastAsia="Times New Roman" w:hAnsi="Arial" w:cs="Arial"/>
                <w:color w:val="000000"/>
                <w:lang w:val="en-US" w:eastAsia="de-DE"/>
              </w:rPr>
            </w:pPr>
            <w:r w:rsidRPr="00841C44">
              <w:rPr>
                <w:rFonts w:ascii="Arial" w:eastAsia="Times New Roman" w:hAnsi="Arial" w:cs="Arial"/>
                <w:color w:val="000000"/>
                <w:lang w:val="en-US" w:eastAsia="de-DE"/>
              </w:rPr>
              <w:t>x</w:t>
            </w:r>
          </w:p>
        </w:tc>
        <w:tc>
          <w:tcPr>
            <w:tcW w:w="1130" w:type="dxa"/>
            <w:tcBorders>
              <w:top w:val="nil"/>
              <w:left w:val="nil"/>
              <w:bottom w:val="single" w:sz="4" w:space="0" w:color="auto"/>
              <w:right w:val="single" w:sz="4" w:space="0" w:color="auto"/>
            </w:tcBorders>
            <w:noWrap/>
            <w:vAlign w:val="center"/>
            <w:hideMark/>
          </w:tcPr>
          <w:p w14:paraId="4CC31DAF" w14:textId="77777777" w:rsidR="001236DD" w:rsidRPr="00841C44" w:rsidRDefault="001236DD" w:rsidP="00753EB2">
            <w:pPr>
              <w:spacing w:after="0" w:line="240" w:lineRule="auto"/>
              <w:jc w:val="center"/>
              <w:rPr>
                <w:rFonts w:ascii="Arial" w:eastAsia="Times New Roman" w:hAnsi="Arial" w:cs="Arial"/>
                <w:color w:val="000000"/>
                <w:lang w:val="en-US" w:eastAsia="de-DE"/>
              </w:rPr>
            </w:pPr>
          </w:p>
        </w:tc>
        <w:tc>
          <w:tcPr>
            <w:tcW w:w="1129" w:type="dxa"/>
            <w:tcBorders>
              <w:top w:val="nil"/>
              <w:left w:val="nil"/>
              <w:bottom w:val="single" w:sz="4" w:space="0" w:color="auto"/>
              <w:right w:val="single" w:sz="4" w:space="0" w:color="auto"/>
            </w:tcBorders>
            <w:noWrap/>
            <w:vAlign w:val="center"/>
            <w:hideMark/>
          </w:tcPr>
          <w:p w14:paraId="7456AF24" w14:textId="77777777" w:rsidR="001236DD" w:rsidRPr="00841C44" w:rsidRDefault="001236DD" w:rsidP="00753EB2">
            <w:pPr>
              <w:spacing w:after="0" w:line="240" w:lineRule="auto"/>
              <w:jc w:val="center"/>
              <w:rPr>
                <w:rFonts w:ascii="Arial" w:eastAsia="Times New Roman" w:hAnsi="Arial" w:cs="Arial"/>
                <w:color w:val="000000"/>
                <w:lang w:val="en-US" w:eastAsia="de-DE"/>
              </w:rPr>
            </w:pPr>
          </w:p>
        </w:tc>
        <w:tc>
          <w:tcPr>
            <w:tcW w:w="1095" w:type="dxa"/>
            <w:tcBorders>
              <w:top w:val="nil"/>
              <w:left w:val="nil"/>
              <w:bottom w:val="single" w:sz="4" w:space="0" w:color="auto"/>
              <w:right w:val="single" w:sz="4" w:space="0" w:color="auto"/>
            </w:tcBorders>
            <w:noWrap/>
            <w:vAlign w:val="center"/>
            <w:hideMark/>
          </w:tcPr>
          <w:p w14:paraId="3C89FFD9" w14:textId="77777777" w:rsidR="001236DD" w:rsidRPr="00841C44" w:rsidRDefault="001236DD" w:rsidP="00753EB2">
            <w:pPr>
              <w:spacing w:after="0" w:line="240" w:lineRule="auto"/>
              <w:jc w:val="center"/>
              <w:rPr>
                <w:rFonts w:ascii="Arial" w:eastAsia="Times New Roman" w:hAnsi="Arial" w:cs="Arial"/>
                <w:color w:val="000000"/>
                <w:lang w:val="en-US" w:eastAsia="de-DE"/>
              </w:rPr>
            </w:pPr>
          </w:p>
        </w:tc>
        <w:tc>
          <w:tcPr>
            <w:tcW w:w="1165" w:type="dxa"/>
            <w:tcBorders>
              <w:top w:val="nil"/>
              <w:left w:val="nil"/>
              <w:bottom w:val="single" w:sz="4" w:space="0" w:color="auto"/>
              <w:right w:val="single" w:sz="4" w:space="0" w:color="auto"/>
            </w:tcBorders>
            <w:noWrap/>
            <w:vAlign w:val="center"/>
            <w:hideMark/>
          </w:tcPr>
          <w:p w14:paraId="152906C5" w14:textId="77777777" w:rsidR="001236DD" w:rsidRPr="00841C44" w:rsidRDefault="001236DD" w:rsidP="00753EB2">
            <w:pPr>
              <w:spacing w:after="0" w:line="240" w:lineRule="auto"/>
              <w:jc w:val="center"/>
              <w:rPr>
                <w:rFonts w:ascii="Arial" w:eastAsia="Times New Roman" w:hAnsi="Arial" w:cs="Arial"/>
                <w:color w:val="000000"/>
                <w:lang w:val="en-US" w:eastAsia="de-DE"/>
              </w:rPr>
            </w:pPr>
            <w:r w:rsidRPr="00841C44">
              <w:rPr>
                <w:rFonts w:ascii="Arial" w:eastAsia="Times New Roman" w:hAnsi="Arial" w:cs="Arial"/>
                <w:color w:val="000000"/>
                <w:lang w:val="en-US" w:eastAsia="de-DE"/>
              </w:rPr>
              <w:t>x</w:t>
            </w:r>
          </w:p>
        </w:tc>
      </w:tr>
      <w:tr w:rsidR="001236DD" w:rsidRPr="00841C44" w14:paraId="03616C4B" w14:textId="77777777" w:rsidTr="00753EB2">
        <w:trPr>
          <w:trHeight w:val="300"/>
        </w:trPr>
        <w:tc>
          <w:tcPr>
            <w:tcW w:w="1975" w:type="dxa"/>
            <w:tcBorders>
              <w:top w:val="nil"/>
              <w:left w:val="single" w:sz="8" w:space="0" w:color="auto"/>
              <w:bottom w:val="single" w:sz="4" w:space="0" w:color="auto"/>
              <w:right w:val="single" w:sz="4" w:space="0" w:color="auto"/>
            </w:tcBorders>
            <w:noWrap/>
            <w:vAlign w:val="center"/>
            <w:hideMark/>
          </w:tcPr>
          <w:p w14:paraId="1F4AF97D" w14:textId="77777777" w:rsidR="001236DD" w:rsidRPr="00841C44" w:rsidRDefault="001236DD" w:rsidP="00753EB2">
            <w:pPr>
              <w:spacing w:after="0" w:line="240" w:lineRule="auto"/>
              <w:rPr>
                <w:rFonts w:ascii="Arial" w:eastAsia="Times New Roman" w:hAnsi="Arial" w:cs="Arial"/>
                <w:color w:val="000000"/>
                <w:lang w:val="en-US" w:eastAsia="de-DE"/>
              </w:rPr>
            </w:pPr>
            <w:r w:rsidRPr="00841C44">
              <w:rPr>
                <w:rFonts w:ascii="Arial" w:eastAsia="Times New Roman" w:hAnsi="Arial" w:cs="Arial"/>
                <w:color w:val="000000"/>
                <w:lang w:val="en-US" w:eastAsia="de-DE"/>
              </w:rPr>
              <w:t>Nasal swabs</w:t>
            </w:r>
          </w:p>
        </w:tc>
        <w:tc>
          <w:tcPr>
            <w:tcW w:w="1129" w:type="dxa"/>
            <w:tcBorders>
              <w:top w:val="nil"/>
              <w:left w:val="nil"/>
              <w:bottom w:val="single" w:sz="4" w:space="0" w:color="auto"/>
              <w:right w:val="single" w:sz="4" w:space="0" w:color="auto"/>
            </w:tcBorders>
            <w:noWrap/>
            <w:vAlign w:val="center"/>
            <w:hideMark/>
          </w:tcPr>
          <w:p w14:paraId="1A51F1C0" w14:textId="77777777" w:rsidR="001236DD" w:rsidRPr="00841C44" w:rsidRDefault="001236DD" w:rsidP="00753EB2">
            <w:pPr>
              <w:spacing w:after="0" w:line="240" w:lineRule="auto"/>
              <w:jc w:val="center"/>
              <w:rPr>
                <w:rFonts w:ascii="Arial" w:eastAsia="Times New Roman" w:hAnsi="Arial" w:cs="Arial"/>
                <w:color w:val="000000"/>
                <w:lang w:val="en-US" w:eastAsia="de-DE"/>
              </w:rPr>
            </w:pPr>
          </w:p>
        </w:tc>
        <w:tc>
          <w:tcPr>
            <w:tcW w:w="1130" w:type="dxa"/>
            <w:tcBorders>
              <w:top w:val="nil"/>
              <w:left w:val="nil"/>
              <w:bottom w:val="single" w:sz="4" w:space="0" w:color="auto"/>
              <w:right w:val="single" w:sz="4" w:space="0" w:color="auto"/>
            </w:tcBorders>
            <w:noWrap/>
            <w:vAlign w:val="center"/>
            <w:hideMark/>
          </w:tcPr>
          <w:p w14:paraId="54B41536" w14:textId="77777777" w:rsidR="001236DD" w:rsidRPr="00841C44" w:rsidRDefault="001236DD" w:rsidP="00753EB2">
            <w:pPr>
              <w:spacing w:after="0" w:line="240" w:lineRule="auto"/>
              <w:jc w:val="center"/>
              <w:rPr>
                <w:rFonts w:ascii="Arial" w:eastAsia="Times New Roman" w:hAnsi="Arial" w:cs="Arial"/>
                <w:color w:val="000000"/>
                <w:lang w:val="en-US" w:eastAsia="de-DE"/>
              </w:rPr>
            </w:pPr>
          </w:p>
        </w:tc>
        <w:tc>
          <w:tcPr>
            <w:tcW w:w="1129" w:type="dxa"/>
            <w:tcBorders>
              <w:top w:val="nil"/>
              <w:left w:val="nil"/>
              <w:bottom w:val="single" w:sz="4" w:space="0" w:color="auto"/>
              <w:right w:val="single" w:sz="4" w:space="0" w:color="auto"/>
            </w:tcBorders>
            <w:noWrap/>
            <w:vAlign w:val="center"/>
            <w:hideMark/>
          </w:tcPr>
          <w:p w14:paraId="1B9E96E1" w14:textId="77777777" w:rsidR="001236DD" w:rsidRPr="00841C44" w:rsidRDefault="001236DD" w:rsidP="00753EB2">
            <w:pPr>
              <w:spacing w:after="0" w:line="240" w:lineRule="auto"/>
              <w:jc w:val="center"/>
              <w:rPr>
                <w:rFonts w:ascii="Arial" w:eastAsia="Times New Roman" w:hAnsi="Arial" w:cs="Arial"/>
                <w:color w:val="000000"/>
                <w:lang w:val="en-US" w:eastAsia="de-DE"/>
              </w:rPr>
            </w:pPr>
          </w:p>
        </w:tc>
        <w:tc>
          <w:tcPr>
            <w:tcW w:w="1130" w:type="dxa"/>
            <w:tcBorders>
              <w:top w:val="nil"/>
              <w:left w:val="nil"/>
              <w:bottom w:val="single" w:sz="4" w:space="0" w:color="auto"/>
              <w:right w:val="single" w:sz="4" w:space="0" w:color="auto"/>
            </w:tcBorders>
            <w:noWrap/>
            <w:vAlign w:val="center"/>
            <w:hideMark/>
          </w:tcPr>
          <w:p w14:paraId="2E0EFC8C" w14:textId="77777777" w:rsidR="001236DD" w:rsidRPr="00841C44" w:rsidRDefault="001236DD" w:rsidP="00753EB2">
            <w:pPr>
              <w:spacing w:after="0" w:line="240" w:lineRule="auto"/>
              <w:jc w:val="center"/>
              <w:rPr>
                <w:rFonts w:ascii="Arial" w:eastAsia="Times New Roman" w:hAnsi="Arial" w:cs="Arial"/>
                <w:color w:val="000000"/>
                <w:lang w:val="en-US" w:eastAsia="de-DE"/>
              </w:rPr>
            </w:pPr>
          </w:p>
        </w:tc>
        <w:tc>
          <w:tcPr>
            <w:tcW w:w="1129" w:type="dxa"/>
            <w:tcBorders>
              <w:top w:val="nil"/>
              <w:left w:val="nil"/>
              <w:bottom w:val="single" w:sz="4" w:space="0" w:color="auto"/>
              <w:right w:val="single" w:sz="4" w:space="0" w:color="auto"/>
            </w:tcBorders>
            <w:noWrap/>
            <w:vAlign w:val="center"/>
            <w:hideMark/>
          </w:tcPr>
          <w:p w14:paraId="0FFB534A" w14:textId="77777777" w:rsidR="001236DD" w:rsidRPr="00841C44" w:rsidRDefault="001236DD" w:rsidP="00753EB2">
            <w:pPr>
              <w:spacing w:after="0" w:line="240" w:lineRule="auto"/>
              <w:jc w:val="center"/>
              <w:rPr>
                <w:rFonts w:ascii="Arial" w:eastAsia="Times New Roman" w:hAnsi="Arial" w:cs="Arial"/>
                <w:color w:val="000000"/>
                <w:lang w:val="en-US" w:eastAsia="de-DE"/>
              </w:rPr>
            </w:pPr>
          </w:p>
        </w:tc>
        <w:tc>
          <w:tcPr>
            <w:tcW w:w="1130" w:type="dxa"/>
            <w:tcBorders>
              <w:top w:val="nil"/>
              <w:left w:val="nil"/>
              <w:bottom w:val="single" w:sz="4" w:space="0" w:color="auto"/>
              <w:right w:val="single" w:sz="4" w:space="0" w:color="auto"/>
            </w:tcBorders>
            <w:noWrap/>
            <w:vAlign w:val="center"/>
            <w:hideMark/>
          </w:tcPr>
          <w:p w14:paraId="37B6FBD9" w14:textId="77777777" w:rsidR="001236DD" w:rsidRPr="00841C44" w:rsidRDefault="001236DD" w:rsidP="00753EB2">
            <w:pPr>
              <w:spacing w:after="0" w:line="240" w:lineRule="auto"/>
              <w:jc w:val="center"/>
              <w:rPr>
                <w:rFonts w:ascii="Arial" w:eastAsia="Times New Roman" w:hAnsi="Arial" w:cs="Arial"/>
                <w:color w:val="000000"/>
                <w:lang w:val="en-US" w:eastAsia="de-DE"/>
              </w:rPr>
            </w:pPr>
          </w:p>
        </w:tc>
        <w:tc>
          <w:tcPr>
            <w:tcW w:w="1129" w:type="dxa"/>
            <w:tcBorders>
              <w:top w:val="nil"/>
              <w:left w:val="nil"/>
              <w:bottom w:val="single" w:sz="4" w:space="0" w:color="auto"/>
              <w:right w:val="single" w:sz="4" w:space="0" w:color="auto"/>
            </w:tcBorders>
            <w:noWrap/>
            <w:vAlign w:val="center"/>
            <w:hideMark/>
          </w:tcPr>
          <w:p w14:paraId="01E895FE" w14:textId="77777777" w:rsidR="001236DD" w:rsidRPr="00841C44" w:rsidRDefault="001236DD" w:rsidP="00753EB2">
            <w:pPr>
              <w:spacing w:after="0" w:line="240" w:lineRule="auto"/>
              <w:jc w:val="center"/>
              <w:rPr>
                <w:rFonts w:ascii="Arial" w:eastAsia="Times New Roman" w:hAnsi="Arial" w:cs="Arial"/>
                <w:color w:val="000000"/>
                <w:lang w:val="en-US" w:eastAsia="de-DE"/>
              </w:rPr>
            </w:pPr>
          </w:p>
        </w:tc>
        <w:tc>
          <w:tcPr>
            <w:tcW w:w="1130" w:type="dxa"/>
            <w:tcBorders>
              <w:top w:val="nil"/>
              <w:left w:val="nil"/>
              <w:bottom w:val="single" w:sz="4" w:space="0" w:color="auto"/>
              <w:right w:val="single" w:sz="4" w:space="0" w:color="auto"/>
            </w:tcBorders>
            <w:noWrap/>
            <w:vAlign w:val="center"/>
            <w:hideMark/>
          </w:tcPr>
          <w:p w14:paraId="52CEE2CD" w14:textId="77777777" w:rsidR="001236DD" w:rsidRPr="00841C44" w:rsidRDefault="001236DD" w:rsidP="00753EB2">
            <w:pPr>
              <w:spacing w:after="0" w:line="240" w:lineRule="auto"/>
              <w:jc w:val="center"/>
              <w:rPr>
                <w:rFonts w:ascii="Arial" w:eastAsia="Times New Roman" w:hAnsi="Arial" w:cs="Arial"/>
                <w:color w:val="000000"/>
                <w:lang w:val="en-US" w:eastAsia="de-DE"/>
              </w:rPr>
            </w:pPr>
          </w:p>
        </w:tc>
        <w:tc>
          <w:tcPr>
            <w:tcW w:w="1129" w:type="dxa"/>
            <w:tcBorders>
              <w:top w:val="nil"/>
              <w:left w:val="nil"/>
              <w:bottom w:val="single" w:sz="4" w:space="0" w:color="auto"/>
              <w:right w:val="single" w:sz="4" w:space="0" w:color="auto"/>
            </w:tcBorders>
            <w:noWrap/>
            <w:vAlign w:val="center"/>
            <w:hideMark/>
          </w:tcPr>
          <w:p w14:paraId="65DFAEC9" w14:textId="77777777" w:rsidR="001236DD" w:rsidRPr="00841C44" w:rsidRDefault="001236DD" w:rsidP="00753EB2">
            <w:pPr>
              <w:spacing w:after="0" w:line="240" w:lineRule="auto"/>
              <w:jc w:val="center"/>
              <w:rPr>
                <w:rFonts w:ascii="Arial" w:eastAsia="Times New Roman" w:hAnsi="Arial" w:cs="Arial"/>
                <w:color w:val="000000"/>
                <w:lang w:val="en-US" w:eastAsia="de-DE"/>
              </w:rPr>
            </w:pPr>
          </w:p>
        </w:tc>
        <w:tc>
          <w:tcPr>
            <w:tcW w:w="1095" w:type="dxa"/>
            <w:tcBorders>
              <w:top w:val="nil"/>
              <w:left w:val="nil"/>
              <w:bottom w:val="single" w:sz="4" w:space="0" w:color="auto"/>
              <w:right w:val="single" w:sz="4" w:space="0" w:color="auto"/>
            </w:tcBorders>
            <w:noWrap/>
            <w:vAlign w:val="center"/>
            <w:hideMark/>
          </w:tcPr>
          <w:p w14:paraId="51413D78" w14:textId="77777777" w:rsidR="001236DD" w:rsidRPr="00841C44" w:rsidRDefault="001236DD" w:rsidP="00753EB2">
            <w:pPr>
              <w:spacing w:after="0" w:line="240" w:lineRule="auto"/>
              <w:jc w:val="center"/>
              <w:rPr>
                <w:rFonts w:ascii="Arial" w:eastAsia="Times New Roman" w:hAnsi="Arial" w:cs="Arial"/>
                <w:color w:val="000000"/>
                <w:lang w:val="en-US" w:eastAsia="de-DE"/>
              </w:rPr>
            </w:pPr>
          </w:p>
        </w:tc>
        <w:tc>
          <w:tcPr>
            <w:tcW w:w="1165" w:type="dxa"/>
            <w:tcBorders>
              <w:top w:val="nil"/>
              <w:left w:val="nil"/>
              <w:bottom w:val="single" w:sz="4" w:space="0" w:color="auto"/>
              <w:right w:val="single" w:sz="4" w:space="0" w:color="auto"/>
            </w:tcBorders>
            <w:noWrap/>
            <w:vAlign w:val="center"/>
            <w:hideMark/>
          </w:tcPr>
          <w:p w14:paraId="4EE00660" w14:textId="77777777" w:rsidR="001236DD" w:rsidRPr="00841C44" w:rsidRDefault="001236DD" w:rsidP="00753EB2">
            <w:pPr>
              <w:spacing w:after="0" w:line="240" w:lineRule="auto"/>
              <w:jc w:val="center"/>
              <w:rPr>
                <w:rFonts w:ascii="Arial" w:eastAsia="Times New Roman" w:hAnsi="Arial" w:cs="Arial"/>
                <w:color w:val="000000"/>
                <w:lang w:val="en-US" w:eastAsia="de-DE"/>
              </w:rPr>
            </w:pPr>
            <w:r w:rsidRPr="00841C44">
              <w:rPr>
                <w:rFonts w:ascii="Arial" w:eastAsia="Times New Roman" w:hAnsi="Arial" w:cs="Arial"/>
                <w:color w:val="000000"/>
                <w:lang w:val="en-US" w:eastAsia="de-DE"/>
              </w:rPr>
              <w:t>x</w:t>
            </w:r>
          </w:p>
        </w:tc>
      </w:tr>
      <w:tr w:rsidR="001236DD" w:rsidRPr="00841C44" w14:paraId="5E581591" w14:textId="77777777" w:rsidTr="00753EB2">
        <w:trPr>
          <w:trHeight w:val="300"/>
        </w:trPr>
        <w:tc>
          <w:tcPr>
            <w:tcW w:w="1975" w:type="dxa"/>
            <w:tcBorders>
              <w:top w:val="nil"/>
              <w:left w:val="single" w:sz="8" w:space="0" w:color="auto"/>
              <w:bottom w:val="single" w:sz="4" w:space="0" w:color="auto"/>
              <w:right w:val="single" w:sz="4" w:space="0" w:color="auto"/>
            </w:tcBorders>
            <w:noWrap/>
            <w:vAlign w:val="center"/>
            <w:hideMark/>
          </w:tcPr>
          <w:p w14:paraId="4B841D70" w14:textId="77777777" w:rsidR="001236DD" w:rsidRPr="00841C44" w:rsidRDefault="001236DD" w:rsidP="00753EB2">
            <w:pPr>
              <w:spacing w:after="0" w:line="240" w:lineRule="auto"/>
              <w:rPr>
                <w:rFonts w:ascii="Arial" w:eastAsia="Times New Roman" w:hAnsi="Arial" w:cs="Arial"/>
                <w:color w:val="000000" w:themeColor="text1"/>
                <w:lang w:val="en-US" w:eastAsia="de-DE"/>
              </w:rPr>
            </w:pPr>
            <w:r w:rsidRPr="00841C44">
              <w:rPr>
                <w:rFonts w:ascii="Arial" w:eastAsia="Times New Roman" w:hAnsi="Arial" w:cs="Arial"/>
                <w:color w:val="000000" w:themeColor="text1"/>
                <w:lang w:val="en-US" w:eastAsia="de-DE"/>
              </w:rPr>
              <w:t>Throat swabs</w:t>
            </w:r>
          </w:p>
        </w:tc>
        <w:tc>
          <w:tcPr>
            <w:tcW w:w="1129" w:type="dxa"/>
            <w:tcBorders>
              <w:top w:val="nil"/>
              <w:left w:val="nil"/>
              <w:bottom w:val="single" w:sz="4" w:space="0" w:color="auto"/>
              <w:right w:val="single" w:sz="4" w:space="0" w:color="auto"/>
            </w:tcBorders>
            <w:noWrap/>
            <w:vAlign w:val="center"/>
            <w:hideMark/>
          </w:tcPr>
          <w:p w14:paraId="266A2143" w14:textId="77777777" w:rsidR="001236DD" w:rsidRPr="00841C44" w:rsidRDefault="001236DD" w:rsidP="00753EB2">
            <w:pPr>
              <w:spacing w:after="0" w:line="240" w:lineRule="auto"/>
              <w:rPr>
                <w:rFonts w:ascii="Arial" w:eastAsia="Times New Roman" w:hAnsi="Arial" w:cs="Arial"/>
                <w:color w:val="000000" w:themeColor="text1"/>
                <w:lang w:val="en-US" w:eastAsia="de-DE"/>
              </w:rPr>
            </w:pPr>
          </w:p>
        </w:tc>
        <w:tc>
          <w:tcPr>
            <w:tcW w:w="1130" w:type="dxa"/>
            <w:tcBorders>
              <w:top w:val="nil"/>
              <w:left w:val="nil"/>
              <w:bottom w:val="single" w:sz="4" w:space="0" w:color="auto"/>
              <w:right w:val="single" w:sz="4" w:space="0" w:color="auto"/>
            </w:tcBorders>
            <w:noWrap/>
            <w:vAlign w:val="center"/>
            <w:hideMark/>
          </w:tcPr>
          <w:p w14:paraId="508ADD6F" w14:textId="77777777" w:rsidR="001236DD" w:rsidRPr="00841C44" w:rsidRDefault="001236DD" w:rsidP="00753EB2">
            <w:pPr>
              <w:spacing w:after="0" w:line="240" w:lineRule="auto"/>
              <w:rPr>
                <w:rFonts w:ascii="Arial" w:eastAsia="Times New Roman" w:hAnsi="Arial" w:cs="Arial"/>
                <w:color w:val="000000" w:themeColor="text1"/>
                <w:lang w:val="en-US" w:eastAsia="de-DE"/>
              </w:rPr>
            </w:pPr>
          </w:p>
        </w:tc>
        <w:tc>
          <w:tcPr>
            <w:tcW w:w="1129" w:type="dxa"/>
            <w:tcBorders>
              <w:top w:val="nil"/>
              <w:left w:val="nil"/>
              <w:bottom w:val="single" w:sz="4" w:space="0" w:color="auto"/>
              <w:right w:val="single" w:sz="4" w:space="0" w:color="auto"/>
            </w:tcBorders>
            <w:noWrap/>
            <w:vAlign w:val="center"/>
            <w:hideMark/>
          </w:tcPr>
          <w:p w14:paraId="7A5DB9D9" w14:textId="77777777" w:rsidR="001236DD" w:rsidRPr="00841C44" w:rsidRDefault="001236DD" w:rsidP="00753EB2">
            <w:pPr>
              <w:spacing w:after="0" w:line="240" w:lineRule="auto"/>
              <w:rPr>
                <w:rFonts w:ascii="Arial" w:eastAsia="Times New Roman" w:hAnsi="Arial" w:cs="Arial"/>
                <w:color w:val="000000" w:themeColor="text1"/>
                <w:lang w:val="en-US" w:eastAsia="de-DE"/>
              </w:rPr>
            </w:pPr>
          </w:p>
        </w:tc>
        <w:tc>
          <w:tcPr>
            <w:tcW w:w="1130" w:type="dxa"/>
            <w:tcBorders>
              <w:top w:val="nil"/>
              <w:left w:val="nil"/>
              <w:bottom w:val="single" w:sz="4" w:space="0" w:color="auto"/>
              <w:right w:val="single" w:sz="4" w:space="0" w:color="auto"/>
            </w:tcBorders>
            <w:noWrap/>
            <w:vAlign w:val="center"/>
            <w:hideMark/>
          </w:tcPr>
          <w:p w14:paraId="78AFA174" w14:textId="77777777" w:rsidR="001236DD" w:rsidRPr="00841C44" w:rsidRDefault="001236DD" w:rsidP="00753EB2">
            <w:pPr>
              <w:spacing w:after="0" w:line="240" w:lineRule="auto"/>
              <w:rPr>
                <w:rFonts w:ascii="Arial" w:eastAsia="Times New Roman" w:hAnsi="Arial" w:cs="Arial"/>
                <w:color w:val="000000" w:themeColor="text1"/>
                <w:lang w:val="en-US" w:eastAsia="de-DE"/>
              </w:rPr>
            </w:pPr>
          </w:p>
        </w:tc>
        <w:tc>
          <w:tcPr>
            <w:tcW w:w="1129" w:type="dxa"/>
            <w:tcBorders>
              <w:top w:val="nil"/>
              <w:left w:val="nil"/>
              <w:bottom w:val="single" w:sz="4" w:space="0" w:color="auto"/>
              <w:right w:val="single" w:sz="4" w:space="0" w:color="auto"/>
            </w:tcBorders>
            <w:noWrap/>
            <w:vAlign w:val="center"/>
            <w:hideMark/>
          </w:tcPr>
          <w:p w14:paraId="04D1E770" w14:textId="77777777" w:rsidR="001236DD" w:rsidRPr="00841C44" w:rsidRDefault="001236DD" w:rsidP="00753EB2">
            <w:pPr>
              <w:spacing w:after="0" w:line="240" w:lineRule="auto"/>
              <w:rPr>
                <w:rFonts w:ascii="Arial" w:eastAsia="Times New Roman" w:hAnsi="Arial" w:cs="Arial"/>
                <w:color w:val="000000" w:themeColor="text1"/>
                <w:lang w:val="en-US" w:eastAsia="de-DE"/>
              </w:rPr>
            </w:pPr>
          </w:p>
        </w:tc>
        <w:tc>
          <w:tcPr>
            <w:tcW w:w="1130" w:type="dxa"/>
            <w:tcBorders>
              <w:top w:val="nil"/>
              <w:left w:val="nil"/>
              <w:bottom w:val="single" w:sz="4" w:space="0" w:color="auto"/>
              <w:right w:val="single" w:sz="4" w:space="0" w:color="auto"/>
            </w:tcBorders>
            <w:noWrap/>
            <w:vAlign w:val="center"/>
            <w:hideMark/>
          </w:tcPr>
          <w:p w14:paraId="03A876C1" w14:textId="77777777" w:rsidR="001236DD" w:rsidRPr="00841C44" w:rsidRDefault="001236DD" w:rsidP="00753EB2">
            <w:pPr>
              <w:spacing w:after="0" w:line="240" w:lineRule="auto"/>
              <w:rPr>
                <w:rFonts w:ascii="Arial" w:eastAsia="Times New Roman" w:hAnsi="Arial" w:cs="Arial"/>
                <w:color w:val="000000" w:themeColor="text1"/>
                <w:lang w:val="en-US" w:eastAsia="de-DE"/>
              </w:rPr>
            </w:pPr>
          </w:p>
        </w:tc>
        <w:tc>
          <w:tcPr>
            <w:tcW w:w="1129" w:type="dxa"/>
            <w:tcBorders>
              <w:top w:val="nil"/>
              <w:left w:val="nil"/>
              <w:bottom w:val="single" w:sz="4" w:space="0" w:color="auto"/>
              <w:right w:val="single" w:sz="4" w:space="0" w:color="auto"/>
            </w:tcBorders>
            <w:noWrap/>
            <w:vAlign w:val="center"/>
            <w:hideMark/>
          </w:tcPr>
          <w:p w14:paraId="70E06D07" w14:textId="77777777" w:rsidR="001236DD" w:rsidRPr="00841C44" w:rsidRDefault="001236DD" w:rsidP="00753EB2">
            <w:pPr>
              <w:spacing w:after="0" w:line="240" w:lineRule="auto"/>
              <w:rPr>
                <w:rFonts w:ascii="Arial" w:eastAsia="Times New Roman" w:hAnsi="Arial" w:cs="Arial"/>
                <w:color w:val="000000" w:themeColor="text1"/>
                <w:lang w:val="en-US" w:eastAsia="de-DE"/>
              </w:rPr>
            </w:pPr>
          </w:p>
        </w:tc>
        <w:tc>
          <w:tcPr>
            <w:tcW w:w="1130" w:type="dxa"/>
            <w:tcBorders>
              <w:top w:val="nil"/>
              <w:left w:val="nil"/>
              <w:bottom w:val="single" w:sz="4" w:space="0" w:color="auto"/>
              <w:right w:val="single" w:sz="4" w:space="0" w:color="auto"/>
            </w:tcBorders>
            <w:noWrap/>
            <w:vAlign w:val="center"/>
            <w:hideMark/>
          </w:tcPr>
          <w:p w14:paraId="6CC3981B" w14:textId="77777777" w:rsidR="001236DD" w:rsidRPr="00841C44" w:rsidRDefault="001236DD" w:rsidP="00753EB2">
            <w:pPr>
              <w:spacing w:after="0" w:line="240" w:lineRule="auto"/>
              <w:rPr>
                <w:rFonts w:ascii="Arial" w:eastAsia="Times New Roman" w:hAnsi="Arial" w:cs="Arial"/>
                <w:color w:val="000000" w:themeColor="text1"/>
                <w:lang w:val="en-US" w:eastAsia="de-DE"/>
              </w:rPr>
            </w:pPr>
          </w:p>
        </w:tc>
        <w:tc>
          <w:tcPr>
            <w:tcW w:w="1129" w:type="dxa"/>
            <w:tcBorders>
              <w:top w:val="nil"/>
              <w:left w:val="nil"/>
              <w:bottom w:val="single" w:sz="4" w:space="0" w:color="auto"/>
              <w:right w:val="single" w:sz="4" w:space="0" w:color="auto"/>
            </w:tcBorders>
            <w:noWrap/>
            <w:vAlign w:val="center"/>
            <w:hideMark/>
          </w:tcPr>
          <w:p w14:paraId="26AF39AC" w14:textId="77777777" w:rsidR="001236DD" w:rsidRPr="00841C44" w:rsidRDefault="001236DD" w:rsidP="00753EB2">
            <w:pPr>
              <w:spacing w:after="0" w:line="240" w:lineRule="auto"/>
              <w:rPr>
                <w:rFonts w:ascii="Arial" w:eastAsia="Times New Roman" w:hAnsi="Arial" w:cs="Arial"/>
                <w:color w:val="000000" w:themeColor="text1"/>
                <w:lang w:val="en-US" w:eastAsia="de-DE"/>
              </w:rPr>
            </w:pPr>
          </w:p>
        </w:tc>
        <w:tc>
          <w:tcPr>
            <w:tcW w:w="1095" w:type="dxa"/>
            <w:tcBorders>
              <w:top w:val="nil"/>
              <w:left w:val="nil"/>
              <w:bottom w:val="single" w:sz="4" w:space="0" w:color="auto"/>
              <w:right w:val="single" w:sz="4" w:space="0" w:color="auto"/>
            </w:tcBorders>
            <w:noWrap/>
            <w:vAlign w:val="center"/>
            <w:hideMark/>
          </w:tcPr>
          <w:p w14:paraId="2B444AAF" w14:textId="77777777" w:rsidR="001236DD" w:rsidRPr="00841C44" w:rsidRDefault="001236DD" w:rsidP="00753EB2">
            <w:pPr>
              <w:spacing w:after="0" w:line="240" w:lineRule="auto"/>
              <w:rPr>
                <w:rFonts w:ascii="Arial" w:eastAsia="Times New Roman" w:hAnsi="Arial" w:cs="Arial"/>
                <w:color w:val="000000" w:themeColor="text1"/>
                <w:lang w:val="en-US" w:eastAsia="de-DE"/>
              </w:rPr>
            </w:pPr>
          </w:p>
        </w:tc>
        <w:tc>
          <w:tcPr>
            <w:tcW w:w="1165" w:type="dxa"/>
            <w:tcBorders>
              <w:top w:val="nil"/>
              <w:left w:val="nil"/>
              <w:bottom w:val="single" w:sz="4" w:space="0" w:color="auto"/>
              <w:right w:val="single" w:sz="4" w:space="0" w:color="auto"/>
            </w:tcBorders>
            <w:noWrap/>
            <w:vAlign w:val="center"/>
            <w:hideMark/>
          </w:tcPr>
          <w:p w14:paraId="75F1F52F" w14:textId="77777777" w:rsidR="001236DD" w:rsidRPr="00841C44" w:rsidRDefault="001236DD" w:rsidP="00753EB2">
            <w:pPr>
              <w:spacing w:after="0" w:line="240" w:lineRule="auto"/>
              <w:jc w:val="center"/>
              <w:rPr>
                <w:rFonts w:ascii="Arial" w:eastAsia="Times New Roman" w:hAnsi="Arial" w:cs="Arial"/>
                <w:color w:val="000000" w:themeColor="text1"/>
                <w:lang w:val="en-US" w:eastAsia="de-DE"/>
              </w:rPr>
            </w:pPr>
            <w:r w:rsidRPr="00841C44">
              <w:rPr>
                <w:rFonts w:ascii="Arial" w:eastAsia="Times New Roman" w:hAnsi="Arial" w:cs="Arial"/>
                <w:color w:val="000000" w:themeColor="text1"/>
                <w:lang w:val="en-US" w:eastAsia="de-DE"/>
              </w:rPr>
              <w:t>x</w:t>
            </w:r>
          </w:p>
        </w:tc>
      </w:tr>
      <w:tr w:rsidR="001236DD" w:rsidRPr="00841C44" w14:paraId="28D3086B" w14:textId="77777777" w:rsidTr="00753EB2">
        <w:trPr>
          <w:trHeight w:val="300"/>
        </w:trPr>
        <w:tc>
          <w:tcPr>
            <w:tcW w:w="19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4404180" w14:textId="77777777" w:rsidR="001236DD" w:rsidRPr="00841C44" w:rsidRDefault="001236DD" w:rsidP="00753EB2">
            <w:pPr>
              <w:spacing w:after="0" w:line="240" w:lineRule="auto"/>
              <w:rPr>
                <w:rFonts w:ascii="Arial" w:eastAsia="Times New Roman" w:hAnsi="Arial" w:cs="Arial"/>
                <w:lang w:val="en-US" w:eastAsia="de-DE"/>
              </w:rPr>
            </w:pPr>
            <w:r w:rsidRPr="00841C44">
              <w:rPr>
                <w:rFonts w:ascii="Arial" w:eastAsia="Times New Roman" w:hAnsi="Arial" w:cs="Arial"/>
                <w:lang w:val="en-US" w:eastAsia="de-DE"/>
              </w:rPr>
              <w:t>House dust</w:t>
            </w:r>
          </w:p>
        </w:tc>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01DC5EE" w14:textId="77777777" w:rsidR="001236DD" w:rsidRPr="00841C44" w:rsidRDefault="001236DD" w:rsidP="00753EB2">
            <w:pPr>
              <w:spacing w:after="0" w:line="240" w:lineRule="auto"/>
              <w:jc w:val="center"/>
              <w:rPr>
                <w:rFonts w:ascii="Arial" w:eastAsia="Times New Roman" w:hAnsi="Arial" w:cs="Arial"/>
                <w:lang w:val="en-US" w:eastAsia="de-DE"/>
              </w:rPr>
            </w:pPr>
          </w:p>
        </w:tc>
        <w:tc>
          <w:tcPr>
            <w:tcW w:w="113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13F342B" w14:textId="77777777" w:rsidR="001236DD" w:rsidRPr="00841C44" w:rsidRDefault="001236DD" w:rsidP="00753EB2">
            <w:pPr>
              <w:spacing w:after="0" w:line="240" w:lineRule="auto"/>
              <w:jc w:val="center"/>
              <w:rPr>
                <w:rFonts w:ascii="Arial" w:eastAsia="Times New Roman" w:hAnsi="Arial" w:cs="Arial"/>
                <w:lang w:val="en-US" w:eastAsia="de-DE"/>
              </w:rPr>
            </w:pPr>
          </w:p>
        </w:tc>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0C1475D" w14:textId="77777777" w:rsidR="001236DD" w:rsidRPr="00841C44" w:rsidRDefault="001236DD" w:rsidP="00753EB2">
            <w:pPr>
              <w:spacing w:after="0" w:line="240" w:lineRule="auto"/>
              <w:jc w:val="center"/>
              <w:rPr>
                <w:rFonts w:ascii="Arial" w:eastAsia="Times New Roman" w:hAnsi="Arial" w:cs="Arial"/>
                <w:lang w:val="en-US" w:eastAsia="de-DE"/>
              </w:rPr>
            </w:pPr>
          </w:p>
        </w:tc>
        <w:tc>
          <w:tcPr>
            <w:tcW w:w="113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1DB8A6F" w14:textId="77777777" w:rsidR="001236DD" w:rsidRPr="00841C44" w:rsidRDefault="001236DD" w:rsidP="00753EB2">
            <w:pPr>
              <w:spacing w:after="0" w:line="240" w:lineRule="auto"/>
              <w:jc w:val="center"/>
              <w:rPr>
                <w:rFonts w:ascii="Arial" w:eastAsia="Times New Roman" w:hAnsi="Arial" w:cs="Arial"/>
                <w:lang w:val="en-US" w:eastAsia="de-DE"/>
              </w:rPr>
            </w:pPr>
          </w:p>
        </w:tc>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E5AA162" w14:textId="77777777" w:rsidR="001236DD" w:rsidRPr="00841C44" w:rsidRDefault="001236DD" w:rsidP="00753EB2">
            <w:pPr>
              <w:spacing w:after="0" w:line="240" w:lineRule="auto"/>
              <w:jc w:val="center"/>
              <w:rPr>
                <w:rFonts w:ascii="Arial" w:eastAsia="Times New Roman" w:hAnsi="Arial" w:cs="Arial"/>
                <w:lang w:val="en-US" w:eastAsia="de-DE"/>
              </w:rPr>
            </w:pPr>
          </w:p>
        </w:tc>
        <w:tc>
          <w:tcPr>
            <w:tcW w:w="113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5EE1D5F" w14:textId="77777777" w:rsidR="001236DD" w:rsidRPr="00841C44" w:rsidRDefault="001236DD" w:rsidP="00753EB2">
            <w:pPr>
              <w:spacing w:after="0" w:line="240" w:lineRule="auto"/>
              <w:jc w:val="center"/>
              <w:rPr>
                <w:rFonts w:ascii="Arial" w:eastAsia="Times New Roman" w:hAnsi="Arial" w:cs="Arial"/>
                <w:lang w:val="en-US" w:eastAsia="de-DE"/>
              </w:rPr>
            </w:pPr>
          </w:p>
        </w:tc>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AE98727" w14:textId="77777777" w:rsidR="001236DD" w:rsidRPr="00841C44" w:rsidRDefault="001236DD" w:rsidP="00753EB2">
            <w:pPr>
              <w:spacing w:after="0" w:line="240" w:lineRule="auto"/>
              <w:jc w:val="center"/>
              <w:rPr>
                <w:rFonts w:ascii="Arial" w:eastAsia="Times New Roman" w:hAnsi="Arial" w:cs="Arial"/>
                <w:lang w:val="en-US" w:eastAsia="de-DE"/>
              </w:rPr>
            </w:pPr>
          </w:p>
        </w:tc>
        <w:tc>
          <w:tcPr>
            <w:tcW w:w="113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BF29B25" w14:textId="77777777" w:rsidR="001236DD" w:rsidRPr="00841C44" w:rsidRDefault="001236DD" w:rsidP="00753EB2">
            <w:pPr>
              <w:spacing w:after="0" w:line="240" w:lineRule="auto"/>
              <w:jc w:val="center"/>
              <w:rPr>
                <w:rFonts w:ascii="Arial" w:eastAsia="Times New Roman" w:hAnsi="Arial" w:cs="Arial"/>
                <w:lang w:val="en-US" w:eastAsia="de-DE"/>
              </w:rPr>
            </w:pPr>
          </w:p>
        </w:tc>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53681DA" w14:textId="77777777" w:rsidR="001236DD" w:rsidRPr="00841C44" w:rsidRDefault="001236DD" w:rsidP="00753EB2">
            <w:pPr>
              <w:spacing w:after="0" w:line="240" w:lineRule="auto"/>
              <w:jc w:val="center"/>
              <w:rPr>
                <w:rFonts w:ascii="Arial" w:eastAsia="Times New Roman" w:hAnsi="Arial" w:cs="Arial"/>
                <w:lang w:val="en-US" w:eastAsia="de-DE"/>
              </w:rPr>
            </w:pP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72076DD" w14:textId="77777777" w:rsidR="001236DD" w:rsidRPr="00841C44" w:rsidRDefault="001236DD" w:rsidP="00753EB2">
            <w:pPr>
              <w:spacing w:after="0" w:line="240" w:lineRule="auto"/>
              <w:jc w:val="center"/>
              <w:rPr>
                <w:rFonts w:ascii="Arial" w:eastAsia="Times New Roman" w:hAnsi="Arial" w:cs="Arial"/>
                <w:lang w:val="en-US" w:eastAsia="de-DE"/>
              </w:rPr>
            </w:pPr>
          </w:p>
        </w:tc>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37CE110" w14:textId="77777777" w:rsidR="001236DD" w:rsidRPr="00841C44" w:rsidRDefault="001236DD" w:rsidP="00753EB2">
            <w:pPr>
              <w:spacing w:after="0" w:line="240" w:lineRule="auto"/>
              <w:jc w:val="center"/>
              <w:rPr>
                <w:rFonts w:ascii="Arial" w:eastAsia="Times New Roman" w:hAnsi="Arial" w:cs="Arial"/>
                <w:lang w:val="en-US" w:eastAsia="de-DE"/>
              </w:rPr>
            </w:pPr>
            <w:r w:rsidRPr="00841C44">
              <w:rPr>
                <w:rFonts w:ascii="Arial" w:eastAsia="Times New Roman" w:hAnsi="Arial" w:cs="Arial"/>
                <w:lang w:val="en-US" w:eastAsia="de-DE"/>
              </w:rPr>
              <w:t>x</w:t>
            </w:r>
          </w:p>
        </w:tc>
      </w:tr>
    </w:tbl>
    <w:p w14:paraId="7AB3C45E" w14:textId="05EF214D" w:rsidR="001236DD" w:rsidRDefault="001236DD" w:rsidP="00F7665C">
      <w:pPr>
        <w:spacing w:after="0"/>
        <w:rPr>
          <w:rFonts w:cs="Calibri"/>
          <w:noProof/>
          <w:lang w:val="en-US"/>
        </w:rPr>
      </w:pPr>
    </w:p>
    <w:p w14:paraId="41DD4816" w14:textId="77777777" w:rsidR="001236DD" w:rsidRDefault="001236DD">
      <w:pPr>
        <w:rPr>
          <w:rFonts w:cs="Calibri"/>
          <w:noProof/>
          <w:lang w:val="en-US"/>
        </w:rPr>
      </w:pPr>
      <w:r>
        <w:rPr>
          <w:rFonts w:cs="Calibri"/>
          <w:noProof/>
          <w:lang w:val="en-US"/>
        </w:rPr>
        <w:br w:type="page"/>
      </w:r>
    </w:p>
    <w:p w14:paraId="25074524" w14:textId="798B14E6" w:rsidR="001236DD" w:rsidRPr="001236DD" w:rsidRDefault="001236DD" w:rsidP="001236DD">
      <w:pPr>
        <w:spacing w:before="322" w:after="322" w:line="360" w:lineRule="auto"/>
        <w:rPr>
          <w:rFonts w:ascii="Arial" w:eastAsia="Times New Roman" w:hAnsi="Arial" w:cs="Arial"/>
          <w:color w:val="000000" w:themeColor="text1"/>
          <w:lang w:val="en-US"/>
        </w:rPr>
      </w:pPr>
      <w:r w:rsidRPr="75E222AF">
        <w:rPr>
          <w:rFonts w:ascii="Arial" w:eastAsia="Times New Roman" w:hAnsi="Arial" w:cs="Arial"/>
          <w:b/>
          <w:bCs/>
          <w:color w:val="000000" w:themeColor="text1"/>
          <w:lang w:val="en-US"/>
        </w:rPr>
        <w:lastRenderedPageBreak/>
        <w:t xml:space="preserve">Table </w:t>
      </w:r>
      <w:r>
        <w:rPr>
          <w:rFonts w:ascii="Arial" w:eastAsia="Times New Roman" w:hAnsi="Arial" w:cs="Arial"/>
          <w:b/>
          <w:bCs/>
          <w:color w:val="000000" w:themeColor="text1"/>
          <w:lang w:val="en-US"/>
        </w:rPr>
        <w:t>S</w:t>
      </w:r>
      <w:r w:rsidRPr="75E222AF">
        <w:rPr>
          <w:rFonts w:ascii="Arial" w:eastAsia="Times New Roman" w:hAnsi="Arial" w:cs="Arial"/>
          <w:b/>
          <w:bCs/>
          <w:color w:val="000000" w:themeColor="text1"/>
          <w:lang w:val="en-US"/>
        </w:rPr>
        <w:t>5:</w:t>
      </w:r>
      <w:r w:rsidRPr="75E222AF">
        <w:rPr>
          <w:rFonts w:ascii="Arial" w:eastAsia="Times New Roman" w:hAnsi="Arial" w:cs="Arial"/>
          <w:color w:val="000000" w:themeColor="text1"/>
          <w:lang w:val="en-US"/>
        </w:rPr>
        <w:t xml:space="preserve"> KORA O</w:t>
      </w:r>
      <w:r>
        <w:rPr>
          <w:rFonts w:ascii="Arial" w:eastAsia="Times New Roman" w:hAnsi="Arial" w:cs="Arial"/>
          <w:color w:val="000000" w:themeColor="text1"/>
          <w:lang w:val="en-US"/>
        </w:rPr>
        <w:t>mic</w:t>
      </w:r>
      <w:r w:rsidRPr="75E222AF">
        <w:rPr>
          <w:rFonts w:ascii="Arial" w:eastAsia="Times New Roman" w:hAnsi="Arial" w:cs="Arial"/>
          <w:color w:val="000000" w:themeColor="text1"/>
          <w:lang w:val="en-US"/>
        </w:rPr>
        <w:t>s. The O</w:t>
      </w:r>
      <w:r>
        <w:rPr>
          <w:rFonts w:ascii="Arial" w:eastAsia="Times New Roman" w:hAnsi="Arial" w:cs="Arial"/>
          <w:color w:val="000000" w:themeColor="text1"/>
          <w:lang w:val="en-US"/>
        </w:rPr>
        <w:t>mic</w:t>
      </w:r>
      <w:r w:rsidRPr="75E222AF">
        <w:rPr>
          <w:rFonts w:ascii="Arial" w:eastAsia="Times New Roman" w:hAnsi="Arial" w:cs="Arial"/>
          <w:color w:val="000000" w:themeColor="text1"/>
          <w:lang w:val="en-US"/>
        </w:rPr>
        <w:t xml:space="preserve">s measurements </w:t>
      </w:r>
      <w:r w:rsidRPr="75E222AF">
        <w:rPr>
          <w:rFonts w:ascii="Arial" w:hAnsi="Arial" w:cs="Arial"/>
          <w:lang w:val="en-US"/>
        </w:rPr>
        <w:t xml:space="preserve">in all </w:t>
      </w:r>
      <w:r w:rsidRPr="001236DD">
        <w:rPr>
          <w:rFonts w:ascii="Arial" w:eastAsia="Times New Roman" w:hAnsi="Arial" w:cs="Arial"/>
          <w:color w:val="000000" w:themeColor="text1"/>
          <w:lang w:val="en-US"/>
        </w:rPr>
        <w:t xml:space="preserve">major KORA studies are listed. </w:t>
      </w:r>
      <w:r>
        <w:rPr>
          <w:rFonts w:ascii="Arial" w:eastAsia="Times New Roman" w:hAnsi="Arial" w:cs="Arial"/>
          <w:color w:val="000000" w:themeColor="text1"/>
          <w:lang w:val="en-US"/>
        </w:rPr>
        <w:t xml:space="preserve">Abbreviations: </w:t>
      </w:r>
      <w:r w:rsidRPr="001236DD">
        <w:rPr>
          <w:rFonts w:ascii="Arial" w:eastAsia="Times New Roman" w:hAnsi="Arial" w:cs="Arial"/>
          <w:color w:val="000000" w:themeColor="text1"/>
          <w:lang w:val="en-US"/>
        </w:rPr>
        <w:t>DNA</w:t>
      </w:r>
      <w:r w:rsidR="00F11464">
        <w:rPr>
          <w:rFonts w:ascii="Arial" w:eastAsia="Times New Roman" w:hAnsi="Arial" w:cs="Arial"/>
          <w:color w:val="000000" w:themeColor="text1"/>
          <w:lang w:val="en-US"/>
        </w:rPr>
        <w:t xml:space="preserve"> =</w:t>
      </w:r>
      <w:r w:rsidRPr="001236DD">
        <w:rPr>
          <w:rFonts w:ascii="Arial" w:eastAsia="Times New Roman" w:hAnsi="Arial" w:cs="Arial"/>
          <w:color w:val="000000" w:themeColor="text1"/>
          <w:lang w:val="en-US"/>
        </w:rPr>
        <w:t xml:space="preserve"> desoxyribonucleic acid; EPIC</w:t>
      </w:r>
      <w:r w:rsidR="00F11464">
        <w:rPr>
          <w:rFonts w:ascii="Arial" w:eastAsia="Times New Roman" w:hAnsi="Arial" w:cs="Arial"/>
          <w:color w:val="000000" w:themeColor="text1"/>
          <w:lang w:val="en-US"/>
        </w:rPr>
        <w:t xml:space="preserve"> =</w:t>
      </w:r>
      <w:r w:rsidRPr="001236DD">
        <w:rPr>
          <w:rFonts w:ascii="Arial" w:eastAsia="Times New Roman" w:hAnsi="Arial" w:cs="Arial"/>
          <w:color w:val="000000" w:themeColor="text1"/>
          <w:lang w:val="en-US"/>
        </w:rPr>
        <w:t xml:space="preserve"> European Prospective Investigation into Cancer and Nutrition; GSA</w:t>
      </w:r>
      <w:r w:rsidR="00F11464">
        <w:rPr>
          <w:rFonts w:ascii="Arial" w:eastAsia="Times New Roman" w:hAnsi="Arial" w:cs="Arial"/>
          <w:color w:val="000000" w:themeColor="text1"/>
          <w:lang w:val="en-US"/>
        </w:rPr>
        <w:t xml:space="preserve"> =</w:t>
      </w:r>
      <w:r w:rsidRPr="001236DD">
        <w:rPr>
          <w:rFonts w:ascii="Arial" w:eastAsia="Times New Roman" w:hAnsi="Arial" w:cs="Arial"/>
          <w:color w:val="000000" w:themeColor="text1"/>
          <w:lang w:val="en-US"/>
        </w:rPr>
        <w:t xml:space="preserve"> Global Screening Array; IgG</w:t>
      </w:r>
      <w:r w:rsidR="00F11464">
        <w:rPr>
          <w:rFonts w:ascii="Arial" w:eastAsia="Times New Roman" w:hAnsi="Arial" w:cs="Arial"/>
          <w:color w:val="000000" w:themeColor="text1"/>
          <w:lang w:val="en-US"/>
        </w:rPr>
        <w:t xml:space="preserve"> =</w:t>
      </w:r>
      <w:r w:rsidRPr="001236DD">
        <w:rPr>
          <w:rFonts w:ascii="Arial" w:eastAsia="Times New Roman" w:hAnsi="Arial" w:cs="Arial"/>
          <w:color w:val="000000" w:themeColor="text1"/>
          <w:lang w:val="en-US"/>
        </w:rPr>
        <w:t xml:space="preserve"> Immunoglobulin G; LC-MS</w:t>
      </w:r>
      <w:r w:rsidR="00F11464">
        <w:rPr>
          <w:rFonts w:ascii="Arial" w:eastAsia="Times New Roman" w:hAnsi="Arial" w:cs="Arial"/>
          <w:color w:val="000000" w:themeColor="text1"/>
          <w:lang w:val="en-US"/>
        </w:rPr>
        <w:t xml:space="preserve"> =</w:t>
      </w:r>
      <w:r w:rsidRPr="001236DD">
        <w:rPr>
          <w:rFonts w:ascii="Arial" w:eastAsia="Times New Roman" w:hAnsi="Arial" w:cs="Arial"/>
          <w:color w:val="000000" w:themeColor="text1"/>
          <w:lang w:val="en-US"/>
        </w:rPr>
        <w:t xml:space="preserve"> Liquid chromatography–mass spectrometry; MS</w:t>
      </w:r>
      <w:r w:rsidR="00F11464">
        <w:rPr>
          <w:rFonts w:ascii="Arial" w:eastAsia="Times New Roman" w:hAnsi="Arial" w:cs="Arial"/>
          <w:color w:val="000000" w:themeColor="text1"/>
          <w:lang w:val="en-US"/>
        </w:rPr>
        <w:t xml:space="preserve"> =</w:t>
      </w:r>
      <w:r w:rsidRPr="001236DD">
        <w:rPr>
          <w:rFonts w:ascii="Arial" w:eastAsia="Times New Roman" w:hAnsi="Arial" w:cs="Arial"/>
          <w:color w:val="000000" w:themeColor="text1"/>
          <w:lang w:val="en-US"/>
        </w:rPr>
        <w:t xml:space="preserve"> mass spectrometry; NMR</w:t>
      </w:r>
      <w:r w:rsidR="00F11464">
        <w:rPr>
          <w:rFonts w:ascii="Arial" w:eastAsia="Times New Roman" w:hAnsi="Arial" w:cs="Arial"/>
          <w:color w:val="000000" w:themeColor="text1"/>
          <w:lang w:val="en-US"/>
        </w:rPr>
        <w:t xml:space="preserve"> =</w:t>
      </w:r>
      <w:r w:rsidRPr="001236DD">
        <w:rPr>
          <w:rFonts w:ascii="Arial" w:eastAsia="Times New Roman" w:hAnsi="Arial" w:cs="Arial"/>
          <w:color w:val="000000" w:themeColor="text1"/>
          <w:lang w:val="en-US"/>
        </w:rPr>
        <w:t xml:space="preserve"> nuclear magnetic resonance; RNA</w:t>
      </w:r>
      <w:r w:rsidR="00F11464">
        <w:rPr>
          <w:rFonts w:ascii="Arial" w:eastAsia="Times New Roman" w:hAnsi="Arial" w:cs="Arial"/>
          <w:color w:val="000000" w:themeColor="text1"/>
          <w:lang w:val="en-US"/>
        </w:rPr>
        <w:t xml:space="preserve"> =</w:t>
      </w:r>
      <w:r w:rsidRPr="001236DD">
        <w:rPr>
          <w:rFonts w:ascii="Arial" w:eastAsia="Times New Roman" w:hAnsi="Arial" w:cs="Arial"/>
          <w:color w:val="000000" w:themeColor="text1"/>
          <w:lang w:val="en-US"/>
        </w:rPr>
        <w:t xml:space="preserve"> ribonucleic acid</w:t>
      </w:r>
      <w:r w:rsidR="00F11464">
        <w:rPr>
          <w:rFonts w:ascii="Arial" w:eastAsia="Times New Roman" w:hAnsi="Arial" w:cs="Arial"/>
          <w:color w:val="000000" w:themeColor="text1"/>
          <w:lang w:val="en-US"/>
        </w:rPr>
        <w:t>.</w:t>
      </w:r>
    </w:p>
    <w:tbl>
      <w:tblPr>
        <w:tblW w:w="15272" w:type="dxa"/>
        <w:tblLayout w:type="fixed"/>
        <w:tblCellMar>
          <w:left w:w="70" w:type="dxa"/>
          <w:right w:w="70" w:type="dxa"/>
        </w:tblCellMar>
        <w:tblLook w:val="04A0" w:firstRow="1" w:lastRow="0" w:firstColumn="1" w:lastColumn="0" w:noHBand="0" w:noVBand="1"/>
      </w:tblPr>
      <w:tblGrid>
        <w:gridCol w:w="2662"/>
        <w:gridCol w:w="4370"/>
        <w:gridCol w:w="749"/>
        <w:gridCol w:w="749"/>
        <w:gridCol w:w="749"/>
        <w:gridCol w:w="749"/>
        <w:gridCol w:w="749"/>
        <w:gridCol w:w="749"/>
        <w:gridCol w:w="749"/>
        <w:gridCol w:w="749"/>
        <w:gridCol w:w="749"/>
        <w:gridCol w:w="749"/>
        <w:gridCol w:w="750"/>
      </w:tblGrid>
      <w:tr w:rsidR="001236DD" w:rsidRPr="004E4D5B" w14:paraId="6F63A091" w14:textId="77777777" w:rsidTr="00753EB2">
        <w:trPr>
          <w:trHeight w:val="720"/>
        </w:trPr>
        <w:tc>
          <w:tcPr>
            <w:tcW w:w="266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22F43339" w14:textId="77777777" w:rsidR="001236DD" w:rsidRPr="004E4D5B" w:rsidRDefault="001236DD" w:rsidP="00753EB2">
            <w:pPr>
              <w:spacing w:after="0" w:line="240" w:lineRule="auto"/>
              <w:jc w:val="center"/>
              <w:rPr>
                <w:rFonts w:ascii="Arial" w:eastAsia="Times New Roman" w:hAnsi="Arial" w:cs="Arial"/>
                <w:b/>
                <w:bCs/>
                <w:color w:val="000000"/>
                <w:lang w:val="en-US" w:eastAsia="de-DE"/>
              </w:rPr>
            </w:pPr>
            <w:bookmarkStart w:id="5" w:name="_Hlk187399074"/>
            <w:r w:rsidRPr="004E4D5B">
              <w:rPr>
                <w:rFonts w:ascii="Arial" w:eastAsia="Times New Roman" w:hAnsi="Arial" w:cs="Arial"/>
                <w:b/>
                <w:bCs/>
                <w:color w:val="000000"/>
                <w:lang w:val="en-US" w:eastAsia="de-DE"/>
              </w:rPr>
              <w:t>O</w:t>
            </w:r>
            <w:r>
              <w:rPr>
                <w:rFonts w:ascii="Arial" w:eastAsia="Times New Roman" w:hAnsi="Arial" w:cs="Arial"/>
                <w:b/>
                <w:bCs/>
                <w:color w:val="000000"/>
                <w:lang w:val="en-US" w:eastAsia="de-DE"/>
              </w:rPr>
              <w:t>mic</w:t>
            </w:r>
            <w:r w:rsidRPr="004E4D5B">
              <w:rPr>
                <w:rFonts w:ascii="Arial" w:eastAsia="Times New Roman" w:hAnsi="Arial" w:cs="Arial"/>
                <w:b/>
                <w:bCs/>
                <w:color w:val="000000"/>
                <w:lang w:val="en-US" w:eastAsia="de-DE"/>
              </w:rPr>
              <w:t>s</w:t>
            </w:r>
          </w:p>
        </w:tc>
        <w:tc>
          <w:tcPr>
            <w:tcW w:w="4370"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0D5DCD94" w14:textId="77777777" w:rsidR="001236DD" w:rsidRPr="004E4D5B" w:rsidRDefault="001236DD" w:rsidP="00753EB2">
            <w:pPr>
              <w:spacing w:after="0" w:line="240" w:lineRule="auto"/>
              <w:jc w:val="center"/>
              <w:rPr>
                <w:rFonts w:ascii="Arial" w:eastAsia="Times New Roman" w:hAnsi="Arial" w:cs="Arial"/>
                <w:b/>
                <w:bCs/>
                <w:color w:val="000000"/>
                <w:lang w:val="en-US" w:eastAsia="de-DE"/>
              </w:rPr>
            </w:pPr>
            <w:r w:rsidRPr="004E4D5B">
              <w:rPr>
                <w:rFonts w:ascii="Arial" w:eastAsia="Times New Roman" w:hAnsi="Arial" w:cs="Arial"/>
                <w:b/>
                <w:bCs/>
                <w:color w:val="000000"/>
                <w:lang w:val="en-US" w:eastAsia="de-DE"/>
              </w:rPr>
              <w:t>Technology</w:t>
            </w:r>
          </w:p>
        </w:tc>
        <w:tc>
          <w:tcPr>
            <w:tcW w:w="749"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62A45F43" w14:textId="77777777" w:rsidR="001236DD" w:rsidRPr="004E4D5B" w:rsidRDefault="001236DD" w:rsidP="00753EB2">
            <w:pPr>
              <w:spacing w:after="0" w:line="240" w:lineRule="auto"/>
              <w:jc w:val="center"/>
              <w:rPr>
                <w:rFonts w:ascii="Arial" w:eastAsia="Times New Roman" w:hAnsi="Arial" w:cs="Arial"/>
                <w:b/>
                <w:bCs/>
                <w:color w:val="000000"/>
                <w:lang w:val="en-US" w:eastAsia="de-DE"/>
              </w:rPr>
            </w:pPr>
            <w:r w:rsidRPr="004E4D5B">
              <w:rPr>
                <w:rFonts w:ascii="Arial" w:eastAsia="Times New Roman" w:hAnsi="Arial" w:cs="Arial"/>
                <w:b/>
                <w:bCs/>
                <w:color w:val="000000"/>
                <w:lang w:val="en-US" w:eastAsia="de-DE"/>
              </w:rPr>
              <w:t>S1</w:t>
            </w:r>
          </w:p>
        </w:tc>
        <w:tc>
          <w:tcPr>
            <w:tcW w:w="749"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56E76588" w14:textId="77777777" w:rsidR="001236DD" w:rsidRPr="004E4D5B" w:rsidRDefault="001236DD" w:rsidP="00753EB2">
            <w:pPr>
              <w:spacing w:after="0" w:line="240" w:lineRule="auto"/>
              <w:jc w:val="center"/>
              <w:rPr>
                <w:rFonts w:ascii="Arial" w:eastAsia="Times New Roman" w:hAnsi="Arial" w:cs="Arial"/>
                <w:b/>
                <w:bCs/>
                <w:color w:val="000000"/>
                <w:lang w:val="en-US" w:eastAsia="de-DE"/>
              </w:rPr>
            </w:pPr>
            <w:r w:rsidRPr="004E4D5B">
              <w:rPr>
                <w:rFonts w:ascii="Arial" w:eastAsia="Times New Roman" w:hAnsi="Arial" w:cs="Arial"/>
                <w:b/>
                <w:bCs/>
                <w:color w:val="000000"/>
                <w:lang w:val="en-US" w:eastAsia="de-DE"/>
              </w:rPr>
              <w:t>S2</w:t>
            </w:r>
          </w:p>
        </w:tc>
        <w:tc>
          <w:tcPr>
            <w:tcW w:w="749"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062EE43B" w14:textId="77777777" w:rsidR="001236DD" w:rsidRPr="004E4D5B" w:rsidRDefault="001236DD" w:rsidP="00753EB2">
            <w:pPr>
              <w:spacing w:after="0" w:line="240" w:lineRule="auto"/>
              <w:jc w:val="center"/>
              <w:rPr>
                <w:rFonts w:ascii="Arial" w:eastAsia="Times New Roman" w:hAnsi="Arial" w:cs="Arial"/>
                <w:b/>
                <w:bCs/>
                <w:color w:val="000000"/>
                <w:lang w:val="en-US" w:eastAsia="de-DE"/>
              </w:rPr>
            </w:pPr>
            <w:r w:rsidRPr="004E4D5B">
              <w:rPr>
                <w:rFonts w:ascii="Arial" w:eastAsia="Times New Roman" w:hAnsi="Arial" w:cs="Arial"/>
                <w:b/>
                <w:bCs/>
                <w:color w:val="000000"/>
                <w:lang w:val="en-US" w:eastAsia="de-DE"/>
              </w:rPr>
              <w:t>S3</w:t>
            </w:r>
          </w:p>
        </w:tc>
        <w:tc>
          <w:tcPr>
            <w:tcW w:w="749"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4FF66C65" w14:textId="77777777" w:rsidR="001236DD" w:rsidRPr="004E4D5B" w:rsidRDefault="001236DD" w:rsidP="00753EB2">
            <w:pPr>
              <w:spacing w:after="0" w:line="240" w:lineRule="auto"/>
              <w:jc w:val="center"/>
              <w:rPr>
                <w:rFonts w:ascii="Arial" w:eastAsia="Times New Roman" w:hAnsi="Arial" w:cs="Arial"/>
                <w:b/>
                <w:bCs/>
                <w:color w:val="000000"/>
                <w:lang w:val="en-US" w:eastAsia="de-DE"/>
              </w:rPr>
            </w:pPr>
            <w:r w:rsidRPr="004E4D5B">
              <w:rPr>
                <w:rFonts w:ascii="Arial" w:eastAsia="Times New Roman" w:hAnsi="Arial" w:cs="Arial"/>
                <w:b/>
                <w:bCs/>
                <w:color w:val="000000"/>
                <w:lang w:val="en-US" w:eastAsia="de-DE"/>
              </w:rPr>
              <w:t>F3</w:t>
            </w:r>
          </w:p>
        </w:tc>
        <w:tc>
          <w:tcPr>
            <w:tcW w:w="749"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3BA94B0A" w14:textId="77777777" w:rsidR="001236DD" w:rsidRPr="004E4D5B" w:rsidRDefault="001236DD" w:rsidP="00753EB2">
            <w:pPr>
              <w:spacing w:after="0" w:line="240" w:lineRule="auto"/>
              <w:jc w:val="center"/>
              <w:rPr>
                <w:rFonts w:ascii="Arial" w:eastAsia="Times New Roman" w:hAnsi="Arial" w:cs="Arial"/>
                <w:b/>
                <w:bCs/>
                <w:color w:val="000000"/>
                <w:lang w:val="en-US" w:eastAsia="de-DE"/>
              </w:rPr>
            </w:pPr>
            <w:r w:rsidRPr="004E4D5B">
              <w:rPr>
                <w:rFonts w:ascii="Arial" w:eastAsia="Times New Roman" w:hAnsi="Arial" w:cs="Arial"/>
                <w:b/>
                <w:bCs/>
                <w:color w:val="000000"/>
                <w:lang w:val="en-US" w:eastAsia="de-DE"/>
              </w:rPr>
              <w:t>S4</w:t>
            </w:r>
          </w:p>
        </w:tc>
        <w:tc>
          <w:tcPr>
            <w:tcW w:w="749"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68B08B22" w14:textId="77777777" w:rsidR="001236DD" w:rsidRPr="004E4D5B" w:rsidRDefault="001236DD" w:rsidP="00753EB2">
            <w:pPr>
              <w:spacing w:after="0" w:line="240" w:lineRule="auto"/>
              <w:jc w:val="center"/>
              <w:rPr>
                <w:rFonts w:ascii="Arial" w:eastAsia="Times New Roman" w:hAnsi="Arial" w:cs="Arial"/>
                <w:b/>
                <w:bCs/>
                <w:color w:val="000000"/>
                <w:lang w:val="en-US" w:eastAsia="de-DE"/>
              </w:rPr>
            </w:pPr>
            <w:r w:rsidRPr="004E4D5B">
              <w:rPr>
                <w:rFonts w:ascii="Arial" w:eastAsia="Times New Roman" w:hAnsi="Arial" w:cs="Arial"/>
                <w:b/>
                <w:bCs/>
                <w:color w:val="000000"/>
                <w:lang w:val="en-US" w:eastAsia="de-DE"/>
              </w:rPr>
              <w:t>F4</w:t>
            </w:r>
          </w:p>
        </w:tc>
        <w:tc>
          <w:tcPr>
            <w:tcW w:w="749"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57D682A6" w14:textId="77777777" w:rsidR="001236DD" w:rsidRPr="004E4D5B" w:rsidRDefault="001236DD" w:rsidP="00753EB2">
            <w:pPr>
              <w:spacing w:after="0" w:line="240" w:lineRule="auto"/>
              <w:jc w:val="center"/>
              <w:rPr>
                <w:rFonts w:ascii="Arial" w:eastAsia="Times New Roman" w:hAnsi="Arial" w:cs="Arial"/>
                <w:b/>
                <w:bCs/>
                <w:color w:val="000000"/>
                <w:lang w:val="en-US" w:eastAsia="de-DE"/>
              </w:rPr>
            </w:pPr>
            <w:r w:rsidRPr="004E4D5B">
              <w:rPr>
                <w:rFonts w:ascii="Arial" w:eastAsia="Times New Roman" w:hAnsi="Arial" w:cs="Arial"/>
                <w:b/>
                <w:bCs/>
                <w:color w:val="000000"/>
                <w:lang w:val="en-US" w:eastAsia="de-DE"/>
              </w:rPr>
              <w:t>FF4</w:t>
            </w:r>
          </w:p>
        </w:tc>
        <w:tc>
          <w:tcPr>
            <w:tcW w:w="749"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5B5EF857" w14:textId="77777777" w:rsidR="001236DD" w:rsidRPr="004E4D5B" w:rsidRDefault="001236DD" w:rsidP="00753EB2">
            <w:pPr>
              <w:spacing w:after="0" w:line="240" w:lineRule="auto"/>
              <w:jc w:val="center"/>
              <w:rPr>
                <w:rFonts w:ascii="Arial" w:eastAsia="Times New Roman" w:hAnsi="Arial" w:cs="Arial"/>
                <w:b/>
                <w:bCs/>
                <w:color w:val="000000"/>
                <w:lang w:val="en-US" w:eastAsia="de-DE"/>
              </w:rPr>
            </w:pPr>
            <w:r w:rsidRPr="004E4D5B">
              <w:rPr>
                <w:rFonts w:ascii="Arial" w:eastAsia="Times New Roman" w:hAnsi="Arial" w:cs="Arial"/>
                <w:b/>
                <w:bCs/>
                <w:color w:val="000000"/>
                <w:lang w:val="en-US" w:eastAsia="de-DE"/>
              </w:rPr>
              <w:t>FFF4</w:t>
            </w:r>
          </w:p>
        </w:tc>
        <w:tc>
          <w:tcPr>
            <w:tcW w:w="749"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6569F9DE" w14:textId="77777777" w:rsidR="001236DD" w:rsidRPr="004E4D5B" w:rsidRDefault="001236DD" w:rsidP="00753EB2">
            <w:pPr>
              <w:spacing w:after="0" w:line="240" w:lineRule="auto"/>
              <w:jc w:val="center"/>
              <w:rPr>
                <w:rFonts w:ascii="Arial" w:eastAsia="Times New Roman" w:hAnsi="Arial" w:cs="Arial"/>
                <w:b/>
                <w:bCs/>
                <w:color w:val="000000"/>
                <w:lang w:val="en-US" w:eastAsia="de-DE"/>
              </w:rPr>
            </w:pPr>
            <w:r w:rsidRPr="004E4D5B">
              <w:rPr>
                <w:rFonts w:ascii="Arial" w:eastAsia="Times New Roman" w:hAnsi="Arial" w:cs="Arial"/>
                <w:b/>
                <w:bCs/>
                <w:color w:val="000000"/>
                <w:lang w:val="en-US" w:eastAsia="de-DE"/>
              </w:rPr>
              <w:t>AGE1</w:t>
            </w:r>
          </w:p>
        </w:tc>
        <w:tc>
          <w:tcPr>
            <w:tcW w:w="749"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2DA3B8CE" w14:textId="77777777" w:rsidR="001236DD" w:rsidRPr="004E4D5B" w:rsidRDefault="001236DD" w:rsidP="00753EB2">
            <w:pPr>
              <w:spacing w:after="0" w:line="240" w:lineRule="auto"/>
              <w:jc w:val="center"/>
              <w:rPr>
                <w:rFonts w:ascii="Arial" w:eastAsia="Times New Roman" w:hAnsi="Arial" w:cs="Arial"/>
                <w:b/>
                <w:bCs/>
                <w:color w:val="000000"/>
                <w:lang w:val="en-US" w:eastAsia="de-DE"/>
              </w:rPr>
            </w:pPr>
            <w:r w:rsidRPr="004E4D5B">
              <w:rPr>
                <w:rFonts w:ascii="Arial" w:eastAsia="Times New Roman" w:hAnsi="Arial" w:cs="Arial"/>
                <w:b/>
                <w:bCs/>
                <w:color w:val="000000"/>
                <w:lang w:val="en-US" w:eastAsia="de-DE"/>
              </w:rPr>
              <w:t>AGE2</w:t>
            </w:r>
          </w:p>
        </w:tc>
        <w:tc>
          <w:tcPr>
            <w:tcW w:w="750"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7CF573AD" w14:textId="77777777" w:rsidR="001236DD" w:rsidRPr="004E4D5B" w:rsidRDefault="001236DD" w:rsidP="00753EB2">
            <w:pPr>
              <w:spacing w:after="0" w:line="240" w:lineRule="auto"/>
              <w:jc w:val="center"/>
              <w:rPr>
                <w:rFonts w:ascii="Arial" w:eastAsia="Times New Roman" w:hAnsi="Arial" w:cs="Arial"/>
                <w:b/>
                <w:bCs/>
                <w:color w:val="000000"/>
                <w:lang w:val="en-US" w:eastAsia="de-DE"/>
              </w:rPr>
            </w:pPr>
            <w:r w:rsidRPr="004E4D5B">
              <w:rPr>
                <w:rFonts w:ascii="Arial" w:eastAsia="Times New Roman" w:hAnsi="Arial" w:cs="Arial"/>
                <w:b/>
                <w:bCs/>
                <w:color w:val="000000"/>
                <w:lang w:val="en-US" w:eastAsia="de-DE"/>
              </w:rPr>
              <w:t>FIT</w:t>
            </w:r>
          </w:p>
        </w:tc>
      </w:tr>
      <w:tr w:rsidR="001236DD" w:rsidRPr="004E4D5B" w14:paraId="09787348" w14:textId="77777777" w:rsidTr="00753EB2">
        <w:trPr>
          <w:trHeight w:val="334"/>
        </w:trPr>
        <w:tc>
          <w:tcPr>
            <w:tcW w:w="2662" w:type="dxa"/>
            <w:tcBorders>
              <w:top w:val="nil"/>
              <w:left w:val="single" w:sz="8" w:space="0" w:color="auto"/>
              <w:bottom w:val="single" w:sz="4" w:space="0" w:color="auto"/>
              <w:right w:val="single" w:sz="4" w:space="0" w:color="auto"/>
            </w:tcBorders>
            <w:noWrap/>
            <w:vAlign w:val="center"/>
            <w:hideMark/>
          </w:tcPr>
          <w:p w14:paraId="5C13CA18" w14:textId="77777777" w:rsidR="001236DD" w:rsidRPr="004E4D5B" w:rsidRDefault="001236DD" w:rsidP="00753EB2">
            <w:pPr>
              <w:spacing w:after="0" w:line="240" w:lineRule="auto"/>
              <w:rPr>
                <w:rFonts w:ascii="Arial" w:eastAsia="Times New Roman" w:hAnsi="Arial" w:cs="Arial"/>
                <w:color w:val="000000"/>
                <w:lang w:val="en-US" w:eastAsia="de-DE"/>
              </w:rPr>
            </w:pPr>
            <w:r w:rsidRPr="004E4D5B">
              <w:rPr>
                <w:rFonts w:ascii="Arial" w:eastAsia="Times New Roman" w:hAnsi="Arial" w:cs="Arial"/>
                <w:color w:val="000000"/>
                <w:lang w:val="en-US" w:eastAsia="de-DE"/>
              </w:rPr>
              <w:t>Genotyping (DNA)</w:t>
            </w:r>
          </w:p>
        </w:tc>
        <w:tc>
          <w:tcPr>
            <w:tcW w:w="4370" w:type="dxa"/>
            <w:tcBorders>
              <w:top w:val="nil"/>
              <w:left w:val="nil"/>
              <w:bottom w:val="single" w:sz="4" w:space="0" w:color="auto"/>
              <w:right w:val="single" w:sz="4" w:space="0" w:color="auto"/>
            </w:tcBorders>
            <w:noWrap/>
            <w:vAlign w:val="center"/>
            <w:hideMark/>
          </w:tcPr>
          <w:p w14:paraId="7E3CD873" w14:textId="77777777" w:rsidR="001236DD" w:rsidRPr="004E4D5B" w:rsidRDefault="001236DD" w:rsidP="00753EB2">
            <w:pPr>
              <w:spacing w:after="0" w:line="240" w:lineRule="auto"/>
              <w:rPr>
                <w:rFonts w:ascii="Arial" w:eastAsia="Times New Roman" w:hAnsi="Arial" w:cs="Arial"/>
                <w:color w:val="000000"/>
                <w:lang w:val="en-US" w:eastAsia="de-DE"/>
              </w:rPr>
            </w:pPr>
            <w:proofErr w:type="spellStart"/>
            <w:r w:rsidRPr="004E4D5B">
              <w:rPr>
                <w:rFonts w:ascii="Arial" w:eastAsia="Times New Roman" w:hAnsi="Arial" w:cs="Arial"/>
                <w:color w:val="000000"/>
                <w:lang w:val="en-US" w:eastAsia="de-DE"/>
              </w:rPr>
              <w:t>Affy</w:t>
            </w:r>
            <w:proofErr w:type="spellEnd"/>
            <w:r w:rsidRPr="004E4D5B">
              <w:rPr>
                <w:rFonts w:ascii="Arial" w:eastAsia="Times New Roman" w:hAnsi="Arial" w:cs="Arial"/>
                <w:color w:val="000000"/>
                <w:lang w:val="en-US" w:eastAsia="de-DE"/>
              </w:rPr>
              <w:t xml:space="preserve"> Axiom</w:t>
            </w:r>
          </w:p>
        </w:tc>
        <w:tc>
          <w:tcPr>
            <w:tcW w:w="749" w:type="dxa"/>
            <w:tcBorders>
              <w:top w:val="single" w:sz="4" w:space="0" w:color="auto"/>
              <w:left w:val="nil"/>
              <w:bottom w:val="single" w:sz="4" w:space="0" w:color="auto"/>
              <w:right w:val="single" w:sz="4" w:space="0" w:color="auto"/>
            </w:tcBorders>
            <w:noWrap/>
            <w:vAlign w:val="center"/>
            <w:hideMark/>
          </w:tcPr>
          <w:p w14:paraId="7F48BCE5"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single" w:sz="4" w:space="0" w:color="auto"/>
              <w:left w:val="nil"/>
              <w:bottom w:val="single" w:sz="4" w:space="0" w:color="auto"/>
              <w:right w:val="single" w:sz="4" w:space="0" w:color="auto"/>
            </w:tcBorders>
            <w:noWrap/>
            <w:vAlign w:val="center"/>
            <w:hideMark/>
          </w:tcPr>
          <w:p w14:paraId="2483869E"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single" w:sz="4" w:space="0" w:color="auto"/>
              <w:left w:val="nil"/>
              <w:bottom w:val="single" w:sz="4" w:space="0" w:color="auto"/>
              <w:right w:val="single" w:sz="4" w:space="0" w:color="auto"/>
            </w:tcBorders>
            <w:noWrap/>
            <w:vAlign w:val="center"/>
            <w:hideMark/>
          </w:tcPr>
          <w:p w14:paraId="64D024C0"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single" w:sz="4" w:space="0" w:color="auto"/>
              <w:left w:val="nil"/>
              <w:bottom w:val="single" w:sz="4" w:space="0" w:color="auto"/>
              <w:right w:val="single" w:sz="4" w:space="0" w:color="auto"/>
            </w:tcBorders>
            <w:noWrap/>
            <w:vAlign w:val="center"/>
            <w:hideMark/>
          </w:tcPr>
          <w:p w14:paraId="201ED349"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single" w:sz="4" w:space="0" w:color="auto"/>
              <w:left w:val="nil"/>
              <w:bottom w:val="single" w:sz="4" w:space="0" w:color="auto"/>
              <w:right w:val="single" w:sz="4" w:space="0" w:color="auto"/>
            </w:tcBorders>
            <w:noWrap/>
            <w:vAlign w:val="center"/>
            <w:hideMark/>
          </w:tcPr>
          <w:p w14:paraId="599C62D2" w14:textId="77777777" w:rsidR="001236DD" w:rsidRPr="004E4D5B" w:rsidRDefault="001236DD" w:rsidP="00753EB2">
            <w:pPr>
              <w:spacing w:after="0" w:line="240" w:lineRule="auto"/>
              <w:jc w:val="center"/>
              <w:rPr>
                <w:rFonts w:ascii="Arial" w:eastAsia="Times New Roman" w:hAnsi="Arial" w:cs="Arial"/>
                <w:color w:val="000000"/>
                <w:lang w:val="en-US" w:eastAsia="de-DE"/>
              </w:rPr>
            </w:pPr>
            <w:r w:rsidRPr="004E4D5B">
              <w:rPr>
                <w:rFonts w:ascii="Arial" w:eastAsia="Times New Roman" w:hAnsi="Arial" w:cs="Arial"/>
                <w:color w:val="000000"/>
                <w:lang w:val="en-US" w:eastAsia="de-DE"/>
              </w:rPr>
              <w:t>x</w:t>
            </w:r>
          </w:p>
        </w:tc>
        <w:tc>
          <w:tcPr>
            <w:tcW w:w="749" w:type="dxa"/>
            <w:tcBorders>
              <w:top w:val="single" w:sz="4" w:space="0" w:color="auto"/>
              <w:left w:val="nil"/>
              <w:bottom w:val="single" w:sz="4" w:space="0" w:color="auto"/>
              <w:right w:val="single" w:sz="4" w:space="0" w:color="auto"/>
            </w:tcBorders>
            <w:noWrap/>
            <w:vAlign w:val="center"/>
            <w:hideMark/>
          </w:tcPr>
          <w:p w14:paraId="5F88012E" w14:textId="77777777" w:rsidR="001236DD" w:rsidRPr="004E4D5B" w:rsidRDefault="001236DD" w:rsidP="00753EB2">
            <w:pPr>
              <w:spacing w:after="0" w:line="240" w:lineRule="auto"/>
              <w:jc w:val="center"/>
              <w:rPr>
                <w:rFonts w:ascii="Arial" w:eastAsia="Times New Roman" w:hAnsi="Arial" w:cs="Arial"/>
                <w:color w:val="000000"/>
                <w:lang w:val="en-US" w:eastAsia="de-DE"/>
              </w:rPr>
            </w:pPr>
            <w:r w:rsidRPr="004E4D5B">
              <w:rPr>
                <w:rFonts w:ascii="Arial" w:eastAsia="Times New Roman" w:hAnsi="Arial" w:cs="Arial"/>
                <w:color w:val="000000"/>
                <w:lang w:val="en-US" w:eastAsia="de-DE"/>
              </w:rPr>
              <w:t>x</w:t>
            </w:r>
          </w:p>
        </w:tc>
        <w:tc>
          <w:tcPr>
            <w:tcW w:w="749" w:type="dxa"/>
            <w:tcBorders>
              <w:top w:val="single" w:sz="4" w:space="0" w:color="auto"/>
              <w:left w:val="nil"/>
              <w:bottom w:val="single" w:sz="4" w:space="0" w:color="auto"/>
              <w:right w:val="single" w:sz="4" w:space="0" w:color="auto"/>
            </w:tcBorders>
            <w:noWrap/>
            <w:vAlign w:val="center"/>
            <w:hideMark/>
          </w:tcPr>
          <w:p w14:paraId="7FA23B51" w14:textId="77777777" w:rsidR="001236DD" w:rsidRPr="004E4D5B" w:rsidRDefault="001236DD" w:rsidP="00753EB2">
            <w:pPr>
              <w:spacing w:after="0" w:line="240" w:lineRule="auto"/>
              <w:jc w:val="center"/>
              <w:rPr>
                <w:rFonts w:ascii="Arial" w:eastAsia="Times New Roman" w:hAnsi="Arial" w:cs="Arial"/>
                <w:color w:val="000000"/>
                <w:lang w:val="en-US" w:eastAsia="de-DE"/>
              </w:rPr>
            </w:pPr>
            <w:r w:rsidRPr="004E4D5B">
              <w:rPr>
                <w:rFonts w:ascii="Arial" w:eastAsia="Times New Roman" w:hAnsi="Arial" w:cs="Arial"/>
                <w:color w:val="000000"/>
                <w:lang w:val="en-US" w:eastAsia="de-DE"/>
              </w:rPr>
              <w:t>x</w:t>
            </w:r>
          </w:p>
        </w:tc>
        <w:tc>
          <w:tcPr>
            <w:tcW w:w="749" w:type="dxa"/>
            <w:tcBorders>
              <w:top w:val="single" w:sz="4" w:space="0" w:color="auto"/>
              <w:left w:val="nil"/>
              <w:bottom w:val="single" w:sz="4" w:space="0" w:color="auto"/>
              <w:right w:val="single" w:sz="4" w:space="0" w:color="auto"/>
            </w:tcBorders>
            <w:noWrap/>
            <w:vAlign w:val="center"/>
            <w:hideMark/>
          </w:tcPr>
          <w:p w14:paraId="0DCA8B10" w14:textId="77777777" w:rsidR="001236DD" w:rsidRPr="004E4D5B" w:rsidRDefault="001236DD" w:rsidP="00753EB2">
            <w:pPr>
              <w:spacing w:after="0" w:line="240" w:lineRule="auto"/>
              <w:jc w:val="center"/>
              <w:rPr>
                <w:rFonts w:ascii="Arial" w:eastAsia="Times New Roman" w:hAnsi="Arial" w:cs="Arial"/>
                <w:color w:val="000000"/>
                <w:lang w:val="en-US" w:eastAsia="de-DE"/>
              </w:rPr>
            </w:pPr>
            <w:r w:rsidRPr="004E4D5B">
              <w:rPr>
                <w:rFonts w:ascii="Arial" w:eastAsia="Times New Roman" w:hAnsi="Arial" w:cs="Arial"/>
                <w:color w:val="000000"/>
                <w:lang w:val="en-US" w:eastAsia="de-DE"/>
              </w:rPr>
              <w:t>x</w:t>
            </w:r>
          </w:p>
        </w:tc>
        <w:tc>
          <w:tcPr>
            <w:tcW w:w="749" w:type="dxa"/>
            <w:tcBorders>
              <w:top w:val="single" w:sz="4" w:space="0" w:color="auto"/>
              <w:left w:val="nil"/>
              <w:bottom w:val="single" w:sz="4" w:space="0" w:color="auto"/>
              <w:right w:val="single" w:sz="4" w:space="0" w:color="auto"/>
            </w:tcBorders>
            <w:noWrap/>
            <w:vAlign w:val="center"/>
            <w:hideMark/>
          </w:tcPr>
          <w:p w14:paraId="2E45A960"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single" w:sz="4" w:space="0" w:color="auto"/>
              <w:left w:val="nil"/>
              <w:bottom w:val="single" w:sz="4" w:space="0" w:color="auto"/>
              <w:right w:val="single" w:sz="4" w:space="0" w:color="auto"/>
            </w:tcBorders>
            <w:noWrap/>
            <w:vAlign w:val="center"/>
            <w:hideMark/>
          </w:tcPr>
          <w:p w14:paraId="417F8312"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50" w:type="dxa"/>
            <w:tcBorders>
              <w:top w:val="single" w:sz="4" w:space="0" w:color="auto"/>
              <w:left w:val="nil"/>
              <w:bottom w:val="single" w:sz="4" w:space="0" w:color="auto"/>
              <w:right w:val="single" w:sz="4" w:space="0" w:color="auto"/>
            </w:tcBorders>
            <w:noWrap/>
            <w:vAlign w:val="center"/>
            <w:hideMark/>
          </w:tcPr>
          <w:p w14:paraId="53D4100C"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r>
      <w:tr w:rsidR="001236DD" w:rsidRPr="004E4D5B" w14:paraId="72E535C0" w14:textId="77777777" w:rsidTr="00753EB2">
        <w:trPr>
          <w:trHeight w:val="334"/>
        </w:trPr>
        <w:tc>
          <w:tcPr>
            <w:tcW w:w="2662" w:type="dxa"/>
            <w:tcBorders>
              <w:top w:val="nil"/>
              <w:left w:val="single" w:sz="8" w:space="0" w:color="auto"/>
              <w:bottom w:val="single" w:sz="4" w:space="0" w:color="auto"/>
              <w:right w:val="single" w:sz="4" w:space="0" w:color="auto"/>
            </w:tcBorders>
            <w:noWrap/>
            <w:vAlign w:val="center"/>
            <w:hideMark/>
          </w:tcPr>
          <w:p w14:paraId="6CEB393E" w14:textId="77777777" w:rsidR="001236DD" w:rsidRPr="004E4D5B" w:rsidRDefault="001236DD" w:rsidP="00753EB2">
            <w:pPr>
              <w:spacing w:after="0" w:line="240" w:lineRule="auto"/>
              <w:rPr>
                <w:rFonts w:ascii="Arial" w:eastAsia="Times New Roman" w:hAnsi="Arial" w:cs="Arial"/>
                <w:color w:val="000000"/>
                <w:lang w:val="en-US" w:eastAsia="de-DE"/>
              </w:rPr>
            </w:pPr>
            <w:r w:rsidRPr="004E4D5B">
              <w:rPr>
                <w:rFonts w:ascii="Arial" w:eastAsia="Times New Roman" w:hAnsi="Arial" w:cs="Arial"/>
                <w:color w:val="000000"/>
                <w:lang w:val="en-US" w:eastAsia="de-DE"/>
              </w:rPr>
              <w:t> </w:t>
            </w:r>
          </w:p>
        </w:tc>
        <w:tc>
          <w:tcPr>
            <w:tcW w:w="4370" w:type="dxa"/>
            <w:tcBorders>
              <w:top w:val="nil"/>
              <w:left w:val="nil"/>
              <w:bottom w:val="single" w:sz="4" w:space="0" w:color="auto"/>
              <w:right w:val="single" w:sz="4" w:space="0" w:color="auto"/>
            </w:tcBorders>
            <w:noWrap/>
            <w:vAlign w:val="center"/>
            <w:hideMark/>
          </w:tcPr>
          <w:p w14:paraId="16FFE02F" w14:textId="77777777" w:rsidR="001236DD" w:rsidRPr="004E4D5B" w:rsidRDefault="001236DD" w:rsidP="00753EB2">
            <w:pPr>
              <w:spacing w:after="0" w:line="240" w:lineRule="auto"/>
              <w:rPr>
                <w:rFonts w:ascii="Arial" w:eastAsia="Times New Roman" w:hAnsi="Arial" w:cs="Arial"/>
                <w:color w:val="000000"/>
                <w:lang w:val="en-US" w:eastAsia="de-DE"/>
              </w:rPr>
            </w:pPr>
            <w:r w:rsidRPr="004E4D5B">
              <w:rPr>
                <w:rFonts w:ascii="Arial" w:eastAsia="Times New Roman" w:hAnsi="Arial" w:cs="Arial"/>
                <w:color w:val="000000"/>
                <w:lang w:val="en-US" w:eastAsia="de-DE"/>
              </w:rPr>
              <w:t xml:space="preserve">Illumina </w:t>
            </w:r>
          </w:p>
        </w:tc>
        <w:tc>
          <w:tcPr>
            <w:tcW w:w="749" w:type="dxa"/>
            <w:tcBorders>
              <w:top w:val="nil"/>
              <w:left w:val="nil"/>
              <w:bottom w:val="single" w:sz="4" w:space="0" w:color="auto"/>
              <w:right w:val="single" w:sz="4" w:space="0" w:color="auto"/>
            </w:tcBorders>
            <w:noWrap/>
            <w:vAlign w:val="center"/>
            <w:hideMark/>
          </w:tcPr>
          <w:p w14:paraId="71482AD6"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78A043AF"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375178CD" w14:textId="77777777" w:rsidR="001236DD" w:rsidRPr="004E4D5B" w:rsidRDefault="001236DD" w:rsidP="00753EB2">
            <w:pPr>
              <w:spacing w:after="0" w:line="240" w:lineRule="auto"/>
              <w:jc w:val="center"/>
              <w:rPr>
                <w:rFonts w:ascii="Arial" w:eastAsia="Times New Roman" w:hAnsi="Arial" w:cs="Arial"/>
                <w:color w:val="000000"/>
                <w:lang w:val="en-US" w:eastAsia="de-DE"/>
              </w:rPr>
            </w:pPr>
            <w:r w:rsidRPr="004E4D5B">
              <w:rPr>
                <w:rFonts w:ascii="Arial" w:eastAsia="Times New Roman" w:hAnsi="Arial" w:cs="Arial"/>
                <w:color w:val="000000"/>
                <w:lang w:val="en-US" w:eastAsia="de-DE"/>
              </w:rPr>
              <w:t>x</w:t>
            </w:r>
          </w:p>
        </w:tc>
        <w:tc>
          <w:tcPr>
            <w:tcW w:w="749" w:type="dxa"/>
            <w:tcBorders>
              <w:top w:val="nil"/>
              <w:left w:val="nil"/>
              <w:bottom w:val="single" w:sz="4" w:space="0" w:color="auto"/>
              <w:right w:val="single" w:sz="4" w:space="0" w:color="auto"/>
            </w:tcBorders>
            <w:noWrap/>
            <w:vAlign w:val="center"/>
            <w:hideMark/>
          </w:tcPr>
          <w:p w14:paraId="4B941D6C" w14:textId="77777777" w:rsidR="001236DD" w:rsidRPr="004E4D5B" w:rsidRDefault="001236DD" w:rsidP="00753EB2">
            <w:pPr>
              <w:spacing w:after="0" w:line="240" w:lineRule="auto"/>
              <w:jc w:val="center"/>
              <w:rPr>
                <w:rFonts w:ascii="Arial" w:eastAsia="Times New Roman" w:hAnsi="Arial" w:cs="Arial"/>
                <w:color w:val="000000"/>
                <w:lang w:val="en-US" w:eastAsia="de-DE"/>
              </w:rPr>
            </w:pPr>
            <w:r w:rsidRPr="004E4D5B">
              <w:rPr>
                <w:rFonts w:ascii="Arial" w:eastAsia="Times New Roman" w:hAnsi="Arial" w:cs="Arial"/>
                <w:color w:val="000000"/>
                <w:lang w:val="en-US" w:eastAsia="de-DE"/>
              </w:rPr>
              <w:t>x</w:t>
            </w:r>
          </w:p>
        </w:tc>
        <w:tc>
          <w:tcPr>
            <w:tcW w:w="749" w:type="dxa"/>
            <w:tcBorders>
              <w:top w:val="nil"/>
              <w:left w:val="nil"/>
              <w:bottom w:val="single" w:sz="4" w:space="0" w:color="auto"/>
              <w:right w:val="single" w:sz="4" w:space="0" w:color="auto"/>
            </w:tcBorders>
            <w:noWrap/>
            <w:vAlign w:val="center"/>
            <w:hideMark/>
          </w:tcPr>
          <w:p w14:paraId="0C39A6FB"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1AC7B07F"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79CAAC49"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6F40568A"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1244ED3D"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794DEF6F"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50" w:type="dxa"/>
            <w:tcBorders>
              <w:top w:val="nil"/>
              <w:left w:val="nil"/>
              <w:bottom w:val="single" w:sz="4" w:space="0" w:color="auto"/>
              <w:right w:val="single" w:sz="4" w:space="0" w:color="auto"/>
            </w:tcBorders>
            <w:noWrap/>
            <w:vAlign w:val="center"/>
            <w:hideMark/>
          </w:tcPr>
          <w:p w14:paraId="3DE770F5"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r>
      <w:tr w:rsidR="001236DD" w:rsidRPr="004E4D5B" w14:paraId="25DF6B6A" w14:textId="77777777" w:rsidTr="00753EB2">
        <w:trPr>
          <w:trHeight w:val="334"/>
        </w:trPr>
        <w:tc>
          <w:tcPr>
            <w:tcW w:w="2662" w:type="dxa"/>
            <w:tcBorders>
              <w:top w:val="nil"/>
              <w:left w:val="single" w:sz="8" w:space="0" w:color="auto"/>
              <w:bottom w:val="single" w:sz="4" w:space="0" w:color="auto"/>
              <w:right w:val="single" w:sz="4" w:space="0" w:color="auto"/>
            </w:tcBorders>
            <w:noWrap/>
            <w:vAlign w:val="center"/>
            <w:hideMark/>
          </w:tcPr>
          <w:p w14:paraId="5E4C0348" w14:textId="77777777" w:rsidR="001236DD" w:rsidRPr="004E4D5B" w:rsidRDefault="001236DD" w:rsidP="00753EB2">
            <w:pPr>
              <w:spacing w:after="0" w:line="240" w:lineRule="auto"/>
              <w:rPr>
                <w:rFonts w:ascii="Arial" w:eastAsia="Times New Roman" w:hAnsi="Arial" w:cs="Arial"/>
                <w:color w:val="000000"/>
                <w:lang w:val="en-US" w:eastAsia="de-DE"/>
              </w:rPr>
            </w:pPr>
            <w:r w:rsidRPr="004E4D5B">
              <w:rPr>
                <w:rFonts w:ascii="Arial" w:eastAsia="Times New Roman" w:hAnsi="Arial" w:cs="Arial"/>
                <w:color w:val="000000"/>
                <w:lang w:val="en-US" w:eastAsia="de-DE"/>
              </w:rPr>
              <w:t> </w:t>
            </w:r>
          </w:p>
        </w:tc>
        <w:tc>
          <w:tcPr>
            <w:tcW w:w="4370" w:type="dxa"/>
            <w:tcBorders>
              <w:top w:val="nil"/>
              <w:left w:val="nil"/>
              <w:bottom w:val="single" w:sz="4" w:space="0" w:color="auto"/>
              <w:right w:val="single" w:sz="4" w:space="0" w:color="auto"/>
            </w:tcBorders>
            <w:noWrap/>
            <w:vAlign w:val="center"/>
            <w:hideMark/>
          </w:tcPr>
          <w:p w14:paraId="2526B6CD" w14:textId="77777777" w:rsidR="001236DD" w:rsidRPr="004E4D5B" w:rsidRDefault="001236DD" w:rsidP="00753EB2">
            <w:pPr>
              <w:spacing w:after="0" w:line="240" w:lineRule="auto"/>
              <w:rPr>
                <w:rFonts w:ascii="Arial" w:eastAsia="Times New Roman" w:hAnsi="Arial" w:cs="Arial"/>
                <w:color w:val="000000"/>
                <w:lang w:val="en-US" w:eastAsia="de-DE"/>
              </w:rPr>
            </w:pPr>
            <w:r w:rsidRPr="004E4D5B">
              <w:rPr>
                <w:rFonts w:ascii="Arial" w:eastAsia="Times New Roman" w:hAnsi="Arial" w:cs="Arial"/>
                <w:color w:val="000000"/>
                <w:lang w:val="en-US" w:eastAsia="de-DE"/>
              </w:rPr>
              <w:t>Illumina GSA array V3</w:t>
            </w:r>
          </w:p>
        </w:tc>
        <w:tc>
          <w:tcPr>
            <w:tcW w:w="749" w:type="dxa"/>
            <w:tcBorders>
              <w:top w:val="nil"/>
              <w:left w:val="nil"/>
              <w:bottom w:val="single" w:sz="4" w:space="0" w:color="auto"/>
              <w:right w:val="single" w:sz="4" w:space="0" w:color="auto"/>
            </w:tcBorders>
            <w:noWrap/>
            <w:vAlign w:val="center"/>
            <w:hideMark/>
          </w:tcPr>
          <w:p w14:paraId="593FA18D"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79257835"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2D818F3A"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5E607537"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357DB452"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327B7280"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44E461A1"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0882421F"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082F5091" w14:textId="77777777" w:rsidR="001236DD" w:rsidRPr="004E4D5B" w:rsidRDefault="001236DD" w:rsidP="00753EB2">
            <w:pPr>
              <w:spacing w:after="0" w:line="240" w:lineRule="auto"/>
              <w:jc w:val="center"/>
              <w:rPr>
                <w:rFonts w:ascii="Arial" w:eastAsia="Times New Roman" w:hAnsi="Arial" w:cs="Arial"/>
                <w:color w:val="000000"/>
                <w:lang w:val="en-US" w:eastAsia="de-DE"/>
              </w:rPr>
            </w:pPr>
            <w:r w:rsidRPr="004E4D5B">
              <w:rPr>
                <w:rFonts w:ascii="Arial" w:eastAsia="Times New Roman" w:hAnsi="Arial" w:cs="Arial"/>
                <w:color w:val="000000"/>
                <w:lang w:val="en-US" w:eastAsia="de-DE"/>
              </w:rPr>
              <w:t>x</w:t>
            </w:r>
          </w:p>
        </w:tc>
        <w:tc>
          <w:tcPr>
            <w:tcW w:w="749" w:type="dxa"/>
            <w:tcBorders>
              <w:top w:val="nil"/>
              <w:left w:val="nil"/>
              <w:bottom w:val="single" w:sz="4" w:space="0" w:color="auto"/>
              <w:right w:val="single" w:sz="4" w:space="0" w:color="auto"/>
            </w:tcBorders>
            <w:noWrap/>
            <w:vAlign w:val="center"/>
            <w:hideMark/>
          </w:tcPr>
          <w:p w14:paraId="1A329216"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50" w:type="dxa"/>
            <w:tcBorders>
              <w:top w:val="nil"/>
              <w:left w:val="nil"/>
              <w:bottom w:val="single" w:sz="4" w:space="0" w:color="auto"/>
              <w:right w:val="single" w:sz="4" w:space="0" w:color="auto"/>
            </w:tcBorders>
            <w:noWrap/>
            <w:vAlign w:val="center"/>
            <w:hideMark/>
          </w:tcPr>
          <w:p w14:paraId="211B0D71" w14:textId="77777777" w:rsidR="001236DD" w:rsidRPr="004E4D5B" w:rsidRDefault="001236DD" w:rsidP="00753EB2">
            <w:pPr>
              <w:spacing w:after="0" w:line="240" w:lineRule="auto"/>
              <w:jc w:val="center"/>
              <w:rPr>
                <w:rFonts w:ascii="Arial" w:eastAsia="Times New Roman" w:hAnsi="Arial" w:cs="Arial"/>
                <w:color w:val="000000"/>
                <w:lang w:val="en-US" w:eastAsia="de-DE"/>
              </w:rPr>
            </w:pPr>
            <w:r w:rsidRPr="004E4D5B">
              <w:rPr>
                <w:rFonts w:ascii="Arial" w:eastAsia="Times New Roman" w:hAnsi="Arial" w:cs="Arial"/>
                <w:color w:val="000000"/>
                <w:lang w:val="en-US" w:eastAsia="de-DE"/>
              </w:rPr>
              <w:t>x</w:t>
            </w:r>
          </w:p>
        </w:tc>
      </w:tr>
      <w:tr w:rsidR="001236DD" w:rsidRPr="004E4D5B" w14:paraId="55AACFB4" w14:textId="77777777" w:rsidTr="00753EB2">
        <w:trPr>
          <w:trHeight w:val="334"/>
        </w:trPr>
        <w:tc>
          <w:tcPr>
            <w:tcW w:w="2662" w:type="dxa"/>
            <w:tcBorders>
              <w:top w:val="nil"/>
              <w:left w:val="single" w:sz="8" w:space="0" w:color="auto"/>
              <w:bottom w:val="single" w:sz="4" w:space="0" w:color="auto"/>
              <w:right w:val="single" w:sz="4" w:space="0" w:color="auto"/>
            </w:tcBorders>
            <w:noWrap/>
            <w:vAlign w:val="center"/>
            <w:hideMark/>
          </w:tcPr>
          <w:p w14:paraId="0728804D" w14:textId="77777777" w:rsidR="001236DD" w:rsidRPr="004E4D5B" w:rsidRDefault="001236DD" w:rsidP="00753EB2">
            <w:pPr>
              <w:spacing w:after="0" w:line="240" w:lineRule="auto"/>
              <w:rPr>
                <w:rFonts w:ascii="Arial" w:eastAsia="Times New Roman" w:hAnsi="Arial" w:cs="Arial"/>
                <w:color w:val="000000"/>
                <w:lang w:val="en-US" w:eastAsia="de-DE"/>
              </w:rPr>
            </w:pPr>
            <w:r w:rsidRPr="004E4D5B">
              <w:rPr>
                <w:rFonts w:ascii="Arial" w:eastAsia="Times New Roman" w:hAnsi="Arial" w:cs="Arial"/>
                <w:color w:val="000000"/>
                <w:lang w:val="en-US" w:eastAsia="de-DE"/>
              </w:rPr>
              <w:t>Transcriptomics (RNA)</w:t>
            </w:r>
          </w:p>
        </w:tc>
        <w:tc>
          <w:tcPr>
            <w:tcW w:w="4370" w:type="dxa"/>
            <w:tcBorders>
              <w:top w:val="nil"/>
              <w:left w:val="nil"/>
              <w:bottom w:val="single" w:sz="4" w:space="0" w:color="auto"/>
              <w:right w:val="single" w:sz="4" w:space="0" w:color="auto"/>
            </w:tcBorders>
            <w:noWrap/>
            <w:vAlign w:val="center"/>
            <w:hideMark/>
          </w:tcPr>
          <w:p w14:paraId="37CEC5B1" w14:textId="77777777" w:rsidR="001236DD" w:rsidRPr="004E4D5B" w:rsidRDefault="001236DD" w:rsidP="00753EB2">
            <w:pPr>
              <w:spacing w:after="0" w:line="240" w:lineRule="auto"/>
              <w:rPr>
                <w:rFonts w:ascii="Arial" w:eastAsia="Times New Roman" w:hAnsi="Arial" w:cs="Arial"/>
                <w:color w:val="000000"/>
                <w:lang w:val="en-US" w:eastAsia="de-DE"/>
              </w:rPr>
            </w:pPr>
            <w:r w:rsidRPr="004E4D5B">
              <w:rPr>
                <w:rFonts w:ascii="Arial" w:eastAsia="Times New Roman" w:hAnsi="Arial" w:cs="Arial"/>
                <w:color w:val="000000"/>
                <w:lang w:val="en-US" w:eastAsia="de-DE"/>
              </w:rPr>
              <w:t>RNA Seq</w:t>
            </w:r>
          </w:p>
        </w:tc>
        <w:tc>
          <w:tcPr>
            <w:tcW w:w="749" w:type="dxa"/>
            <w:tcBorders>
              <w:top w:val="nil"/>
              <w:left w:val="nil"/>
              <w:bottom w:val="single" w:sz="4" w:space="0" w:color="auto"/>
              <w:right w:val="single" w:sz="4" w:space="0" w:color="auto"/>
            </w:tcBorders>
            <w:noWrap/>
            <w:vAlign w:val="center"/>
            <w:hideMark/>
          </w:tcPr>
          <w:p w14:paraId="1282E83A"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4313B324"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65CC3D26"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6752C92C"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6DFC8C2D"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0C9A8978"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1F988275" w14:textId="77777777" w:rsidR="001236DD" w:rsidRPr="004E4D5B" w:rsidRDefault="001236DD" w:rsidP="00753EB2">
            <w:pPr>
              <w:spacing w:after="0" w:line="240" w:lineRule="auto"/>
              <w:jc w:val="center"/>
              <w:rPr>
                <w:rFonts w:ascii="Arial" w:eastAsia="Times New Roman" w:hAnsi="Arial" w:cs="Arial"/>
                <w:color w:val="000000"/>
                <w:lang w:val="en-US" w:eastAsia="de-DE"/>
              </w:rPr>
            </w:pPr>
            <w:r w:rsidRPr="004E4D5B">
              <w:rPr>
                <w:rFonts w:ascii="Arial" w:eastAsia="Times New Roman" w:hAnsi="Arial" w:cs="Arial"/>
                <w:color w:val="000000"/>
                <w:lang w:val="en-US" w:eastAsia="de-DE"/>
              </w:rPr>
              <w:t>x</w:t>
            </w:r>
          </w:p>
        </w:tc>
        <w:tc>
          <w:tcPr>
            <w:tcW w:w="749" w:type="dxa"/>
            <w:tcBorders>
              <w:top w:val="nil"/>
              <w:left w:val="nil"/>
              <w:bottom w:val="single" w:sz="4" w:space="0" w:color="auto"/>
              <w:right w:val="single" w:sz="4" w:space="0" w:color="auto"/>
            </w:tcBorders>
            <w:noWrap/>
            <w:vAlign w:val="center"/>
            <w:hideMark/>
          </w:tcPr>
          <w:p w14:paraId="38D18F62"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5A766403"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0AE7B6E3"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50" w:type="dxa"/>
            <w:tcBorders>
              <w:top w:val="nil"/>
              <w:left w:val="nil"/>
              <w:bottom w:val="single" w:sz="4" w:space="0" w:color="auto"/>
              <w:right w:val="single" w:sz="4" w:space="0" w:color="auto"/>
            </w:tcBorders>
            <w:noWrap/>
            <w:vAlign w:val="center"/>
            <w:hideMark/>
          </w:tcPr>
          <w:p w14:paraId="765FD63D"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r>
      <w:tr w:rsidR="001236DD" w:rsidRPr="004E4D5B" w14:paraId="2DC16124" w14:textId="77777777" w:rsidTr="00753EB2">
        <w:trPr>
          <w:trHeight w:val="334"/>
        </w:trPr>
        <w:tc>
          <w:tcPr>
            <w:tcW w:w="2662" w:type="dxa"/>
            <w:tcBorders>
              <w:top w:val="nil"/>
              <w:left w:val="single" w:sz="8" w:space="0" w:color="auto"/>
              <w:bottom w:val="single" w:sz="4" w:space="0" w:color="auto"/>
              <w:right w:val="single" w:sz="4" w:space="0" w:color="auto"/>
            </w:tcBorders>
            <w:noWrap/>
            <w:vAlign w:val="center"/>
            <w:hideMark/>
          </w:tcPr>
          <w:p w14:paraId="14EF1BD0" w14:textId="77777777" w:rsidR="001236DD" w:rsidRPr="004E4D5B" w:rsidRDefault="001236DD" w:rsidP="00753EB2">
            <w:pPr>
              <w:spacing w:after="0" w:line="240" w:lineRule="auto"/>
              <w:rPr>
                <w:rFonts w:ascii="Arial" w:hAnsi="Arial" w:cs="Arial"/>
                <w:lang w:val="en-US"/>
              </w:rPr>
            </w:pPr>
            <w:r w:rsidRPr="004E4D5B">
              <w:rPr>
                <w:rFonts w:ascii="Arial" w:eastAsia="Times New Roman" w:hAnsi="Arial" w:cs="Arial"/>
                <w:color w:val="000000" w:themeColor="text1"/>
                <w:lang w:val="en-US" w:eastAsia="de-DE"/>
              </w:rPr>
              <w:t>DNA methylation</w:t>
            </w:r>
          </w:p>
        </w:tc>
        <w:tc>
          <w:tcPr>
            <w:tcW w:w="4370" w:type="dxa"/>
            <w:tcBorders>
              <w:top w:val="nil"/>
              <w:left w:val="nil"/>
              <w:bottom w:val="single" w:sz="4" w:space="0" w:color="auto"/>
              <w:right w:val="single" w:sz="4" w:space="0" w:color="auto"/>
            </w:tcBorders>
            <w:noWrap/>
            <w:vAlign w:val="center"/>
            <w:hideMark/>
          </w:tcPr>
          <w:p w14:paraId="340AB1DC" w14:textId="77777777" w:rsidR="001236DD" w:rsidRPr="004E4D5B" w:rsidRDefault="001236DD" w:rsidP="00753EB2">
            <w:pPr>
              <w:spacing w:after="0" w:line="240" w:lineRule="auto"/>
              <w:rPr>
                <w:rFonts w:ascii="Arial" w:eastAsia="Times New Roman" w:hAnsi="Arial" w:cs="Arial"/>
                <w:color w:val="000000"/>
                <w:lang w:val="en-US" w:eastAsia="de-DE"/>
              </w:rPr>
            </w:pPr>
            <w:r w:rsidRPr="004E4D5B">
              <w:rPr>
                <w:rFonts w:ascii="Arial" w:eastAsia="Times New Roman" w:hAnsi="Arial" w:cs="Arial"/>
                <w:color w:val="000000"/>
                <w:lang w:val="en-US" w:eastAsia="de-DE"/>
              </w:rPr>
              <w:t>Illumina 450K</w:t>
            </w:r>
          </w:p>
        </w:tc>
        <w:tc>
          <w:tcPr>
            <w:tcW w:w="749" w:type="dxa"/>
            <w:tcBorders>
              <w:top w:val="nil"/>
              <w:left w:val="nil"/>
              <w:bottom w:val="single" w:sz="4" w:space="0" w:color="auto"/>
              <w:right w:val="single" w:sz="4" w:space="0" w:color="auto"/>
            </w:tcBorders>
            <w:noWrap/>
            <w:vAlign w:val="center"/>
            <w:hideMark/>
          </w:tcPr>
          <w:p w14:paraId="195620B6"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1831AD27"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44CC6C23"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715D52AE" w14:textId="77777777" w:rsidR="001236DD" w:rsidRPr="004E4D5B" w:rsidRDefault="001236DD" w:rsidP="00753EB2">
            <w:pPr>
              <w:spacing w:after="0" w:line="240" w:lineRule="auto"/>
              <w:jc w:val="center"/>
              <w:rPr>
                <w:rFonts w:ascii="Arial" w:eastAsia="Times New Roman" w:hAnsi="Arial" w:cs="Arial"/>
                <w:color w:val="000000"/>
                <w:lang w:val="en-US" w:eastAsia="de-DE"/>
              </w:rPr>
            </w:pPr>
            <w:r w:rsidRPr="004E4D5B">
              <w:rPr>
                <w:rFonts w:ascii="Arial" w:eastAsia="Times New Roman" w:hAnsi="Arial" w:cs="Arial"/>
                <w:color w:val="000000"/>
                <w:lang w:val="en-US" w:eastAsia="de-DE"/>
              </w:rPr>
              <w:t>x</w:t>
            </w:r>
          </w:p>
        </w:tc>
        <w:tc>
          <w:tcPr>
            <w:tcW w:w="749" w:type="dxa"/>
            <w:tcBorders>
              <w:top w:val="nil"/>
              <w:left w:val="nil"/>
              <w:bottom w:val="single" w:sz="4" w:space="0" w:color="auto"/>
              <w:right w:val="single" w:sz="4" w:space="0" w:color="auto"/>
            </w:tcBorders>
            <w:noWrap/>
            <w:vAlign w:val="center"/>
            <w:hideMark/>
          </w:tcPr>
          <w:p w14:paraId="2439C07E" w14:textId="77777777" w:rsidR="001236DD" w:rsidRPr="004E4D5B" w:rsidRDefault="001236DD" w:rsidP="00753EB2">
            <w:pPr>
              <w:spacing w:after="0" w:line="240" w:lineRule="auto"/>
              <w:jc w:val="center"/>
              <w:rPr>
                <w:rFonts w:ascii="Arial" w:eastAsia="Times New Roman" w:hAnsi="Arial" w:cs="Arial"/>
                <w:color w:val="000000"/>
                <w:lang w:val="en-US" w:eastAsia="de-DE"/>
              </w:rPr>
            </w:pPr>
            <w:r w:rsidRPr="004E4D5B">
              <w:rPr>
                <w:rFonts w:ascii="Arial" w:eastAsia="Times New Roman" w:hAnsi="Arial" w:cs="Arial"/>
                <w:color w:val="000000"/>
                <w:lang w:val="en-US" w:eastAsia="de-DE"/>
              </w:rPr>
              <w:t>x</w:t>
            </w:r>
          </w:p>
        </w:tc>
        <w:tc>
          <w:tcPr>
            <w:tcW w:w="749" w:type="dxa"/>
            <w:tcBorders>
              <w:top w:val="nil"/>
              <w:left w:val="nil"/>
              <w:bottom w:val="single" w:sz="4" w:space="0" w:color="auto"/>
              <w:right w:val="single" w:sz="4" w:space="0" w:color="auto"/>
            </w:tcBorders>
            <w:noWrap/>
            <w:vAlign w:val="center"/>
            <w:hideMark/>
          </w:tcPr>
          <w:p w14:paraId="569A6F2C" w14:textId="77777777" w:rsidR="001236DD" w:rsidRPr="004E4D5B" w:rsidRDefault="001236DD" w:rsidP="00753EB2">
            <w:pPr>
              <w:spacing w:after="0" w:line="240" w:lineRule="auto"/>
              <w:jc w:val="center"/>
              <w:rPr>
                <w:rFonts w:ascii="Arial" w:eastAsia="Times New Roman" w:hAnsi="Arial" w:cs="Arial"/>
                <w:color w:val="000000"/>
                <w:lang w:val="en-US" w:eastAsia="de-DE"/>
              </w:rPr>
            </w:pPr>
            <w:r w:rsidRPr="004E4D5B">
              <w:rPr>
                <w:rFonts w:ascii="Arial" w:eastAsia="Times New Roman" w:hAnsi="Arial" w:cs="Arial"/>
                <w:color w:val="000000"/>
                <w:lang w:val="en-US" w:eastAsia="de-DE"/>
              </w:rPr>
              <w:t>x</w:t>
            </w:r>
          </w:p>
        </w:tc>
        <w:tc>
          <w:tcPr>
            <w:tcW w:w="749" w:type="dxa"/>
            <w:tcBorders>
              <w:top w:val="nil"/>
              <w:left w:val="nil"/>
              <w:bottom w:val="single" w:sz="4" w:space="0" w:color="auto"/>
              <w:right w:val="single" w:sz="4" w:space="0" w:color="auto"/>
            </w:tcBorders>
            <w:noWrap/>
            <w:vAlign w:val="center"/>
            <w:hideMark/>
          </w:tcPr>
          <w:p w14:paraId="7DA7DD2C"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2BDCDA4B"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52AF4C15"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2A069D7E"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50" w:type="dxa"/>
            <w:tcBorders>
              <w:top w:val="nil"/>
              <w:left w:val="nil"/>
              <w:bottom w:val="single" w:sz="4" w:space="0" w:color="auto"/>
              <w:right w:val="single" w:sz="4" w:space="0" w:color="auto"/>
            </w:tcBorders>
            <w:noWrap/>
            <w:vAlign w:val="center"/>
            <w:hideMark/>
          </w:tcPr>
          <w:p w14:paraId="5AD4B8C6"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r>
      <w:tr w:rsidR="001236DD" w:rsidRPr="004E4D5B" w14:paraId="7401FC26" w14:textId="77777777" w:rsidTr="00753EB2">
        <w:trPr>
          <w:trHeight w:val="334"/>
        </w:trPr>
        <w:tc>
          <w:tcPr>
            <w:tcW w:w="2662" w:type="dxa"/>
            <w:tcBorders>
              <w:top w:val="nil"/>
              <w:left w:val="single" w:sz="8" w:space="0" w:color="auto"/>
              <w:bottom w:val="single" w:sz="4" w:space="0" w:color="auto"/>
              <w:right w:val="single" w:sz="4" w:space="0" w:color="auto"/>
            </w:tcBorders>
            <w:noWrap/>
            <w:vAlign w:val="center"/>
            <w:hideMark/>
          </w:tcPr>
          <w:p w14:paraId="6EB87A6B" w14:textId="77777777" w:rsidR="001236DD" w:rsidRPr="004E4D5B" w:rsidRDefault="001236DD" w:rsidP="00753EB2">
            <w:pPr>
              <w:spacing w:after="0" w:line="240" w:lineRule="auto"/>
              <w:rPr>
                <w:rFonts w:ascii="Arial" w:eastAsia="Times New Roman" w:hAnsi="Arial" w:cs="Arial"/>
                <w:color w:val="000000"/>
                <w:lang w:val="en-US" w:eastAsia="de-DE"/>
              </w:rPr>
            </w:pPr>
            <w:r w:rsidRPr="004E4D5B">
              <w:rPr>
                <w:rFonts w:ascii="Arial" w:eastAsia="Times New Roman" w:hAnsi="Arial" w:cs="Arial"/>
                <w:color w:val="000000"/>
                <w:lang w:val="en-US" w:eastAsia="de-DE"/>
              </w:rPr>
              <w:t> </w:t>
            </w:r>
          </w:p>
        </w:tc>
        <w:tc>
          <w:tcPr>
            <w:tcW w:w="4370" w:type="dxa"/>
            <w:tcBorders>
              <w:top w:val="nil"/>
              <w:left w:val="nil"/>
              <w:bottom w:val="single" w:sz="4" w:space="0" w:color="auto"/>
              <w:right w:val="single" w:sz="4" w:space="0" w:color="auto"/>
            </w:tcBorders>
            <w:noWrap/>
            <w:vAlign w:val="center"/>
            <w:hideMark/>
          </w:tcPr>
          <w:p w14:paraId="363D3AA1" w14:textId="77777777" w:rsidR="001236DD" w:rsidRPr="004E4D5B" w:rsidRDefault="001236DD" w:rsidP="00753EB2">
            <w:pPr>
              <w:spacing w:after="0" w:line="240" w:lineRule="auto"/>
              <w:rPr>
                <w:rFonts w:ascii="Arial" w:eastAsia="Times New Roman" w:hAnsi="Arial" w:cs="Arial"/>
                <w:color w:val="000000"/>
                <w:lang w:val="en-US" w:eastAsia="de-DE"/>
              </w:rPr>
            </w:pPr>
            <w:r w:rsidRPr="004E4D5B">
              <w:rPr>
                <w:rFonts w:ascii="Arial" w:eastAsia="Times New Roman" w:hAnsi="Arial" w:cs="Arial"/>
                <w:color w:val="000000"/>
                <w:lang w:val="en-US" w:eastAsia="de-DE"/>
              </w:rPr>
              <w:t>EPIC</w:t>
            </w:r>
          </w:p>
        </w:tc>
        <w:tc>
          <w:tcPr>
            <w:tcW w:w="749" w:type="dxa"/>
            <w:tcBorders>
              <w:top w:val="nil"/>
              <w:left w:val="nil"/>
              <w:bottom w:val="single" w:sz="4" w:space="0" w:color="auto"/>
              <w:right w:val="single" w:sz="4" w:space="0" w:color="auto"/>
            </w:tcBorders>
            <w:noWrap/>
            <w:vAlign w:val="center"/>
            <w:hideMark/>
          </w:tcPr>
          <w:p w14:paraId="65FF11B8"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0557BAE1"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11A906F5"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1C7CA7D8"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753FBDD7"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2962E009"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513987B8" w14:textId="77777777" w:rsidR="001236DD" w:rsidRPr="004E4D5B" w:rsidRDefault="001236DD" w:rsidP="00753EB2">
            <w:pPr>
              <w:spacing w:after="0" w:line="240" w:lineRule="auto"/>
              <w:jc w:val="center"/>
              <w:rPr>
                <w:rFonts w:ascii="Arial" w:eastAsia="Times New Roman" w:hAnsi="Arial" w:cs="Arial"/>
                <w:color w:val="000000"/>
                <w:lang w:val="en-US" w:eastAsia="de-DE"/>
              </w:rPr>
            </w:pPr>
            <w:r w:rsidRPr="004E4D5B">
              <w:rPr>
                <w:rFonts w:ascii="Arial" w:eastAsia="Times New Roman" w:hAnsi="Arial" w:cs="Arial"/>
                <w:color w:val="000000"/>
                <w:lang w:val="en-US" w:eastAsia="de-DE"/>
              </w:rPr>
              <w:t>x</w:t>
            </w:r>
          </w:p>
        </w:tc>
        <w:tc>
          <w:tcPr>
            <w:tcW w:w="749" w:type="dxa"/>
            <w:tcBorders>
              <w:top w:val="nil"/>
              <w:left w:val="nil"/>
              <w:bottom w:val="single" w:sz="4" w:space="0" w:color="auto"/>
              <w:right w:val="single" w:sz="4" w:space="0" w:color="auto"/>
            </w:tcBorders>
            <w:noWrap/>
            <w:vAlign w:val="center"/>
            <w:hideMark/>
          </w:tcPr>
          <w:p w14:paraId="27187E81"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71B9DA7A" w14:textId="77777777" w:rsidR="001236DD" w:rsidRPr="004E4D5B" w:rsidRDefault="001236DD" w:rsidP="00753EB2">
            <w:pPr>
              <w:spacing w:after="0" w:line="240" w:lineRule="auto"/>
              <w:jc w:val="center"/>
              <w:rPr>
                <w:rFonts w:ascii="Arial" w:eastAsia="Times New Roman" w:hAnsi="Arial" w:cs="Arial"/>
                <w:color w:val="000000"/>
                <w:lang w:val="en-US" w:eastAsia="de-DE"/>
              </w:rPr>
            </w:pPr>
            <w:r w:rsidRPr="004E4D5B">
              <w:rPr>
                <w:rFonts w:ascii="Arial" w:eastAsia="Times New Roman" w:hAnsi="Arial" w:cs="Arial"/>
                <w:color w:val="000000"/>
                <w:lang w:val="en-US" w:eastAsia="de-DE"/>
              </w:rPr>
              <w:t>x</w:t>
            </w:r>
          </w:p>
        </w:tc>
        <w:tc>
          <w:tcPr>
            <w:tcW w:w="749" w:type="dxa"/>
            <w:tcBorders>
              <w:top w:val="nil"/>
              <w:left w:val="nil"/>
              <w:bottom w:val="single" w:sz="4" w:space="0" w:color="auto"/>
              <w:right w:val="single" w:sz="4" w:space="0" w:color="auto"/>
            </w:tcBorders>
            <w:noWrap/>
            <w:vAlign w:val="center"/>
            <w:hideMark/>
          </w:tcPr>
          <w:p w14:paraId="01FF5C55"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50" w:type="dxa"/>
            <w:tcBorders>
              <w:top w:val="nil"/>
              <w:left w:val="nil"/>
              <w:bottom w:val="single" w:sz="4" w:space="0" w:color="auto"/>
              <w:right w:val="single" w:sz="4" w:space="0" w:color="auto"/>
            </w:tcBorders>
            <w:noWrap/>
            <w:vAlign w:val="center"/>
            <w:hideMark/>
          </w:tcPr>
          <w:p w14:paraId="3C85CC78" w14:textId="77777777" w:rsidR="001236DD" w:rsidRPr="004E4D5B" w:rsidRDefault="001236DD" w:rsidP="00753EB2">
            <w:pPr>
              <w:spacing w:after="0" w:line="240" w:lineRule="auto"/>
              <w:jc w:val="center"/>
              <w:rPr>
                <w:rFonts w:ascii="Arial" w:eastAsia="Times New Roman" w:hAnsi="Arial" w:cs="Arial"/>
                <w:color w:val="000000"/>
                <w:lang w:val="en-US" w:eastAsia="de-DE"/>
              </w:rPr>
            </w:pPr>
            <w:r w:rsidRPr="004E4D5B">
              <w:rPr>
                <w:rFonts w:ascii="Arial" w:eastAsia="Times New Roman" w:hAnsi="Arial" w:cs="Arial"/>
                <w:color w:val="000000"/>
                <w:lang w:val="en-US" w:eastAsia="de-DE"/>
              </w:rPr>
              <w:t>x</w:t>
            </w:r>
          </w:p>
        </w:tc>
      </w:tr>
      <w:tr w:rsidR="001236DD" w:rsidRPr="004E4D5B" w14:paraId="502310BD" w14:textId="77777777" w:rsidTr="00753EB2">
        <w:trPr>
          <w:trHeight w:val="334"/>
        </w:trPr>
        <w:tc>
          <w:tcPr>
            <w:tcW w:w="2662" w:type="dxa"/>
            <w:tcBorders>
              <w:top w:val="nil"/>
              <w:left w:val="single" w:sz="8" w:space="0" w:color="auto"/>
              <w:bottom w:val="single" w:sz="4" w:space="0" w:color="auto"/>
              <w:right w:val="single" w:sz="4" w:space="0" w:color="auto"/>
            </w:tcBorders>
            <w:noWrap/>
            <w:vAlign w:val="center"/>
            <w:hideMark/>
          </w:tcPr>
          <w:p w14:paraId="0B332582" w14:textId="77777777" w:rsidR="001236DD" w:rsidRPr="004E4D5B" w:rsidRDefault="001236DD" w:rsidP="00753EB2">
            <w:pPr>
              <w:spacing w:after="0" w:line="240" w:lineRule="auto"/>
              <w:rPr>
                <w:rFonts w:ascii="Arial" w:eastAsia="Times New Roman" w:hAnsi="Arial" w:cs="Arial"/>
                <w:color w:val="000000"/>
                <w:lang w:val="en-US" w:eastAsia="de-DE"/>
              </w:rPr>
            </w:pPr>
            <w:r w:rsidRPr="004E4D5B">
              <w:rPr>
                <w:rFonts w:ascii="Arial" w:eastAsia="Times New Roman" w:hAnsi="Arial" w:cs="Arial"/>
                <w:color w:val="000000"/>
                <w:lang w:val="en-US" w:eastAsia="de-DE"/>
              </w:rPr>
              <w:t>Proteomics (plasma)</w:t>
            </w:r>
          </w:p>
        </w:tc>
        <w:tc>
          <w:tcPr>
            <w:tcW w:w="4370" w:type="dxa"/>
            <w:tcBorders>
              <w:top w:val="nil"/>
              <w:left w:val="nil"/>
              <w:bottom w:val="single" w:sz="4" w:space="0" w:color="auto"/>
              <w:right w:val="single" w:sz="4" w:space="0" w:color="auto"/>
            </w:tcBorders>
            <w:noWrap/>
            <w:vAlign w:val="bottom"/>
            <w:hideMark/>
          </w:tcPr>
          <w:p w14:paraId="4432AEB0" w14:textId="77777777" w:rsidR="001236DD" w:rsidRPr="004E4D5B" w:rsidRDefault="001236DD" w:rsidP="00753EB2">
            <w:pPr>
              <w:spacing w:after="0" w:line="240" w:lineRule="auto"/>
              <w:rPr>
                <w:rFonts w:ascii="Arial" w:eastAsia="Times New Roman" w:hAnsi="Arial" w:cs="Arial"/>
                <w:color w:val="000000"/>
                <w:lang w:val="en-US" w:eastAsia="de-DE"/>
              </w:rPr>
            </w:pPr>
            <w:r w:rsidRPr="004E4D5B">
              <w:rPr>
                <w:rFonts w:ascii="Arial" w:eastAsia="Times New Roman" w:hAnsi="Arial" w:cs="Arial"/>
                <w:color w:val="000000"/>
                <w:lang w:val="en-US" w:eastAsia="de-DE"/>
              </w:rPr>
              <w:t>LC-MS/MS</w:t>
            </w:r>
          </w:p>
        </w:tc>
        <w:tc>
          <w:tcPr>
            <w:tcW w:w="749" w:type="dxa"/>
            <w:tcBorders>
              <w:top w:val="nil"/>
              <w:left w:val="nil"/>
              <w:bottom w:val="single" w:sz="4" w:space="0" w:color="auto"/>
              <w:right w:val="single" w:sz="4" w:space="0" w:color="auto"/>
            </w:tcBorders>
            <w:noWrap/>
            <w:vAlign w:val="center"/>
            <w:hideMark/>
          </w:tcPr>
          <w:p w14:paraId="67647432"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13CA8F56"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5CE9A2AB"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0A125E74"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7DBE43EE" w14:textId="77777777" w:rsidR="001236DD" w:rsidRPr="004E4D5B" w:rsidRDefault="001236DD" w:rsidP="00753EB2">
            <w:pPr>
              <w:spacing w:after="0" w:line="240" w:lineRule="auto"/>
              <w:jc w:val="center"/>
              <w:rPr>
                <w:rFonts w:ascii="Arial" w:eastAsia="Times New Roman" w:hAnsi="Arial" w:cs="Arial"/>
                <w:color w:val="000000"/>
                <w:lang w:val="en-US" w:eastAsia="de-DE"/>
              </w:rPr>
            </w:pPr>
            <w:r w:rsidRPr="004E4D5B">
              <w:rPr>
                <w:rFonts w:ascii="Arial" w:eastAsia="Times New Roman" w:hAnsi="Arial" w:cs="Arial"/>
                <w:color w:val="000000"/>
                <w:lang w:val="en-US" w:eastAsia="de-DE"/>
              </w:rPr>
              <w:t>x</w:t>
            </w:r>
          </w:p>
        </w:tc>
        <w:tc>
          <w:tcPr>
            <w:tcW w:w="749" w:type="dxa"/>
            <w:tcBorders>
              <w:top w:val="nil"/>
              <w:left w:val="nil"/>
              <w:bottom w:val="single" w:sz="4" w:space="0" w:color="auto"/>
              <w:right w:val="single" w:sz="4" w:space="0" w:color="auto"/>
            </w:tcBorders>
            <w:noWrap/>
            <w:vAlign w:val="center"/>
            <w:hideMark/>
          </w:tcPr>
          <w:p w14:paraId="0740FFB8" w14:textId="77777777" w:rsidR="001236DD" w:rsidRPr="004E4D5B" w:rsidRDefault="001236DD" w:rsidP="00753EB2">
            <w:pPr>
              <w:spacing w:after="0" w:line="240" w:lineRule="auto"/>
              <w:jc w:val="center"/>
              <w:rPr>
                <w:rFonts w:ascii="Arial" w:eastAsia="Times New Roman" w:hAnsi="Arial" w:cs="Arial"/>
                <w:color w:val="000000"/>
                <w:lang w:val="en-US" w:eastAsia="de-DE"/>
              </w:rPr>
            </w:pPr>
            <w:r w:rsidRPr="004E4D5B">
              <w:rPr>
                <w:rFonts w:ascii="Arial" w:eastAsia="Times New Roman" w:hAnsi="Arial" w:cs="Arial"/>
                <w:color w:val="000000"/>
                <w:lang w:val="en-US" w:eastAsia="de-DE"/>
              </w:rPr>
              <w:t>x</w:t>
            </w:r>
          </w:p>
        </w:tc>
        <w:tc>
          <w:tcPr>
            <w:tcW w:w="749" w:type="dxa"/>
            <w:tcBorders>
              <w:top w:val="nil"/>
              <w:left w:val="nil"/>
              <w:bottom w:val="single" w:sz="4" w:space="0" w:color="auto"/>
              <w:right w:val="single" w:sz="4" w:space="0" w:color="auto"/>
            </w:tcBorders>
            <w:noWrap/>
            <w:vAlign w:val="center"/>
            <w:hideMark/>
          </w:tcPr>
          <w:p w14:paraId="639EEBDD" w14:textId="77777777" w:rsidR="001236DD" w:rsidRPr="004E4D5B" w:rsidRDefault="001236DD" w:rsidP="00753EB2">
            <w:pPr>
              <w:spacing w:after="0" w:line="240" w:lineRule="auto"/>
              <w:jc w:val="center"/>
              <w:rPr>
                <w:rFonts w:ascii="Arial" w:eastAsia="Times New Roman" w:hAnsi="Arial" w:cs="Arial"/>
                <w:color w:val="000000"/>
                <w:lang w:val="en-US" w:eastAsia="de-DE"/>
              </w:rPr>
            </w:pPr>
            <w:r w:rsidRPr="004E4D5B">
              <w:rPr>
                <w:rFonts w:ascii="Arial" w:eastAsia="Times New Roman" w:hAnsi="Arial" w:cs="Arial"/>
                <w:color w:val="000000"/>
                <w:lang w:val="en-US" w:eastAsia="de-DE"/>
              </w:rPr>
              <w:t>x</w:t>
            </w:r>
          </w:p>
        </w:tc>
        <w:tc>
          <w:tcPr>
            <w:tcW w:w="749" w:type="dxa"/>
            <w:tcBorders>
              <w:top w:val="nil"/>
              <w:left w:val="nil"/>
              <w:bottom w:val="single" w:sz="4" w:space="0" w:color="auto"/>
              <w:right w:val="single" w:sz="4" w:space="0" w:color="auto"/>
            </w:tcBorders>
            <w:noWrap/>
            <w:vAlign w:val="center"/>
            <w:hideMark/>
          </w:tcPr>
          <w:p w14:paraId="62CB7C10"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3363588A"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0548811A"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50" w:type="dxa"/>
            <w:tcBorders>
              <w:top w:val="nil"/>
              <w:left w:val="nil"/>
              <w:bottom w:val="single" w:sz="4" w:space="0" w:color="auto"/>
              <w:right w:val="single" w:sz="4" w:space="0" w:color="auto"/>
            </w:tcBorders>
            <w:noWrap/>
            <w:vAlign w:val="center"/>
            <w:hideMark/>
          </w:tcPr>
          <w:p w14:paraId="498D6330"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r>
      <w:tr w:rsidR="001236DD" w:rsidRPr="004E4D5B" w14:paraId="19F7B0D3" w14:textId="77777777" w:rsidTr="00753EB2">
        <w:trPr>
          <w:trHeight w:val="334"/>
        </w:trPr>
        <w:tc>
          <w:tcPr>
            <w:tcW w:w="2662" w:type="dxa"/>
            <w:tcBorders>
              <w:top w:val="nil"/>
              <w:left w:val="single" w:sz="8" w:space="0" w:color="auto"/>
              <w:bottom w:val="single" w:sz="4" w:space="0" w:color="auto"/>
              <w:right w:val="single" w:sz="4" w:space="0" w:color="auto"/>
            </w:tcBorders>
            <w:noWrap/>
            <w:vAlign w:val="bottom"/>
            <w:hideMark/>
          </w:tcPr>
          <w:p w14:paraId="6C45F681" w14:textId="77777777" w:rsidR="001236DD" w:rsidRPr="004E4D5B" w:rsidRDefault="001236DD" w:rsidP="00753EB2">
            <w:pPr>
              <w:spacing w:after="0" w:line="240" w:lineRule="auto"/>
              <w:rPr>
                <w:rFonts w:ascii="Arial" w:eastAsia="Times New Roman" w:hAnsi="Arial" w:cs="Arial"/>
                <w:color w:val="000000"/>
                <w:lang w:val="en-US" w:eastAsia="de-DE"/>
              </w:rPr>
            </w:pPr>
            <w:r w:rsidRPr="004E4D5B">
              <w:rPr>
                <w:rFonts w:ascii="Arial" w:eastAsia="Times New Roman" w:hAnsi="Arial" w:cs="Arial"/>
                <w:color w:val="000000"/>
                <w:lang w:val="en-US" w:eastAsia="de-DE"/>
              </w:rPr>
              <w:t> </w:t>
            </w:r>
          </w:p>
        </w:tc>
        <w:tc>
          <w:tcPr>
            <w:tcW w:w="4370" w:type="dxa"/>
            <w:tcBorders>
              <w:top w:val="nil"/>
              <w:left w:val="nil"/>
              <w:bottom w:val="single" w:sz="4" w:space="0" w:color="auto"/>
              <w:right w:val="single" w:sz="4" w:space="0" w:color="auto"/>
            </w:tcBorders>
            <w:noWrap/>
            <w:vAlign w:val="bottom"/>
            <w:hideMark/>
          </w:tcPr>
          <w:p w14:paraId="530E9684" w14:textId="77777777" w:rsidR="001236DD" w:rsidRPr="004E4D5B" w:rsidRDefault="001236DD" w:rsidP="00753EB2">
            <w:pPr>
              <w:spacing w:after="0" w:line="240" w:lineRule="auto"/>
              <w:rPr>
                <w:rFonts w:ascii="Arial" w:eastAsia="Times New Roman" w:hAnsi="Arial" w:cs="Arial"/>
                <w:color w:val="000000"/>
                <w:lang w:val="en-US" w:eastAsia="de-DE"/>
              </w:rPr>
            </w:pPr>
            <w:r w:rsidRPr="004E4D5B">
              <w:rPr>
                <w:rFonts w:ascii="Arial" w:eastAsia="Times New Roman" w:hAnsi="Arial" w:cs="Arial"/>
                <w:color w:val="000000"/>
                <w:lang w:val="en-US" w:eastAsia="de-DE"/>
              </w:rPr>
              <w:t xml:space="preserve">OLINK Target 96 (up to 4 panels per study) </w:t>
            </w:r>
          </w:p>
        </w:tc>
        <w:tc>
          <w:tcPr>
            <w:tcW w:w="749" w:type="dxa"/>
            <w:tcBorders>
              <w:top w:val="nil"/>
              <w:left w:val="nil"/>
              <w:bottom w:val="single" w:sz="4" w:space="0" w:color="auto"/>
              <w:right w:val="single" w:sz="4" w:space="0" w:color="auto"/>
            </w:tcBorders>
            <w:noWrap/>
            <w:vAlign w:val="center"/>
            <w:hideMark/>
          </w:tcPr>
          <w:p w14:paraId="71B13645"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367BD99F"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4858799C"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053E2F24"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3DA326E9" w14:textId="77777777" w:rsidR="001236DD" w:rsidRPr="004E4D5B" w:rsidRDefault="001236DD" w:rsidP="00753EB2">
            <w:pPr>
              <w:spacing w:after="0" w:line="240" w:lineRule="auto"/>
              <w:jc w:val="center"/>
              <w:rPr>
                <w:rFonts w:ascii="Arial" w:eastAsia="Times New Roman" w:hAnsi="Arial" w:cs="Arial"/>
                <w:color w:val="000000"/>
                <w:lang w:val="en-US" w:eastAsia="de-DE"/>
              </w:rPr>
            </w:pPr>
            <w:r w:rsidRPr="004E4D5B">
              <w:rPr>
                <w:rFonts w:ascii="Arial" w:eastAsia="Times New Roman" w:hAnsi="Arial" w:cs="Arial"/>
                <w:color w:val="000000"/>
                <w:lang w:val="en-US" w:eastAsia="de-DE"/>
              </w:rPr>
              <w:t>x</w:t>
            </w:r>
          </w:p>
        </w:tc>
        <w:tc>
          <w:tcPr>
            <w:tcW w:w="749" w:type="dxa"/>
            <w:tcBorders>
              <w:top w:val="nil"/>
              <w:left w:val="nil"/>
              <w:bottom w:val="single" w:sz="4" w:space="0" w:color="auto"/>
              <w:right w:val="single" w:sz="4" w:space="0" w:color="auto"/>
            </w:tcBorders>
            <w:noWrap/>
            <w:vAlign w:val="center"/>
            <w:hideMark/>
          </w:tcPr>
          <w:p w14:paraId="37188047" w14:textId="77777777" w:rsidR="001236DD" w:rsidRPr="004E4D5B" w:rsidRDefault="001236DD" w:rsidP="00753EB2">
            <w:pPr>
              <w:spacing w:after="0" w:line="240" w:lineRule="auto"/>
              <w:jc w:val="center"/>
              <w:rPr>
                <w:rFonts w:ascii="Arial" w:eastAsia="Times New Roman" w:hAnsi="Arial" w:cs="Arial"/>
                <w:color w:val="000000"/>
                <w:lang w:val="en-US" w:eastAsia="de-DE"/>
              </w:rPr>
            </w:pPr>
            <w:r w:rsidRPr="004E4D5B">
              <w:rPr>
                <w:rFonts w:ascii="Arial" w:eastAsia="Times New Roman" w:hAnsi="Arial" w:cs="Arial"/>
                <w:color w:val="000000"/>
                <w:lang w:val="en-US" w:eastAsia="de-DE"/>
              </w:rPr>
              <w:t>x</w:t>
            </w:r>
          </w:p>
        </w:tc>
        <w:tc>
          <w:tcPr>
            <w:tcW w:w="749" w:type="dxa"/>
            <w:tcBorders>
              <w:top w:val="nil"/>
              <w:left w:val="nil"/>
              <w:bottom w:val="single" w:sz="4" w:space="0" w:color="auto"/>
              <w:right w:val="single" w:sz="4" w:space="0" w:color="auto"/>
            </w:tcBorders>
            <w:noWrap/>
            <w:vAlign w:val="center"/>
            <w:hideMark/>
          </w:tcPr>
          <w:p w14:paraId="41FDF025"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45F298CD"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06DCD6C1" w14:textId="77777777" w:rsidR="001236DD" w:rsidRPr="004E4D5B" w:rsidRDefault="001236DD" w:rsidP="00753EB2">
            <w:pPr>
              <w:spacing w:after="0" w:line="240" w:lineRule="auto"/>
              <w:jc w:val="center"/>
              <w:rPr>
                <w:rFonts w:ascii="Arial" w:eastAsia="Times New Roman" w:hAnsi="Arial" w:cs="Arial"/>
                <w:color w:val="000000"/>
                <w:lang w:val="en-US" w:eastAsia="de-DE"/>
              </w:rPr>
            </w:pPr>
            <w:r w:rsidRPr="004E4D5B">
              <w:rPr>
                <w:rFonts w:ascii="Arial" w:eastAsia="Times New Roman" w:hAnsi="Arial" w:cs="Arial"/>
                <w:color w:val="000000"/>
                <w:lang w:val="en-US" w:eastAsia="de-DE"/>
              </w:rPr>
              <w:t>x</w:t>
            </w:r>
          </w:p>
        </w:tc>
        <w:tc>
          <w:tcPr>
            <w:tcW w:w="749" w:type="dxa"/>
            <w:tcBorders>
              <w:top w:val="nil"/>
              <w:left w:val="nil"/>
              <w:bottom w:val="single" w:sz="4" w:space="0" w:color="auto"/>
              <w:right w:val="single" w:sz="4" w:space="0" w:color="auto"/>
            </w:tcBorders>
            <w:noWrap/>
            <w:vAlign w:val="center"/>
            <w:hideMark/>
          </w:tcPr>
          <w:p w14:paraId="61275B44"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50" w:type="dxa"/>
            <w:tcBorders>
              <w:top w:val="nil"/>
              <w:left w:val="nil"/>
              <w:bottom w:val="single" w:sz="4" w:space="0" w:color="auto"/>
              <w:right w:val="single" w:sz="4" w:space="0" w:color="auto"/>
            </w:tcBorders>
            <w:noWrap/>
            <w:vAlign w:val="center"/>
            <w:hideMark/>
          </w:tcPr>
          <w:p w14:paraId="3DE51F89" w14:textId="77777777" w:rsidR="001236DD" w:rsidRPr="004E4D5B" w:rsidRDefault="001236DD" w:rsidP="00753EB2">
            <w:pPr>
              <w:spacing w:after="0" w:line="240" w:lineRule="auto"/>
              <w:jc w:val="center"/>
              <w:rPr>
                <w:rFonts w:ascii="Arial" w:eastAsia="Times New Roman" w:hAnsi="Arial" w:cs="Arial"/>
                <w:color w:val="000000"/>
                <w:lang w:val="en-US" w:eastAsia="de-DE"/>
              </w:rPr>
            </w:pPr>
            <w:r w:rsidRPr="004E4D5B">
              <w:rPr>
                <w:rFonts w:ascii="Arial" w:eastAsia="Times New Roman" w:hAnsi="Arial" w:cs="Arial"/>
                <w:color w:val="000000"/>
                <w:lang w:val="en-US" w:eastAsia="de-DE"/>
              </w:rPr>
              <w:t>x</w:t>
            </w:r>
          </w:p>
        </w:tc>
      </w:tr>
      <w:tr w:rsidR="001236DD" w:rsidRPr="004E4D5B" w14:paraId="3F6E9F12" w14:textId="77777777" w:rsidTr="00753EB2">
        <w:trPr>
          <w:trHeight w:val="334"/>
        </w:trPr>
        <w:tc>
          <w:tcPr>
            <w:tcW w:w="2662" w:type="dxa"/>
            <w:tcBorders>
              <w:top w:val="nil"/>
              <w:left w:val="single" w:sz="8" w:space="0" w:color="auto"/>
              <w:bottom w:val="single" w:sz="4" w:space="0" w:color="auto"/>
              <w:right w:val="single" w:sz="4" w:space="0" w:color="auto"/>
            </w:tcBorders>
            <w:noWrap/>
            <w:vAlign w:val="bottom"/>
            <w:hideMark/>
          </w:tcPr>
          <w:p w14:paraId="4E475143" w14:textId="77777777" w:rsidR="001236DD" w:rsidRPr="004E4D5B" w:rsidRDefault="001236DD" w:rsidP="00753EB2">
            <w:pPr>
              <w:spacing w:after="0" w:line="240" w:lineRule="auto"/>
              <w:rPr>
                <w:rFonts w:ascii="Arial" w:eastAsia="Times New Roman" w:hAnsi="Arial" w:cs="Arial"/>
                <w:color w:val="000000"/>
                <w:lang w:val="en-US" w:eastAsia="de-DE"/>
              </w:rPr>
            </w:pPr>
            <w:r w:rsidRPr="004E4D5B">
              <w:rPr>
                <w:rFonts w:ascii="Arial" w:eastAsia="Times New Roman" w:hAnsi="Arial" w:cs="Arial"/>
                <w:color w:val="000000"/>
                <w:lang w:val="en-US" w:eastAsia="de-DE"/>
              </w:rPr>
              <w:t> </w:t>
            </w:r>
          </w:p>
        </w:tc>
        <w:tc>
          <w:tcPr>
            <w:tcW w:w="4370" w:type="dxa"/>
            <w:tcBorders>
              <w:top w:val="nil"/>
              <w:left w:val="nil"/>
              <w:bottom w:val="single" w:sz="4" w:space="0" w:color="auto"/>
              <w:right w:val="single" w:sz="4" w:space="0" w:color="auto"/>
            </w:tcBorders>
            <w:noWrap/>
            <w:vAlign w:val="bottom"/>
            <w:hideMark/>
          </w:tcPr>
          <w:p w14:paraId="2105638A" w14:textId="77777777" w:rsidR="001236DD" w:rsidRPr="004E4D5B" w:rsidRDefault="001236DD" w:rsidP="00753EB2">
            <w:pPr>
              <w:spacing w:after="0" w:line="240" w:lineRule="auto"/>
              <w:rPr>
                <w:rFonts w:ascii="Arial" w:eastAsia="Times New Roman" w:hAnsi="Arial" w:cs="Arial"/>
                <w:color w:val="000000"/>
                <w:lang w:val="en-US" w:eastAsia="de-DE"/>
              </w:rPr>
            </w:pPr>
            <w:r w:rsidRPr="004E4D5B">
              <w:rPr>
                <w:rFonts w:ascii="Arial" w:eastAsia="Times New Roman" w:hAnsi="Arial" w:cs="Arial"/>
                <w:color w:val="000000"/>
                <w:lang w:val="en-US" w:eastAsia="de-DE"/>
              </w:rPr>
              <w:t>SomaLogic</w:t>
            </w:r>
          </w:p>
        </w:tc>
        <w:tc>
          <w:tcPr>
            <w:tcW w:w="749" w:type="dxa"/>
            <w:tcBorders>
              <w:top w:val="nil"/>
              <w:left w:val="nil"/>
              <w:bottom w:val="single" w:sz="4" w:space="0" w:color="auto"/>
              <w:right w:val="single" w:sz="4" w:space="0" w:color="auto"/>
            </w:tcBorders>
            <w:noWrap/>
            <w:vAlign w:val="center"/>
            <w:hideMark/>
          </w:tcPr>
          <w:p w14:paraId="66C863B2"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30A59734"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5BA6832D"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1E0334A9"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7C07ECAA"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570F3B94" w14:textId="77777777" w:rsidR="001236DD" w:rsidRPr="004E4D5B" w:rsidRDefault="001236DD" w:rsidP="00753EB2">
            <w:pPr>
              <w:spacing w:after="0" w:line="240" w:lineRule="auto"/>
              <w:jc w:val="center"/>
              <w:rPr>
                <w:rFonts w:ascii="Arial" w:eastAsia="Times New Roman" w:hAnsi="Arial" w:cs="Arial"/>
                <w:color w:val="000000"/>
                <w:lang w:val="en-US" w:eastAsia="de-DE"/>
              </w:rPr>
            </w:pPr>
            <w:r w:rsidRPr="004E4D5B">
              <w:rPr>
                <w:rFonts w:ascii="Arial" w:eastAsia="Times New Roman" w:hAnsi="Arial" w:cs="Arial"/>
                <w:color w:val="000000"/>
                <w:lang w:val="en-US" w:eastAsia="de-DE"/>
              </w:rPr>
              <w:t>x</w:t>
            </w:r>
          </w:p>
        </w:tc>
        <w:tc>
          <w:tcPr>
            <w:tcW w:w="749" w:type="dxa"/>
            <w:tcBorders>
              <w:top w:val="nil"/>
              <w:left w:val="nil"/>
              <w:bottom w:val="single" w:sz="4" w:space="0" w:color="auto"/>
              <w:right w:val="single" w:sz="4" w:space="0" w:color="auto"/>
            </w:tcBorders>
            <w:noWrap/>
            <w:vAlign w:val="center"/>
            <w:hideMark/>
          </w:tcPr>
          <w:p w14:paraId="7E6D867C"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4ACD4E90"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414BCC8B"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13F2CF5C"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50" w:type="dxa"/>
            <w:tcBorders>
              <w:top w:val="nil"/>
              <w:left w:val="nil"/>
              <w:bottom w:val="single" w:sz="4" w:space="0" w:color="auto"/>
              <w:right w:val="single" w:sz="4" w:space="0" w:color="auto"/>
            </w:tcBorders>
            <w:noWrap/>
            <w:vAlign w:val="center"/>
            <w:hideMark/>
          </w:tcPr>
          <w:p w14:paraId="6509AE3F"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r>
      <w:tr w:rsidR="001236DD" w:rsidRPr="004E4D5B" w14:paraId="3E5DC576" w14:textId="77777777" w:rsidTr="00753EB2">
        <w:trPr>
          <w:trHeight w:val="334"/>
        </w:trPr>
        <w:tc>
          <w:tcPr>
            <w:tcW w:w="2662" w:type="dxa"/>
            <w:tcBorders>
              <w:top w:val="nil"/>
              <w:left w:val="single" w:sz="8" w:space="0" w:color="auto"/>
              <w:bottom w:val="single" w:sz="4" w:space="0" w:color="auto"/>
              <w:right w:val="single" w:sz="4" w:space="0" w:color="auto"/>
            </w:tcBorders>
            <w:noWrap/>
            <w:vAlign w:val="bottom"/>
            <w:hideMark/>
          </w:tcPr>
          <w:p w14:paraId="11D95CDE" w14:textId="77777777" w:rsidR="001236DD" w:rsidRPr="004E4D5B" w:rsidRDefault="001236DD" w:rsidP="00753EB2">
            <w:pPr>
              <w:spacing w:after="0" w:line="240" w:lineRule="auto"/>
              <w:rPr>
                <w:rFonts w:ascii="Arial" w:eastAsia="Times New Roman" w:hAnsi="Arial" w:cs="Arial"/>
                <w:color w:val="000000"/>
                <w:lang w:val="en-US" w:eastAsia="de-DE"/>
              </w:rPr>
            </w:pPr>
            <w:bookmarkStart w:id="6" w:name="_Hlk204772932"/>
            <w:r w:rsidRPr="004E4D5B">
              <w:rPr>
                <w:rFonts w:ascii="Arial" w:eastAsia="Times New Roman" w:hAnsi="Arial" w:cs="Arial"/>
                <w:color w:val="000000"/>
                <w:lang w:val="en-US" w:eastAsia="de-DE"/>
              </w:rPr>
              <w:t> </w:t>
            </w:r>
          </w:p>
        </w:tc>
        <w:tc>
          <w:tcPr>
            <w:tcW w:w="4370" w:type="dxa"/>
            <w:tcBorders>
              <w:top w:val="nil"/>
              <w:left w:val="nil"/>
              <w:bottom w:val="single" w:sz="4" w:space="0" w:color="auto"/>
              <w:right w:val="single" w:sz="4" w:space="0" w:color="auto"/>
            </w:tcBorders>
            <w:noWrap/>
            <w:vAlign w:val="bottom"/>
            <w:hideMark/>
          </w:tcPr>
          <w:p w14:paraId="5ACC76A1" w14:textId="77777777" w:rsidR="001236DD" w:rsidRPr="004E4D5B" w:rsidRDefault="001236DD" w:rsidP="00753EB2">
            <w:pPr>
              <w:spacing w:after="0" w:line="240" w:lineRule="auto"/>
              <w:rPr>
                <w:rFonts w:ascii="Arial" w:eastAsia="Times New Roman" w:hAnsi="Arial" w:cs="Arial"/>
                <w:color w:val="000000"/>
                <w:lang w:val="en-US" w:eastAsia="de-DE"/>
              </w:rPr>
            </w:pPr>
            <w:r w:rsidRPr="004E4D5B">
              <w:rPr>
                <w:rFonts w:ascii="Arial" w:eastAsia="Times New Roman" w:hAnsi="Arial" w:cs="Arial"/>
                <w:color w:val="000000"/>
                <w:lang w:val="en-US" w:eastAsia="de-DE"/>
              </w:rPr>
              <w:t xml:space="preserve">IgG glycosylation </w:t>
            </w:r>
          </w:p>
        </w:tc>
        <w:tc>
          <w:tcPr>
            <w:tcW w:w="749" w:type="dxa"/>
            <w:tcBorders>
              <w:top w:val="nil"/>
              <w:left w:val="nil"/>
              <w:bottom w:val="single" w:sz="4" w:space="0" w:color="auto"/>
              <w:right w:val="single" w:sz="4" w:space="0" w:color="auto"/>
            </w:tcBorders>
            <w:noWrap/>
            <w:vAlign w:val="center"/>
            <w:hideMark/>
          </w:tcPr>
          <w:p w14:paraId="70EFF15A"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400AF4FE"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7F65924E"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76AAB8F6"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0E86B4AC"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60CDF556" w14:textId="77777777" w:rsidR="001236DD" w:rsidRPr="004E4D5B" w:rsidRDefault="001236DD" w:rsidP="00753EB2">
            <w:pPr>
              <w:spacing w:after="0" w:line="240" w:lineRule="auto"/>
              <w:jc w:val="center"/>
              <w:rPr>
                <w:rFonts w:ascii="Arial" w:eastAsia="Times New Roman" w:hAnsi="Arial" w:cs="Arial"/>
                <w:color w:val="000000"/>
                <w:lang w:val="en-US" w:eastAsia="de-DE"/>
              </w:rPr>
            </w:pPr>
            <w:r w:rsidRPr="004E4D5B">
              <w:rPr>
                <w:rFonts w:ascii="Arial" w:eastAsia="Times New Roman" w:hAnsi="Arial" w:cs="Arial"/>
                <w:color w:val="000000"/>
                <w:lang w:val="en-US" w:eastAsia="de-DE"/>
              </w:rPr>
              <w:t>x</w:t>
            </w:r>
          </w:p>
        </w:tc>
        <w:tc>
          <w:tcPr>
            <w:tcW w:w="749" w:type="dxa"/>
            <w:tcBorders>
              <w:top w:val="nil"/>
              <w:left w:val="nil"/>
              <w:bottom w:val="single" w:sz="4" w:space="0" w:color="auto"/>
              <w:right w:val="single" w:sz="4" w:space="0" w:color="auto"/>
            </w:tcBorders>
            <w:noWrap/>
            <w:vAlign w:val="center"/>
            <w:hideMark/>
          </w:tcPr>
          <w:p w14:paraId="5849CFB0"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22B17EE9"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0E5E80AC"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5A7AF9A9"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50" w:type="dxa"/>
            <w:tcBorders>
              <w:top w:val="nil"/>
              <w:left w:val="nil"/>
              <w:bottom w:val="single" w:sz="4" w:space="0" w:color="auto"/>
              <w:right w:val="single" w:sz="4" w:space="0" w:color="auto"/>
            </w:tcBorders>
            <w:noWrap/>
            <w:vAlign w:val="center"/>
            <w:hideMark/>
          </w:tcPr>
          <w:p w14:paraId="3AC8A48F"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r>
      <w:bookmarkEnd w:id="6"/>
      <w:tr w:rsidR="001236DD" w:rsidRPr="004E4D5B" w14:paraId="16B3D364" w14:textId="77777777" w:rsidTr="00753EB2">
        <w:trPr>
          <w:trHeight w:val="334"/>
        </w:trPr>
        <w:tc>
          <w:tcPr>
            <w:tcW w:w="2662" w:type="dxa"/>
            <w:tcBorders>
              <w:top w:val="nil"/>
              <w:left w:val="single" w:sz="4" w:space="0" w:color="auto"/>
              <w:bottom w:val="single" w:sz="4" w:space="0" w:color="auto"/>
              <w:right w:val="single" w:sz="4" w:space="0" w:color="auto"/>
            </w:tcBorders>
            <w:noWrap/>
            <w:vAlign w:val="bottom"/>
            <w:hideMark/>
          </w:tcPr>
          <w:p w14:paraId="2E6D0C98" w14:textId="77777777" w:rsidR="001236DD" w:rsidRPr="004E4D5B" w:rsidRDefault="001236DD" w:rsidP="00753EB2">
            <w:pPr>
              <w:spacing w:after="0" w:line="240" w:lineRule="auto"/>
              <w:rPr>
                <w:rFonts w:ascii="Arial" w:eastAsia="Times New Roman" w:hAnsi="Arial" w:cs="Arial"/>
                <w:color w:val="000000"/>
                <w:lang w:val="en-US" w:eastAsia="de-DE"/>
              </w:rPr>
            </w:pPr>
            <w:r w:rsidRPr="004E4D5B">
              <w:rPr>
                <w:rFonts w:ascii="Arial" w:eastAsia="Times New Roman" w:hAnsi="Arial" w:cs="Arial"/>
                <w:color w:val="000000"/>
                <w:lang w:val="en-US" w:eastAsia="de-DE"/>
              </w:rPr>
              <w:t>Metabolomics (serum)</w:t>
            </w:r>
          </w:p>
        </w:tc>
        <w:tc>
          <w:tcPr>
            <w:tcW w:w="4370" w:type="dxa"/>
            <w:tcBorders>
              <w:top w:val="nil"/>
              <w:left w:val="nil"/>
              <w:bottom w:val="single" w:sz="4" w:space="0" w:color="auto"/>
              <w:right w:val="single" w:sz="4" w:space="0" w:color="auto"/>
            </w:tcBorders>
            <w:noWrap/>
            <w:vAlign w:val="bottom"/>
            <w:hideMark/>
          </w:tcPr>
          <w:p w14:paraId="2888FD0F" w14:textId="77777777" w:rsidR="001236DD" w:rsidRPr="004E4D5B" w:rsidRDefault="001236DD" w:rsidP="00753EB2">
            <w:pPr>
              <w:spacing w:after="0" w:line="240" w:lineRule="auto"/>
              <w:rPr>
                <w:rFonts w:ascii="Arial" w:eastAsia="Times New Roman" w:hAnsi="Arial" w:cs="Arial"/>
                <w:color w:val="000000"/>
                <w:lang w:val="en-US" w:eastAsia="de-DE"/>
              </w:rPr>
            </w:pPr>
            <w:r w:rsidRPr="004E4D5B">
              <w:rPr>
                <w:rFonts w:ascii="Arial" w:eastAsia="Times New Roman" w:hAnsi="Arial" w:cs="Arial"/>
                <w:color w:val="000000"/>
                <w:lang w:val="en-US" w:eastAsia="de-DE"/>
              </w:rPr>
              <w:t>Metabolon HD2 (MS)</w:t>
            </w:r>
          </w:p>
        </w:tc>
        <w:tc>
          <w:tcPr>
            <w:tcW w:w="749" w:type="dxa"/>
            <w:tcBorders>
              <w:top w:val="nil"/>
              <w:left w:val="nil"/>
              <w:bottom w:val="single" w:sz="4" w:space="0" w:color="auto"/>
              <w:right w:val="single" w:sz="4" w:space="0" w:color="auto"/>
            </w:tcBorders>
            <w:noWrap/>
            <w:vAlign w:val="center"/>
            <w:hideMark/>
          </w:tcPr>
          <w:p w14:paraId="2A60FA1F"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656850A6"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6DEAE4E4"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675BF0F1" w14:textId="77777777" w:rsidR="001236DD" w:rsidRPr="004E4D5B" w:rsidRDefault="001236DD" w:rsidP="00753EB2">
            <w:pPr>
              <w:spacing w:after="0" w:line="240" w:lineRule="auto"/>
              <w:jc w:val="center"/>
              <w:rPr>
                <w:rFonts w:ascii="Arial" w:eastAsia="Times New Roman" w:hAnsi="Arial" w:cs="Arial"/>
                <w:color w:val="000000"/>
                <w:lang w:val="en-US" w:eastAsia="de-DE"/>
              </w:rPr>
            </w:pPr>
            <w:r w:rsidRPr="004E4D5B">
              <w:rPr>
                <w:rFonts w:ascii="Arial" w:eastAsia="Times New Roman" w:hAnsi="Arial" w:cs="Arial"/>
                <w:color w:val="000000"/>
                <w:lang w:val="en-US" w:eastAsia="de-DE"/>
              </w:rPr>
              <w:t>x</w:t>
            </w:r>
          </w:p>
        </w:tc>
        <w:tc>
          <w:tcPr>
            <w:tcW w:w="749" w:type="dxa"/>
            <w:tcBorders>
              <w:top w:val="nil"/>
              <w:left w:val="nil"/>
              <w:bottom w:val="single" w:sz="4" w:space="0" w:color="auto"/>
              <w:right w:val="single" w:sz="4" w:space="0" w:color="auto"/>
            </w:tcBorders>
            <w:noWrap/>
            <w:vAlign w:val="center"/>
            <w:hideMark/>
          </w:tcPr>
          <w:p w14:paraId="4D373FF7" w14:textId="77777777" w:rsidR="001236DD" w:rsidRPr="004E4D5B" w:rsidRDefault="001236DD" w:rsidP="00753EB2">
            <w:pPr>
              <w:spacing w:after="0" w:line="240" w:lineRule="auto"/>
              <w:jc w:val="center"/>
              <w:rPr>
                <w:rFonts w:ascii="Arial" w:eastAsia="Times New Roman" w:hAnsi="Arial" w:cs="Arial"/>
                <w:color w:val="000000"/>
                <w:lang w:val="en-US" w:eastAsia="de-DE"/>
              </w:rPr>
            </w:pPr>
            <w:r w:rsidRPr="004E4D5B">
              <w:rPr>
                <w:rFonts w:ascii="Arial" w:eastAsia="Times New Roman" w:hAnsi="Arial" w:cs="Arial"/>
                <w:color w:val="000000"/>
                <w:lang w:val="en-US" w:eastAsia="de-DE"/>
              </w:rPr>
              <w:t>x</w:t>
            </w:r>
          </w:p>
        </w:tc>
        <w:tc>
          <w:tcPr>
            <w:tcW w:w="749" w:type="dxa"/>
            <w:tcBorders>
              <w:top w:val="nil"/>
              <w:left w:val="nil"/>
              <w:bottom w:val="single" w:sz="4" w:space="0" w:color="auto"/>
              <w:right w:val="single" w:sz="4" w:space="0" w:color="auto"/>
            </w:tcBorders>
            <w:noWrap/>
            <w:vAlign w:val="center"/>
            <w:hideMark/>
          </w:tcPr>
          <w:p w14:paraId="5B9DCE94"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500AFA87"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5039E30F"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57C8A45E"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475695E5"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50" w:type="dxa"/>
            <w:tcBorders>
              <w:top w:val="nil"/>
              <w:left w:val="nil"/>
              <w:bottom w:val="single" w:sz="4" w:space="0" w:color="auto"/>
              <w:right w:val="single" w:sz="4" w:space="0" w:color="auto"/>
            </w:tcBorders>
            <w:noWrap/>
            <w:vAlign w:val="center"/>
            <w:hideMark/>
          </w:tcPr>
          <w:p w14:paraId="5FC153AC"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r>
      <w:tr w:rsidR="001236DD" w:rsidRPr="004E4D5B" w14:paraId="7F21CCF4" w14:textId="77777777" w:rsidTr="00753EB2">
        <w:trPr>
          <w:trHeight w:val="334"/>
        </w:trPr>
        <w:tc>
          <w:tcPr>
            <w:tcW w:w="2662" w:type="dxa"/>
            <w:tcBorders>
              <w:top w:val="nil"/>
              <w:left w:val="single" w:sz="4" w:space="0" w:color="auto"/>
              <w:bottom w:val="single" w:sz="4" w:space="0" w:color="auto"/>
              <w:right w:val="single" w:sz="4" w:space="0" w:color="auto"/>
            </w:tcBorders>
            <w:noWrap/>
            <w:vAlign w:val="bottom"/>
            <w:hideMark/>
          </w:tcPr>
          <w:p w14:paraId="0BC15802" w14:textId="77777777" w:rsidR="001236DD" w:rsidRPr="004E4D5B" w:rsidRDefault="001236DD" w:rsidP="00753EB2">
            <w:pPr>
              <w:spacing w:after="0" w:line="240" w:lineRule="auto"/>
              <w:rPr>
                <w:rFonts w:ascii="Arial" w:eastAsia="Times New Roman" w:hAnsi="Arial" w:cs="Arial"/>
                <w:color w:val="000000"/>
                <w:lang w:val="en-US" w:eastAsia="de-DE"/>
              </w:rPr>
            </w:pPr>
            <w:r w:rsidRPr="004E4D5B">
              <w:rPr>
                <w:rFonts w:ascii="Arial" w:eastAsia="Times New Roman" w:hAnsi="Arial" w:cs="Arial"/>
                <w:color w:val="000000"/>
                <w:lang w:val="en-US" w:eastAsia="de-DE"/>
              </w:rPr>
              <w:t> </w:t>
            </w:r>
          </w:p>
        </w:tc>
        <w:tc>
          <w:tcPr>
            <w:tcW w:w="4370" w:type="dxa"/>
            <w:tcBorders>
              <w:top w:val="nil"/>
              <w:left w:val="nil"/>
              <w:bottom w:val="single" w:sz="4" w:space="0" w:color="auto"/>
              <w:right w:val="single" w:sz="4" w:space="0" w:color="auto"/>
            </w:tcBorders>
            <w:noWrap/>
            <w:vAlign w:val="bottom"/>
            <w:hideMark/>
          </w:tcPr>
          <w:p w14:paraId="1359EC71" w14:textId="77777777" w:rsidR="001236DD" w:rsidRPr="004E4D5B" w:rsidRDefault="001236DD" w:rsidP="00753EB2">
            <w:pPr>
              <w:spacing w:after="0" w:line="240" w:lineRule="auto"/>
              <w:rPr>
                <w:rFonts w:ascii="Arial" w:eastAsia="Times New Roman" w:hAnsi="Arial" w:cs="Arial"/>
                <w:color w:val="000000"/>
                <w:lang w:val="en-US" w:eastAsia="de-DE"/>
              </w:rPr>
            </w:pPr>
            <w:proofErr w:type="spellStart"/>
            <w:r w:rsidRPr="004E4D5B">
              <w:rPr>
                <w:rFonts w:ascii="Arial" w:eastAsia="Times New Roman" w:hAnsi="Arial" w:cs="Arial"/>
                <w:color w:val="000000"/>
                <w:lang w:val="en-US" w:eastAsia="de-DE"/>
              </w:rPr>
              <w:t>Biocrates</w:t>
            </w:r>
            <w:proofErr w:type="spellEnd"/>
            <w:r w:rsidRPr="004E4D5B">
              <w:rPr>
                <w:rFonts w:ascii="Arial" w:eastAsia="Times New Roman" w:hAnsi="Arial" w:cs="Arial"/>
                <w:color w:val="000000"/>
                <w:lang w:val="en-US" w:eastAsia="de-DE"/>
              </w:rPr>
              <w:t xml:space="preserve"> </w:t>
            </w:r>
            <w:proofErr w:type="spellStart"/>
            <w:r w:rsidRPr="004E4D5B">
              <w:rPr>
                <w:rFonts w:ascii="Arial" w:eastAsia="Times New Roman" w:hAnsi="Arial" w:cs="Arial"/>
                <w:color w:val="000000"/>
                <w:lang w:val="en-US" w:eastAsia="de-DE"/>
              </w:rPr>
              <w:t>AbsoluteIDQ</w:t>
            </w:r>
            <w:r w:rsidRPr="004E4D5B">
              <w:rPr>
                <w:rFonts w:ascii="Arial" w:eastAsia="Times New Roman" w:hAnsi="Arial" w:cs="Arial"/>
                <w:color w:val="000000"/>
                <w:vertAlign w:val="superscript"/>
                <w:lang w:val="en-US" w:eastAsia="de-DE"/>
              </w:rPr>
              <w:t>TM</w:t>
            </w:r>
            <w:proofErr w:type="spellEnd"/>
            <w:r w:rsidRPr="004E4D5B">
              <w:rPr>
                <w:rFonts w:ascii="Arial" w:eastAsia="Times New Roman" w:hAnsi="Arial" w:cs="Arial"/>
                <w:color w:val="000000"/>
                <w:lang w:val="en-US" w:eastAsia="de-DE"/>
              </w:rPr>
              <w:t xml:space="preserve"> p150, p180 (MS)</w:t>
            </w:r>
          </w:p>
        </w:tc>
        <w:tc>
          <w:tcPr>
            <w:tcW w:w="749" w:type="dxa"/>
            <w:tcBorders>
              <w:top w:val="nil"/>
              <w:left w:val="nil"/>
              <w:bottom w:val="single" w:sz="4" w:space="0" w:color="auto"/>
              <w:right w:val="single" w:sz="4" w:space="0" w:color="auto"/>
            </w:tcBorders>
            <w:noWrap/>
            <w:vAlign w:val="center"/>
            <w:hideMark/>
          </w:tcPr>
          <w:p w14:paraId="7BD068DD"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0553E0DF" w14:textId="77777777" w:rsidR="001236DD" w:rsidRPr="004E4D5B" w:rsidRDefault="001236DD" w:rsidP="00753EB2">
            <w:pPr>
              <w:spacing w:after="0" w:line="240" w:lineRule="auto"/>
              <w:jc w:val="center"/>
              <w:rPr>
                <w:rFonts w:ascii="Arial" w:eastAsia="Times New Roman" w:hAnsi="Arial" w:cs="Arial"/>
                <w:color w:val="000000"/>
                <w:lang w:val="en-US" w:eastAsia="de-DE"/>
              </w:rPr>
            </w:pPr>
            <w:r w:rsidRPr="004E4D5B">
              <w:rPr>
                <w:rFonts w:ascii="Arial" w:eastAsia="Times New Roman" w:hAnsi="Arial" w:cs="Arial"/>
                <w:color w:val="000000"/>
                <w:lang w:val="en-US" w:eastAsia="de-DE"/>
              </w:rPr>
              <w:t>x</w:t>
            </w:r>
          </w:p>
        </w:tc>
        <w:tc>
          <w:tcPr>
            <w:tcW w:w="749" w:type="dxa"/>
            <w:tcBorders>
              <w:top w:val="nil"/>
              <w:left w:val="nil"/>
              <w:bottom w:val="single" w:sz="4" w:space="0" w:color="auto"/>
              <w:right w:val="single" w:sz="4" w:space="0" w:color="auto"/>
            </w:tcBorders>
            <w:noWrap/>
            <w:vAlign w:val="center"/>
            <w:hideMark/>
          </w:tcPr>
          <w:p w14:paraId="7DE684C7"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0F80C839" w14:textId="77777777" w:rsidR="001236DD" w:rsidRPr="004E4D5B" w:rsidRDefault="001236DD" w:rsidP="00753EB2">
            <w:pPr>
              <w:spacing w:after="0" w:line="240" w:lineRule="auto"/>
              <w:jc w:val="center"/>
              <w:rPr>
                <w:rFonts w:ascii="Arial" w:eastAsia="Times New Roman" w:hAnsi="Arial" w:cs="Arial"/>
                <w:color w:val="000000"/>
                <w:lang w:val="en-US" w:eastAsia="de-DE"/>
              </w:rPr>
            </w:pPr>
            <w:r w:rsidRPr="004E4D5B">
              <w:rPr>
                <w:rFonts w:ascii="Arial" w:eastAsia="Times New Roman" w:hAnsi="Arial" w:cs="Arial"/>
                <w:color w:val="000000"/>
                <w:lang w:val="en-US" w:eastAsia="de-DE"/>
              </w:rPr>
              <w:t>x</w:t>
            </w:r>
          </w:p>
        </w:tc>
        <w:tc>
          <w:tcPr>
            <w:tcW w:w="749" w:type="dxa"/>
            <w:tcBorders>
              <w:top w:val="nil"/>
              <w:left w:val="nil"/>
              <w:bottom w:val="single" w:sz="4" w:space="0" w:color="auto"/>
              <w:right w:val="single" w:sz="4" w:space="0" w:color="auto"/>
            </w:tcBorders>
            <w:noWrap/>
            <w:vAlign w:val="center"/>
            <w:hideMark/>
          </w:tcPr>
          <w:p w14:paraId="5A8DE4FC" w14:textId="77777777" w:rsidR="001236DD" w:rsidRPr="004E4D5B" w:rsidRDefault="001236DD" w:rsidP="00753EB2">
            <w:pPr>
              <w:spacing w:after="0" w:line="240" w:lineRule="auto"/>
              <w:jc w:val="center"/>
              <w:rPr>
                <w:rFonts w:ascii="Arial" w:eastAsia="Times New Roman" w:hAnsi="Arial" w:cs="Arial"/>
                <w:color w:val="000000"/>
                <w:lang w:val="en-US" w:eastAsia="de-DE"/>
              </w:rPr>
            </w:pPr>
            <w:r w:rsidRPr="004E4D5B">
              <w:rPr>
                <w:rFonts w:ascii="Arial" w:eastAsia="Times New Roman" w:hAnsi="Arial" w:cs="Arial"/>
                <w:color w:val="000000"/>
                <w:lang w:val="en-US" w:eastAsia="de-DE"/>
              </w:rPr>
              <w:t>x</w:t>
            </w:r>
          </w:p>
        </w:tc>
        <w:tc>
          <w:tcPr>
            <w:tcW w:w="749" w:type="dxa"/>
            <w:tcBorders>
              <w:top w:val="nil"/>
              <w:left w:val="nil"/>
              <w:bottom w:val="single" w:sz="4" w:space="0" w:color="auto"/>
              <w:right w:val="single" w:sz="4" w:space="0" w:color="auto"/>
            </w:tcBorders>
            <w:noWrap/>
            <w:vAlign w:val="center"/>
            <w:hideMark/>
          </w:tcPr>
          <w:p w14:paraId="10966CD2" w14:textId="77777777" w:rsidR="001236DD" w:rsidRPr="004E4D5B" w:rsidRDefault="001236DD" w:rsidP="00753EB2">
            <w:pPr>
              <w:spacing w:after="0" w:line="240" w:lineRule="auto"/>
              <w:jc w:val="center"/>
              <w:rPr>
                <w:rFonts w:ascii="Arial" w:eastAsia="Times New Roman" w:hAnsi="Arial" w:cs="Arial"/>
                <w:color w:val="000000"/>
                <w:lang w:val="en-US" w:eastAsia="de-DE"/>
              </w:rPr>
            </w:pPr>
            <w:r w:rsidRPr="004E4D5B">
              <w:rPr>
                <w:rFonts w:ascii="Arial" w:eastAsia="Times New Roman" w:hAnsi="Arial" w:cs="Arial"/>
                <w:color w:val="000000"/>
                <w:lang w:val="en-US" w:eastAsia="de-DE"/>
              </w:rPr>
              <w:t>x</w:t>
            </w:r>
          </w:p>
        </w:tc>
        <w:tc>
          <w:tcPr>
            <w:tcW w:w="749" w:type="dxa"/>
            <w:tcBorders>
              <w:top w:val="nil"/>
              <w:left w:val="nil"/>
              <w:bottom w:val="single" w:sz="4" w:space="0" w:color="auto"/>
              <w:right w:val="single" w:sz="4" w:space="0" w:color="auto"/>
            </w:tcBorders>
            <w:noWrap/>
            <w:vAlign w:val="center"/>
            <w:hideMark/>
          </w:tcPr>
          <w:p w14:paraId="75D95C86" w14:textId="77777777" w:rsidR="001236DD" w:rsidRPr="004E4D5B" w:rsidRDefault="001236DD" w:rsidP="00753EB2">
            <w:pPr>
              <w:spacing w:after="0" w:line="240" w:lineRule="auto"/>
              <w:jc w:val="center"/>
              <w:rPr>
                <w:rFonts w:ascii="Arial" w:eastAsia="Times New Roman" w:hAnsi="Arial" w:cs="Arial"/>
                <w:color w:val="000000"/>
                <w:lang w:val="en-US" w:eastAsia="de-DE"/>
              </w:rPr>
            </w:pPr>
            <w:r w:rsidRPr="004E4D5B">
              <w:rPr>
                <w:rFonts w:ascii="Arial" w:eastAsia="Times New Roman" w:hAnsi="Arial" w:cs="Arial"/>
                <w:color w:val="000000"/>
                <w:lang w:val="en-US" w:eastAsia="de-DE"/>
              </w:rPr>
              <w:t>x</w:t>
            </w:r>
          </w:p>
        </w:tc>
        <w:tc>
          <w:tcPr>
            <w:tcW w:w="749" w:type="dxa"/>
            <w:tcBorders>
              <w:top w:val="nil"/>
              <w:left w:val="nil"/>
              <w:bottom w:val="single" w:sz="4" w:space="0" w:color="auto"/>
              <w:right w:val="single" w:sz="4" w:space="0" w:color="auto"/>
            </w:tcBorders>
            <w:noWrap/>
            <w:vAlign w:val="center"/>
            <w:hideMark/>
          </w:tcPr>
          <w:p w14:paraId="2EBF6F46"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011CAE2B"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44526403"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50" w:type="dxa"/>
            <w:tcBorders>
              <w:top w:val="nil"/>
              <w:left w:val="nil"/>
              <w:bottom w:val="single" w:sz="4" w:space="0" w:color="auto"/>
              <w:right w:val="single" w:sz="4" w:space="0" w:color="auto"/>
            </w:tcBorders>
            <w:noWrap/>
            <w:vAlign w:val="center"/>
            <w:hideMark/>
          </w:tcPr>
          <w:p w14:paraId="27D3B05E"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r>
      <w:tr w:rsidR="001236DD" w:rsidRPr="004E4D5B" w14:paraId="25BDCAF0" w14:textId="77777777" w:rsidTr="00753EB2">
        <w:trPr>
          <w:trHeight w:val="334"/>
        </w:trPr>
        <w:tc>
          <w:tcPr>
            <w:tcW w:w="2662" w:type="dxa"/>
            <w:tcBorders>
              <w:top w:val="nil"/>
              <w:left w:val="single" w:sz="4" w:space="0" w:color="auto"/>
              <w:bottom w:val="single" w:sz="4" w:space="0" w:color="auto"/>
              <w:right w:val="single" w:sz="4" w:space="0" w:color="auto"/>
            </w:tcBorders>
            <w:noWrap/>
            <w:vAlign w:val="bottom"/>
            <w:hideMark/>
          </w:tcPr>
          <w:p w14:paraId="4EC09F6E" w14:textId="77777777" w:rsidR="001236DD" w:rsidRPr="004E4D5B" w:rsidRDefault="001236DD" w:rsidP="00753EB2">
            <w:pPr>
              <w:spacing w:after="0" w:line="240" w:lineRule="auto"/>
              <w:rPr>
                <w:rFonts w:ascii="Arial" w:eastAsia="Times New Roman" w:hAnsi="Arial" w:cs="Arial"/>
                <w:color w:val="000000"/>
                <w:lang w:val="en-US" w:eastAsia="de-DE"/>
              </w:rPr>
            </w:pPr>
            <w:r w:rsidRPr="004E4D5B">
              <w:rPr>
                <w:rFonts w:ascii="Arial" w:eastAsia="Times New Roman" w:hAnsi="Arial" w:cs="Arial"/>
                <w:color w:val="000000"/>
                <w:lang w:val="en-US" w:eastAsia="de-DE"/>
              </w:rPr>
              <w:t> </w:t>
            </w:r>
          </w:p>
        </w:tc>
        <w:tc>
          <w:tcPr>
            <w:tcW w:w="4370" w:type="dxa"/>
            <w:tcBorders>
              <w:top w:val="nil"/>
              <w:left w:val="nil"/>
              <w:bottom w:val="single" w:sz="4" w:space="0" w:color="auto"/>
              <w:right w:val="single" w:sz="4" w:space="0" w:color="auto"/>
            </w:tcBorders>
            <w:noWrap/>
            <w:vAlign w:val="bottom"/>
            <w:hideMark/>
          </w:tcPr>
          <w:p w14:paraId="4EB1234A" w14:textId="77777777" w:rsidR="001236DD" w:rsidRPr="004E4D5B" w:rsidRDefault="001236DD" w:rsidP="00753EB2">
            <w:pPr>
              <w:spacing w:after="0" w:line="240" w:lineRule="auto"/>
              <w:rPr>
                <w:rFonts w:ascii="Arial" w:eastAsia="Times New Roman" w:hAnsi="Arial" w:cs="Arial"/>
                <w:color w:val="000000"/>
                <w:lang w:val="en-US" w:eastAsia="de-DE"/>
              </w:rPr>
            </w:pPr>
            <w:proofErr w:type="spellStart"/>
            <w:r w:rsidRPr="004E4D5B">
              <w:rPr>
                <w:rFonts w:ascii="Arial" w:eastAsia="Times New Roman" w:hAnsi="Arial" w:cs="Arial"/>
                <w:color w:val="000000"/>
                <w:lang w:val="en-US" w:eastAsia="de-DE"/>
              </w:rPr>
              <w:t>Biocrates</w:t>
            </w:r>
            <w:proofErr w:type="spellEnd"/>
            <w:r w:rsidRPr="004E4D5B">
              <w:rPr>
                <w:rFonts w:ascii="Arial" w:eastAsia="Times New Roman" w:hAnsi="Arial" w:cs="Arial"/>
                <w:color w:val="000000"/>
                <w:lang w:val="en-US" w:eastAsia="de-DE"/>
              </w:rPr>
              <w:t xml:space="preserve"> </w:t>
            </w:r>
            <w:proofErr w:type="spellStart"/>
            <w:r w:rsidRPr="004E4D5B">
              <w:rPr>
                <w:rFonts w:ascii="Arial" w:eastAsia="Times New Roman" w:hAnsi="Arial" w:cs="Arial"/>
                <w:color w:val="000000"/>
                <w:lang w:val="en-US" w:eastAsia="de-DE"/>
              </w:rPr>
              <w:t>MxP</w:t>
            </w:r>
            <w:r w:rsidRPr="004E4D5B">
              <w:rPr>
                <w:rFonts w:ascii="Arial" w:eastAsia="Times New Roman" w:hAnsi="Arial" w:cs="Arial"/>
                <w:color w:val="000000"/>
                <w:vertAlign w:val="superscript"/>
                <w:lang w:val="en-US" w:eastAsia="de-DE"/>
              </w:rPr>
              <w:t>TM</w:t>
            </w:r>
            <w:proofErr w:type="spellEnd"/>
            <w:r w:rsidRPr="004E4D5B">
              <w:rPr>
                <w:rFonts w:ascii="Arial" w:eastAsia="Times New Roman" w:hAnsi="Arial" w:cs="Arial"/>
                <w:color w:val="000000"/>
                <w:lang w:val="en-US" w:eastAsia="de-DE"/>
              </w:rPr>
              <w:t xml:space="preserve"> Quant 500 Assay</w:t>
            </w:r>
          </w:p>
        </w:tc>
        <w:tc>
          <w:tcPr>
            <w:tcW w:w="749" w:type="dxa"/>
            <w:tcBorders>
              <w:top w:val="nil"/>
              <w:left w:val="nil"/>
              <w:bottom w:val="single" w:sz="4" w:space="0" w:color="auto"/>
              <w:right w:val="single" w:sz="4" w:space="0" w:color="auto"/>
            </w:tcBorders>
            <w:noWrap/>
            <w:vAlign w:val="center"/>
            <w:hideMark/>
          </w:tcPr>
          <w:p w14:paraId="7CA3B009"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2EA54786"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15B5BC12"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77FCB097"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340F7795"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506B6A2B"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43D4C1B2" w14:textId="77777777" w:rsidR="001236DD" w:rsidRPr="004E4D5B" w:rsidRDefault="001236DD" w:rsidP="00753EB2">
            <w:pPr>
              <w:spacing w:after="0" w:line="240" w:lineRule="auto"/>
              <w:jc w:val="center"/>
              <w:rPr>
                <w:rFonts w:ascii="Arial" w:eastAsia="Times New Roman" w:hAnsi="Arial" w:cs="Arial"/>
                <w:color w:val="000000"/>
                <w:lang w:val="en-US" w:eastAsia="de-DE"/>
              </w:rPr>
            </w:pPr>
            <w:r w:rsidRPr="004E4D5B">
              <w:rPr>
                <w:rFonts w:ascii="Arial" w:eastAsia="Times New Roman" w:hAnsi="Arial" w:cs="Arial"/>
                <w:color w:val="000000"/>
                <w:lang w:val="en-US" w:eastAsia="de-DE"/>
              </w:rPr>
              <w:t>x</w:t>
            </w:r>
          </w:p>
        </w:tc>
        <w:tc>
          <w:tcPr>
            <w:tcW w:w="749" w:type="dxa"/>
            <w:tcBorders>
              <w:top w:val="nil"/>
              <w:left w:val="nil"/>
              <w:bottom w:val="single" w:sz="4" w:space="0" w:color="auto"/>
              <w:right w:val="single" w:sz="4" w:space="0" w:color="auto"/>
            </w:tcBorders>
            <w:noWrap/>
            <w:vAlign w:val="center"/>
            <w:hideMark/>
          </w:tcPr>
          <w:p w14:paraId="5417ADD8"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2B750BB1"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444E3F12"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50" w:type="dxa"/>
            <w:tcBorders>
              <w:top w:val="nil"/>
              <w:left w:val="nil"/>
              <w:bottom w:val="single" w:sz="4" w:space="0" w:color="auto"/>
              <w:right w:val="single" w:sz="4" w:space="0" w:color="auto"/>
            </w:tcBorders>
            <w:noWrap/>
            <w:vAlign w:val="center"/>
            <w:hideMark/>
          </w:tcPr>
          <w:p w14:paraId="08D6711B" w14:textId="77777777" w:rsidR="001236DD" w:rsidRPr="004E4D5B" w:rsidRDefault="001236DD" w:rsidP="00753EB2">
            <w:pPr>
              <w:spacing w:after="0" w:line="240" w:lineRule="auto"/>
              <w:jc w:val="center"/>
              <w:rPr>
                <w:rFonts w:ascii="Arial" w:eastAsia="Times New Roman" w:hAnsi="Arial" w:cs="Arial"/>
                <w:color w:val="000000"/>
                <w:lang w:val="en-US" w:eastAsia="de-DE"/>
              </w:rPr>
            </w:pPr>
            <w:r w:rsidRPr="004E4D5B">
              <w:rPr>
                <w:rFonts w:ascii="Arial" w:eastAsia="Times New Roman" w:hAnsi="Arial" w:cs="Arial"/>
                <w:color w:val="000000"/>
                <w:lang w:val="en-US" w:eastAsia="de-DE"/>
              </w:rPr>
              <w:t>x</w:t>
            </w:r>
          </w:p>
        </w:tc>
      </w:tr>
      <w:tr w:rsidR="001236DD" w:rsidRPr="004E4D5B" w14:paraId="384C8510" w14:textId="77777777" w:rsidTr="00753EB2">
        <w:trPr>
          <w:trHeight w:val="334"/>
        </w:trPr>
        <w:tc>
          <w:tcPr>
            <w:tcW w:w="2662" w:type="dxa"/>
            <w:tcBorders>
              <w:top w:val="nil"/>
              <w:left w:val="single" w:sz="4" w:space="0" w:color="auto"/>
              <w:bottom w:val="single" w:sz="4" w:space="0" w:color="auto"/>
              <w:right w:val="single" w:sz="4" w:space="0" w:color="auto"/>
            </w:tcBorders>
            <w:noWrap/>
            <w:vAlign w:val="bottom"/>
            <w:hideMark/>
          </w:tcPr>
          <w:p w14:paraId="7D1F2084" w14:textId="77777777" w:rsidR="001236DD" w:rsidRPr="004E4D5B" w:rsidRDefault="001236DD" w:rsidP="00753EB2">
            <w:pPr>
              <w:spacing w:after="0" w:line="240" w:lineRule="auto"/>
              <w:rPr>
                <w:rFonts w:ascii="Arial" w:eastAsia="Times New Roman" w:hAnsi="Arial" w:cs="Arial"/>
                <w:color w:val="000000"/>
                <w:lang w:val="en-US" w:eastAsia="de-DE"/>
              </w:rPr>
            </w:pPr>
            <w:r w:rsidRPr="004E4D5B">
              <w:rPr>
                <w:rFonts w:ascii="Arial" w:eastAsia="Times New Roman" w:hAnsi="Arial" w:cs="Arial"/>
                <w:color w:val="000000"/>
                <w:lang w:val="en-US" w:eastAsia="de-DE"/>
              </w:rPr>
              <w:t> </w:t>
            </w:r>
          </w:p>
        </w:tc>
        <w:tc>
          <w:tcPr>
            <w:tcW w:w="4370" w:type="dxa"/>
            <w:tcBorders>
              <w:top w:val="nil"/>
              <w:left w:val="nil"/>
              <w:bottom w:val="single" w:sz="4" w:space="0" w:color="auto"/>
              <w:right w:val="single" w:sz="4" w:space="0" w:color="auto"/>
            </w:tcBorders>
            <w:noWrap/>
            <w:vAlign w:val="bottom"/>
            <w:hideMark/>
          </w:tcPr>
          <w:p w14:paraId="2E2F6529" w14:textId="77777777" w:rsidR="001236DD" w:rsidRPr="004E4D5B" w:rsidRDefault="001236DD" w:rsidP="00753EB2">
            <w:pPr>
              <w:spacing w:after="0" w:line="240" w:lineRule="auto"/>
              <w:rPr>
                <w:rFonts w:ascii="Arial" w:eastAsia="Times New Roman" w:hAnsi="Arial" w:cs="Arial"/>
                <w:color w:val="000000"/>
                <w:lang w:val="en-US" w:eastAsia="de-DE"/>
              </w:rPr>
            </w:pPr>
            <w:proofErr w:type="spellStart"/>
            <w:r w:rsidRPr="004E4D5B">
              <w:rPr>
                <w:rFonts w:ascii="Arial" w:eastAsia="Times New Roman" w:hAnsi="Arial" w:cs="Arial"/>
                <w:color w:val="000000"/>
                <w:lang w:val="en-US" w:eastAsia="de-DE"/>
              </w:rPr>
              <w:t>LipoFit</w:t>
            </w:r>
            <w:proofErr w:type="spellEnd"/>
            <w:r w:rsidRPr="004E4D5B">
              <w:rPr>
                <w:rFonts w:ascii="Arial" w:eastAsia="Times New Roman" w:hAnsi="Arial" w:cs="Arial"/>
                <w:color w:val="000000"/>
                <w:lang w:val="en-US" w:eastAsia="de-DE"/>
              </w:rPr>
              <w:t xml:space="preserve"> (NMR)</w:t>
            </w:r>
          </w:p>
        </w:tc>
        <w:tc>
          <w:tcPr>
            <w:tcW w:w="749" w:type="dxa"/>
            <w:tcBorders>
              <w:top w:val="nil"/>
              <w:left w:val="nil"/>
              <w:bottom w:val="single" w:sz="4" w:space="0" w:color="auto"/>
              <w:right w:val="single" w:sz="4" w:space="0" w:color="auto"/>
            </w:tcBorders>
            <w:noWrap/>
            <w:vAlign w:val="center"/>
            <w:hideMark/>
          </w:tcPr>
          <w:p w14:paraId="6B489D73"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5BCD3086"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69CB664F"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3B20D88A"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761FF8ED"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439D9149" w14:textId="77777777" w:rsidR="001236DD" w:rsidRPr="004E4D5B" w:rsidRDefault="001236DD" w:rsidP="00753EB2">
            <w:pPr>
              <w:spacing w:after="0" w:line="240" w:lineRule="auto"/>
              <w:jc w:val="center"/>
              <w:rPr>
                <w:rFonts w:ascii="Arial" w:eastAsia="Times New Roman" w:hAnsi="Arial" w:cs="Arial"/>
                <w:color w:val="000000"/>
                <w:lang w:val="en-US" w:eastAsia="de-DE"/>
              </w:rPr>
            </w:pPr>
            <w:r w:rsidRPr="004E4D5B">
              <w:rPr>
                <w:rFonts w:ascii="Arial" w:eastAsia="Times New Roman" w:hAnsi="Arial" w:cs="Arial"/>
                <w:color w:val="000000"/>
                <w:lang w:val="en-US" w:eastAsia="de-DE"/>
              </w:rPr>
              <w:t>x</w:t>
            </w:r>
          </w:p>
        </w:tc>
        <w:tc>
          <w:tcPr>
            <w:tcW w:w="749" w:type="dxa"/>
            <w:tcBorders>
              <w:top w:val="nil"/>
              <w:left w:val="nil"/>
              <w:bottom w:val="single" w:sz="4" w:space="0" w:color="auto"/>
              <w:right w:val="single" w:sz="4" w:space="0" w:color="auto"/>
            </w:tcBorders>
            <w:noWrap/>
            <w:vAlign w:val="center"/>
            <w:hideMark/>
          </w:tcPr>
          <w:p w14:paraId="0EDB7AA9"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14FD5068"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5502634C"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57A83951"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50" w:type="dxa"/>
            <w:tcBorders>
              <w:top w:val="nil"/>
              <w:left w:val="nil"/>
              <w:bottom w:val="single" w:sz="4" w:space="0" w:color="auto"/>
              <w:right w:val="single" w:sz="4" w:space="0" w:color="auto"/>
            </w:tcBorders>
            <w:noWrap/>
            <w:vAlign w:val="center"/>
            <w:hideMark/>
          </w:tcPr>
          <w:p w14:paraId="6BABC90A"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r>
      <w:tr w:rsidR="001236DD" w:rsidRPr="004E4D5B" w14:paraId="5687427F" w14:textId="77777777" w:rsidTr="00753EB2">
        <w:trPr>
          <w:trHeight w:val="334"/>
        </w:trPr>
        <w:tc>
          <w:tcPr>
            <w:tcW w:w="2662" w:type="dxa"/>
            <w:tcBorders>
              <w:top w:val="nil"/>
              <w:left w:val="single" w:sz="4" w:space="0" w:color="auto"/>
              <w:bottom w:val="single" w:sz="4" w:space="0" w:color="auto"/>
              <w:right w:val="single" w:sz="4" w:space="0" w:color="auto"/>
            </w:tcBorders>
            <w:noWrap/>
            <w:vAlign w:val="bottom"/>
            <w:hideMark/>
          </w:tcPr>
          <w:p w14:paraId="6A99772C" w14:textId="77777777" w:rsidR="001236DD" w:rsidRPr="004E4D5B" w:rsidRDefault="001236DD" w:rsidP="00753EB2">
            <w:pPr>
              <w:spacing w:after="0" w:line="240" w:lineRule="auto"/>
              <w:rPr>
                <w:rFonts w:ascii="Arial" w:eastAsia="Times New Roman" w:hAnsi="Arial" w:cs="Arial"/>
                <w:color w:val="000000"/>
                <w:lang w:val="en-US" w:eastAsia="de-DE"/>
              </w:rPr>
            </w:pPr>
            <w:r w:rsidRPr="004E4D5B">
              <w:rPr>
                <w:rFonts w:ascii="Arial" w:eastAsia="Times New Roman" w:hAnsi="Arial" w:cs="Arial"/>
                <w:color w:val="000000"/>
                <w:lang w:val="en-US" w:eastAsia="de-DE"/>
              </w:rPr>
              <w:t> </w:t>
            </w:r>
          </w:p>
        </w:tc>
        <w:tc>
          <w:tcPr>
            <w:tcW w:w="4370" w:type="dxa"/>
            <w:tcBorders>
              <w:top w:val="nil"/>
              <w:left w:val="nil"/>
              <w:bottom w:val="single" w:sz="4" w:space="0" w:color="auto"/>
              <w:right w:val="single" w:sz="4" w:space="0" w:color="auto"/>
            </w:tcBorders>
            <w:noWrap/>
            <w:vAlign w:val="bottom"/>
            <w:hideMark/>
          </w:tcPr>
          <w:p w14:paraId="1C7DD450" w14:textId="77777777" w:rsidR="001236DD" w:rsidRPr="004E4D5B" w:rsidRDefault="001236DD" w:rsidP="00753EB2">
            <w:pPr>
              <w:spacing w:after="0" w:line="240" w:lineRule="auto"/>
              <w:rPr>
                <w:rFonts w:ascii="Arial" w:eastAsia="Times New Roman" w:hAnsi="Arial" w:cs="Arial"/>
                <w:color w:val="000000"/>
                <w:lang w:val="en-US" w:eastAsia="de-DE"/>
              </w:rPr>
            </w:pPr>
            <w:r w:rsidRPr="004E4D5B">
              <w:rPr>
                <w:rFonts w:ascii="Arial" w:eastAsia="Times New Roman" w:hAnsi="Arial" w:cs="Arial"/>
                <w:color w:val="000000"/>
                <w:lang w:val="en-US" w:eastAsia="de-DE"/>
              </w:rPr>
              <w:t>Nightingale Ltd (NMR)</w:t>
            </w:r>
          </w:p>
        </w:tc>
        <w:tc>
          <w:tcPr>
            <w:tcW w:w="749" w:type="dxa"/>
            <w:tcBorders>
              <w:top w:val="nil"/>
              <w:left w:val="nil"/>
              <w:bottom w:val="single" w:sz="4" w:space="0" w:color="auto"/>
              <w:right w:val="single" w:sz="4" w:space="0" w:color="auto"/>
            </w:tcBorders>
            <w:noWrap/>
            <w:vAlign w:val="center"/>
            <w:hideMark/>
          </w:tcPr>
          <w:p w14:paraId="2246C82C" w14:textId="77777777" w:rsidR="001236DD" w:rsidRPr="004E4D5B" w:rsidRDefault="001236DD" w:rsidP="00753EB2">
            <w:pPr>
              <w:spacing w:after="0" w:line="240" w:lineRule="auto"/>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107A01ED" w14:textId="77777777" w:rsidR="001236DD" w:rsidRPr="004E4D5B" w:rsidRDefault="001236DD" w:rsidP="00753EB2">
            <w:pPr>
              <w:spacing w:after="0" w:line="240" w:lineRule="auto"/>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33A88E95" w14:textId="77777777" w:rsidR="001236DD" w:rsidRPr="004E4D5B" w:rsidRDefault="001236DD" w:rsidP="00753EB2">
            <w:pPr>
              <w:spacing w:after="0" w:line="240" w:lineRule="auto"/>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6472A76B" w14:textId="77777777" w:rsidR="001236DD" w:rsidRPr="004E4D5B" w:rsidRDefault="001236DD" w:rsidP="00753EB2">
            <w:pPr>
              <w:spacing w:after="0" w:line="240" w:lineRule="auto"/>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1D8DA40B" w14:textId="77777777" w:rsidR="001236DD" w:rsidRPr="004E4D5B" w:rsidRDefault="001236DD" w:rsidP="00753EB2">
            <w:pPr>
              <w:spacing w:after="0" w:line="240" w:lineRule="auto"/>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5DDAEA40" w14:textId="77777777" w:rsidR="001236DD" w:rsidRPr="004E4D5B" w:rsidRDefault="001236DD" w:rsidP="00753EB2">
            <w:pPr>
              <w:spacing w:after="0" w:line="240" w:lineRule="auto"/>
              <w:jc w:val="center"/>
              <w:rPr>
                <w:rFonts w:ascii="Arial" w:eastAsia="Times New Roman" w:hAnsi="Arial" w:cs="Arial"/>
                <w:color w:val="000000"/>
                <w:lang w:val="en-US" w:eastAsia="de-DE"/>
              </w:rPr>
            </w:pPr>
            <w:r w:rsidRPr="004E4D5B">
              <w:rPr>
                <w:rFonts w:ascii="Arial" w:eastAsia="Times New Roman" w:hAnsi="Arial" w:cs="Arial"/>
                <w:color w:val="000000"/>
                <w:lang w:val="en-US" w:eastAsia="de-DE"/>
              </w:rPr>
              <w:t>x</w:t>
            </w:r>
          </w:p>
        </w:tc>
        <w:tc>
          <w:tcPr>
            <w:tcW w:w="749" w:type="dxa"/>
            <w:tcBorders>
              <w:top w:val="nil"/>
              <w:left w:val="nil"/>
              <w:bottom w:val="single" w:sz="4" w:space="0" w:color="auto"/>
              <w:right w:val="single" w:sz="4" w:space="0" w:color="auto"/>
            </w:tcBorders>
            <w:noWrap/>
            <w:vAlign w:val="center"/>
            <w:hideMark/>
          </w:tcPr>
          <w:p w14:paraId="32597231" w14:textId="77777777" w:rsidR="001236DD" w:rsidRPr="004E4D5B" w:rsidRDefault="001236DD" w:rsidP="00753EB2">
            <w:pPr>
              <w:spacing w:after="0" w:line="240" w:lineRule="auto"/>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2C7E8C95" w14:textId="77777777" w:rsidR="001236DD" w:rsidRPr="004E4D5B" w:rsidRDefault="001236DD" w:rsidP="00753EB2">
            <w:pPr>
              <w:spacing w:after="0" w:line="240" w:lineRule="auto"/>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0DE3EE3F" w14:textId="77777777" w:rsidR="001236DD" w:rsidRPr="004E4D5B" w:rsidRDefault="001236DD" w:rsidP="00753EB2">
            <w:pPr>
              <w:spacing w:after="0" w:line="240" w:lineRule="auto"/>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7C37B09D" w14:textId="77777777" w:rsidR="001236DD" w:rsidRPr="004E4D5B" w:rsidRDefault="001236DD" w:rsidP="00753EB2">
            <w:pPr>
              <w:spacing w:after="0" w:line="240" w:lineRule="auto"/>
              <w:rPr>
                <w:rFonts w:ascii="Arial" w:eastAsia="Times New Roman" w:hAnsi="Arial" w:cs="Arial"/>
                <w:color w:val="000000"/>
                <w:lang w:val="en-US" w:eastAsia="de-DE"/>
              </w:rPr>
            </w:pPr>
          </w:p>
        </w:tc>
        <w:tc>
          <w:tcPr>
            <w:tcW w:w="750" w:type="dxa"/>
            <w:tcBorders>
              <w:top w:val="nil"/>
              <w:left w:val="nil"/>
              <w:bottom w:val="single" w:sz="4" w:space="0" w:color="auto"/>
              <w:right w:val="single" w:sz="4" w:space="0" w:color="auto"/>
            </w:tcBorders>
            <w:noWrap/>
            <w:vAlign w:val="center"/>
            <w:hideMark/>
          </w:tcPr>
          <w:p w14:paraId="7F7F6D0B" w14:textId="77777777" w:rsidR="001236DD" w:rsidRPr="004E4D5B" w:rsidRDefault="001236DD" w:rsidP="00753EB2">
            <w:pPr>
              <w:spacing w:after="0" w:line="240" w:lineRule="auto"/>
              <w:rPr>
                <w:rFonts w:ascii="Arial" w:eastAsia="Times New Roman" w:hAnsi="Arial" w:cs="Arial"/>
                <w:color w:val="000000"/>
                <w:lang w:val="en-US" w:eastAsia="de-DE"/>
              </w:rPr>
            </w:pPr>
          </w:p>
        </w:tc>
      </w:tr>
      <w:tr w:rsidR="001236DD" w:rsidRPr="004E4D5B" w14:paraId="20790920" w14:textId="77777777" w:rsidTr="00753EB2">
        <w:trPr>
          <w:trHeight w:val="334"/>
        </w:trPr>
        <w:tc>
          <w:tcPr>
            <w:tcW w:w="2662" w:type="dxa"/>
            <w:tcBorders>
              <w:top w:val="nil"/>
              <w:left w:val="single" w:sz="4" w:space="0" w:color="auto"/>
              <w:bottom w:val="single" w:sz="4" w:space="0" w:color="auto"/>
              <w:right w:val="single" w:sz="4" w:space="0" w:color="auto"/>
            </w:tcBorders>
            <w:noWrap/>
            <w:vAlign w:val="bottom"/>
            <w:hideMark/>
          </w:tcPr>
          <w:p w14:paraId="1E0ED396" w14:textId="77777777" w:rsidR="001236DD" w:rsidRPr="004E4D5B" w:rsidRDefault="001236DD" w:rsidP="00753EB2">
            <w:pPr>
              <w:spacing w:after="0" w:line="240" w:lineRule="auto"/>
              <w:rPr>
                <w:rFonts w:ascii="Arial" w:eastAsia="Times New Roman" w:hAnsi="Arial" w:cs="Arial"/>
                <w:color w:val="000000"/>
                <w:lang w:val="en-US" w:eastAsia="de-DE"/>
              </w:rPr>
            </w:pPr>
            <w:r w:rsidRPr="004E4D5B">
              <w:rPr>
                <w:rFonts w:ascii="Arial" w:eastAsia="Times New Roman" w:hAnsi="Arial" w:cs="Arial"/>
                <w:color w:val="000000"/>
                <w:lang w:val="en-US" w:eastAsia="de-DE"/>
              </w:rPr>
              <w:t>Metabolomics (urine)</w:t>
            </w:r>
          </w:p>
        </w:tc>
        <w:tc>
          <w:tcPr>
            <w:tcW w:w="4370" w:type="dxa"/>
            <w:tcBorders>
              <w:top w:val="nil"/>
              <w:left w:val="nil"/>
              <w:bottom w:val="single" w:sz="4" w:space="0" w:color="auto"/>
              <w:right w:val="single" w:sz="4" w:space="0" w:color="auto"/>
            </w:tcBorders>
            <w:noWrap/>
            <w:vAlign w:val="bottom"/>
            <w:hideMark/>
          </w:tcPr>
          <w:p w14:paraId="39D7E5FA" w14:textId="77777777" w:rsidR="001236DD" w:rsidRPr="004E4D5B" w:rsidRDefault="001236DD" w:rsidP="00753EB2">
            <w:pPr>
              <w:spacing w:after="0" w:line="240" w:lineRule="auto"/>
              <w:rPr>
                <w:rFonts w:ascii="Arial" w:eastAsia="Times New Roman" w:hAnsi="Arial" w:cs="Arial"/>
                <w:color w:val="000000"/>
                <w:lang w:val="en-US" w:eastAsia="de-DE"/>
              </w:rPr>
            </w:pPr>
            <w:r w:rsidRPr="004E4D5B">
              <w:rPr>
                <w:rFonts w:ascii="Arial" w:eastAsia="Times New Roman" w:hAnsi="Arial" w:cs="Arial"/>
                <w:color w:val="000000"/>
                <w:lang w:val="en-US" w:eastAsia="de-DE"/>
              </w:rPr>
              <w:t>NMR Metabolites</w:t>
            </w:r>
          </w:p>
        </w:tc>
        <w:tc>
          <w:tcPr>
            <w:tcW w:w="749" w:type="dxa"/>
            <w:tcBorders>
              <w:top w:val="nil"/>
              <w:left w:val="nil"/>
              <w:bottom w:val="single" w:sz="4" w:space="0" w:color="auto"/>
              <w:right w:val="single" w:sz="4" w:space="0" w:color="auto"/>
            </w:tcBorders>
            <w:noWrap/>
            <w:vAlign w:val="center"/>
            <w:hideMark/>
          </w:tcPr>
          <w:p w14:paraId="2A9E8269"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1DFDC0C7"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2AD94279"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6BD7EDED"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55CF925C"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172EB79B" w14:textId="77777777" w:rsidR="001236DD" w:rsidRPr="004E4D5B" w:rsidRDefault="001236DD" w:rsidP="00753EB2">
            <w:pPr>
              <w:spacing w:after="0" w:line="240" w:lineRule="auto"/>
              <w:jc w:val="center"/>
              <w:rPr>
                <w:rFonts w:ascii="Arial" w:eastAsia="Times New Roman" w:hAnsi="Arial" w:cs="Arial"/>
                <w:color w:val="000000"/>
                <w:lang w:val="en-US" w:eastAsia="de-DE"/>
              </w:rPr>
            </w:pPr>
            <w:r w:rsidRPr="004E4D5B">
              <w:rPr>
                <w:rFonts w:ascii="Arial" w:eastAsia="Times New Roman" w:hAnsi="Arial" w:cs="Arial"/>
                <w:color w:val="000000"/>
                <w:lang w:val="en-US" w:eastAsia="de-DE"/>
              </w:rPr>
              <w:t>x</w:t>
            </w:r>
          </w:p>
        </w:tc>
        <w:tc>
          <w:tcPr>
            <w:tcW w:w="749" w:type="dxa"/>
            <w:tcBorders>
              <w:top w:val="nil"/>
              <w:left w:val="nil"/>
              <w:bottom w:val="single" w:sz="4" w:space="0" w:color="auto"/>
              <w:right w:val="single" w:sz="4" w:space="0" w:color="auto"/>
            </w:tcBorders>
            <w:noWrap/>
            <w:vAlign w:val="center"/>
            <w:hideMark/>
          </w:tcPr>
          <w:p w14:paraId="76466329"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05572265"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7ACF31F6"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79BCB030"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50" w:type="dxa"/>
            <w:tcBorders>
              <w:top w:val="nil"/>
              <w:left w:val="nil"/>
              <w:bottom w:val="single" w:sz="4" w:space="0" w:color="auto"/>
              <w:right w:val="single" w:sz="4" w:space="0" w:color="auto"/>
            </w:tcBorders>
            <w:noWrap/>
            <w:vAlign w:val="center"/>
            <w:hideMark/>
          </w:tcPr>
          <w:p w14:paraId="56C00B29"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r>
      <w:tr w:rsidR="001236DD" w:rsidRPr="004E4D5B" w14:paraId="373AC300" w14:textId="77777777" w:rsidTr="00753EB2">
        <w:trPr>
          <w:trHeight w:val="334"/>
        </w:trPr>
        <w:tc>
          <w:tcPr>
            <w:tcW w:w="2662" w:type="dxa"/>
            <w:tcBorders>
              <w:top w:val="nil"/>
              <w:left w:val="single" w:sz="4" w:space="0" w:color="auto"/>
              <w:bottom w:val="single" w:sz="4" w:space="0" w:color="auto"/>
              <w:right w:val="single" w:sz="4" w:space="0" w:color="auto"/>
            </w:tcBorders>
            <w:noWrap/>
            <w:vAlign w:val="bottom"/>
            <w:hideMark/>
          </w:tcPr>
          <w:p w14:paraId="5E5FD34F" w14:textId="77777777" w:rsidR="001236DD" w:rsidRPr="004E4D5B" w:rsidRDefault="001236DD" w:rsidP="00753EB2">
            <w:pPr>
              <w:spacing w:after="0" w:line="240" w:lineRule="auto"/>
              <w:rPr>
                <w:rFonts w:ascii="Arial" w:eastAsia="Times New Roman" w:hAnsi="Arial" w:cs="Arial"/>
                <w:color w:val="000000"/>
                <w:lang w:val="en-US" w:eastAsia="de-DE"/>
              </w:rPr>
            </w:pPr>
            <w:r w:rsidRPr="004E4D5B">
              <w:rPr>
                <w:rFonts w:ascii="Arial" w:eastAsia="Times New Roman" w:hAnsi="Arial" w:cs="Arial"/>
                <w:color w:val="000000"/>
                <w:lang w:val="en-US" w:eastAsia="de-DE"/>
              </w:rPr>
              <w:t>Metabolomics (stool)</w:t>
            </w:r>
          </w:p>
        </w:tc>
        <w:tc>
          <w:tcPr>
            <w:tcW w:w="4370" w:type="dxa"/>
            <w:tcBorders>
              <w:top w:val="nil"/>
              <w:left w:val="nil"/>
              <w:bottom w:val="single" w:sz="4" w:space="0" w:color="auto"/>
              <w:right w:val="single" w:sz="4" w:space="0" w:color="auto"/>
            </w:tcBorders>
            <w:noWrap/>
            <w:vAlign w:val="bottom"/>
            <w:hideMark/>
          </w:tcPr>
          <w:p w14:paraId="1D3A70DE" w14:textId="77777777" w:rsidR="001236DD" w:rsidRPr="004E4D5B" w:rsidRDefault="001236DD" w:rsidP="00753EB2">
            <w:pPr>
              <w:spacing w:after="0" w:line="240" w:lineRule="auto"/>
              <w:rPr>
                <w:rFonts w:ascii="Arial" w:eastAsia="Times New Roman" w:hAnsi="Arial" w:cs="Arial"/>
                <w:color w:val="000000"/>
                <w:lang w:val="en-US" w:eastAsia="de-DE"/>
              </w:rPr>
            </w:pPr>
            <w:r w:rsidRPr="004E4D5B">
              <w:rPr>
                <w:rFonts w:ascii="Arial" w:eastAsia="Times New Roman" w:hAnsi="Arial" w:cs="Arial"/>
                <w:color w:val="000000"/>
                <w:lang w:val="en-US" w:eastAsia="de-DE"/>
              </w:rPr>
              <w:t>Metabolon (MS)</w:t>
            </w:r>
          </w:p>
        </w:tc>
        <w:tc>
          <w:tcPr>
            <w:tcW w:w="749" w:type="dxa"/>
            <w:tcBorders>
              <w:top w:val="nil"/>
              <w:left w:val="nil"/>
              <w:bottom w:val="single" w:sz="4" w:space="0" w:color="auto"/>
              <w:right w:val="single" w:sz="4" w:space="0" w:color="auto"/>
            </w:tcBorders>
            <w:noWrap/>
            <w:vAlign w:val="center"/>
            <w:hideMark/>
          </w:tcPr>
          <w:p w14:paraId="6608AF17"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7631F944"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7634A5D4"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5CCAA73B"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657E6DF4"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3E4D1C95"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2F4E4C08" w14:textId="77777777" w:rsidR="001236DD" w:rsidRPr="004E4D5B" w:rsidRDefault="001236DD" w:rsidP="00753EB2">
            <w:pPr>
              <w:spacing w:after="0" w:line="240" w:lineRule="auto"/>
              <w:jc w:val="center"/>
              <w:rPr>
                <w:rFonts w:ascii="Arial" w:eastAsia="Times New Roman" w:hAnsi="Arial" w:cs="Arial"/>
                <w:color w:val="000000"/>
                <w:lang w:val="en-US" w:eastAsia="de-DE"/>
              </w:rPr>
            </w:pPr>
            <w:r w:rsidRPr="004E4D5B">
              <w:rPr>
                <w:rFonts w:ascii="Arial" w:eastAsia="Times New Roman" w:hAnsi="Arial" w:cs="Arial"/>
                <w:color w:val="000000"/>
                <w:lang w:val="en-US" w:eastAsia="de-DE"/>
              </w:rPr>
              <w:t>x</w:t>
            </w:r>
          </w:p>
        </w:tc>
        <w:tc>
          <w:tcPr>
            <w:tcW w:w="749" w:type="dxa"/>
            <w:tcBorders>
              <w:top w:val="nil"/>
              <w:left w:val="nil"/>
              <w:bottom w:val="single" w:sz="4" w:space="0" w:color="auto"/>
              <w:right w:val="single" w:sz="4" w:space="0" w:color="auto"/>
            </w:tcBorders>
            <w:noWrap/>
            <w:vAlign w:val="center"/>
            <w:hideMark/>
          </w:tcPr>
          <w:p w14:paraId="69C7A8D1"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2BA458EE"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5AF477BA"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50" w:type="dxa"/>
            <w:tcBorders>
              <w:top w:val="nil"/>
              <w:left w:val="nil"/>
              <w:bottom w:val="single" w:sz="4" w:space="0" w:color="auto"/>
              <w:right w:val="single" w:sz="4" w:space="0" w:color="auto"/>
            </w:tcBorders>
            <w:noWrap/>
            <w:vAlign w:val="center"/>
            <w:hideMark/>
          </w:tcPr>
          <w:p w14:paraId="6FA20F88"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r>
      <w:tr w:rsidR="001236DD" w:rsidRPr="004E4D5B" w14:paraId="516D66ED" w14:textId="77777777" w:rsidTr="00753EB2">
        <w:trPr>
          <w:trHeight w:val="334"/>
        </w:trPr>
        <w:tc>
          <w:tcPr>
            <w:tcW w:w="2662" w:type="dxa"/>
            <w:tcBorders>
              <w:top w:val="nil"/>
              <w:left w:val="single" w:sz="8" w:space="0" w:color="auto"/>
              <w:bottom w:val="single" w:sz="4" w:space="0" w:color="auto"/>
              <w:right w:val="single" w:sz="4" w:space="0" w:color="auto"/>
            </w:tcBorders>
            <w:noWrap/>
            <w:vAlign w:val="bottom"/>
            <w:hideMark/>
          </w:tcPr>
          <w:p w14:paraId="6457B4BC" w14:textId="77777777" w:rsidR="001236DD" w:rsidRPr="004E4D5B" w:rsidRDefault="001236DD" w:rsidP="00753EB2">
            <w:pPr>
              <w:spacing w:after="0" w:line="240" w:lineRule="auto"/>
              <w:rPr>
                <w:rFonts w:ascii="Arial" w:eastAsia="Times New Roman" w:hAnsi="Arial" w:cs="Arial"/>
                <w:color w:val="000000"/>
                <w:lang w:val="en-US" w:eastAsia="de-DE"/>
              </w:rPr>
            </w:pPr>
            <w:r w:rsidRPr="004E4D5B">
              <w:rPr>
                <w:rFonts w:ascii="Arial" w:eastAsia="Times New Roman" w:hAnsi="Arial" w:cs="Arial"/>
                <w:color w:val="000000"/>
                <w:lang w:val="en-US" w:eastAsia="de-DE"/>
              </w:rPr>
              <w:t>Virom</w:t>
            </w:r>
          </w:p>
        </w:tc>
        <w:tc>
          <w:tcPr>
            <w:tcW w:w="4370" w:type="dxa"/>
            <w:tcBorders>
              <w:top w:val="nil"/>
              <w:left w:val="nil"/>
              <w:bottom w:val="single" w:sz="4" w:space="0" w:color="auto"/>
              <w:right w:val="single" w:sz="4" w:space="0" w:color="auto"/>
            </w:tcBorders>
            <w:noWrap/>
            <w:vAlign w:val="bottom"/>
            <w:hideMark/>
          </w:tcPr>
          <w:p w14:paraId="13BD730E" w14:textId="77777777" w:rsidR="001236DD" w:rsidRPr="004E4D5B" w:rsidRDefault="001236DD" w:rsidP="00753EB2">
            <w:pPr>
              <w:spacing w:after="0" w:line="240" w:lineRule="auto"/>
              <w:rPr>
                <w:rFonts w:ascii="Arial" w:eastAsia="Times New Roman" w:hAnsi="Arial" w:cs="Arial"/>
                <w:color w:val="000000"/>
                <w:lang w:val="en-US" w:eastAsia="de-DE"/>
              </w:rPr>
            </w:pPr>
            <w:r w:rsidRPr="004E4D5B">
              <w:rPr>
                <w:rFonts w:ascii="Arial" w:hAnsi="Arial" w:cs="Arial"/>
                <w:lang w:val="en-US"/>
              </w:rPr>
              <w:t>Multiplex serology</w:t>
            </w:r>
          </w:p>
        </w:tc>
        <w:tc>
          <w:tcPr>
            <w:tcW w:w="749" w:type="dxa"/>
            <w:tcBorders>
              <w:top w:val="nil"/>
              <w:left w:val="nil"/>
              <w:bottom w:val="single" w:sz="4" w:space="0" w:color="auto"/>
              <w:right w:val="single" w:sz="4" w:space="0" w:color="auto"/>
            </w:tcBorders>
            <w:noWrap/>
            <w:vAlign w:val="center"/>
            <w:hideMark/>
          </w:tcPr>
          <w:p w14:paraId="65F3A2FF"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4EC0F258"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5B1DEE69"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2650272F"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6BFC0545"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3E63280B" w14:textId="77777777" w:rsidR="001236DD" w:rsidRPr="004E4D5B" w:rsidRDefault="001236DD" w:rsidP="00753EB2">
            <w:pPr>
              <w:spacing w:after="0" w:line="240" w:lineRule="auto"/>
              <w:jc w:val="center"/>
              <w:rPr>
                <w:rFonts w:ascii="Arial" w:eastAsia="Times New Roman" w:hAnsi="Arial" w:cs="Arial"/>
                <w:color w:val="000000"/>
                <w:lang w:val="en-US" w:eastAsia="de-DE"/>
              </w:rPr>
            </w:pPr>
            <w:r w:rsidRPr="004E4D5B">
              <w:rPr>
                <w:rFonts w:ascii="Arial" w:eastAsia="Times New Roman" w:hAnsi="Arial" w:cs="Arial"/>
                <w:color w:val="000000"/>
                <w:lang w:val="en-US" w:eastAsia="de-DE"/>
              </w:rPr>
              <w:t>x</w:t>
            </w:r>
          </w:p>
        </w:tc>
        <w:tc>
          <w:tcPr>
            <w:tcW w:w="749" w:type="dxa"/>
            <w:tcBorders>
              <w:top w:val="nil"/>
              <w:left w:val="nil"/>
              <w:bottom w:val="single" w:sz="4" w:space="0" w:color="auto"/>
              <w:right w:val="single" w:sz="4" w:space="0" w:color="auto"/>
            </w:tcBorders>
            <w:noWrap/>
            <w:vAlign w:val="center"/>
            <w:hideMark/>
          </w:tcPr>
          <w:p w14:paraId="7D04111F" w14:textId="77777777" w:rsidR="001236DD" w:rsidRPr="004E4D5B" w:rsidRDefault="001236DD" w:rsidP="00753EB2">
            <w:pPr>
              <w:spacing w:after="0" w:line="240" w:lineRule="auto"/>
              <w:jc w:val="center"/>
              <w:rPr>
                <w:rFonts w:ascii="Arial" w:eastAsia="Times New Roman" w:hAnsi="Arial" w:cs="Arial"/>
                <w:color w:val="000000"/>
                <w:lang w:val="en-US" w:eastAsia="de-DE"/>
              </w:rPr>
            </w:pPr>
            <w:r w:rsidRPr="004E4D5B">
              <w:rPr>
                <w:rFonts w:ascii="Arial" w:eastAsia="Times New Roman" w:hAnsi="Arial" w:cs="Arial"/>
                <w:color w:val="000000"/>
                <w:lang w:val="en-US" w:eastAsia="de-DE"/>
              </w:rPr>
              <w:t>x</w:t>
            </w:r>
          </w:p>
        </w:tc>
        <w:tc>
          <w:tcPr>
            <w:tcW w:w="749" w:type="dxa"/>
            <w:tcBorders>
              <w:top w:val="nil"/>
              <w:left w:val="nil"/>
              <w:bottom w:val="single" w:sz="4" w:space="0" w:color="auto"/>
              <w:right w:val="single" w:sz="4" w:space="0" w:color="auto"/>
            </w:tcBorders>
            <w:noWrap/>
            <w:vAlign w:val="center"/>
            <w:hideMark/>
          </w:tcPr>
          <w:p w14:paraId="2011DE61" w14:textId="77777777" w:rsidR="001236DD" w:rsidRPr="004E4D5B" w:rsidRDefault="001236DD" w:rsidP="00753EB2">
            <w:pPr>
              <w:spacing w:after="0" w:line="240" w:lineRule="auto"/>
              <w:jc w:val="center"/>
              <w:rPr>
                <w:rFonts w:ascii="Arial" w:eastAsia="Times New Roman" w:hAnsi="Arial" w:cs="Arial"/>
                <w:color w:val="000000"/>
                <w:lang w:val="en-US" w:eastAsia="de-DE"/>
              </w:rPr>
            </w:pPr>
            <w:r w:rsidRPr="004E4D5B">
              <w:rPr>
                <w:rFonts w:ascii="Arial" w:eastAsia="Times New Roman" w:hAnsi="Arial" w:cs="Arial"/>
                <w:color w:val="000000"/>
                <w:lang w:val="en-US" w:eastAsia="de-DE"/>
              </w:rPr>
              <w:t>x</w:t>
            </w:r>
          </w:p>
        </w:tc>
        <w:tc>
          <w:tcPr>
            <w:tcW w:w="749" w:type="dxa"/>
            <w:tcBorders>
              <w:top w:val="nil"/>
              <w:left w:val="nil"/>
              <w:bottom w:val="single" w:sz="4" w:space="0" w:color="auto"/>
              <w:right w:val="single" w:sz="4" w:space="0" w:color="auto"/>
            </w:tcBorders>
            <w:noWrap/>
            <w:vAlign w:val="center"/>
            <w:hideMark/>
          </w:tcPr>
          <w:p w14:paraId="688CFC7D"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49" w:type="dxa"/>
            <w:tcBorders>
              <w:top w:val="nil"/>
              <w:left w:val="nil"/>
              <w:bottom w:val="single" w:sz="4" w:space="0" w:color="auto"/>
              <w:right w:val="single" w:sz="4" w:space="0" w:color="auto"/>
            </w:tcBorders>
            <w:noWrap/>
            <w:vAlign w:val="center"/>
            <w:hideMark/>
          </w:tcPr>
          <w:p w14:paraId="03BF2BAB"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c>
          <w:tcPr>
            <w:tcW w:w="750" w:type="dxa"/>
            <w:tcBorders>
              <w:top w:val="nil"/>
              <w:left w:val="nil"/>
              <w:bottom w:val="single" w:sz="4" w:space="0" w:color="auto"/>
              <w:right w:val="single" w:sz="4" w:space="0" w:color="auto"/>
            </w:tcBorders>
            <w:noWrap/>
            <w:vAlign w:val="center"/>
            <w:hideMark/>
          </w:tcPr>
          <w:p w14:paraId="57FAF3F2" w14:textId="77777777" w:rsidR="001236DD" w:rsidRPr="004E4D5B" w:rsidRDefault="001236DD" w:rsidP="00753EB2">
            <w:pPr>
              <w:spacing w:after="0" w:line="240" w:lineRule="auto"/>
              <w:jc w:val="center"/>
              <w:rPr>
                <w:rFonts w:ascii="Arial" w:eastAsia="Times New Roman" w:hAnsi="Arial" w:cs="Arial"/>
                <w:color w:val="000000"/>
                <w:lang w:val="en-US" w:eastAsia="de-DE"/>
              </w:rPr>
            </w:pPr>
          </w:p>
        </w:tc>
      </w:tr>
      <w:bookmarkEnd w:id="5"/>
    </w:tbl>
    <w:p w14:paraId="7714243C" w14:textId="77777777" w:rsidR="001236DD" w:rsidRDefault="001236DD" w:rsidP="001236DD">
      <w:pPr>
        <w:rPr>
          <w:rFonts w:ascii="Calibri" w:eastAsia="Calibri" w:hAnsi="Calibri" w:cs="Calibri"/>
          <w:color w:val="000000" w:themeColor="text1"/>
          <w:lang w:val="en-US"/>
        </w:rPr>
      </w:pPr>
    </w:p>
    <w:p w14:paraId="5ABF1166" w14:textId="77777777" w:rsidR="001236DD" w:rsidRPr="007C25B3" w:rsidRDefault="001236DD" w:rsidP="001236DD">
      <w:pPr>
        <w:tabs>
          <w:tab w:val="left" w:pos="7920"/>
        </w:tabs>
        <w:rPr>
          <w:rFonts w:ascii="Calibri" w:eastAsia="Calibri" w:hAnsi="Calibri" w:cs="Calibri"/>
          <w:lang w:val="en-US"/>
        </w:rPr>
      </w:pPr>
      <w:r>
        <w:rPr>
          <w:rFonts w:ascii="Calibri" w:eastAsia="Calibri" w:hAnsi="Calibri" w:cs="Calibri"/>
          <w:lang w:val="en-US"/>
        </w:rPr>
        <w:tab/>
      </w:r>
    </w:p>
    <w:p w14:paraId="57C0439F" w14:textId="77777777" w:rsidR="00F7665C" w:rsidRPr="00A31291" w:rsidRDefault="00F7665C" w:rsidP="00F7665C">
      <w:pPr>
        <w:spacing w:after="0"/>
        <w:rPr>
          <w:rFonts w:cs="Calibri"/>
          <w:noProof/>
          <w:lang w:val="en-US"/>
        </w:rPr>
      </w:pPr>
    </w:p>
    <w:p w14:paraId="58CC9CB4" w14:textId="77777777" w:rsidR="00F7665C" w:rsidRPr="00A31291" w:rsidRDefault="00F7665C" w:rsidP="00F7665C">
      <w:pPr>
        <w:spacing w:after="0"/>
        <w:rPr>
          <w:rFonts w:cs="Calibri"/>
          <w:noProof/>
          <w:lang w:val="en-US"/>
        </w:rPr>
      </w:pPr>
      <w:r w:rsidRPr="00A31291">
        <w:rPr>
          <w:rFonts w:cs="Calibri"/>
          <w:noProof/>
          <w:lang w:val="en-US"/>
        </w:rPr>
        <w:t xml:space="preserve"> </w:t>
      </w:r>
    </w:p>
    <w:p w14:paraId="3CA49196" w14:textId="77777777" w:rsidR="00F7665C" w:rsidRPr="00A31291" w:rsidRDefault="00F7665C" w:rsidP="00F7665C">
      <w:pPr>
        <w:spacing w:after="0"/>
        <w:rPr>
          <w:rFonts w:cs="Calibri"/>
          <w:noProof/>
          <w:lang w:val="en-US"/>
        </w:rPr>
      </w:pPr>
    </w:p>
    <w:p w14:paraId="0C14A053" w14:textId="6872414A" w:rsidR="009631AA" w:rsidRPr="009631AA" w:rsidRDefault="009631AA" w:rsidP="009631AA">
      <w:pPr>
        <w:rPr>
          <w:rFonts w:ascii="Arial" w:hAnsi="Arial" w:cs="Arial"/>
          <w:lang w:val="en-US"/>
        </w:rPr>
      </w:pPr>
      <w:r>
        <w:rPr>
          <w:rFonts w:ascii="Arial" w:hAnsi="Arial" w:cs="Arial"/>
          <w:lang w:val="en-US"/>
        </w:rPr>
        <w:br w:type="page"/>
      </w:r>
      <w:r w:rsidRPr="009631AA">
        <w:rPr>
          <w:rFonts w:ascii="Arial" w:hAnsi="Arial" w:cs="Arial"/>
          <w:b/>
          <w:bCs/>
          <w:lang w:val="en-US"/>
        </w:rPr>
        <w:lastRenderedPageBreak/>
        <w:t xml:space="preserve">Table S6: </w:t>
      </w:r>
      <w:r w:rsidRPr="009631AA">
        <w:rPr>
          <w:rFonts w:ascii="Arial" w:hAnsi="Arial" w:cs="Arial"/>
          <w:lang w:val="en-US"/>
        </w:rPr>
        <w:t>Selection of key findings of the KORA study</w:t>
      </w:r>
    </w:p>
    <w:tbl>
      <w:tblPr>
        <w:tblStyle w:val="Tabellenraster"/>
        <w:tblW w:w="0" w:type="auto"/>
        <w:tblLayout w:type="fixed"/>
        <w:tblLook w:val="04A0" w:firstRow="1" w:lastRow="0" w:firstColumn="1" w:lastColumn="0" w:noHBand="0" w:noVBand="1"/>
      </w:tblPr>
      <w:tblGrid>
        <w:gridCol w:w="1696"/>
        <w:gridCol w:w="4536"/>
        <w:gridCol w:w="6804"/>
        <w:gridCol w:w="1241"/>
      </w:tblGrid>
      <w:tr w:rsidR="009631AA" w:rsidRPr="00537337" w14:paraId="53D56386" w14:textId="77777777" w:rsidTr="00753EB2">
        <w:trPr>
          <w:tblHeader/>
        </w:trPr>
        <w:tc>
          <w:tcPr>
            <w:tcW w:w="1696" w:type="dxa"/>
          </w:tcPr>
          <w:p w14:paraId="0E573C23" w14:textId="77777777" w:rsidR="009631AA" w:rsidRPr="00537337" w:rsidRDefault="009631AA" w:rsidP="00753EB2">
            <w:pPr>
              <w:rPr>
                <w:rFonts w:ascii="Arial" w:hAnsi="Arial" w:cs="Arial"/>
                <w:b/>
                <w:bCs/>
                <w:sz w:val="20"/>
                <w:szCs w:val="20"/>
                <w:lang w:val="en-US"/>
              </w:rPr>
            </w:pPr>
            <w:r w:rsidRPr="00537337">
              <w:rPr>
                <w:rFonts w:ascii="Arial" w:hAnsi="Arial" w:cs="Arial"/>
                <w:b/>
                <w:bCs/>
                <w:sz w:val="20"/>
                <w:szCs w:val="20"/>
                <w:lang w:val="en-US"/>
              </w:rPr>
              <w:t>Year of publication</w:t>
            </w:r>
            <w:r>
              <w:rPr>
                <w:rFonts w:ascii="Arial" w:hAnsi="Arial" w:cs="Arial"/>
                <w:b/>
                <w:bCs/>
                <w:sz w:val="20"/>
                <w:szCs w:val="20"/>
                <w:lang w:val="en-US"/>
              </w:rPr>
              <w:t xml:space="preserve"> and</w:t>
            </w:r>
          </w:p>
          <w:p w14:paraId="43AAD618" w14:textId="77777777" w:rsidR="009631AA" w:rsidRPr="00537337" w:rsidRDefault="009631AA" w:rsidP="00753EB2">
            <w:pPr>
              <w:rPr>
                <w:rFonts w:ascii="Arial" w:hAnsi="Arial" w:cs="Arial"/>
                <w:b/>
                <w:bCs/>
                <w:sz w:val="20"/>
                <w:szCs w:val="20"/>
                <w:lang w:val="en-US"/>
              </w:rPr>
            </w:pPr>
            <w:r w:rsidRPr="00537337">
              <w:rPr>
                <w:rFonts w:ascii="Arial" w:hAnsi="Arial" w:cs="Arial"/>
                <w:b/>
                <w:bCs/>
                <w:sz w:val="20"/>
                <w:szCs w:val="20"/>
                <w:lang w:val="en-US"/>
              </w:rPr>
              <w:t xml:space="preserve">first author </w:t>
            </w:r>
          </w:p>
        </w:tc>
        <w:tc>
          <w:tcPr>
            <w:tcW w:w="4536" w:type="dxa"/>
          </w:tcPr>
          <w:p w14:paraId="0BE42639" w14:textId="77777777" w:rsidR="009631AA" w:rsidRPr="00537337" w:rsidRDefault="009631AA" w:rsidP="00753EB2">
            <w:pPr>
              <w:rPr>
                <w:rFonts w:ascii="Arial" w:hAnsi="Arial" w:cs="Arial"/>
                <w:b/>
                <w:bCs/>
                <w:sz w:val="20"/>
                <w:szCs w:val="20"/>
                <w:lang w:val="en-US"/>
              </w:rPr>
            </w:pPr>
            <w:r w:rsidRPr="00537337">
              <w:rPr>
                <w:rFonts w:ascii="Arial" w:hAnsi="Arial" w:cs="Arial"/>
                <w:b/>
                <w:bCs/>
                <w:sz w:val="20"/>
                <w:szCs w:val="20"/>
                <w:lang w:val="en-US"/>
              </w:rPr>
              <w:t>Title</w:t>
            </w:r>
          </w:p>
        </w:tc>
        <w:tc>
          <w:tcPr>
            <w:tcW w:w="6804" w:type="dxa"/>
          </w:tcPr>
          <w:p w14:paraId="4A9B0178" w14:textId="77777777" w:rsidR="009631AA" w:rsidRPr="00537337" w:rsidRDefault="009631AA" w:rsidP="00753EB2">
            <w:pPr>
              <w:rPr>
                <w:rFonts w:ascii="Arial" w:hAnsi="Arial" w:cs="Arial"/>
                <w:b/>
                <w:bCs/>
                <w:sz w:val="20"/>
                <w:szCs w:val="20"/>
                <w:lang w:val="en-US"/>
              </w:rPr>
            </w:pPr>
            <w:r w:rsidRPr="00537337">
              <w:rPr>
                <w:rFonts w:ascii="Arial" w:hAnsi="Arial" w:cs="Arial"/>
                <w:b/>
                <w:bCs/>
                <w:sz w:val="20"/>
                <w:szCs w:val="20"/>
                <w:lang w:val="en-US"/>
              </w:rPr>
              <w:t xml:space="preserve">Key finding </w:t>
            </w:r>
          </w:p>
          <w:p w14:paraId="37942B3E" w14:textId="77777777" w:rsidR="009631AA" w:rsidRPr="00537337" w:rsidRDefault="009631AA" w:rsidP="00753EB2">
            <w:pPr>
              <w:rPr>
                <w:rFonts w:ascii="Arial" w:hAnsi="Arial" w:cs="Arial"/>
                <w:b/>
                <w:bCs/>
                <w:sz w:val="20"/>
                <w:szCs w:val="20"/>
                <w:lang w:val="en-US"/>
              </w:rPr>
            </w:pPr>
            <w:r w:rsidRPr="00537337">
              <w:rPr>
                <w:rFonts w:ascii="Arial" w:hAnsi="Arial" w:cs="Arial"/>
                <w:b/>
                <w:bCs/>
                <w:sz w:val="20"/>
                <w:szCs w:val="20"/>
                <w:lang w:val="en-US"/>
              </w:rPr>
              <w:t>(cited from abstract-conclusion)</w:t>
            </w:r>
          </w:p>
        </w:tc>
        <w:tc>
          <w:tcPr>
            <w:tcW w:w="1241" w:type="dxa"/>
          </w:tcPr>
          <w:p w14:paraId="4A4BAA69" w14:textId="77777777" w:rsidR="009631AA" w:rsidRPr="00537337" w:rsidRDefault="009631AA" w:rsidP="00753EB2">
            <w:pPr>
              <w:rPr>
                <w:rFonts w:ascii="Arial" w:hAnsi="Arial" w:cs="Arial"/>
                <w:b/>
                <w:bCs/>
                <w:sz w:val="20"/>
                <w:szCs w:val="20"/>
                <w:lang w:val="en-US"/>
              </w:rPr>
            </w:pPr>
            <w:r w:rsidRPr="00537337">
              <w:rPr>
                <w:rFonts w:ascii="Arial" w:hAnsi="Arial" w:cs="Arial"/>
                <w:b/>
                <w:bCs/>
                <w:sz w:val="20"/>
                <w:szCs w:val="20"/>
                <w:lang w:val="en-US"/>
              </w:rPr>
              <w:t>PMID</w:t>
            </w:r>
          </w:p>
        </w:tc>
      </w:tr>
      <w:tr w:rsidR="009631AA" w:rsidRPr="00EB0263" w14:paraId="11AB60E6" w14:textId="77777777" w:rsidTr="00753EB2">
        <w:trPr>
          <w:trHeight w:val="269"/>
        </w:trPr>
        <w:tc>
          <w:tcPr>
            <w:tcW w:w="14277" w:type="dxa"/>
            <w:gridSpan w:val="4"/>
            <w:vAlign w:val="center"/>
          </w:tcPr>
          <w:p w14:paraId="3C57DC4E" w14:textId="77777777" w:rsidR="009631AA" w:rsidRPr="00EB0263" w:rsidRDefault="009631AA" w:rsidP="00753EB2">
            <w:pPr>
              <w:pStyle w:val="berschrift2"/>
              <w:spacing w:after="240"/>
              <w:rPr>
                <w:rFonts w:ascii="Arial" w:hAnsi="Arial" w:cs="Arial"/>
                <w:color w:val="0070C0"/>
                <w:sz w:val="28"/>
                <w:szCs w:val="28"/>
                <w:lang w:val="en-US"/>
              </w:rPr>
            </w:pPr>
            <w:bookmarkStart w:id="7" w:name="_Toc169529137"/>
            <w:r w:rsidRPr="00EB0263">
              <w:rPr>
                <w:rFonts w:ascii="Arial" w:hAnsi="Arial" w:cs="Arial"/>
                <w:color w:val="0070C0"/>
                <w:sz w:val="28"/>
                <w:szCs w:val="28"/>
                <w:lang w:val="en-US"/>
              </w:rPr>
              <w:t>Cardiovascular Disease</w:t>
            </w:r>
            <w:bookmarkEnd w:id="7"/>
          </w:p>
        </w:tc>
      </w:tr>
      <w:tr w:rsidR="009631AA" w:rsidRPr="003D5BF0" w14:paraId="02291643" w14:textId="77777777" w:rsidTr="00753EB2">
        <w:tc>
          <w:tcPr>
            <w:tcW w:w="14277" w:type="dxa"/>
            <w:gridSpan w:val="4"/>
          </w:tcPr>
          <w:p w14:paraId="76B112BF" w14:textId="77777777" w:rsidR="009631AA" w:rsidRPr="009631AA" w:rsidRDefault="009631AA" w:rsidP="00753EB2">
            <w:pPr>
              <w:rPr>
                <w:rFonts w:ascii="Arial" w:hAnsi="Arial" w:cs="Arial"/>
                <w:sz w:val="20"/>
                <w:szCs w:val="20"/>
                <w:lang w:val="en-US"/>
              </w:rPr>
            </w:pPr>
            <w:r w:rsidRPr="009631AA">
              <w:rPr>
                <w:rFonts w:ascii="Arial" w:hAnsi="Arial" w:cs="Arial"/>
                <w:color w:val="0070C0"/>
                <w:sz w:val="20"/>
                <w:szCs w:val="20"/>
                <w:lang w:val="en-US"/>
              </w:rPr>
              <w:t>The KORA study contributed significantly to the understanding of modifiable risk factors for coronary artery disease nationally….</w:t>
            </w:r>
          </w:p>
        </w:tc>
      </w:tr>
      <w:tr w:rsidR="009631AA" w:rsidRPr="009631AA" w14:paraId="7862EFF5" w14:textId="77777777" w:rsidTr="00753EB2">
        <w:tc>
          <w:tcPr>
            <w:tcW w:w="1696" w:type="dxa"/>
          </w:tcPr>
          <w:p w14:paraId="7D47B8F7"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1998 </w:t>
            </w:r>
          </w:p>
          <w:p w14:paraId="438FD784" w14:textId="77777777" w:rsidR="009631AA" w:rsidRPr="009631AA" w:rsidRDefault="009631AA" w:rsidP="00753EB2">
            <w:pPr>
              <w:rPr>
                <w:rFonts w:ascii="Arial" w:hAnsi="Arial" w:cs="Arial"/>
                <w:color w:val="0070C0"/>
                <w:sz w:val="20"/>
                <w:szCs w:val="20"/>
                <w:lang w:val="en-US"/>
              </w:rPr>
            </w:pPr>
            <w:r w:rsidRPr="009631AA">
              <w:rPr>
                <w:rFonts w:ascii="Arial" w:hAnsi="Arial" w:cs="Arial"/>
                <w:noProof/>
                <w:sz w:val="20"/>
                <w:szCs w:val="20"/>
                <w:lang w:val="en-US"/>
              </w:rPr>
              <w:t>Keil</w:t>
            </w:r>
          </w:p>
        </w:tc>
        <w:tc>
          <w:tcPr>
            <w:tcW w:w="4536" w:type="dxa"/>
          </w:tcPr>
          <w:p w14:paraId="004BB035"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Classical risk factors and their impact on incident non-fatal and fatal myocardial infarction and all-cause mortality in southern Germany. Results from the MONICA Augsburg cohort study 1984-1992. Monitoring Trends and Determinants in Cardiovascular Diseases</w:t>
            </w:r>
          </w:p>
        </w:tc>
        <w:tc>
          <w:tcPr>
            <w:tcW w:w="6804" w:type="dxa"/>
          </w:tcPr>
          <w:p w14:paraId="72B39F24"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“Our results confirm the important contribution of the classical risk factors to the risk of myocardial infarction and all-cause mortality in Germany. The results pertaining to the concept of rate advancement periods particularly demonstrate the great potential for </w:t>
            </w:r>
            <w:proofErr w:type="gramStart"/>
            <w:r w:rsidRPr="009631AA">
              <w:rPr>
                <w:rFonts w:ascii="Arial" w:hAnsi="Arial" w:cs="Arial"/>
                <w:sz w:val="20"/>
                <w:szCs w:val="20"/>
                <w:lang w:val="en-US"/>
              </w:rPr>
              <w:t>prevention.“</w:t>
            </w:r>
            <w:proofErr w:type="gramEnd"/>
          </w:p>
        </w:tc>
        <w:tc>
          <w:tcPr>
            <w:tcW w:w="1241" w:type="dxa"/>
          </w:tcPr>
          <w:p w14:paraId="6FED29A1"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9740341</w:t>
            </w:r>
          </w:p>
        </w:tc>
      </w:tr>
      <w:tr w:rsidR="009631AA" w:rsidRPr="009631AA" w14:paraId="3F159D80" w14:textId="77777777" w:rsidTr="00753EB2">
        <w:tc>
          <w:tcPr>
            <w:tcW w:w="14277" w:type="dxa"/>
            <w:gridSpan w:val="4"/>
          </w:tcPr>
          <w:p w14:paraId="069C8E8E" w14:textId="77777777" w:rsidR="009631AA" w:rsidRPr="009631AA" w:rsidRDefault="009631AA" w:rsidP="00753EB2">
            <w:pPr>
              <w:rPr>
                <w:rFonts w:ascii="Arial" w:hAnsi="Arial" w:cs="Arial"/>
                <w:sz w:val="20"/>
                <w:szCs w:val="20"/>
                <w:lang w:val="en-US"/>
              </w:rPr>
            </w:pPr>
            <w:r w:rsidRPr="009631AA">
              <w:rPr>
                <w:rFonts w:ascii="Arial" w:hAnsi="Arial" w:cs="Arial"/>
                <w:color w:val="0070C0"/>
                <w:sz w:val="20"/>
                <w:szCs w:val="20"/>
                <w:lang w:val="en-US"/>
              </w:rPr>
              <w:t>… and worldwide.</w:t>
            </w:r>
          </w:p>
        </w:tc>
      </w:tr>
      <w:tr w:rsidR="009631AA" w:rsidRPr="009631AA" w14:paraId="360A634A" w14:textId="77777777" w:rsidTr="00753EB2">
        <w:tc>
          <w:tcPr>
            <w:tcW w:w="1696" w:type="dxa"/>
          </w:tcPr>
          <w:p w14:paraId="3B480F04"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2000 Kuulasmaa</w:t>
            </w:r>
          </w:p>
        </w:tc>
        <w:tc>
          <w:tcPr>
            <w:tcW w:w="4536" w:type="dxa"/>
          </w:tcPr>
          <w:p w14:paraId="5674EC49"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Estimation of contribution of changes in classic risk factors to trends in coronary-event rates across the WHO MONICA Project populations</w:t>
            </w:r>
          </w:p>
        </w:tc>
        <w:tc>
          <w:tcPr>
            <w:tcW w:w="6804" w:type="dxa"/>
          </w:tcPr>
          <w:p w14:paraId="5E999292"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“Changes in the classic risk factors seem to partly explain the variation in population trends in CHD. Residual variance is attributable to difficulties in measurement and analysis, including time lag, and to factors that were not included, such as medical interventions. The results support prevention policies based on the classic risk factors but suggest potential for prevention beyond </w:t>
            </w:r>
            <w:proofErr w:type="gramStart"/>
            <w:r w:rsidRPr="009631AA">
              <w:rPr>
                <w:rFonts w:ascii="Arial" w:hAnsi="Arial" w:cs="Arial"/>
                <w:sz w:val="20"/>
                <w:szCs w:val="20"/>
                <w:lang w:val="en-US"/>
              </w:rPr>
              <w:t>these.“</w:t>
            </w:r>
            <w:proofErr w:type="gramEnd"/>
          </w:p>
        </w:tc>
        <w:tc>
          <w:tcPr>
            <w:tcW w:w="1241" w:type="dxa"/>
          </w:tcPr>
          <w:p w14:paraId="4498D403"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10703799</w:t>
            </w:r>
          </w:p>
        </w:tc>
      </w:tr>
      <w:tr w:rsidR="009631AA" w:rsidRPr="003D5BF0" w14:paraId="72A324F3" w14:textId="77777777" w:rsidTr="00753EB2">
        <w:tc>
          <w:tcPr>
            <w:tcW w:w="14277" w:type="dxa"/>
            <w:gridSpan w:val="4"/>
          </w:tcPr>
          <w:p w14:paraId="478FCC73" w14:textId="77777777" w:rsidR="009631AA" w:rsidRPr="009631AA" w:rsidRDefault="009631AA" w:rsidP="00753EB2">
            <w:pPr>
              <w:rPr>
                <w:rFonts w:ascii="Arial" w:hAnsi="Arial" w:cs="Arial"/>
                <w:sz w:val="20"/>
                <w:szCs w:val="20"/>
                <w:lang w:val="en-US"/>
              </w:rPr>
            </w:pPr>
            <w:r w:rsidRPr="009631AA">
              <w:rPr>
                <w:rFonts w:ascii="Arial" w:hAnsi="Arial" w:cs="Arial"/>
                <w:color w:val="0070C0"/>
                <w:sz w:val="20"/>
                <w:szCs w:val="20"/>
                <w:lang w:val="en-US"/>
              </w:rPr>
              <w:t xml:space="preserve">One of the first publications on the inflammatory biomarker hs C-reactive Protein (CRP), reporting a strong positive association between increased levels of hsCRP and the risk of </w:t>
            </w:r>
            <w:proofErr w:type="gramStart"/>
            <w:r w:rsidRPr="009631AA">
              <w:rPr>
                <w:rFonts w:ascii="Arial" w:hAnsi="Arial" w:cs="Arial"/>
                <w:color w:val="0070C0"/>
                <w:sz w:val="20"/>
                <w:szCs w:val="20"/>
                <w:lang w:val="en-US"/>
              </w:rPr>
              <w:t>Coronary Heart Disease</w:t>
            </w:r>
            <w:proofErr w:type="gramEnd"/>
            <w:r w:rsidRPr="009631AA">
              <w:rPr>
                <w:rFonts w:ascii="Arial" w:hAnsi="Arial" w:cs="Arial"/>
                <w:color w:val="0070C0"/>
                <w:sz w:val="20"/>
                <w:szCs w:val="20"/>
                <w:lang w:val="en-US"/>
              </w:rPr>
              <w:t xml:space="preserve"> (CHD).</w:t>
            </w:r>
          </w:p>
        </w:tc>
      </w:tr>
      <w:tr w:rsidR="009631AA" w:rsidRPr="009631AA" w14:paraId="6E638E24" w14:textId="77777777" w:rsidTr="00753EB2">
        <w:tc>
          <w:tcPr>
            <w:tcW w:w="1696" w:type="dxa"/>
          </w:tcPr>
          <w:p w14:paraId="77CD81EC"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1999 </w:t>
            </w:r>
          </w:p>
          <w:p w14:paraId="21FE407C"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Koenig</w:t>
            </w:r>
          </w:p>
        </w:tc>
        <w:tc>
          <w:tcPr>
            <w:tcW w:w="4536" w:type="dxa"/>
          </w:tcPr>
          <w:p w14:paraId="31FC915E"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C-Reactive protein, a sensitive marker of inflammation, predicts future risk of coronary heart disease in initially healthy middle-aged men: results from the MONICA (Monitoring Trends and Determinants in Cardiovascular Disease) Augsburg Cohort Study, 1984 to 1992 </w:t>
            </w:r>
          </w:p>
        </w:tc>
        <w:tc>
          <w:tcPr>
            <w:tcW w:w="6804" w:type="dxa"/>
          </w:tcPr>
          <w:p w14:paraId="41617F17"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“These results confirm the prognostic relevance of CRP, a sensitive systemic marker of inflammation, to the risk of CHD in a large, randomly selected cohort of initially healthy middle-aged men. They suggest that low-grade inflammation is involved in pathogenesis of atherosclerosis, especially its thrombo-occlusive complications.”</w:t>
            </w:r>
          </w:p>
        </w:tc>
        <w:tc>
          <w:tcPr>
            <w:tcW w:w="1241" w:type="dxa"/>
          </w:tcPr>
          <w:p w14:paraId="54557B2F"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9892589 </w:t>
            </w:r>
          </w:p>
        </w:tc>
      </w:tr>
      <w:tr w:rsidR="009631AA" w:rsidRPr="009631AA" w14:paraId="489F9818" w14:textId="77777777" w:rsidTr="00753EB2">
        <w:tc>
          <w:tcPr>
            <w:tcW w:w="14277" w:type="dxa"/>
            <w:gridSpan w:val="4"/>
          </w:tcPr>
          <w:p w14:paraId="7C50F3A2" w14:textId="77777777" w:rsidR="009631AA" w:rsidRPr="009631AA" w:rsidRDefault="009631AA" w:rsidP="00753EB2">
            <w:pPr>
              <w:rPr>
                <w:rFonts w:ascii="Arial" w:hAnsi="Arial" w:cs="Arial"/>
                <w:sz w:val="20"/>
                <w:szCs w:val="20"/>
              </w:rPr>
            </w:pPr>
            <w:r w:rsidRPr="009631AA">
              <w:rPr>
                <w:rFonts w:ascii="Arial" w:hAnsi="Arial" w:cs="Arial"/>
                <w:color w:val="0070C0"/>
                <w:sz w:val="20"/>
                <w:szCs w:val="20"/>
                <w:lang w:val="en-US"/>
              </w:rPr>
              <w:t>Further research into hsCRP.</w:t>
            </w:r>
          </w:p>
        </w:tc>
      </w:tr>
      <w:tr w:rsidR="009631AA" w:rsidRPr="009631AA" w14:paraId="115C1F38" w14:textId="77777777" w:rsidTr="00753EB2">
        <w:tc>
          <w:tcPr>
            <w:tcW w:w="1696" w:type="dxa"/>
          </w:tcPr>
          <w:p w14:paraId="2D9AAF81"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2004 </w:t>
            </w:r>
          </w:p>
          <w:p w14:paraId="224BB916"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Koenig</w:t>
            </w:r>
          </w:p>
        </w:tc>
        <w:tc>
          <w:tcPr>
            <w:tcW w:w="4536" w:type="dxa"/>
          </w:tcPr>
          <w:p w14:paraId="4E0856EF"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C-reactive protein modulates risk prediction based on the Framingham Score: implications for future risk assessment: results from a large cohort study in southern Germany </w:t>
            </w:r>
          </w:p>
        </w:tc>
        <w:tc>
          <w:tcPr>
            <w:tcW w:w="6804" w:type="dxa"/>
          </w:tcPr>
          <w:p w14:paraId="30FBF5C7"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“Our results suggest that CRP enhances global coronary risk as assessed by the FRS, especially in intermediate risk groups. This might have implications for future risk </w:t>
            </w:r>
            <w:proofErr w:type="gramStart"/>
            <w:r w:rsidRPr="009631AA">
              <w:rPr>
                <w:rFonts w:ascii="Arial" w:hAnsi="Arial" w:cs="Arial"/>
                <w:sz w:val="20"/>
                <w:szCs w:val="20"/>
                <w:lang w:val="en-US"/>
              </w:rPr>
              <w:t>assessment.“</w:t>
            </w:r>
            <w:proofErr w:type="gramEnd"/>
          </w:p>
        </w:tc>
        <w:tc>
          <w:tcPr>
            <w:tcW w:w="1241" w:type="dxa"/>
          </w:tcPr>
          <w:p w14:paraId="4D109CCC"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15023871</w:t>
            </w:r>
          </w:p>
        </w:tc>
      </w:tr>
      <w:tr w:rsidR="009631AA" w:rsidRPr="009631AA" w14:paraId="6962A975" w14:textId="77777777" w:rsidTr="00753EB2">
        <w:tc>
          <w:tcPr>
            <w:tcW w:w="1696" w:type="dxa"/>
          </w:tcPr>
          <w:p w14:paraId="16266A68"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2008 </w:t>
            </w:r>
          </w:p>
          <w:p w14:paraId="5ACCE10F"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Koenig</w:t>
            </w:r>
          </w:p>
        </w:tc>
        <w:tc>
          <w:tcPr>
            <w:tcW w:w="4536" w:type="dxa"/>
          </w:tcPr>
          <w:p w14:paraId="00E2EF05"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Prospective study of high-sensitivity C-reactive protein as a determinant of mortality: results from the MONICA/KORA Augsburg Cohort Study, 1984-1998</w:t>
            </w:r>
          </w:p>
        </w:tc>
        <w:tc>
          <w:tcPr>
            <w:tcW w:w="6804" w:type="dxa"/>
          </w:tcPr>
          <w:p w14:paraId="1CF83BE1"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“Our results suggest that increased circulating hsCRP concentrations are associated with an increased risk of death from several widespread chronic diseases. Persistently increased hsCRP is a sensitive and valuable nonspecific indicator of an ongoing disease process that deserves serious and careful medical attention.”</w:t>
            </w:r>
          </w:p>
        </w:tc>
        <w:tc>
          <w:tcPr>
            <w:tcW w:w="1241" w:type="dxa"/>
          </w:tcPr>
          <w:p w14:paraId="7A1DEEE4" w14:textId="77777777" w:rsidR="009631AA" w:rsidRPr="009631AA" w:rsidRDefault="009631AA" w:rsidP="00753EB2">
            <w:pPr>
              <w:rPr>
                <w:rFonts w:ascii="Arial" w:hAnsi="Arial" w:cs="Arial"/>
                <w:sz w:val="20"/>
                <w:szCs w:val="20"/>
              </w:rPr>
            </w:pPr>
            <w:r w:rsidRPr="009631AA">
              <w:rPr>
                <w:rFonts w:ascii="Arial" w:hAnsi="Arial" w:cs="Arial"/>
                <w:sz w:val="20"/>
                <w:szCs w:val="20"/>
              </w:rPr>
              <w:t>18156284</w:t>
            </w:r>
          </w:p>
        </w:tc>
      </w:tr>
      <w:tr w:rsidR="009631AA" w:rsidRPr="003D5BF0" w14:paraId="2812DCCB" w14:textId="77777777" w:rsidTr="00753EB2">
        <w:tc>
          <w:tcPr>
            <w:tcW w:w="14277" w:type="dxa"/>
            <w:gridSpan w:val="4"/>
          </w:tcPr>
          <w:p w14:paraId="090BE312" w14:textId="77777777" w:rsidR="009631AA" w:rsidRPr="009631AA" w:rsidRDefault="009631AA" w:rsidP="00753EB2">
            <w:pPr>
              <w:rPr>
                <w:rFonts w:ascii="Arial" w:hAnsi="Arial" w:cs="Arial"/>
                <w:sz w:val="20"/>
                <w:szCs w:val="20"/>
                <w:lang w:val="en-US"/>
              </w:rPr>
            </w:pPr>
            <w:r w:rsidRPr="009631AA">
              <w:rPr>
                <w:rFonts w:ascii="Arial" w:hAnsi="Arial" w:cs="Arial"/>
                <w:color w:val="0070C0"/>
                <w:sz w:val="20"/>
                <w:szCs w:val="20"/>
                <w:lang w:val="en-US"/>
              </w:rPr>
              <w:t>Confirmation of the initial results on hsCRP in a large meta-analysis.</w:t>
            </w:r>
          </w:p>
        </w:tc>
      </w:tr>
      <w:tr w:rsidR="009631AA" w:rsidRPr="009631AA" w14:paraId="47C332B4" w14:textId="77777777" w:rsidTr="00753EB2">
        <w:tc>
          <w:tcPr>
            <w:tcW w:w="1696" w:type="dxa"/>
          </w:tcPr>
          <w:p w14:paraId="76AD1483" w14:textId="77777777" w:rsidR="009631AA" w:rsidRPr="009631AA" w:rsidRDefault="009631AA" w:rsidP="00753EB2">
            <w:pPr>
              <w:rPr>
                <w:rFonts w:ascii="Arial" w:hAnsi="Arial" w:cs="Arial"/>
                <w:noProof/>
                <w:sz w:val="20"/>
                <w:szCs w:val="20"/>
                <w:lang w:val="en-US"/>
              </w:rPr>
            </w:pPr>
            <w:r w:rsidRPr="009631AA">
              <w:rPr>
                <w:rFonts w:ascii="Arial" w:hAnsi="Arial" w:cs="Arial"/>
                <w:sz w:val="20"/>
                <w:szCs w:val="20"/>
                <w:lang w:val="en-US"/>
              </w:rPr>
              <w:t>2010</w:t>
            </w:r>
            <w:r w:rsidRPr="009631AA">
              <w:rPr>
                <w:rFonts w:ascii="Arial" w:hAnsi="Arial" w:cs="Arial"/>
                <w:noProof/>
                <w:sz w:val="20"/>
                <w:szCs w:val="20"/>
                <w:lang w:val="en-US"/>
              </w:rPr>
              <w:t xml:space="preserve"> </w:t>
            </w:r>
          </w:p>
          <w:p w14:paraId="68F8CB57"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Kaptoge</w:t>
            </w:r>
          </w:p>
        </w:tc>
        <w:tc>
          <w:tcPr>
            <w:tcW w:w="4536" w:type="dxa"/>
          </w:tcPr>
          <w:p w14:paraId="2B9DBC39"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C-reactive protein concentration and risk of coronary heart disease, stroke, and mortality: an individual participant meta-analysis </w:t>
            </w:r>
          </w:p>
          <w:p w14:paraId="5D4A9499" w14:textId="77777777" w:rsidR="009631AA" w:rsidRPr="009631AA" w:rsidRDefault="009631AA" w:rsidP="00753EB2">
            <w:pPr>
              <w:tabs>
                <w:tab w:val="left" w:pos="2880"/>
              </w:tabs>
              <w:rPr>
                <w:rFonts w:ascii="Arial" w:hAnsi="Arial" w:cs="Arial"/>
                <w:sz w:val="20"/>
                <w:szCs w:val="20"/>
                <w:lang w:val="en-US"/>
              </w:rPr>
            </w:pPr>
            <w:r w:rsidRPr="009631AA">
              <w:rPr>
                <w:rFonts w:ascii="Arial" w:hAnsi="Arial" w:cs="Arial"/>
                <w:sz w:val="20"/>
                <w:szCs w:val="20"/>
                <w:lang w:val="en-US"/>
              </w:rPr>
              <w:lastRenderedPageBreak/>
              <w:tab/>
            </w:r>
          </w:p>
        </w:tc>
        <w:tc>
          <w:tcPr>
            <w:tcW w:w="6804" w:type="dxa"/>
          </w:tcPr>
          <w:p w14:paraId="11338CC6"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lastRenderedPageBreak/>
              <w:t xml:space="preserve">“CRP concentration has continuous associations with the risk of coronary heart disease, </w:t>
            </w:r>
            <w:proofErr w:type="spellStart"/>
            <w:r w:rsidRPr="009631AA">
              <w:rPr>
                <w:rFonts w:ascii="Arial" w:hAnsi="Arial" w:cs="Arial"/>
                <w:sz w:val="20"/>
                <w:szCs w:val="20"/>
                <w:lang w:val="en-US"/>
              </w:rPr>
              <w:t>ischaemic</w:t>
            </w:r>
            <w:proofErr w:type="spellEnd"/>
            <w:r w:rsidRPr="009631AA">
              <w:rPr>
                <w:rFonts w:ascii="Arial" w:hAnsi="Arial" w:cs="Arial"/>
                <w:sz w:val="20"/>
                <w:szCs w:val="20"/>
                <w:lang w:val="en-US"/>
              </w:rPr>
              <w:t xml:space="preserve"> stroke, vascular mortality, and death from several cancers and lung disease that are each of broadly similar size. </w:t>
            </w:r>
            <w:r w:rsidRPr="009631AA">
              <w:rPr>
                <w:rFonts w:ascii="Arial" w:hAnsi="Arial" w:cs="Arial"/>
                <w:sz w:val="20"/>
                <w:szCs w:val="20"/>
                <w:lang w:val="en-US"/>
              </w:rPr>
              <w:lastRenderedPageBreak/>
              <w:t xml:space="preserve">The relevance of CRP to such a range of disorders is unclear. Associations with </w:t>
            </w:r>
            <w:proofErr w:type="spellStart"/>
            <w:r w:rsidRPr="009631AA">
              <w:rPr>
                <w:rFonts w:ascii="Arial" w:hAnsi="Arial" w:cs="Arial"/>
                <w:sz w:val="20"/>
                <w:szCs w:val="20"/>
                <w:lang w:val="en-US"/>
              </w:rPr>
              <w:t>ischaemic</w:t>
            </w:r>
            <w:proofErr w:type="spellEnd"/>
            <w:r w:rsidRPr="009631AA">
              <w:rPr>
                <w:rFonts w:ascii="Arial" w:hAnsi="Arial" w:cs="Arial"/>
                <w:sz w:val="20"/>
                <w:szCs w:val="20"/>
                <w:lang w:val="en-US"/>
              </w:rPr>
              <w:t xml:space="preserve"> vascular disease depend considerably on conventional risk factors and other markers of inflammation.”</w:t>
            </w:r>
          </w:p>
        </w:tc>
        <w:tc>
          <w:tcPr>
            <w:tcW w:w="1241" w:type="dxa"/>
          </w:tcPr>
          <w:p w14:paraId="01AC3D95"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lastRenderedPageBreak/>
              <w:t>20031199</w:t>
            </w:r>
          </w:p>
        </w:tc>
      </w:tr>
      <w:tr w:rsidR="009631AA" w:rsidRPr="003D5BF0" w14:paraId="2350D184" w14:textId="77777777" w:rsidTr="00753EB2">
        <w:tc>
          <w:tcPr>
            <w:tcW w:w="14277" w:type="dxa"/>
            <w:gridSpan w:val="4"/>
          </w:tcPr>
          <w:p w14:paraId="267CF85D" w14:textId="77777777" w:rsidR="009631AA" w:rsidRPr="009631AA" w:rsidRDefault="009631AA" w:rsidP="00753EB2">
            <w:pPr>
              <w:rPr>
                <w:rFonts w:ascii="Arial" w:hAnsi="Arial" w:cs="Arial"/>
                <w:sz w:val="20"/>
                <w:szCs w:val="20"/>
                <w:lang w:val="en-US"/>
              </w:rPr>
            </w:pPr>
            <w:r w:rsidRPr="009631AA">
              <w:rPr>
                <w:rFonts w:ascii="Arial" w:hAnsi="Arial" w:cs="Arial"/>
                <w:color w:val="0070C0"/>
                <w:sz w:val="20"/>
                <w:szCs w:val="20"/>
                <w:lang w:val="en-US"/>
              </w:rPr>
              <w:t>Identification of several novel cardiometabolic biomarkers that enable improved risk prediction for cardiovascular events and provide a more precise understanding of the complex pathophysiology of atherosclerosis and its complications.</w:t>
            </w:r>
          </w:p>
        </w:tc>
      </w:tr>
      <w:tr w:rsidR="009631AA" w:rsidRPr="009631AA" w14:paraId="36565025" w14:textId="77777777" w:rsidTr="00753EB2">
        <w:tc>
          <w:tcPr>
            <w:tcW w:w="1696" w:type="dxa"/>
          </w:tcPr>
          <w:p w14:paraId="6E828499"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2006</w:t>
            </w:r>
          </w:p>
          <w:p w14:paraId="2025E502" w14:textId="77777777" w:rsidR="009631AA" w:rsidRPr="009631AA" w:rsidRDefault="009631AA" w:rsidP="00753EB2">
            <w:pPr>
              <w:rPr>
                <w:rFonts w:ascii="Arial" w:hAnsi="Arial" w:cs="Arial"/>
                <w:sz w:val="20"/>
                <w:szCs w:val="20"/>
                <w:lang w:val="en-US"/>
              </w:rPr>
            </w:pPr>
            <w:r w:rsidRPr="009631AA">
              <w:rPr>
                <w:rFonts w:ascii="Arial" w:hAnsi="Arial" w:cs="Arial"/>
                <w:noProof/>
                <w:sz w:val="20"/>
                <w:szCs w:val="20"/>
                <w:lang w:val="en-US"/>
              </w:rPr>
              <w:t>Khuseyinova &amp; Koenig</w:t>
            </w:r>
          </w:p>
        </w:tc>
        <w:tc>
          <w:tcPr>
            <w:tcW w:w="4536" w:type="dxa"/>
          </w:tcPr>
          <w:p w14:paraId="68CF4847"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Biomarkers of outcome from cardiovascular disease </w:t>
            </w:r>
          </w:p>
        </w:tc>
        <w:tc>
          <w:tcPr>
            <w:tcW w:w="6804" w:type="dxa"/>
          </w:tcPr>
          <w:p w14:paraId="7314C1BA"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„Thus, screening for low-grade inflammation using several novel biomarkers might provide an important tool to identify individuals at increased risk who would benefit most from targeted preventive interventions.”</w:t>
            </w:r>
          </w:p>
        </w:tc>
        <w:tc>
          <w:tcPr>
            <w:tcW w:w="1241" w:type="dxa"/>
          </w:tcPr>
          <w:p w14:paraId="7E58F906"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16943718</w:t>
            </w:r>
          </w:p>
        </w:tc>
      </w:tr>
      <w:tr w:rsidR="009631AA" w:rsidRPr="009631AA" w14:paraId="3BF87B17" w14:textId="77777777" w:rsidTr="00753EB2">
        <w:tc>
          <w:tcPr>
            <w:tcW w:w="14277" w:type="dxa"/>
            <w:gridSpan w:val="4"/>
          </w:tcPr>
          <w:p w14:paraId="284D63C0" w14:textId="77777777" w:rsidR="009631AA" w:rsidRPr="009631AA" w:rsidRDefault="009631AA" w:rsidP="00753EB2">
            <w:pPr>
              <w:rPr>
                <w:rFonts w:ascii="Arial" w:hAnsi="Arial" w:cs="Arial"/>
                <w:sz w:val="20"/>
                <w:szCs w:val="20"/>
              </w:rPr>
            </w:pPr>
            <w:r w:rsidRPr="009631AA">
              <w:rPr>
                <w:rFonts w:ascii="Arial" w:hAnsi="Arial" w:cs="Arial"/>
                <w:color w:val="0070C0"/>
                <w:sz w:val="20"/>
                <w:szCs w:val="20"/>
                <w:lang w:val="en-US"/>
              </w:rPr>
              <w:t>Cardiometabolic biomarkers – Chemokines</w:t>
            </w:r>
          </w:p>
        </w:tc>
      </w:tr>
      <w:tr w:rsidR="009631AA" w:rsidRPr="009631AA" w14:paraId="1F27F44F" w14:textId="77777777" w:rsidTr="00753EB2">
        <w:tc>
          <w:tcPr>
            <w:tcW w:w="1696" w:type="dxa"/>
          </w:tcPr>
          <w:p w14:paraId="4696FFFD"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2006</w:t>
            </w:r>
          </w:p>
          <w:p w14:paraId="29E77690"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Herder</w:t>
            </w:r>
          </w:p>
        </w:tc>
        <w:tc>
          <w:tcPr>
            <w:tcW w:w="4536" w:type="dxa"/>
          </w:tcPr>
          <w:p w14:paraId="2FBC2A23"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Chemokines and incident coronary heart disease: results from the MONICA/KORA Augsburg case-cohort study, 1984-2002</w:t>
            </w:r>
          </w:p>
        </w:tc>
        <w:tc>
          <w:tcPr>
            <w:tcW w:w="6804" w:type="dxa"/>
          </w:tcPr>
          <w:p w14:paraId="60A9408D"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“Elevated systemic levels of the chemokines MCP-1, IL-8, and IP-10 precede CHD but do not represent independent risk factors. Thus, the associations are less pronounced than previously shown for type 2 diabetes.”</w:t>
            </w:r>
          </w:p>
        </w:tc>
        <w:tc>
          <w:tcPr>
            <w:tcW w:w="1241" w:type="dxa"/>
          </w:tcPr>
          <w:p w14:paraId="581E5822" w14:textId="77777777" w:rsidR="009631AA" w:rsidRPr="009631AA" w:rsidRDefault="009631AA" w:rsidP="00753EB2">
            <w:pPr>
              <w:rPr>
                <w:rFonts w:ascii="Arial" w:hAnsi="Arial" w:cs="Arial"/>
                <w:sz w:val="20"/>
                <w:szCs w:val="20"/>
              </w:rPr>
            </w:pPr>
            <w:r w:rsidRPr="009631AA">
              <w:rPr>
                <w:rFonts w:ascii="Arial" w:hAnsi="Arial" w:cs="Arial"/>
                <w:sz w:val="20"/>
                <w:szCs w:val="20"/>
              </w:rPr>
              <w:t>16825597</w:t>
            </w:r>
          </w:p>
        </w:tc>
      </w:tr>
      <w:tr w:rsidR="009631AA" w:rsidRPr="009631AA" w14:paraId="1AC27197" w14:textId="77777777" w:rsidTr="00753EB2">
        <w:tc>
          <w:tcPr>
            <w:tcW w:w="14277" w:type="dxa"/>
            <w:gridSpan w:val="4"/>
          </w:tcPr>
          <w:p w14:paraId="5AD43A03"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Cardiometabolic biomarkers - Myeloperoxidase (MPO)</w:t>
            </w:r>
            <w:r w:rsidRPr="009631AA">
              <w:rPr>
                <w:rFonts w:ascii="Arial" w:hAnsi="Arial" w:cs="Arial"/>
                <w:sz w:val="20"/>
                <w:szCs w:val="20"/>
              </w:rPr>
              <w:tab/>
            </w:r>
          </w:p>
        </w:tc>
      </w:tr>
      <w:tr w:rsidR="009631AA" w:rsidRPr="009631AA" w14:paraId="66C493F2" w14:textId="77777777" w:rsidTr="00753EB2">
        <w:tc>
          <w:tcPr>
            <w:tcW w:w="1696" w:type="dxa"/>
          </w:tcPr>
          <w:p w14:paraId="308C61EF"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2012 </w:t>
            </w:r>
          </w:p>
          <w:p w14:paraId="1495CA85"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Karakas</w:t>
            </w:r>
          </w:p>
        </w:tc>
        <w:tc>
          <w:tcPr>
            <w:tcW w:w="4536" w:type="dxa"/>
          </w:tcPr>
          <w:p w14:paraId="518708BD"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Myeloperoxidase is associated with incident coronary heart disease independently of traditional risk factors: results from the MONICA/KORA Augsburg study</w:t>
            </w:r>
          </w:p>
        </w:tc>
        <w:tc>
          <w:tcPr>
            <w:tcW w:w="6804" w:type="dxa"/>
          </w:tcPr>
          <w:p w14:paraId="44670BE2"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“Elevated concentrations of the oxidative stress marker MPO were independently associated with increased risk of incident CHD. This finding deserves detailed evaluation in further studies.”</w:t>
            </w:r>
          </w:p>
        </w:tc>
        <w:tc>
          <w:tcPr>
            <w:tcW w:w="1241" w:type="dxa"/>
          </w:tcPr>
          <w:p w14:paraId="403FB30B" w14:textId="77777777" w:rsidR="009631AA" w:rsidRPr="009631AA" w:rsidRDefault="009631AA" w:rsidP="00753EB2">
            <w:pPr>
              <w:rPr>
                <w:rFonts w:ascii="Arial" w:hAnsi="Arial" w:cs="Arial"/>
                <w:sz w:val="20"/>
                <w:szCs w:val="20"/>
              </w:rPr>
            </w:pPr>
            <w:r w:rsidRPr="009631AA">
              <w:rPr>
                <w:rFonts w:ascii="Arial" w:hAnsi="Arial" w:cs="Arial"/>
                <w:sz w:val="20"/>
                <w:szCs w:val="20"/>
              </w:rPr>
              <w:t>21535251</w:t>
            </w:r>
          </w:p>
        </w:tc>
      </w:tr>
      <w:tr w:rsidR="009631AA" w:rsidRPr="00321ED6" w14:paraId="477ACBC3" w14:textId="77777777" w:rsidTr="00753EB2">
        <w:tc>
          <w:tcPr>
            <w:tcW w:w="14277" w:type="dxa"/>
            <w:gridSpan w:val="4"/>
          </w:tcPr>
          <w:p w14:paraId="1E6C9AC9" w14:textId="77777777" w:rsidR="009631AA" w:rsidRPr="009631AA" w:rsidRDefault="009631AA" w:rsidP="00753EB2">
            <w:pPr>
              <w:rPr>
                <w:rFonts w:ascii="Arial" w:hAnsi="Arial" w:cs="Arial"/>
                <w:sz w:val="20"/>
                <w:szCs w:val="20"/>
                <w:lang w:val="en-US"/>
              </w:rPr>
            </w:pPr>
            <w:r w:rsidRPr="009631AA">
              <w:rPr>
                <w:rFonts w:ascii="Arial" w:hAnsi="Arial" w:cs="Arial"/>
                <w:color w:val="0070C0"/>
                <w:sz w:val="20"/>
                <w:szCs w:val="20"/>
                <w:lang w:val="en-US"/>
              </w:rPr>
              <w:t>Cardiometabolic biomarkers - Monocyte Chemoattractant Protein-1(MCP-1)</w:t>
            </w:r>
          </w:p>
        </w:tc>
      </w:tr>
      <w:tr w:rsidR="009631AA" w:rsidRPr="009631AA" w14:paraId="4195A185" w14:textId="77777777" w:rsidTr="00753EB2">
        <w:tc>
          <w:tcPr>
            <w:tcW w:w="1696" w:type="dxa"/>
          </w:tcPr>
          <w:p w14:paraId="4CE7E143"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2019 </w:t>
            </w:r>
          </w:p>
          <w:p w14:paraId="76B9B6FB"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Georgakis</w:t>
            </w:r>
          </w:p>
        </w:tc>
        <w:tc>
          <w:tcPr>
            <w:tcW w:w="4536" w:type="dxa"/>
          </w:tcPr>
          <w:p w14:paraId="4DADADC0"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Circulating Monocyte Chemoattractant Protein-1 and Risk of Stroke: Meta-Analysis of Population-Based Studies Involving 17 180 Individuals </w:t>
            </w:r>
          </w:p>
        </w:tc>
        <w:tc>
          <w:tcPr>
            <w:tcW w:w="6804" w:type="dxa"/>
          </w:tcPr>
          <w:p w14:paraId="1AEF6E40"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„Higher circulating levels of MCP-1 are associated with increased long-term risk of stroke. Our findings along with genetic and experimental evidence suggest that MCP-1 signaling might represent a therapeutic target to lower stroke risk.”</w:t>
            </w:r>
          </w:p>
        </w:tc>
        <w:tc>
          <w:tcPr>
            <w:tcW w:w="1241" w:type="dxa"/>
          </w:tcPr>
          <w:p w14:paraId="6E655C5F"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31476962</w:t>
            </w:r>
          </w:p>
        </w:tc>
      </w:tr>
      <w:tr w:rsidR="009631AA" w:rsidRPr="009631AA" w14:paraId="367CD016" w14:textId="77777777" w:rsidTr="00753EB2">
        <w:tc>
          <w:tcPr>
            <w:tcW w:w="1696" w:type="dxa"/>
          </w:tcPr>
          <w:p w14:paraId="246252A5"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2021 </w:t>
            </w:r>
          </w:p>
          <w:p w14:paraId="6B0949EC"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Georgakis</w:t>
            </w:r>
          </w:p>
        </w:tc>
        <w:tc>
          <w:tcPr>
            <w:tcW w:w="4536" w:type="dxa"/>
          </w:tcPr>
          <w:p w14:paraId="5E65D599"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Association of Circulating Monocyte Chemoattractant Protein-1 Levels With Cardiovascular Mortality: A Meta-analysis of Population-Based Studies </w:t>
            </w:r>
          </w:p>
        </w:tc>
        <w:tc>
          <w:tcPr>
            <w:tcW w:w="6804" w:type="dxa"/>
          </w:tcPr>
          <w:p w14:paraId="03C039F5"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„Higher circulating MCP-1 levels are associated with higher long-term cardiovascular mortality in community-dwelling individuals free of overt cardiovascular disease. These findings provide further support for a key role of MCP-1-signaling in cardiovascular </w:t>
            </w:r>
            <w:proofErr w:type="gramStart"/>
            <w:r w:rsidRPr="009631AA">
              <w:rPr>
                <w:rFonts w:ascii="Arial" w:hAnsi="Arial" w:cs="Arial"/>
                <w:sz w:val="20"/>
                <w:szCs w:val="20"/>
                <w:lang w:val="en-US"/>
              </w:rPr>
              <w:t>disease.“</w:t>
            </w:r>
            <w:proofErr w:type="gramEnd"/>
          </w:p>
        </w:tc>
        <w:tc>
          <w:tcPr>
            <w:tcW w:w="1241" w:type="dxa"/>
          </w:tcPr>
          <w:p w14:paraId="007C2AA6"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33146689</w:t>
            </w:r>
          </w:p>
        </w:tc>
      </w:tr>
      <w:tr w:rsidR="009631AA" w:rsidRPr="003D5BF0" w14:paraId="72FDAAAD" w14:textId="77777777" w:rsidTr="00753EB2">
        <w:tc>
          <w:tcPr>
            <w:tcW w:w="14277" w:type="dxa"/>
            <w:gridSpan w:val="4"/>
          </w:tcPr>
          <w:p w14:paraId="6D47B528" w14:textId="77777777" w:rsidR="009631AA" w:rsidRPr="009631AA" w:rsidRDefault="009631AA" w:rsidP="00753EB2">
            <w:pPr>
              <w:rPr>
                <w:rFonts w:ascii="Arial" w:hAnsi="Arial" w:cs="Arial"/>
                <w:sz w:val="20"/>
                <w:szCs w:val="20"/>
                <w:lang w:val="en-US"/>
              </w:rPr>
            </w:pPr>
            <w:r w:rsidRPr="009631AA">
              <w:rPr>
                <w:rFonts w:ascii="Arial" w:hAnsi="Arial" w:cs="Arial"/>
                <w:color w:val="0070C0"/>
                <w:sz w:val="20"/>
                <w:szCs w:val="20"/>
                <w:lang w:val="en-US"/>
              </w:rPr>
              <w:t>Cardiometabolic biomarkers - Oxidized Low-Density Lipoprotein (</w:t>
            </w:r>
            <w:proofErr w:type="spellStart"/>
            <w:r w:rsidRPr="009631AA">
              <w:rPr>
                <w:rFonts w:ascii="Arial" w:hAnsi="Arial" w:cs="Arial"/>
                <w:color w:val="0070C0"/>
                <w:sz w:val="20"/>
                <w:szCs w:val="20"/>
                <w:lang w:val="en-US"/>
              </w:rPr>
              <w:t>oxLDL</w:t>
            </w:r>
            <w:proofErr w:type="spellEnd"/>
            <w:r w:rsidRPr="009631AA">
              <w:rPr>
                <w:rFonts w:ascii="Arial" w:hAnsi="Arial" w:cs="Arial"/>
                <w:color w:val="0070C0"/>
                <w:sz w:val="20"/>
                <w:szCs w:val="20"/>
                <w:lang w:val="en-US"/>
              </w:rPr>
              <w:t>)</w:t>
            </w:r>
          </w:p>
        </w:tc>
      </w:tr>
      <w:tr w:rsidR="009631AA" w:rsidRPr="009631AA" w14:paraId="7CB5F362" w14:textId="77777777" w:rsidTr="00753EB2">
        <w:tc>
          <w:tcPr>
            <w:tcW w:w="1696" w:type="dxa"/>
          </w:tcPr>
          <w:p w14:paraId="0889A576"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2005 </w:t>
            </w:r>
          </w:p>
          <w:p w14:paraId="239D6806"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Meisinger &amp; Baumert</w:t>
            </w:r>
          </w:p>
        </w:tc>
        <w:tc>
          <w:tcPr>
            <w:tcW w:w="4536" w:type="dxa"/>
          </w:tcPr>
          <w:p w14:paraId="68AC84F2"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Plasma oxidized low-density lipoprotein, a strong predictor for acute coronary heart disease events in apparently healthy, middle-aged men from the general population</w:t>
            </w:r>
          </w:p>
        </w:tc>
        <w:tc>
          <w:tcPr>
            <w:tcW w:w="6804" w:type="dxa"/>
          </w:tcPr>
          <w:p w14:paraId="3D751ECB"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“Elevated concentrations of </w:t>
            </w:r>
            <w:proofErr w:type="spellStart"/>
            <w:r w:rsidRPr="009631AA">
              <w:rPr>
                <w:rFonts w:ascii="Arial" w:hAnsi="Arial" w:cs="Arial"/>
                <w:sz w:val="20"/>
                <w:szCs w:val="20"/>
                <w:lang w:val="en-US"/>
              </w:rPr>
              <w:t>oxLDL</w:t>
            </w:r>
            <w:proofErr w:type="spellEnd"/>
            <w:r w:rsidRPr="009631AA">
              <w:rPr>
                <w:rFonts w:ascii="Arial" w:hAnsi="Arial" w:cs="Arial"/>
                <w:sz w:val="20"/>
                <w:szCs w:val="20"/>
                <w:lang w:val="en-US"/>
              </w:rPr>
              <w:t xml:space="preserve"> are predictive of future CHD events in apparently healthy men. Thus, </w:t>
            </w:r>
            <w:proofErr w:type="spellStart"/>
            <w:r w:rsidRPr="009631AA">
              <w:rPr>
                <w:rFonts w:ascii="Arial" w:hAnsi="Arial" w:cs="Arial"/>
                <w:sz w:val="20"/>
                <w:szCs w:val="20"/>
                <w:lang w:val="en-US"/>
              </w:rPr>
              <w:t>oxLDL</w:t>
            </w:r>
            <w:proofErr w:type="spellEnd"/>
            <w:r w:rsidRPr="009631AA">
              <w:rPr>
                <w:rFonts w:ascii="Arial" w:hAnsi="Arial" w:cs="Arial"/>
                <w:sz w:val="20"/>
                <w:szCs w:val="20"/>
                <w:lang w:val="en-US"/>
              </w:rPr>
              <w:t xml:space="preserve"> may represent a promising risk marker for clinical CHD complications and should be evaluated in further </w:t>
            </w:r>
            <w:proofErr w:type="gramStart"/>
            <w:r w:rsidRPr="009631AA">
              <w:rPr>
                <w:rFonts w:ascii="Arial" w:hAnsi="Arial" w:cs="Arial"/>
                <w:sz w:val="20"/>
                <w:szCs w:val="20"/>
                <w:lang w:val="en-US"/>
              </w:rPr>
              <w:t>studies.“</w:t>
            </w:r>
            <w:proofErr w:type="gramEnd"/>
          </w:p>
        </w:tc>
        <w:tc>
          <w:tcPr>
            <w:tcW w:w="1241" w:type="dxa"/>
          </w:tcPr>
          <w:p w14:paraId="512B1448"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16043640</w:t>
            </w:r>
          </w:p>
        </w:tc>
      </w:tr>
      <w:tr w:rsidR="009631AA" w:rsidRPr="009631AA" w14:paraId="0670F692" w14:textId="77777777" w:rsidTr="00753EB2">
        <w:tc>
          <w:tcPr>
            <w:tcW w:w="1696" w:type="dxa"/>
          </w:tcPr>
          <w:p w14:paraId="6B46DFA6"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2011 </w:t>
            </w:r>
          </w:p>
          <w:p w14:paraId="18FED69F"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Koenig</w:t>
            </w:r>
          </w:p>
        </w:tc>
        <w:tc>
          <w:tcPr>
            <w:tcW w:w="4536" w:type="dxa"/>
          </w:tcPr>
          <w:p w14:paraId="037C5A39"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Oxidized LDL and the risk of coronary heart disease: results from the MONICA/KORA Augsburg Study</w:t>
            </w:r>
          </w:p>
        </w:tc>
        <w:tc>
          <w:tcPr>
            <w:tcW w:w="6804" w:type="dxa"/>
          </w:tcPr>
          <w:p w14:paraId="549DE29F"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“Increased </w:t>
            </w:r>
            <w:proofErr w:type="spellStart"/>
            <w:r w:rsidRPr="009631AA">
              <w:rPr>
                <w:rFonts w:ascii="Arial" w:hAnsi="Arial" w:cs="Arial"/>
                <w:sz w:val="20"/>
                <w:szCs w:val="20"/>
                <w:lang w:val="en-US"/>
              </w:rPr>
              <w:t>oxLDL</w:t>
            </w:r>
            <w:proofErr w:type="spellEnd"/>
            <w:r w:rsidRPr="009631AA">
              <w:rPr>
                <w:rFonts w:ascii="Arial" w:hAnsi="Arial" w:cs="Arial"/>
                <w:sz w:val="20"/>
                <w:szCs w:val="20"/>
                <w:lang w:val="en-US"/>
              </w:rPr>
              <w:t xml:space="preserve"> concentrations were associated with an increased risk for incident CHD. Nevertheless, because this effect became nonsignificant after adjustment for covariates, particularly the ratio of total cholesterol to HDL cholesterol, it may be mediated primarily by lipid parameters. Further studies are warranted to clarify this issue.” </w:t>
            </w:r>
          </w:p>
        </w:tc>
        <w:tc>
          <w:tcPr>
            <w:tcW w:w="1241" w:type="dxa"/>
          </w:tcPr>
          <w:p w14:paraId="480BC427"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21697499</w:t>
            </w:r>
          </w:p>
        </w:tc>
      </w:tr>
      <w:tr w:rsidR="009631AA" w:rsidRPr="009631AA" w14:paraId="16900849" w14:textId="77777777" w:rsidTr="00753EB2">
        <w:tc>
          <w:tcPr>
            <w:tcW w:w="14277" w:type="dxa"/>
            <w:gridSpan w:val="4"/>
          </w:tcPr>
          <w:p w14:paraId="36AFEFD1" w14:textId="77777777" w:rsidR="009631AA" w:rsidRPr="009631AA" w:rsidRDefault="009631AA" w:rsidP="00753EB2">
            <w:pPr>
              <w:rPr>
                <w:rFonts w:ascii="Arial" w:hAnsi="Arial" w:cs="Arial"/>
                <w:sz w:val="20"/>
                <w:szCs w:val="20"/>
                <w:lang w:val="en-US"/>
              </w:rPr>
            </w:pPr>
            <w:r w:rsidRPr="009631AA">
              <w:rPr>
                <w:rFonts w:ascii="Arial" w:hAnsi="Arial" w:cs="Arial"/>
                <w:color w:val="0070C0"/>
                <w:sz w:val="20"/>
                <w:szCs w:val="20"/>
                <w:lang w:val="en-US"/>
              </w:rPr>
              <w:t>Cardiometabolic biomarkers – Leptin</w:t>
            </w:r>
          </w:p>
        </w:tc>
      </w:tr>
      <w:tr w:rsidR="009631AA" w:rsidRPr="009631AA" w14:paraId="6847E6E4" w14:textId="77777777" w:rsidTr="00753EB2">
        <w:tc>
          <w:tcPr>
            <w:tcW w:w="1696" w:type="dxa"/>
          </w:tcPr>
          <w:p w14:paraId="2E9A8674"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lastRenderedPageBreak/>
              <w:t xml:space="preserve">2010 </w:t>
            </w:r>
          </w:p>
          <w:p w14:paraId="7924D0E0"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Karakas</w:t>
            </w:r>
          </w:p>
        </w:tc>
        <w:tc>
          <w:tcPr>
            <w:tcW w:w="4536" w:type="dxa"/>
          </w:tcPr>
          <w:p w14:paraId="146E1F2F"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Leptin, adiponectin, their ratio and risk of Coronary Heart Disease: results from the MONICA/KORA Augsburg Study 1984-2002</w:t>
            </w:r>
          </w:p>
        </w:tc>
        <w:tc>
          <w:tcPr>
            <w:tcW w:w="6804" w:type="dxa"/>
          </w:tcPr>
          <w:p w14:paraId="5FAF00A6"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“The present study reports the association of leptin and adiponectin with incident CHD in a large population-based cohort. In contrast to </w:t>
            </w:r>
            <w:proofErr w:type="gramStart"/>
            <w:r w:rsidRPr="009631AA">
              <w:rPr>
                <w:rFonts w:ascii="Arial" w:hAnsi="Arial" w:cs="Arial"/>
                <w:sz w:val="20"/>
                <w:szCs w:val="20"/>
                <w:lang w:val="en-US"/>
              </w:rPr>
              <w:t>fairly strong</w:t>
            </w:r>
            <w:proofErr w:type="gramEnd"/>
            <w:r w:rsidRPr="009631AA">
              <w:rPr>
                <w:rFonts w:ascii="Arial" w:hAnsi="Arial" w:cs="Arial"/>
                <w:sz w:val="20"/>
                <w:szCs w:val="20"/>
                <w:lang w:val="en-US"/>
              </w:rPr>
              <w:t xml:space="preserve"> associations previously reported, our findings indicate no clinically relevant association between leptin, adiponectin and their ratio with the risk of CHD after adjustment for potential confounders.”</w:t>
            </w:r>
          </w:p>
        </w:tc>
        <w:tc>
          <w:tcPr>
            <w:tcW w:w="1241" w:type="dxa"/>
          </w:tcPr>
          <w:p w14:paraId="57B8D172"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19732895</w:t>
            </w:r>
          </w:p>
        </w:tc>
      </w:tr>
      <w:tr w:rsidR="009631AA" w:rsidRPr="003D5BF0" w14:paraId="086A3563" w14:textId="77777777" w:rsidTr="00753EB2">
        <w:tc>
          <w:tcPr>
            <w:tcW w:w="14277" w:type="dxa"/>
            <w:gridSpan w:val="4"/>
          </w:tcPr>
          <w:p w14:paraId="2971A8EC" w14:textId="77777777" w:rsidR="009631AA" w:rsidRPr="009631AA" w:rsidRDefault="009631AA" w:rsidP="00753EB2">
            <w:pPr>
              <w:rPr>
                <w:rFonts w:ascii="Arial" w:hAnsi="Arial" w:cs="Arial"/>
                <w:sz w:val="20"/>
                <w:szCs w:val="20"/>
                <w:lang w:val="en-US"/>
              </w:rPr>
            </w:pPr>
            <w:r w:rsidRPr="009631AA">
              <w:rPr>
                <w:rFonts w:ascii="Arial" w:hAnsi="Arial" w:cs="Arial"/>
                <w:color w:val="0070C0"/>
                <w:sz w:val="20"/>
                <w:szCs w:val="20"/>
                <w:lang w:val="en-US"/>
              </w:rPr>
              <w:t>Lipoprotein-Associated Phospholipase A2 (Lp-PLA2) and coronary events</w:t>
            </w:r>
          </w:p>
        </w:tc>
      </w:tr>
      <w:tr w:rsidR="009631AA" w:rsidRPr="009631AA" w14:paraId="1D7FE8CD" w14:textId="77777777" w:rsidTr="00753EB2">
        <w:tc>
          <w:tcPr>
            <w:tcW w:w="1696" w:type="dxa"/>
          </w:tcPr>
          <w:p w14:paraId="6D8ECDA9"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2004 </w:t>
            </w:r>
          </w:p>
          <w:p w14:paraId="1A74BD2A"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Koenig &amp; Khuseyinova</w:t>
            </w:r>
          </w:p>
        </w:tc>
        <w:tc>
          <w:tcPr>
            <w:tcW w:w="4536" w:type="dxa"/>
          </w:tcPr>
          <w:p w14:paraId="0B89B5F9"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Lipoprotein-associated phospholipase A2 adds to risk prediction of incident coronary events by C-reactive protein in apparently healthy middle-aged men from the general population: results from the 14-year follow-up of a large cohort from southern Germany</w:t>
            </w:r>
          </w:p>
        </w:tc>
        <w:tc>
          <w:tcPr>
            <w:tcW w:w="6804" w:type="dxa"/>
          </w:tcPr>
          <w:p w14:paraId="3D16D066"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“Elevated levels of Lp-PLA2 appeared to be predictive of future coronary events in apparently healthy middle-aged men with moderately elevated total cholesterol, independent of CRP. This suggests that Lp-PLA2 and CRP may be additive in their ability to predict risk of coronary heart </w:t>
            </w:r>
            <w:proofErr w:type="gramStart"/>
            <w:r w:rsidRPr="009631AA">
              <w:rPr>
                <w:rFonts w:ascii="Arial" w:hAnsi="Arial" w:cs="Arial"/>
                <w:sz w:val="20"/>
                <w:szCs w:val="20"/>
                <w:lang w:val="en-US"/>
              </w:rPr>
              <w:t>disease.“</w:t>
            </w:r>
            <w:proofErr w:type="gramEnd"/>
          </w:p>
        </w:tc>
        <w:tc>
          <w:tcPr>
            <w:tcW w:w="1241" w:type="dxa"/>
          </w:tcPr>
          <w:p w14:paraId="2F45A2B6"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15451783</w:t>
            </w:r>
          </w:p>
        </w:tc>
      </w:tr>
      <w:tr w:rsidR="009631AA" w:rsidRPr="003D5BF0" w14:paraId="1CA7F647" w14:textId="77777777" w:rsidTr="00753EB2">
        <w:tc>
          <w:tcPr>
            <w:tcW w:w="14277" w:type="dxa"/>
            <w:gridSpan w:val="4"/>
          </w:tcPr>
          <w:p w14:paraId="4F12BB4A"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Meta analysis on Lipoprotein-Associated Phospholipase A2 (Lp-PLA2) adds to risk prediction in incident coronary events independent of hsCRP</w:t>
            </w:r>
          </w:p>
        </w:tc>
      </w:tr>
      <w:tr w:rsidR="009631AA" w:rsidRPr="009631AA" w14:paraId="316309F9" w14:textId="77777777" w:rsidTr="00753EB2">
        <w:tc>
          <w:tcPr>
            <w:tcW w:w="1696" w:type="dxa"/>
          </w:tcPr>
          <w:p w14:paraId="729FC6F3"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2010 </w:t>
            </w:r>
          </w:p>
          <w:p w14:paraId="76A04B37"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Thompson</w:t>
            </w:r>
          </w:p>
        </w:tc>
        <w:tc>
          <w:tcPr>
            <w:tcW w:w="4536" w:type="dxa"/>
          </w:tcPr>
          <w:p w14:paraId="7E726F64"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Lipoprotein-associated phospholipase A(2) and risk of coronary disease, stroke, and mortality: collaborative analysis of 32 prospective studies</w:t>
            </w:r>
          </w:p>
        </w:tc>
        <w:tc>
          <w:tcPr>
            <w:tcW w:w="6804" w:type="dxa"/>
          </w:tcPr>
          <w:p w14:paraId="07285D9F"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w:t>
            </w:r>
            <w:proofErr w:type="spellStart"/>
            <w:r w:rsidRPr="009631AA">
              <w:rPr>
                <w:rFonts w:ascii="Arial" w:hAnsi="Arial" w:cs="Arial"/>
                <w:sz w:val="20"/>
                <w:szCs w:val="20"/>
                <w:lang w:val="en-US"/>
              </w:rPr>
              <w:t>Lp</w:t>
            </w:r>
            <w:proofErr w:type="spellEnd"/>
            <w:r w:rsidRPr="009631AA">
              <w:rPr>
                <w:rFonts w:ascii="Arial" w:hAnsi="Arial" w:cs="Arial"/>
                <w:sz w:val="20"/>
                <w:szCs w:val="20"/>
                <w:lang w:val="en-US"/>
              </w:rPr>
              <w:t>-</w:t>
            </w:r>
            <w:proofErr w:type="gramStart"/>
            <w:r w:rsidRPr="009631AA">
              <w:rPr>
                <w:rFonts w:ascii="Arial" w:hAnsi="Arial" w:cs="Arial"/>
                <w:sz w:val="20"/>
                <w:szCs w:val="20"/>
                <w:lang w:val="en-US"/>
              </w:rPr>
              <w:t>PLA(</w:t>
            </w:r>
            <w:proofErr w:type="gramEnd"/>
            <w:r w:rsidRPr="009631AA">
              <w:rPr>
                <w:rFonts w:ascii="Arial" w:hAnsi="Arial" w:cs="Arial"/>
                <w:sz w:val="20"/>
                <w:szCs w:val="20"/>
                <w:lang w:val="en-US"/>
              </w:rPr>
              <w:t xml:space="preserve">2) activity and mass each show continuous associations with risk of coronary heart disease, similar in magnitude to that with non-HDL cholesterol or systolic blood pressure in this population. Associations of </w:t>
            </w:r>
            <w:proofErr w:type="spellStart"/>
            <w:r w:rsidRPr="009631AA">
              <w:rPr>
                <w:rFonts w:ascii="Arial" w:hAnsi="Arial" w:cs="Arial"/>
                <w:sz w:val="20"/>
                <w:szCs w:val="20"/>
                <w:lang w:val="en-US"/>
              </w:rPr>
              <w:t>Lp</w:t>
            </w:r>
            <w:proofErr w:type="spellEnd"/>
            <w:r w:rsidRPr="009631AA">
              <w:rPr>
                <w:rFonts w:ascii="Arial" w:hAnsi="Arial" w:cs="Arial"/>
                <w:sz w:val="20"/>
                <w:szCs w:val="20"/>
                <w:lang w:val="en-US"/>
              </w:rPr>
              <w:t>-</w:t>
            </w:r>
            <w:proofErr w:type="gramStart"/>
            <w:r w:rsidRPr="009631AA">
              <w:rPr>
                <w:rFonts w:ascii="Arial" w:hAnsi="Arial" w:cs="Arial"/>
                <w:sz w:val="20"/>
                <w:szCs w:val="20"/>
                <w:lang w:val="en-US"/>
              </w:rPr>
              <w:t>PLA(</w:t>
            </w:r>
            <w:proofErr w:type="gramEnd"/>
            <w:r w:rsidRPr="009631AA">
              <w:rPr>
                <w:rFonts w:ascii="Arial" w:hAnsi="Arial" w:cs="Arial"/>
                <w:sz w:val="20"/>
                <w:szCs w:val="20"/>
                <w:lang w:val="en-US"/>
              </w:rPr>
              <w:t>2) mass and activity are not exclusive to vascular outcomes, and the vascular associations depend at least partly on lipids.”</w:t>
            </w:r>
          </w:p>
        </w:tc>
        <w:tc>
          <w:tcPr>
            <w:tcW w:w="1241" w:type="dxa"/>
          </w:tcPr>
          <w:p w14:paraId="329C4DD7"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20435228</w:t>
            </w:r>
          </w:p>
        </w:tc>
      </w:tr>
      <w:tr w:rsidR="009631AA" w:rsidRPr="003D5BF0" w14:paraId="06A76E4F" w14:textId="77777777" w:rsidTr="00753EB2">
        <w:tc>
          <w:tcPr>
            <w:tcW w:w="14277" w:type="dxa"/>
            <w:gridSpan w:val="4"/>
          </w:tcPr>
          <w:p w14:paraId="3F825944" w14:textId="77777777" w:rsidR="009631AA" w:rsidRPr="009631AA" w:rsidRDefault="009631AA" w:rsidP="00753EB2">
            <w:pPr>
              <w:rPr>
                <w:rFonts w:ascii="Arial" w:hAnsi="Arial" w:cs="Arial"/>
                <w:sz w:val="20"/>
                <w:szCs w:val="20"/>
                <w:lang w:val="en-US"/>
              </w:rPr>
            </w:pPr>
            <w:r w:rsidRPr="009631AA">
              <w:rPr>
                <w:rFonts w:ascii="Arial" w:hAnsi="Arial" w:cs="Arial"/>
                <w:color w:val="0070C0"/>
                <w:sz w:val="20"/>
                <w:szCs w:val="20"/>
                <w:lang w:val="en-US"/>
              </w:rPr>
              <w:t>Strong association between elevated levels of Interleukin-6 (IL-6) and incident CHD</w:t>
            </w:r>
          </w:p>
        </w:tc>
      </w:tr>
      <w:tr w:rsidR="009631AA" w:rsidRPr="009631AA" w14:paraId="5C419523" w14:textId="77777777" w:rsidTr="00753EB2">
        <w:tc>
          <w:tcPr>
            <w:tcW w:w="1696" w:type="dxa"/>
          </w:tcPr>
          <w:p w14:paraId="603F6FB0"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2021 </w:t>
            </w:r>
          </w:p>
          <w:p w14:paraId="7CACAC78"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Batra</w:t>
            </w:r>
          </w:p>
        </w:tc>
        <w:tc>
          <w:tcPr>
            <w:tcW w:w="4536" w:type="dxa"/>
          </w:tcPr>
          <w:p w14:paraId="07616944"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Interleukin 6 and Cardiovascular Outcomes in Patients With Chronic Kidney Disease and Chronic Coronary Syndrome </w:t>
            </w:r>
          </w:p>
        </w:tc>
        <w:tc>
          <w:tcPr>
            <w:tcW w:w="6804" w:type="dxa"/>
          </w:tcPr>
          <w:p w14:paraId="3F0FF7F2"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„In patients with chronic coronary syndrome, elevated levels of IL-6 were associated with risk of MACE in all CKD strata. Thus, IL-6 and CKD stage may help when identifying patients with chronic coronary syndrome for anti-inflammatory treatment.”</w:t>
            </w:r>
          </w:p>
        </w:tc>
        <w:tc>
          <w:tcPr>
            <w:tcW w:w="1241" w:type="dxa"/>
          </w:tcPr>
          <w:p w14:paraId="62A7D920"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34431970</w:t>
            </w:r>
          </w:p>
        </w:tc>
      </w:tr>
      <w:tr w:rsidR="009631AA" w:rsidRPr="003D5BF0" w14:paraId="285BD063" w14:textId="77777777" w:rsidTr="00753EB2">
        <w:tc>
          <w:tcPr>
            <w:tcW w:w="14277" w:type="dxa"/>
            <w:gridSpan w:val="4"/>
          </w:tcPr>
          <w:p w14:paraId="5B034ADC"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No association between elevated levels of Interleukin-18 (IL-18) and incident CHD</w:t>
            </w:r>
          </w:p>
        </w:tc>
      </w:tr>
      <w:tr w:rsidR="009631AA" w:rsidRPr="009631AA" w14:paraId="175FFAEE" w14:textId="77777777" w:rsidTr="00753EB2">
        <w:tc>
          <w:tcPr>
            <w:tcW w:w="1696" w:type="dxa"/>
          </w:tcPr>
          <w:p w14:paraId="6556201B"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2006 </w:t>
            </w:r>
          </w:p>
          <w:p w14:paraId="341AAA37"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Koenig</w:t>
            </w:r>
          </w:p>
        </w:tc>
        <w:tc>
          <w:tcPr>
            <w:tcW w:w="4536" w:type="dxa"/>
          </w:tcPr>
          <w:p w14:paraId="7E00C3DD"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Increased concentrations of C-reactive protein and IL-6 but not IL-18 are independently associated with incident coronary events in middle-aged men and women: results from the MONICA/KORA Augsburg case-cohort study, 1984-2002 </w:t>
            </w:r>
          </w:p>
        </w:tc>
        <w:tc>
          <w:tcPr>
            <w:tcW w:w="6804" w:type="dxa"/>
          </w:tcPr>
          <w:p w14:paraId="7E66E4DA"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“Elevated concentrations of CRP and IL-6, but not IL-18, were independently associated with risk of CHD in subjects from an area with moderate absolute risk.”</w:t>
            </w:r>
          </w:p>
          <w:p w14:paraId="4C666ADE" w14:textId="77777777" w:rsidR="009631AA" w:rsidRPr="009631AA" w:rsidRDefault="009631AA" w:rsidP="00753EB2">
            <w:pPr>
              <w:rPr>
                <w:rFonts w:ascii="Arial" w:hAnsi="Arial" w:cs="Arial"/>
                <w:sz w:val="20"/>
                <w:szCs w:val="20"/>
                <w:lang w:val="en-US"/>
              </w:rPr>
            </w:pPr>
          </w:p>
          <w:p w14:paraId="101EA13D" w14:textId="77777777" w:rsidR="009631AA" w:rsidRPr="009631AA" w:rsidRDefault="009631AA" w:rsidP="00753EB2">
            <w:pPr>
              <w:rPr>
                <w:rFonts w:ascii="Arial" w:hAnsi="Arial" w:cs="Arial"/>
                <w:sz w:val="20"/>
                <w:szCs w:val="20"/>
                <w:lang w:val="en-US"/>
              </w:rPr>
            </w:pPr>
          </w:p>
        </w:tc>
        <w:tc>
          <w:tcPr>
            <w:tcW w:w="1241" w:type="dxa"/>
          </w:tcPr>
          <w:p w14:paraId="021C6BCB"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17008587</w:t>
            </w:r>
          </w:p>
        </w:tc>
      </w:tr>
      <w:tr w:rsidR="009631AA" w:rsidRPr="003D5BF0" w14:paraId="64502071" w14:textId="77777777" w:rsidTr="00753EB2">
        <w:tc>
          <w:tcPr>
            <w:tcW w:w="14277" w:type="dxa"/>
            <w:gridSpan w:val="4"/>
          </w:tcPr>
          <w:p w14:paraId="582A2812" w14:textId="77777777" w:rsidR="009631AA" w:rsidRPr="009631AA" w:rsidRDefault="009631AA" w:rsidP="00753EB2">
            <w:pPr>
              <w:rPr>
                <w:rFonts w:ascii="Arial" w:hAnsi="Arial" w:cs="Arial"/>
                <w:sz w:val="20"/>
                <w:szCs w:val="20"/>
                <w:lang w:val="en-US"/>
              </w:rPr>
            </w:pPr>
            <w:r w:rsidRPr="009631AA">
              <w:rPr>
                <w:rFonts w:ascii="Arial" w:hAnsi="Arial" w:cs="Arial"/>
                <w:color w:val="0070C0"/>
                <w:sz w:val="20"/>
                <w:szCs w:val="20"/>
                <w:lang w:val="en-US"/>
              </w:rPr>
              <w:t>Hs troponin I independently predicts incident CHD</w:t>
            </w:r>
          </w:p>
        </w:tc>
      </w:tr>
      <w:tr w:rsidR="009631AA" w:rsidRPr="009631AA" w14:paraId="593E4EFD" w14:textId="77777777" w:rsidTr="00753EB2">
        <w:tc>
          <w:tcPr>
            <w:tcW w:w="1696" w:type="dxa"/>
          </w:tcPr>
          <w:p w14:paraId="70F96A16"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2017 </w:t>
            </w:r>
          </w:p>
          <w:p w14:paraId="2B67C26F"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Kaess</w:t>
            </w:r>
          </w:p>
        </w:tc>
        <w:tc>
          <w:tcPr>
            <w:tcW w:w="4536" w:type="dxa"/>
          </w:tcPr>
          <w:p w14:paraId="469ADA4A"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Ultra-sensitive troponin I is an independent predictor of incident coronary heart disease in the general population</w:t>
            </w:r>
          </w:p>
        </w:tc>
        <w:tc>
          <w:tcPr>
            <w:tcW w:w="6804" w:type="dxa"/>
          </w:tcPr>
          <w:p w14:paraId="3DB52B0A"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“Ultrasensitive troponin I was detectable in almost all individuals of a study sample reflecting middle-aged to elderly European general population. Ultrasensitive troponin concentrations exhibit an independent, graded, positive relation with incident CHD.”</w:t>
            </w:r>
          </w:p>
        </w:tc>
        <w:tc>
          <w:tcPr>
            <w:tcW w:w="1241" w:type="dxa"/>
          </w:tcPr>
          <w:p w14:paraId="6A40F685"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28585121</w:t>
            </w:r>
          </w:p>
        </w:tc>
      </w:tr>
      <w:tr w:rsidR="009631AA" w:rsidRPr="003D5BF0" w14:paraId="4D8B78B1" w14:textId="77777777" w:rsidTr="00753EB2">
        <w:tc>
          <w:tcPr>
            <w:tcW w:w="14277" w:type="dxa"/>
            <w:gridSpan w:val="4"/>
          </w:tcPr>
          <w:p w14:paraId="466937B8" w14:textId="77777777" w:rsidR="009631AA" w:rsidRPr="009631AA" w:rsidRDefault="009631AA" w:rsidP="00753EB2">
            <w:pPr>
              <w:rPr>
                <w:rFonts w:ascii="Arial" w:hAnsi="Arial" w:cs="Arial"/>
                <w:sz w:val="20"/>
                <w:szCs w:val="20"/>
                <w:lang w:val="en-US"/>
              </w:rPr>
            </w:pPr>
            <w:r w:rsidRPr="009631AA">
              <w:rPr>
                <w:rFonts w:ascii="Arial" w:hAnsi="Arial" w:cs="Arial"/>
                <w:color w:val="0070C0"/>
                <w:sz w:val="20"/>
                <w:szCs w:val="20"/>
                <w:lang w:val="en-US"/>
              </w:rPr>
              <w:t xml:space="preserve">Hs troponin I independently predicts incident CHD - </w:t>
            </w:r>
            <w:proofErr w:type="spellStart"/>
            <w:r w:rsidRPr="009631AA">
              <w:rPr>
                <w:rFonts w:ascii="Arial" w:hAnsi="Arial" w:cs="Arial"/>
                <w:color w:val="0070C0"/>
                <w:sz w:val="20"/>
                <w:szCs w:val="20"/>
                <w:lang w:val="en-US"/>
              </w:rPr>
              <w:t>BiomarCaRE</w:t>
            </w:r>
            <w:proofErr w:type="spellEnd"/>
            <w:r w:rsidRPr="009631AA">
              <w:rPr>
                <w:rFonts w:ascii="Arial" w:hAnsi="Arial" w:cs="Arial"/>
                <w:color w:val="0070C0"/>
                <w:sz w:val="20"/>
                <w:szCs w:val="20"/>
                <w:lang w:val="en-US"/>
              </w:rPr>
              <w:t xml:space="preserve"> consortium</w:t>
            </w:r>
          </w:p>
        </w:tc>
      </w:tr>
      <w:tr w:rsidR="009631AA" w:rsidRPr="009631AA" w14:paraId="222EC9C8" w14:textId="77777777" w:rsidTr="00753EB2">
        <w:tc>
          <w:tcPr>
            <w:tcW w:w="1696" w:type="dxa"/>
          </w:tcPr>
          <w:p w14:paraId="7AA1F8E3"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2016 Blankenberg</w:t>
            </w:r>
          </w:p>
        </w:tc>
        <w:tc>
          <w:tcPr>
            <w:tcW w:w="4536" w:type="dxa"/>
          </w:tcPr>
          <w:p w14:paraId="32D60D75"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Troponin I and cardiovascular risk prediction in the general population: the BiomarCaRE consortium</w:t>
            </w:r>
          </w:p>
        </w:tc>
        <w:tc>
          <w:tcPr>
            <w:tcW w:w="6804" w:type="dxa"/>
          </w:tcPr>
          <w:p w14:paraId="58CF180B"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“In individuals free of cardiovascular disease, the addition of troponin I to variables of established risk score improves prediction of cardiovascular death and cardiovascular disease.”</w:t>
            </w:r>
          </w:p>
        </w:tc>
        <w:tc>
          <w:tcPr>
            <w:tcW w:w="1241" w:type="dxa"/>
          </w:tcPr>
          <w:p w14:paraId="1BDA5655"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27174290</w:t>
            </w:r>
          </w:p>
        </w:tc>
      </w:tr>
      <w:tr w:rsidR="009631AA" w:rsidRPr="003D5BF0" w14:paraId="28C5054F" w14:textId="77777777" w:rsidTr="00753EB2">
        <w:tc>
          <w:tcPr>
            <w:tcW w:w="14277" w:type="dxa"/>
            <w:gridSpan w:val="4"/>
          </w:tcPr>
          <w:p w14:paraId="77FFBB65"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CHARGE (Cohorts for Heart and Aging Research in Genomic Epidemiology)</w:t>
            </w:r>
          </w:p>
        </w:tc>
      </w:tr>
      <w:tr w:rsidR="009631AA" w:rsidRPr="009631AA" w14:paraId="105D0092" w14:textId="77777777" w:rsidTr="00753EB2">
        <w:tc>
          <w:tcPr>
            <w:tcW w:w="1696" w:type="dxa"/>
          </w:tcPr>
          <w:p w14:paraId="296965AB"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lastRenderedPageBreak/>
              <w:t xml:space="preserve">2011 </w:t>
            </w:r>
          </w:p>
          <w:p w14:paraId="4B6E0CEA"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Ehret</w:t>
            </w:r>
          </w:p>
        </w:tc>
        <w:tc>
          <w:tcPr>
            <w:tcW w:w="4536" w:type="dxa"/>
          </w:tcPr>
          <w:p w14:paraId="57F244E6"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Genetic variants in novel pathways influence blood pressure and cardiovascular disease risk </w:t>
            </w:r>
          </w:p>
        </w:tc>
        <w:tc>
          <w:tcPr>
            <w:tcW w:w="6804" w:type="dxa"/>
          </w:tcPr>
          <w:p w14:paraId="044A07DF"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„A genetic risk score based on 29 genome-wide significant variants was associated with hypertension, left ventricular wall thickness, stroke and coronary artery disease, but not kidney disease or kidney function. We also observed associations with blood pressure in East Asian, South Asian and African ancestry individuals. Our findings provide new insights into the genetics and biology of blood </w:t>
            </w:r>
            <w:proofErr w:type="gramStart"/>
            <w:r w:rsidRPr="009631AA">
              <w:rPr>
                <w:rFonts w:ascii="Arial" w:hAnsi="Arial" w:cs="Arial"/>
                <w:sz w:val="20"/>
                <w:szCs w:val="20"/>
                <w:lang w:val="en-US"/>
              </w:rPr>
              <w:t>pressure, and</w:t>
            </w:r>
            <w:proofErr w:type="gramEnd"/>
            <w:r w:rsidRPr="009631AA">
              <w:rPr>
                <w:rFonts w:ascii="Arial" w:hAnsi="Arial" w:cs="Arial"/>
                <w:sz w:val="20"/>
                <w:szCs w:val="20"/>
                <w:lang w:val="en-US"/>
              </w:rPr>
              <w:t xml:space="preserve"> suggest potential novel therapeutic pathways for cardiovascular disease prevention.”</w:t>
            </w:r>
          </w:p>
        </w:tc>
        <w:tc>
          <w:tcPr>
            <w:tcW w:w="1241" w:type="dxa"/>
          </w:tcPr>
          <w:p w14:paraId="271CA119"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21909115</w:t>
            </w:r>
          </w:p>
        </w:tc>
      </w:tr>
      <w:tr w:rsidR="009631AA" w:rsidRPr="009631AA" w14:paraId="543C0045" w14:textId="77777777" w:rsidTr="00753EB2">
        <w:tc>
          <w:tcPr>
            <w:tcW w:w="1696" w:type="dxa"/>
          </w:tcPr>
          <w:p w14:paraId="5AEB9543"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2022 </w:t>
            </w:r>
          </w:p>
          <w:p w14:paraId="1ACA1C56"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Mishra</w:t>
            </w:r>
          </w:p>
        </w:tc>
        <w:tc>
          <w:tcPr>
            <w:tcW w:w="4536" w:type="dxa"/>
          </w:tcPr>
          <w:p w14:paraId="56ADBF6C"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Stroke genetics informs drug discovery and risk prediction across ancestries</w:t>
            </w:r>
          </w:p>
        </w:tc>
        <w:tc>
          <w:tcPr>
            <w:tcW w:w="6804" w:type="dxa"/>
          </w:tcPr>
          <w:p w14:paraId="62956434"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“Stroke genetic risk scores were predictive of </w:t>
            </w:r>
            <w:proofErr w:type="spellStart"/>
            <w:r w:rsidRPr="009631AA">
              <w:rPr>
                <w:rFonts w:ascii="Arial" w:hAnsi="Arial" w:cs="Arial"/>
                <w:sz w:val="20"/>
                <w:szCs w:val="20"/>
                <w:lang w:val="en-US"/>
              </w:rPr>
              <w:t>ischaemic</w:t>
            </w:r>
            <w:proofErr w:type="spellEnd"/>
            <w:r w:rsidRPr="009631AA">
              <w:rPr>
                <w:rFonts w:ascii="Arial" w:hAnsi="Arial" w:cs="Arial"/>
                <w:sz w:val="20"/>
                <w:szCs w:val="20"/>
                <w:lang w:val="en-US"/>
              </w:rPr>
              <w:t xml:space="preserve"> stroke independent of clinical risk factors in 52,600 clinical-trial participants with cardiometabolic disease. Our results provide insights to inform biology, reveal potential drug targets and derive genetic risk prediction tools across ancestries.”</w:t>
            </w:r>
          </w:p>
        </w:tc>
        <w:tc>
          <w:tcPr>
            <w:tcW w:w="1241" w:type="dxa"/>
          </w:tcPr>
          <w:p w14:paraId="18321428"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36180795</w:t>
            </w:r>
          </w:p>
        </w:tc>
      </w:tr>
      <w:tr w:rsidR="009631AA" w:rsidRPr="009631AA" w14:paraId="56B4D977" w14:textId="77777777" w:rsidTr="00753EB2">
        <w:tc>
          <w:tcPr>
            <w:tcW w:w="14277" w:type="dxa"/>
            <w:gridSpan w:val="4"/>
          </w:tcPr>
          <w:p w14:paraId="1CE34AAF" w14:textId="77777777" w:rsidR="009631AA" w:rsidRPr="009631AA" w:rsidRDefault="009631AA" w:rsidP="00753EB2">
            <w:pPr>
              <w:rPr>
                <w:rFonts w:ascii="Arial" w:hAnsi="Arial" w:cs="Arial"/>
                <w:color w:val="0070C0"/>
                <w:sz w:val="20"/>
                <w:szCs w:val="20"/>
              </w:rPr>
            </w:pPr>
            <w:r w:rsidRPr="009631AA">
              <w:rPr>
                <w:rFonts w:ascii="Arial" w:hAnsi="Arial" w:cs="Arial"/>
                <w:color w:val="0070C0"/>
                <w:sz w:val="20"/>
                <w:szCs w:val="20"/>
                <w:lang w:val="en-US"/>
              </w:rPr>
              <w:t>DigiMed Bayern</w:t>
            </w:r>
          </w:p>
        </w:tc>
      </w:tr>
      <w:tr w:rsidR="009631AA" w:rsidRPr="009631AA" w14:paraId="42299B0A" w14:textId="77777777" w:rsidTr="00753EB2">
        <w:tc>
          <w:tcPr>
            <w:tcW w:w="1696" w:type="dxa"/>
          </w:tcPr>
          <w:p w14:paraId="7307856A"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2022 Rospleszcz</w:t>
            </w:r>
          </w:p>
        </w:tc>
        <w:tc>
          <w:tcPr>
            <w:tcW w:w="4536" w:type="dxa"/>
          </w:tcPr>
          <w:p w14:paraId="029635E3"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Validation of the 30-Year Framingham Risk Score in a German Population-Based Cohort </w:t>
            </w:r>
          </w:p>
        </w:tc>
        <w:tc>
          <w:tcPr>
            <w:tcW w:w="6804" w:type="dxa"/>
          </w:tcPr>
          <w:p w14:paraId="579DFB0A"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„The performance of FRS30y is adequate for long-term CVD risk prediction and could serve as an important tool in risk communication, especially for younger audiences.”</w:t>
            </w:r>
          </w:p>
        </w:tc>
        <w:tc>
          <w:tcPr>
            <w:tcW w:w="1241" w:type="dxa"/>
          </w:tcPr>
          <w:p w14:paraId="62B4839A"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35454012</w:t>
            </w:r>
          </w:p>
        </w:tc>
      </w:tr>
      <w:tr w:rsidR="009631AA" w:rsidRPr="009631AA" w14:paraId="5E1E0D37" w14:textId="77777777" w:rsidTr="00753EB2">
        <w:tc>
          <w:tcPr>
            <w:tcW w:w="14277" w:type="dxa"/>
            <w:gridSpan w:val="4"/>
          </w:tcPr>
          <w:p w14:paraId="512D9E48" w14:textId="77777777" w:rsidR="009631AA" w:rsidRPr="009631AA" w:rsidRDefault="009631AA" w:rsidP="00753EB2">
            <w:pPr>
              <w:rPr>
                <w:rFonts w:ascii="Arial" w:hAnsi="Arial" w:cs="Arial"/>
                <w:color w:val="0070C0"/>
                <w:sz w:val="20"/>
                <w:szCs w:val="20"/>
              </w:rPr>
            </w:pPr>
            <w:r w:rsidRPr="009631AA">
              <w:rPr>
                <w:rFonts w:ascii="Arial" w:hAnsi="Arial" w:cs="Arial"/>
                <w:noProof/>
                <w:color w:val="0070C0"/>
                <w:sz w:val="20"/>
                <w:szCs w:val="20"/>
                <w:lang w:val="en-US"/>
              </w:rPr>
              <w:t>Global Cardiovascular Risk Consortium</w:t>
            </w:r>
          </w:p>
        </w:tc>
      </w:tr>
      <w:tr w:rsidR="009631AA" w:rsidRPr="009631AA" w14:paraId="56D878CA" w14:textId="77777777" w:rsidTr="00753EB2">
        <w:tc>
          <w:tcPr>
            <w:tcW w:w="1696" w:type="dxa"/>
          </w:tcPr>
          <w:p w14:paraId="41EDE7BF"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2023</w:t>
            </w:r>
          </w:p>
          <w:p w14:paraId="5EE07263"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Global Cardiovascular Risk Consortium</w:t>
            </w:r>
          </w:p>
        </w:tc>
        <w:tc>
          <w:tcPr>
            <w:tcW w:w="4536" w:type="dxa"/>
          </w:tcPr>
          <w:p w14:paraId="63911E4C"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Global Effect of Modifiable Risk Factors on Cardiovascular Disease and Mortality</w:t>
            </w:r>
          </w:p>
        </w:tc>
        <w:tc>
          <w:tcPr>
            <w:tcW w:w="6804" w:type="dxa"/>
          </w:tcPr>
          <w:p w14:paraId="51443DBF"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“Harmonized individual-level data from a global cohort showed that 57.2% and 52.6% of cases of incident cardiovascular disease among women and men, respectively, and 22.2% and 19.1% of deaths from any cause among women and men, respectively, may be attributable to five modifiable risk factors [(body-mass index, systolic blood pressure, non-high-density lipoprotein cholesterol, current smoking, and diabetes.”</w:t>
            </w:r>
          </w:p>
        </w:tc>
        <w:tc>
          <w:tcPr>
            <w:tcW w:w="1241" w:type="dxa"/>
          </w:tcPr>
          <w:p w14:paraId="4201B70E"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 xml:space="preserve">37632466 </w:t>
            </w:r>
          </w:p>
        </w:tc>
      </w:tr>
      <w:tr w:rsidR="009631AA" w:rsidRPr="009631AA" w14:paraId="2F282ACA" w14:textId="77777777" w:rsidTr="00753EB2">
        <w:tc>
          <w:tcPr>
            <w:tcW w:w="1696" w:type="dxa"/>
          </w:tcPr>
          <w:p w14:paraId="499EBC04"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2025</w:t>
            </w:r>
          </w:p>
          <w:p w14:paraId="699FCF1A"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Global Cardiovascular Risk Consortium</w:t>
            </w:r>
          </w:p>
        </w:tc>
        <w:tc>
          <w:tcPr>
            <w:tcW w:w="4536" w:type="dxa"/>
          </w:tcPr>
          <w:p w14:paraId="32D8F6A2"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Global Effect of Cardiovascular Risk Factors on Lifetime Estimates</w:t>
            </w:r>
          </w:p>
        </w:tc>
        <w:tc>
          <w:tcPr>
            <w:tcW w:w="6804" w:type="dxa"/>
          </w:tcPr>
          <w:p w14:paraId="487A64B1"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“The absence of five classic risk factors at 50 years of age was associated with more than a decade greater life expectancy than the presence of all five risk factors, in both sexes. Persons who modified hypertension and smoking in midlife had the most additional life-years free of cardiovascular disease and death from any cause, respectively.”</w:t>
            </w:r>
          </w:p>
        </w:tc>
        <w:tc>
          <w:tcPr>
            <w:tcW w:w="1241" w:type="dxa"/>
          </w:tcPr>
          <w:p w14:paraId="1A75AADA"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40162648</w:t>
            </w:r>
          </w:p>
        </w:tc>
      </w:tr>
      <w:tr w:rsidR="009631AA" w:rsidRPr="00EB0263" w14:paraId="5FEB0729" w14:textId="77777777" w:rsidTr="00753EB2">
        <w:tc>
          <w:tcPr>
            <w:tcW w:w="14277" w:type="dxa"/>
            <w:gridSpan w:val="4"/>
          </w:tcPr>
          <w:p w14:paraId="32FE46B3" w14:textId="77777777" w:rsidR="009631AA" w:rsidRPr="00EB0263" w:rsidRDefault="009631AA" w:rsidP="00753EB2">
            <w:pPr>
              <w:pStyle w:val="berschrift2"/>
              <w:spacing w:after="240"/>
              <w:rPr>
                <w:rFonts w:ascii="Arial" w:hAnsi="Arial" w:cs="Arial"/>
                <w:color w:val="0070C0"/>
                <w:sz w:val="28"/>
                <w:szCs w:val="28"/>
                <w:lang w:val="en-US"/>
              </w:rPr>
            </w:pPr>
            <w:bookmarkStart w:id="8" w:name="_Toc169529138"/>
            <w:r w:rsidRPr="00EB0263">
              <w:rPr>
                <w:rFonts w:ascii="Arial" w:hAnsi="Arial" w:cs="Arial"/>
                <w:color w:val="0070C0"/>
                <w:sz w:val="28"/>
                <w:szCs w:val="28"/>
                <w:lang w:val="en-US"/>
              </w:rPr>
              <w:t>Diabetes</w:t>
            </w:r>
            <w:bookmarkEnd w:id="8"/>
          </w:p>
        </w:tc>
      </w:tr>
      <w:tr w:rsidR="009631AA" w:rsidRPr="009631AA" w14:paraId="4F8DC1EF" w14:textId="77777777" w:rsidTr="00753EB2">
        <w:tc>
          <w:tcPr>
            <w:tcW w:w="14277" w:type="dxa"/>
            <w:gridSpan w:val="4"/>
          </w:tcPr>
          <w:p w14:paraId="567E8A55" w14:textId="77777777" w:rsidR="009631AA" w:rsidRPr="009631AA" w:rsidRDefault="009631AA" w:rsidP="00753EB2">
            <w:pPr>
              <w:rPr>
                <w:rFonts w:ascii="Arial" w:hAnsi="Arial" w:cs="Arial"/>
                <w:color w:val="0070C0"/>
                <w:sz w:val="20"/>
                <w:szCs w:val="20"/>
              </w:rPr>
            </w:pPr>
            <w:r w:rsidRPr="009631AA">
              <w:rPr>
                <w:rFonts w:ascii="Arial" w:hAnsi="Arial" w:cs="Arial"/>
                <w:color w:val="0070C0"/>
                <w:sz w:val="20"/>
                <w:szCs w:val="20"/>
                <w:lang w:val="en-US"/>
              </w:rPr>
              <w:t>First population-based study in Germany which included an oral glucose tolerance test (OGTT) and provided population-based estimates on the prevalence of undiagnosed type 2 diabetes as well as prediabetes. KORA showed that about 40% of the population aged 55 to 74 years in the Augsburg region had an impaired glucose metabolism or diabetes. Half of the total cases with diabetes were undiagnosed.</w:t>
            </w:r>
          </w:p>
        </w:tc>
      </w:tr>
      <w:tr w:rsidR="009631AA" w:rsidRPr="009631AA" w14:paraId="514FE549" w14:textId="77777777" w:rsidTr="00753EB2">
        <w:tc>
          <w:tcPr>
            <w:tcW w:w="1696" w:type="dxa"/>
          </w:tcPr>
          <w:p w14:paraId="0C55CC9D"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2003 Rathmann</w:t>
            </w:r>
          </w:p>
        </w:tc>
        <w:tc>
          <w:tcPr>
            <w:tcW w:w="4536" w:type="dxa"/>
          </w:tcPr>
          <w:p w14:paraId="52974DE5" w14:textId="77777777" w:rsidR="009631AA" w:rsidRPr="009631AA" w:rsidRDefault="009631AA" w:rsidP="00753EB2">
            <w:pPr>
              <w:rPr>
                <w:rFonts w:ascii="Arial" w:hAnsi="Arial" w:cs="Arial"/>
                <w:noProof/>
                <w:sz w:val="20"/>
                <w:szCs w:val="20"/>
              </w:rPr>
            </w:pPr>
            <w:r w:rsidRPr="009631AA">
              <w:rPr>
                <w:rFonts w:ascii="Arial" w:hAnsi="Arial" w:cs="Arial"/>
                <w:noProof/>
                <w:sz w:val="20"/>
                <w:szCs w:val="20"/>
                <w:lang w:val="en-US"/>
              </w:rPr>
              <w:t xml:space="preserve">High prevalence of undiagnosed diabetes mellitus in Southern Germany: target populations for efficient screening. </w:t>
            </w:r>
            <w:r w:rsidRPr="009631AA">
              <w:rPr>
                <w:rFonts w:ascii="Arial" w:hAnsi="Arial" w:cs="Arial"/>
                <w:noProof/>
                <w:sz w:val="20"/>
                <w:szCs w:val="20"/>
              </w:rPr>
              <w:t>The KORA survey 2000</w:t>
            </w:r>
          </w:p>
          <w:p w14:paraId="11942023" w14:textId="77777777" w:rsidR="009631AA" w:rsidRPr="009631AA" w:rsidRDefault="009631AA" w:rsidP="00753EB2">
            <w:pPr>
              <w:rPr>
                <w:rFonts w:ascii="Arial" w:hAnsi="Arial" w:cs="Arial"/>
                <w:noProof/>
                <w:sz w:val="20"/>
                <w:szCs w:val="20"/>
              </w:rPr>
            </w:pPr>
          </w:p>
        </w:tc>
        <w:tc>
          <w:tcPr>
            <w:tcW w:w="6804" w:type="dxa"/>
          </w:tcPr>
          <w:p w14:paraId="7AA19F4D"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„About 40% of the population aged 55 to 74 years in the Augsburg region have disturbed glucose tolerance or diabetes. Half of the total cases with diabetes are undiagnosed. Cardiovascular risk factors worsen among glucose tolerance categories, indicating the need for screening and prevention. Screening for undiagnosed diabetes could be most efficient in individuals with abdominal adiposity (men), </w:t>
            </w:r>
            <w:proofErr w:type="spellStart"/>
            <w:r w:rsidRPr="009631AA">
              <w:rPr>
                <w:rFonts w:ascii="Arial" w:hAnsi="Arial" w:cs="Arial"/>
                <w:sz w:val="20"/>
                <w:szCs w:val="20"/>
                <w:lang w:val="en-US"/>
              </w:rPr>
              <w:t>hypertriglyceridaemia</w:t>
            </w:r>
            <w:proofErr w:type="spellEnd"/>
            <w:r w:rsidRPr="009631AA">
              <w:rPr>
                <w:rFonts w:ascii="Arial" w:hAnsi="Arial" w:cs="Arial"/>
                <w:sz w:val="20"/>
                <w:szCs w:val="20"/>
                <w:lang w:val="en-US"/>
              </w:rPr>
              <w:t xml:space="preserve"> (women), hypertension, and parental diabetes </w:t>
            </w:r>
            <w:proofErr w:type="gramStart"/>
            <w:r w:rsidRPr="009631AA">
              <w:rPr>
                <w:rFonts w:ascii="Arial" w:hAnsi="Arial" w:cs="Arial"/>
                <w:sz w:val="20"/>
                <w:szCs w:val="20"/>
                <w:lang w:val="en-US"/>
              </w:rPr>
              <w:t>history.“</w:t>
            </w:r>
            <w:proofErr w:type="gramEnd"/>
          </w:p>
        </w:tc>
        <w:tc>
          <w:tcPr>
            <w:tcW w:w="1241" w:type="dxa"/>
          </w:tcPr>
          <w:p w14:paraId="25693CD8"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12627316</w:t>
            </w:r>
          </w:p>
        </w:tc>
      </w:tr>
      <w:tr w:rsidR="009631AA" w:rsidRPr="003D5BF0" w14:paraId="2CE8032B" w14:textId="77777777" w:rsidTr="00753EB2">
        <w:tc>
          <w:tcPr>
            <w:tcW w:w="14277" w:type="dxa"/>
            <w:gridSpan w:val="4"/>
          </w:tcPr>
          <w:p w14:paraId="011C11EB"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lastRenderedPageBreak/>
              <w:t>Contribution to the discovery and verification of several novel risk markers for type 2 diabetes such as markers of inflammation</w:t>
            </w:r>
          </w:p>
        </w:tc>
      </w:tr>
      <w:tr w:rsidR="009631AA" w:rsidRPr="009631AA" w14:paraId="7A52CD0C" w14:textId="77777777" w:rsidTr="00753EB2">
        <w:tc>
          <w:tcPr>
            <w:tcW w:w="1696" w:type="dxa"/>
          </w:tcPr>
          <w:p w14:paraId="5BCE5533"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2003 </w:t>
            </w:r>
          </w:p>
          <w:p w14:paraId="15A75CEF" w14:textId="77777777" w:rsidR="009631AA" w:rsidRPr="009631AA" w:rsidRDefault="009631AA" w:rsidP="00753EB2">
            <w:pPr>
              <w:rPr>
                <w:rFonts w:ascii="Arial" w:hAnsi="Arial" w:cs="Arial"/>
                <w:noProof/>
                <w:sz w:val="20"/>
                <w:szCs w:val="20"/>
                <w:lang w:val="en-US"/>
              </w:rPr>
            </w:pPr>
            <w:r w:rsidRPr="009631AA">
              <w:rPr>
                <w:rFonts w:ascii="Arial" w:hAnsi="Arial" w:cs="Arial"/>
                <w:sz w:val="20"/>
                <w:szCs w:val="20"/>
                <w:lang w:val="en-US"/>
              </w:rPr>
              <w:t>Thorand</w:t>
            </w:r>
          </w:p>
        </w:tc>
        <w:tc>
          <w:tcPr>
            <w:tcW w:w="4536" w:type="dxa"/>
          </w:tcPr>
          <w:p w14:paraId="50A4FF0F"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C-reactive protein as a predictor for incident diabetes mellitus among middle-aged men: results from the MONICA Augsburg cohort study, 1984-1998</w:t>
            </w:r>
          </w:p>
        </w:tc>
        <w:tc>
          <w:tcPr>
            <w:tcW w:w="6804" w:type="dxa"/>
          </w:tcPr>
          <w:p w14:paraId="64D9D22A"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“Low-grade systemic inflammation is associated with an increased risk of type 2 diabetes mellitus in middle-aged men. Inflammation could be one mechanism by which known risk factors for diabetes mellitus, such as obesity, smoking, and hypertension, promote the development of diabetes mellitus.”</w:t>
            </w:r>
          </w:p>
        </w:tc>
        <w:tc>
          <w:tcPr>
            <w:tcW w:w="1241" w:type="dxa"/>
          </w:tcPr>
          <w:p w14:paraId="13608ECB"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12523922</w:t>
            </w:r>
          </w:p>
        </w:tc>
      </w:tr>
      <w:tr w:rsidR="009631AA" w:rsidRPr="009631AA" w14:paraId="478B9BCD" w14:textId="77777777" w:rsidTr="00753EB2">
        <w:tc>
          <w:tcPr>
            <w:tcW w:w="1696" w:type="dxa"/>
          </w:tcPr>
          <w:p w14:paraId="55913441"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2005 </w:t>
            </w:r>
          </w:p>
          <w:p w14:paraId="3E8E74DC" w14:textId="77777777" w:rsidR="009631AA" w:rsidRPr="009631AA" w:rsidRDefault="009631AA" w:rsidP="00753EB2">
            <w:pPr>
              <w:rPr>
                <w:rFonts w:ascii="Arial" w:hAnsi="Arial" w:cs="Arial"/>
                <w:noProof/>
                <w:sz w:val="20"/>
                <w:szCs w:val="20"/>
                <w:highlight w:val="yellow"/>
                <w:lang w:val="en-US"/>
              </w:rPr>
            </w:pPr>
            <w:r w:rsidRPr="009631AA">
              <w:rPr>
                <w:rFonts w:ascii="Arial" w:hAnsi="Arial" w:cs="Arial"/>
                <w:sz w:val="20"/>
                <w:szCs w:val="20"/>
                <w:lang w:val="en-US"/>
              </w:rPr>
              <w:t>Thorand</w:t>
            </w:r>
          </w:p>
        </w:tc>
        <w:tc>
          <w:tcPr>
            <w:tcW w:w="4536" w:type="dxa"/>
          </w:tcPr>
          <w:p w14:paraId="7A25EE31"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Elevated levels of interleukin-18 predict the development of type 2 diabetes - results from the MONICA/KORA Augsburg study, 1984-2002</w:t>
            </w:r>
          </w:p>
        </w:tc>
        <w:tc>
          <w:tcPr>
            <w:tcW w:w="6804" w:type="dxa"/>
          </w:tcPr>
          <w:p w14:paraId="1C2FB893"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“Elevated levels of IL-18 are associated with a considerably increased risk of type 2 diabetes. This association is independent of a generalized proinflammatory state, but subjects with elevated levels of several inflammatory markers seem to be particularly prone to develop type 2 diabetes.”</w:t>
            </w:r>
          </w:p>
        </w:tc>
        <w:tc>
          <w:tcPr>
            <w:tcW w:w="1241" w:type="dxa"/>
          </w:tcPr>
          <w:p w14:paraId="6DC8B318"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16186395</w:t>
            </w:r>
          </w:p>
        </w:tc>
      </w:tr>
      <w:tr w:rsidR="009631AA" w:rsidRPr="009631AA" w14:paraId="4E8C1DCC" w14:textId="77777777" w:rsidTr="00753EB2">
        <w:tc>
          <w:tcPr>
            <w:tcW w:w="1696" w:type="dxa"/>
          </w:tcPr>
          <w:p w14:paraId="51E4D985"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2006 </w:t>
            </w:r>
          </w:p>
          <w:p w14:paraId="5379992F" w14:textId="77777777" w:rsidR="009631AA" w:rsidRPr="009631AA" w:rsidRDefault="009631AA" w:rsidP="00753EB2">
            <w:pPr>
              <w:rPr>
                <w:rFonts w:ascii="Arial" w:hAnsi="Arial" w:cs="Arial"/>
                <w:noProof/>
                <w:sz w:val="20"/>
                <w:szCs w:val="20"/>
                <w:lang w:val="en-US"/>
              </w:rPr>
            </w:pPr>
            <w:r w:rsidRPr="009631AA">
              <w:rPr>
                <w:rFonts w:ascii="Arial" w:hAnsi="Arial" w:cs="Arial"/>
                <w:sz w:val="20"/>
                <w:szCs w:val="20"/>
                <w:lang w:val="en-US"/>
              </w:rPr>
              <w:t>Herder</w:t>
            </w:r>
          </w:p>
        </w:tc>
        <w:tc>
          <w:tcPr>
            <w:tcW w:w="4536" w:type="dxa"/>
          </w:tcPr>
          <w:p w14:paraId="7AF6800E" w14:textId="77777777" w:rsidR="009631AA" w:rsidRPr="009631AA" w:rsidRDefault="009631AA" w:rsidP="00753EB2">
            <w:pPr>
              <w:pStyle w:val="EndNoteBibliography"/>
              <w:rPr>
                <w:rFonts w:ascii="Arial" w:hAnsi="Arial" w:cs="Arial"/>
                <w:sz w:val="20"/>
                <w:szCs w:val="20"/>
              </w:rPr>
            </w:pPr>
            <w:r w:rsidRPr="009631AA">
              <w:rPr>
                <w:rFonts w:ascii="Arial" w:hAnsi="Arial" w:cs="Arial"/>
                <w:sz w:val="20"/>
                <w:szCs w:val="20"/>
              </w:rPr>
              <w:t>Association of systemic concentrations of macrophage migration inhibitory factor with impaired glucose tolerance and type 2 diabetes - results from the Cooperative Health Research in the Region of Augsburg, Survey 4 (KORA S4)</w:t>
            </w:r>
          </w:p>
        </w:tc>
        <w:tc>
          <w:tcPr>
            <w:tcW w:w="6804" w:type="dxa"/>
          </w:tcPr>
          <w:p w14:paraId="5D9B8D13"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“Elevations of systemic MIF concentrations precede the onset of type 2 diabetes. This finding may be relevant because MIF has been reported to contribute to the development of type 2 diabetes-related diseases such as atherosclerosis and cancer.”</w:t>
            </w:r>
          </w:p>
        </w:tc>
        <w:tc>
          <w:tcPr>
            <w:tcW w:w="1241" w:type="dxa"/>
          </w:tcPr>
          <w:p w14:paraId="337FF2A3"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16443889</w:t>
            </w:r>
          </w:p>
        </w:tc>
      </w:tr>
      <w:tr w:rsidR="009631AA" w:rsidRPr="009631AA" w14:paraId="53D04AFE" w14:textId="77777777" w:rsidTr="00753EB2">
        <w:tc>
          <w:tcPr>
            <w:tcW w:w="1696" w:type="dxa"/>
          </w:tcPr>
          <w:p w14:paraId="705FF8FE"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2006 </w:t>
            </w:r>
          </w:p>
          <w:p w14:paraId="2CE018F8" w14:textId="77777777" w:rsidR="009631AA" w:rsidRPr="009631AA" w:rsidRDefault="009631AA" w:rsidP="00753EB2">
            <w:pPr>
              <w:rPr>
                <w:rFonts w:ascii="Arial" w:hAnsi="Arial" w:cs="Arial"/>
                <w:noProof/>
                <w:sz w:val="20"/>
                <w:szCs w:val="20"/>
                <w:lang w:val="en-US"/>
              </w:rPr>
            </w:pPr>
            <w:r w:rsidRPr="009631AA">
              <w:rPr>
                <w:rFonts w:ascii="Arial" w:hAnsi="Arial" w:cs="Arial"/>
                <w:sz w:val="20"/>
                <w:szCs w:val="20"/>
                <w:lang w:val="en-US"/>
              </w:rPr>
              <w:t>Herder</w:t>
            </w:r>
          </w:p>
        </w:tc>
        <w:tc>
          <w:tcPr>
            <w:tcW w:w="4536" w:type="dxa"/>
          </w:tcPr>
          <w:p w14:paraId="2C2A9CC4" w14:textId="77777777" w:rsidR="009631AA" w:rsidRPr="009631AA" w:rsidRDefault="009631AA" w:rsidP="00753EB2">
            <w:pPr>
              <w:pStyle w:val="EndNoteBibliography"/>
              <w:rPr>
                <w:rFonts w:ascii="Arial" w:hAnsi="Arial" w:cs="Arial"/>
                <w:sz w:val="20"/>
                <w:szCs w:val="20"/>
              </w:rPr>
            </w:pPr>
            <w:r w:rsidRPr="009631AA">
              <w:rPr>
                <w:rFonts w:ascii="Arial" w:hAnsi="Arial" w:cs="Arial"/>
                <w:sz w:val="20"/>
                <w:szCs w:val="20"/>
              </w:rPr>
              <w:t>Chemokines as risk factors for type 2 diabetes: results from the MONICA/KORA Augsburg study, 1984-2002</w:t>
            </w:r>
          </w:p>
        </w:tc>
        <w:tc>
          <w:tcPr>
            <w:tcW w:w="6804" w:type="dxa"/>
          </w:tcPr>
          <w:p w14:paraId="79CCC74B"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“Elevated concentrations of MCP-1, IL-8 and IP-10 are associated with incident type 2 diabetes. Whereas the association of IL-8 and IP-10 with diabetes was attenuated by multivariable adjustment, high MCP-1 levels contributed to diabetes risk independently of previously described clinical, metabolic and immunological risk factors.”</w:t>
            </w:r>
          </w:p>
        </w:tc>
        <w:tc>
          <w:tcPr>
            <w:tcW w:w="1241" w:type="dxa"/>
          </w:tcPr>
          <w:p w14:paraId="40067C03"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16532324</w:t>
            </w:r>
          </w:p>
        </w:tc>
      </w:tr>
      <w:tr w:rsidR="009631AA" w:rsidRPr="009631AA" w14:paraId="154BCB0A" w14:textId="77777777" w:rsidTr="00753EB2">
        <w:tc>
          <w:tcPr>
            <w:tcW w:w="1696" w:type="dxa"/>
          </w:tcPr>
          <w:p w14:paraId="78D9CC2F"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2007 </w:t>
            </w:r>
          </w:p>
          <w:p w14:paraId="567B2614" w14:textId="77777777" w:rsidR="009631AA" w:rsidRPr="009631AA" w:rsidRDefault="009631AA" w:rsidP="00753EB2">
            <w:pPr>
              <w:rPr>
                <w:rFonts w:ascii="Arial" w:hAnsi="Arial" w:cs="Arial"/>
                <w:noProof/>
                <w:sz w:val="20"/>
                <w:szCs w:val="20"/>
                <w:lang w:val="en-US"/>
              </w:rPr>
            </w:pPr>
            <w:r w:rsidRPr="009631AA">
              <w:rPr>
                <w:rFonts w:ascii="Arial" w:hAnsi="Arial" w:cs="Arial"/>
                <w:sz w:val="20"/>
                <w:szCs w:val="20"/>
                <w:lang w:val="en-US"/>
              </w:rPr>
              <w:t>Thorand</w:t>
            </w:r>
          </w:p>
        </w:tc>
        <w:tc>
          <w:tcPr>
            <w:tcW w:w="4536" w:type="dxa"/>
          </w:tcPr>
          <w:p w14:paraId="4D70A29C"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Soluble thrombomodulin as a predictor of type 2 diabetes: results from the MONICA/KORA Augsburg case-cohort study, 1984-1998</w:t>
            </w:r>
          </w:p>
        </w:tc>
        <w:tc>
          <w:tcPr>
            <w:tcW w:w="6804" w:type="dxa"/>
          </w:tcPr>
          <w:p w14:paraId="751B103D"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“These data suggest that, in initially healthy middle-aged men and women, levels of </w:t>
            </w:r>
            <w:proofErr w:type="spellStart"/>
            <w:r w:rsidRPr="009631AA">
              <w:rPr>
                <w:rFonts w:ascii="Arial" w:hAnsi="Arial" w:cs="Arial"/>
                <w:sz w:val="20"/>
                <w:szCs w:val="20"/>
                <w:lang w:val="en-US"/>
              </w:rPr>
              <w:t>sTM</w:t>
            </w:r>
            <w:proofErr w:type="spellEnd"/>
            <w:r w:rsidRPr="009631AA">
              <w:rPr>
                <w:rFonts w:ascii="Arial" w:hAnsi="Arial" w:cs="Arial"/>
                <w:sz w:val="20"/>
                <w:szCs w:val="20"/>
                <w:lang w:val="en-US"/>
              </w:rPr>
              <w:t xml:space="preserve"> are inversely associated with the risk of type 2 diabetes.”</w:t>
            </w:r>
          </w:p>
        </w:tc>
        <w:tc>
          <w:tcPr>
            <w:tcW w:w="1241" w:type="dxa"/>
          </w:tcPr>
          <w:p w14:paraId="2A4ADEA3"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17195062</w:t>
            </w:r>
          </w:p>
        </w:tc>
      </w:tr>
      <w:tr w:rsidR="009631AA" w:rsidRPr="009631AA" w14:paraId="7A51C87C" w14:textId="77777777" w:rsidTr="00753EB2">
        <w:tc>
          <w:tcPr>
            <w:tcW w:w="1696" w:type="dxa"/>
          </w:tcPr>
          <w:p w14:paraId="17B8FE79"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2007 </w:t>
            </w:r>
          </w:p>
          <w:p w14:paraId="2F073882"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Thorand</w:t>
            </w:r>
          </w:p>
        </w:tc>
        <w:tc>
          <w:tcPr>
            <w:tcW w:w="4536" w:type="dxa"/>
          </w:tcPr>
          <w:p w14:paraId="430F90D1" w14:textId="77777777" w:rsidR="009631AA" w:rsidRPr="009631AA" w:rsidRDefault="009631AA" w:rsidP="00753EB2">
            <w:pPr>
              <w:pStyle w:val="EndNoteBibliography"/>
              <w:rPr>
                <w:rFonts w:ascii="Arial" w:hAnsi="Arial" w:cs="Arial"/>
                <w:sz w:val="20"/>
                <w:szCs w:val="20"/>
              </w:rPr>
            </w:pPr>
            <w:r w:rsidRPr="009631AA">
              <w:rPr>
                <w:rFonts w:ascii="Arial" w:hAnsi="Arial" w:cs="Arial"/>
                <w:sz w:val="20"/>
                <w:szCs w:val="20"/>
              </w:rPr>
              <w:t>Sex differences in the prediction of type 2 diabetes by inflammatory markers: results from the MONICA/KORA Augsburg case-cohort study, 1984-2002</w:t>
            </w:r>
          </w:p>
        </w:tc>
        <w:tc>
          <w:tcPr>
            <w:tcW w:w="6804" w:type="dxa"/>
          </w:tcPr>
          <w:p w14:paraId="4733879A"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“Our data suggest that inflammatory processes may be of particular importance in the pathogenesis of type 2 diabetes in women.”</w:t>
            </w:r>
          </w:p>
        </w:tc>
        <w:tc>
          <w:tcPr>
            <w:tcW w:w="1241" w:type="dxa"/>
          </w:tcPr>
          <w:p w14:paraId="1EE60B72" w14:textId="77777777" w:rsidR="009631AA" w:rsidRPr="009631AA" w:rsidRDefault="009631AA" w:rsidP="00753EB2">
            <w:pPr>
              <w:rPr>
                <w:rFonts w:ascii="Arial" w:hAnsi="Arial" w:cs="Arial"/>
                <w:sz w:val="20"/>
                <w:szCs w:val="20"/>
              </w:rPr>
            </w:pPr>
            <w:r w:rsidRPr="009631AA">
              <w:rPr>
                <w:rFonts w:ascii="Arial" w:hAnsi="Arial" w:cs="Arial"/>
                <w:sz w:val="20"/>
                <w:szCs w:val="20"/>
              </w:rPr>
              <w:t>17392546</w:t>
            </w:r>
          </w:p>
        </w:tc>
      </w:tr>
      <w:tr w:rsidR="009631AA" w:rsidRPr="009631AA" w14:paraId="7F947D7B" w14:textId="77777777" w:rsidTr="00753EB2">
        <w:tc>
          <w:tcPr>
            <w:tcW w:w="1696" w:type="dxa"/>
          </w:tcPr>
          <w:p w14:paraId="2E854677"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2009 </w:t>
            </w:r>
          </w:p>
          <w:p w14:paraId="49ED222A"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Herder</w:t>
            </w:r>
          </w:p>
        </w:tc>
        <w:tc>
          <w:tcPr>
            <w:tcW w:w="4536" w:type="dxa"/>
          </w:tcPr>
          <w:p w14:paraId="2944846B" w14:textId="77777777" w:rsidR="009631AA" w:rsidRPr="009631AA" w:rsidRDefault="009631AA" w:rsidP="00753EB2">
            <w:pPr>
              <w:pStyle w:val="EndNoteBibliography"/>
              <w:rPr>
                <w:rFonts w:ascii="Arial" w:hAnsi="Arial" w:cs="Arial"/>
                <w:sz w:val="20"/>
                <w:szCs w:val="20"/>
              </w:rPr>
            </w:pPr>
            <w:r w:rsidRPr="009631AA">
              <w:rPr>
                <w:rFonts w:ascii="Arial" w:hAnsi="Arial" w:cs="Arial"/>
                <w:sz w:val="20"/>
                <w:szCs w:val="20"/>
              </w:rPr>
              <w:t>Transforming growth factor-beta1 and incident type 2 diabetes: results from the MONICA/KORA case-cohort study, 1984-2002</w:t>
            </w:r>
          </w:p>
        </w:tc>
        <w:tc>
          <w:tcPr>
            <w:tcW w:w="6804" w:type="dxa"/>
          </w:tcPr>
          <w:p w14:paraId="4498CA92"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“Elevated serum concentrations of the cytokine TGF-beta1 indicate an increased risk for type 2 diabetes. TGF-beta1 may be upregulated to counterbalance metabolic and immunological disturbances preceding type 2 diabetes.”</w:t>
            </w:r>
          </w:p>
        </w:tc>
        <w:tc>
          <w:tcPr>
            <w:tcW w:w="1241" w:type="dxa"/>
          </w:tcPr>
          <w:p w14:paraId="34A02ABE" w14:textId="77777777" w:rsidR="009631AA" w:rsidRPr="009631AA" w:rsidRDefault="009631AA" w:rsidP="00753EB2">
            <w:pPr>
              <w:rPr>
                <w:rFonts w:ascii="Arial" w:hAnsi="Arial" w:cs="Arial"/>
                <w:sz w:val="20"/>
                <w:szCs w:val="20"/>
              </w:rPr>
            </w:pPr>
            <w:r w:rsidRPr="009631AA">
              <w:rPr>
                <w:rFonts w:ascii="Arial" w:hAnsi="Arial" w:cs="Arial"/>
                <w:sz w:val="20"/>
                <w:szCs w:val="20"/>
              </w:rPr>
              <w:t>19592635</w:t>
            </w:r>
          </w:p>
        </w:tc>
      </w:tr>
      <w:tr w:rsidR="009631AA" w:rsidRPr="009631AA" w14:paraId="2F7689A8" w14:textId="77777777" w:rsidTr="00753EB2">
        <w:tc>
          <w:tcPr>
            <w:tcW w:w="14277" w:type="dxa"/>
            <w:gridSpan w:val="4"/>
          </w:tcPr>
          <w:p w14:paraId="7E9EDC4E"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Endothelial dysfunction</w:t>
            </w:r>
          </w:p>
        </w:tc>
      </w:tr>
      <w:tr w:rsidR="009631AA" w:rsidRPr="003D5BF0" w14:paraId="5E1BA4E5" w14:textId="77777777" w:rsidTr="00753EB2">
        <w:tc>
          <w:tcPr>
            <w:tcW w:w="1696" w:type="dxa"/>
          </w:tcPr>
          <w:p w14:paraId="718BCC78"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2006 </w:t>
            </w:r>
          </w:p>
          <w:p w14:paraId="1B2FFAA7"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Thorand</w:t>
            </w:r>
          </w:p>
        </w:tc>
        <w:tc>
          <w:tcPr>
            <w:tcW w:w="4536" w:type="dxa"/>
          </w:tcPr>
          <w:p w14:paraId="1AAF913E"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Elevated markers of endothelial dysfunction predict type 2 diabetes mellitus in middle-aged men and women from the general population</w:t>
            </w:r>
          </w:p>
        </w:tc>
        <w:tc>
          <w:tcPr>
            <w:tcW w:w="6804" w:type="dxa"/>
          </w:tcPr>
          <w:p w14:paraId="5C63B051"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“These data support a role of endothelial dysfunction in the etiology of type 2 diabetes.”</w:t>
            </w:r>
          </w:p>
          <w:p w14:paraId="7770077D" w14:textId="77777777" w:rsidR="009631AA" w:rsidRPr="009631AA" w:rsidRDefault="009631AA" w:rsidP="00753EB2">
            <w:pPr>
              <w:rPr>
                <w:rFonts w:ascii="Arial" w:hAnsi="Arial" w:cs="Arial"/>
                <w:sz w:val="20"/>
                <w:szCs w:val="20"/>
                <w:lang w:val="en-US"/>
              </w:rPr>
            </w:pPr>
          </w:p>
          <w:p w14:paraId="1FDC2E1D" w14:textId="77777777" w:rsidR="009631AA" w:rsidRPr="009631AA" w:rsidRDefault="009631AA" w:rsidP="00753EB2">
            <w:pPr>
              <w:rPr>
                <w:rFonts w:ascii="Arial" w:hAnsi="Arial" w:cs="Arial"/>
                <w:sz w:val="20"/>
                <w:szCs w:val="20"/>
                <w:lang w:val="en-US"/>
              </w:rPr>
            </w:pPr>
          </w:p>
        </w:tc>
        <w:tc>
          <w:tcPr>
            <w:tcW w:w="1241" w:type="dxa"/>
          </w:tcPr>
          <w:p w14:paraId="5CE1D0FF" w14:textId="77777777" w:rsidR="009631AA" w:rsidRPr="009631AA" w:rsidRDefault="009631AA" w:rsidP="00753EB2">
            <w:pPr>
              <w:rPr>
                <w:rFonts w:ascii="Arial" w:hAnsi="Arial" w:cs="Arial"/>
                <w:sz w:val="20"/>
                <w:szCs w:val="20"/>
                <w:lang w:val="en-US"/>
              </w:rPr>
            </w:pPr>
          </w:p>
        </w:tc>
      </w:tr>
      <w:tr w:rsidR="009631AA" w:rsidRPr="009631AA" w14:paraId="26400637" w14:textId="77777777" w:rsidTr="00753EB2">
        <w:tc>
          <w:tcPr>
            <w:tcW w:w="14277" w:type="dxa"/>
            <w:gridSpan w:val="4"/>
          </w:tcPr>
          <w:p w14:paraId="6591D25C" w14:textId="77777777" w:rsidR="009631AA" w:rsidRPr="009631AA" w:rsidRDefault="009631AA" w:rsidP="00753EB2">
            <w:pPr>
              <w:rPr>
                <w:rFonts w:ascii="Arial" w:hAnsi="Arial" w:cs="Arial"/>
                <w:color w:val="0070C0"/>
                <w:sz w:val="20"/>
                <w:szCs w:val="20"/>
              </w:rPr>
            </w:pPr>
            <w:r w:rsidRPr="009631AA">
              <w:rPr>
                <w:rFonts w:ascii="Arial" w:hAnsi="Arial" w:cs="Arial"/>
                <w:color w:val="0070C0"/>
                <w:sz w:val="20"/>
                <w:szCs w:val="20"/>
                <w:lang w:val="en-US"/>
              </w:rPr>
              <w:t>Adipokines</w:t>
            </w:r>
          </w:p>
        </w:tc>
      </w:tr>
      <w:tr w:rsidR="009631AA" w:rsidRPr="009631AA" w14:paraId="3358A79E" w14:textId="77777777" w:rsidTr="00753EB2">
        <w:tc>
          <w:tcPr>
            <w:tcW w:w="1696" w:type="dxa"/>
          </w:tcPr>
          <w:p w14:paraId="013B29F3"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2010 </w:t>
            </w:r>
          </w:p>
          <w:p w14:paraId="55C50B12"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Thorand</w:t>
            </w:r>
          </w:p>
        </w:tc>
        <w:tc>
          <w:tcPr>
            <w:tcW w:w="4536" w:type="dxa"/>
          </w:tcPr>
          <w:p w14:paraId="0346896F"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Associations between leptin and the leptin / adiponectin ratio and incident Type 2 diabetes in </w:t>
            </w:r>
            <w:r w:rsidRPr="009631AA">
              <w:rPr>
                <w:rFonts w:ascii="Arial" w:hAnsi="Arial" w:cs="Arial"/>
                <w:noProof/>
                <w:sz w:val="20"/>
                <w:szCs w:val="20"/>
                <w:lang w:val="en-US"/>
              </w:rPr>
              <w:lastRenderedPageBreak/>
              <w:t>middle-aged men and women: results from the MONICA / KORA Augsburg study 1984-2002</w:t>
            </w:r>
          </w:p>
        </w:tc>
        <w:tc>
          <w:tcPr>
            <w:tcW w:w="6804" w:type="dxa"/>
          </w:tcPr>
          <w:p w14:paraId="441328BD"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lastRenderedPageBreak/>
              <w:t>“Our findings indicate that the two adipokines leptin and adiponectin interact in modulating Type 2 diabetes risk, but adiponectin is more strongly associated with Type 2 diabetes risk than leptin.”</w:t>
            </w:r>
          </w:p>
          <w:p w14:paraId="2E0EA418" w14:textId="77777777" w:rsidR="009631AA" w:rsidRPr="009631AA" w:rsidRDefault="009631AA" w:rsidP="00753EB2">
            <w:pPr>
              <w:rPr>
                <w:rFonts w:ascii="Arial" w:hAnsi="Arial" w:cs="Arial"/>
                <w:sz w:val="20"/>
                <w:szCs w:val="20"/>
                <w:lang w:val="en-US"/>
              </w:rPr>
            </w:pPr>
          </w:p>
        </w:tc>
        <w:tc>
          <w:tcPr>
            <w:tcW w:w="1241" w:type="dxa"/>
          </w:tcPr>
          <w:p w14:paraId="02B9F780"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lastRenderedPageBreak/>
              <w:t>20722673</w:t>
            </w:r>
          </w:p>
        </w:tc>
      </w:tr>
      <w:tr w:rsidR="009631AA" w:rsidRPr="009631AA" w14:paraId="3DE132A4" w14:textId="77777777" w:rsidTr="00753EB2">
        <w:tc>
          <w:tcPr>
            <w:tcW w:w="14277" w:type="dxa"/>
            <w:gridSpan w:val="4"/>
          </w:tcPr>
          <w:p w14:paraId="6B232221" w14:textId="77777777" w:rsidR="009631AA" w:rsidRPr="009631AA" w:rsidRDefault="009631AA" w:rsidP="00753EB2">
            <w:pPr>
              <w:rPr>
                <w:rFonts w:ascii="Arial" w:hAnsi="Arial" w:cs="Arial"/>
                <w:color w:val="0070C0"/>
                <w:sz w:val="20"/>
                <w:szCs w:val="20"/>
              </w:rPr>
            </w:pPr>
            <w:r w:rsidRPr="009631AA">
              <w:rPr>
                <w:rFonts w:ascii="Arial" w:hAnsi="Arial" w:cs="Arial"/>
                <w:color w:val="0070C0"/>
                <w:sz w:val="20"/>
                <w:szCs w:val="20"/>
                <w:lang w:val="en-US"/>
              </w:rPr>
              <w:t>Vitamin D</w:t>
            </w:r>
          </w:p>
        </w:tc>
      </w:tr>
      <w:tr w:rsidR="009631AA" w:rsidRPr="009631AA" w14:paraId="5FB6B61B" w14:textId="77777777" w:rsidTr="00753EB2">
        <w:tc>
          <w:tcPr>
            <w:tcW w:w="1696" w:type="dxa"/>
          </w:tcPr>
          <w:p w14:paraId="036091BA"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2011 </w:t>
            </w:r>
          </w:p>
          <w:p w14:paraId="2AC33F60"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Thorand</w:t>
            </w:r>
          </w:p>
        </w:tc>
        <w:tc>
          <w:tcPr>
            <w:tcW w:w="4536" w:type="dxa"/>
          </w:tcPr>
          <w:p w14:paraId="1F62FF33"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Effect of serum 25-hydroxyvitamin D on risk for type 2 diabetes may be partially mediated by subclinical inflammation: results from the MONICA/KORA Augsburg study </w:t>
            </w:r>
          </w:p>
        </w:tc>
        <w:tc>
          <w:tcPr>
            <w:tcW w:w="6804" w:type="dxa"/>
          </w:tcPr>
          <w:p w14:paraId="33E4F948"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“Vitamin D status is inversely related to type 2 diabetes </w:t>
            </w:r>
            <w:proofErr w:type="gramStart"/>
            <w:r w:rsidRPr="009631AA">
              <w:rPr>
                <w:rFonts w:ascii="Arial" w:hAnsi="Arial" w:cs="Arial"/>
                <w:sz w:val="20"/>
                <w:szCs w:val="20"/>
                <w:lang w:val="en-US"/>
              </w:rPr>
              <w:t>risk</w:t>
            </w:r>
            <w:proofErr w:type="gramEnd"/>
            <w:r w:rsidRPr="009631AA">
              <w:rPr>
                <w:rFonts w:ascii="Arial" w:hAnsi="Arial" w:cs="Arial"/>
                <w:sz w:val="20"/>
                <w:szCs w:val="20"/>
                <w:lang w:val="en-US"/>
              </w:rPr>
              <w:t xml:space="preserve"> and our data suggest that this association may be partially mediated by subclinical inflammation.”</w:t>
            </w:r>
          </w:p>
          <w:p w14:paraId="723C0A02" w14:textId="77777777" w:rsidR="009631AA" w:rsidRPr="009631AA" w:rsidRDefault="009631AA" w:rsidP="00753EB2">
            <w:pPr>
              <w:rPr>
                <w:rFonts w:ascii="Arial" w:hAnsi="Arial" w:cs="Arial"/>
                <w:sz w:val="20"/>
                <w:szCs w:val="20"/>
                <w:lang w:val="en-US"/>
              </w:rPr>
            </w:pPr>
          </w:p>
        </w:tc>
        <w:tc>
          <w:tcPr>
            <w:tcW w:w="1241" w:type="dxa"/>
          </w:tcPr>
          <w:p w14:paraId="0458DA2D"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21873558</w:t>
            </w:r>
          </w:p>
        </w:tc>
      </w:tr>
      <w:tr w:rsidR="009631AA" w:rsidRPr="009631AA" w14:paraId="47B7E1DD" w14:textId="77777777" w:rsidTr="00753EB2">
        <w:tc>
          <w:tcPr>
            <w:tcW w:w="14277" w:type="dxa"/>
            <w:gridSpan w:val="4"/>
          </w:tcPr>
          <w:p w14:paraId="7F7507C4" w14:textId="77777777" w:rsidR="009631AA" w:rsidRPr="009631AA" w:rsidRDefault="009631AA" w:rsidP="00753EB2">
            <w:pPr>
              <w:rPr>
                <w:rFonts w:ascii="Arial" w:hAnsi="Arial" w:cs="Arial"/>
                <w:color w:val="0070C0"/>
                <w:sz w:val="20"/>
                <w:szCs w:val="20"/>
              </w:rPr>
            </w:pPr>
            <w:r w:rsidRPr="009631AA">
              <w:rPr>
                <w:rFonts w:ascii="Arial" w:hAnsi="Arial" w:cs="Arial"/>
                <w:color w:val="0070C0"/>
                <w:sz w:val="20"/>
                <w:szCs w:val="20"/>
                <w:lang w:val="en-US"/>
              </w:rPr>
              <w:t>Liver proteins</w:t>
            </w:r>
          </w:p>
        </w:tc>
      </w:tr>
      <w:tr w:rsidR="009631AA" w:rsidRPr="009631AA" w14:paraId="4405F283" w14:textId="77777777" w:rsidTr="00753EB2">
        <w:tc>
          <w:tcPr>
            <w:tcW w:w="1696" w:type="dxa"/>
          </w:tcPr>
          <w:p w14:paraId="7460B845"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2005 </w:t>
            </w:r>
          </w:p>
          <w:p w14:paraId="3D8A18DE"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Meisinger</w:t>
            </w:r>
          </w:p>
        </w:tc>
        <w:tc>
          <w:tcPr>
            <w:tcW w:w="4536" w:type="dxa"/>
          </w:tcPr>
          <w:p w14:paraId="75E8C267"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Serum gamma-glutamyltransferase and risk of type 2 diabetes mellitus in men and women from the general population</w:t>
            </w:r>
          </w:p>
        </w:tc>
        <w:tc>
          <w:tcPr>
            <w:tcW w:w="6804" w:type="dxa"/>
          </w:tcPr>
          <w:p w14:paraId="7D76EDBD"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“The GGT is an important predictor for incident type 2 diabetes in men and women from the general population.” </w:t>
            </w:r>
          </w:p>
          <w:p w14:paraId="568B6378" w14:textId="77777777" w:rsidR="009631AA" w:rsidRPr="009631AA" w:rsidRDefault="009631AA" w:rsidP="00753EB2">
            <w:pPr>
              <w:rPr>
                <w:rFonts w:ascii="Arial" w:hAnsi="Arial" w:cs="Arial"/>
                <w:sz w:val="20"/>
                <w:szCs w:val="20"/>
                <w:lang w:val="en-US"/>
              </w:rPr>
            </w:pPr>
          </w:p>
        </w:tc>
        <w:tc>
          <w:tcPr>
            <w:tcW w:w="1241" w:type="dxa"/>
          </w:tcPr>
          <w:p w14:paraId="3C73DD84"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16313476</w:t>
            </w:r>
          </w:p>
        </w:tc>
      </w:tr>
      <w:tr w:rsidR="009631AA" w:rsidRPr="009631AA" w14:paraId="5DB28815" w14:textId="77777777" w:rsidTr="00753EB2">
        <w:tc>
          <w:tcPr>
            <w:tcW w:w="1696" w:type="dxa"/>
          </w:tcPr>
          <w:p w14:paraId="33355219"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2018 </w:t>
            </w:r>
          </w:p>
          <w:p w14:paraId="1F9B6000"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Sujana</w:t>
            </w:r>
          </w:p>
        </w:tc>
        <w:tc>
          <w:tcPr>
            <w:tcW w:w="4536" w:type="dxa"/>
          </w:tcPr>
          <w:p w14:paraId="26BEAE74"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Association of fetuin-A with incident type 2 diabetes: results from the MONICA/KORA Augsburg study and a systematic meta-analysis</w:t>
            </w:r>
          </w:p>
        </w:tc>
        <w:tc>
          <w:tcPr>
            <w:tcW w:w="6804" w:type="dxa"/>
          </w:tcPr>
          <w:p w14:paraId="7C37526E"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“Higher fetuin-A levels are associated with incident T2D in both males and females independently of subclinical inflammation, adiponectin and liver fat content.” </w:t>
            </w:r>
          </w:p>
          <w:p w14:paraId="7162524D" w14:textId="77777777" w:rsidR="009631AA" w:rsidRPr="009631AA" w:rsidRDefault="009631AA" w:rsidP="00753EB2">
            <w:pPr>
              <w:rPr>
                <w:rFonts w:ascii="Arial" w:hAnsi="Arial" w:cs="Arial"/>
                <w:sz w:val="20"/>
                <w:szCs w:val="20"/>
                <w:lang w:val="en-US"/>
              </w:rPr>
            </w:pPr>
          </w:p>
        </w:tc>
        <w:tc>
          <w:tcPr>
            <w:tcW w:w="1241" w:type="dxa"/>
          </w:tcPr>
          <w:p w14:paraId="63FC360D"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29439057</w:t>
            </w:r>
          </w:p>
        </w:tc>
      </w:tr>
      <w:tr w:rsidR="009631AA" w:rsidRPr="009631AA" w14:paraId="296580DC" w14:textId="77777777" w:rsidTr="00753EB2">
        <w:tc>
          <w:tcPr>
            <w:tcW w:w="14277" w:type="dxa"/>
            <w:gridSpan w:val="4"/>
          </w:tcPr>
          <w:p w14:paraId="251B7508"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Cardiac prohormones</w:t>
            </w:r>
          </w:p>
        </w:tc>
      </w:tr>
      <w:tr w:rsidR="009631AA" w:rsidRPr="009631AA" w14:paraId="6032F554" w14:textId="77777777" w:rsidTr="00753EB2">
        <w:tc>
          <w:tcPr>
            <w:tcW w:w="1696" w:type="dxa"/>
          </w:tcPr>
          <w:p w14:paraId="360D404E"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2020 </w:t>
            </w:r>
          </w:p>
          <w:p w14:paraId="3568B5A5"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Sujana</w:t>
            </w:r>
          </w:p>
        </w:tc>
        <w:tc>
          <w:tcPr>
            <w:tcW w:w="4536" w:type="dxa"/>
          </w:tcPr>
          <w:p w14:paraId="0D0D5575"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Associations of cardiac stress biomarkers with incident type 2 diabetes and changes in glucose metabolism: KORA F4/FF4 study</w:t>
            </w:r>
          </w:p>
        </w:tc>
        <w:tc>
          <w:tcPr>
            <w:tcW w:w="6804" w:type="dxa"/>
          </w:tcPr>
          <w:p w14:paraId="53942D2A"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„High plasma concentrations of MR-</w:t>
            </w:r>
            <w:proofErr w:type="spellStart"/>
            <w:r w:rsidRPr="009631AA">
              <w:rPr>
                <w:rFonts w:ascii="Arial" w:hAnsi="Arial" w:cs="Arial"/>
                <w:sz w:val="20"/>
                <w:szCs w:val="20"/>
                <w:lang w:val="en-US"/>
              </w:rPr>
              <w:t>proANP</w:t>
            </w:r>
            <w:proofErr w:type="spellEnd"/>
            <w:r w:rsidRPr="009631AA">
              <w:rPr>
                <w:rFonts w:ascii="Arial" w:hAnsi="Arial" w:cs="Arial"/>
                <w:sz w:val="20"/>
                <w:szCs w:val="20"/>
                <w:lang w:val="en-US"/>
              </w:rPr>
              <w:t xml:space="preserve"> contributed to a lower risk of incident T2D, whereas high plasma concentrations of copeptin were associated with an increased risk of incident prediabetes/T2D. Furthermore, high plasma concentrations of CT-proET-1 and MR-</w:t>
            </w:r>
            <w:proofErr w:type="spellStart"/>
            <w:r w:rsidRPr="009631AA">
              <w:rPr>
                <w:rFonts w:ascii="Arial" w:hAnsi="Arial" w:cs="Arial"/>
                <w:sz w:val="20"/>
                <w:szCs w:val="20"/>
                <w:lang w:val="en-US"/>
              </w:rPr>
              <w:t>proADM</w:t>
            </w:r>
            <w:proofErr w:type="spellEnd"/>
            <w:r w:rsidRPr="009631AA">
              <w:rPr>
                <w:rFonts w:ascii="Arial" w:hAnsi="Arial" w:cs="Arial"/>
                <w:sz w:val="20"/>
                <w:szCs w:val="20"/>
                <w:lang w:val="en-US"/>
              </w:rPr>
              <w:t xml:space="preserve"> were associated with increased insulin resistance. Our study provides evidence that biomarkers implicated in cardiac stress are associated with incident T2D and changes in glucose </w:t>
            </w:r>
            <w:proofErr w:type="gramStart"/>
            <w:r w:rsidRPr="009631AA">
              <w:rPr>
                <w:rFonts w:ascii="Arial" w:hAnsi="Arial" w:cs="Arial"/>
                <w:sz w:val="20"/>
                <w:szCs w:val="20"/>
                <w:lang w:val="en-US"/>
              </w:rPr>
              <w:t>metabolism.“</w:t>
            </w:r>
            <w:proofErr w:type="gramEnd"/>
          </w:p>
        </w:tc>
        <w:tc>
          <w:tcPr>
            <w:tcW w:w="1241" w:type="dxa"/>
          </w:tcPr>
          <w:p w14:paraId="76957EEB"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33066780</w:t>
            </w:r>
          </w:p>
        </w:tc>
      </w:tr>
      <w:tr w:rsidR="009631AA" w:rsidRPr="009631AA" w14:paraId="30818C31" w14:textId="77777777" w:rsidTr="00753EB2">
        <w:tc>
          <w:tcPr>
            <w:tcW w:w="14277" w:type="dxa"/>
            <w:gridSpan w:val="4"/>
          </w:tcPr>
          <w:p w14:paraId="1DFA9061" w14:textId="77777777" w:rsidR="009631AA" w:rsidRPr="009631AA" w:rsidRDefault="009631AA" w:rsidP="00753EB2">
            <w:pPr>
              <w:rPr>
                <w:rFonts w:ascii="Arial" w:hAnsi="Arial" w:cs="Arial"/>
                <w:color w:val="0070C0"/>
                <w:sz w:val="20"/>
                <w:szCs w:val="20"/>
              </w:rPr>
            </w:pPr>
            <w:r w:rsidRPr="009631AA">
              <w:rPr>
                <w:rFonts w:ascii="Arial" w:hAnsi="Arial" w:cs="Arial"/>
                <w:color w:val="0070C0"/>
                <w:sz w:val="20"/>
                <w:szCs w:val="20"/>
                <w:lang w:val="en-US"/>
              </w:rPr>
              <w:t>Proteomics</w:t>
            </w:r>
          </w:p>
        </w:tc>
      </w:tr>
      <w:tr w:rsidR="009631AA" w:rsidRPr="009631AA" w14:paraId="42EE952F" w14:textId="77777777" w:rsidTr="00753EB2">
        <w:tc>
          <w:tcPr>
            <w:tcW w:w="1696" w:type="dxa"/>
          </w:tcPr>
          <w:p w14:paraId="74EBFB0E"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2020 </w:t>
            </w:r>
          </w:p>
          <w:p w14:paraId="1C0B3E53"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Elhadad</w:t>
            </w:r>
          </w:p>
        </w:tc>
        <w:tc>
          <w:tcPr>
            <w:tcW w:w="4536" w:type="dxa"/>
          </w:tcPr>
          <w:p w14:paraId="7662C1E7"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Deciphering the Plasma Proteome of Type 2 Diabetes</w:t>
            </w:r>
          </w:p>
        </w:tc>
        <w:tc>
          <w:tcPr>
            <w:tcW w:w="6804" w:type="dxa"/>
          </w:tcPr>
          <w:p w14:paraId="45B5AD42"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“In conclusion, our high-throughput proteomics study replicated previously reported type 2 diabetes-protein associations and identified new candidate proteins possibly involved in the pathogenesis of type 2 diabetes.”</w:t>
            </w:r>
          </w:p>
        </w:tc>
        <w:tc>
          <w:tcPr>
            <w:tcW w:w="1241" w:type="dxa"/>
          </w:tcPr>
          <w:p w14:paraId="65C49E02"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32928870</w:t>
            </w:r>
          </w:p>
        </w:tc>
      </w:tr>
      <w:tr w:rsidR="009631AA" w:rsidRPr="009631AA" w14:paraId="64FBE42B" w14:textId="77777777" w:rsidTr="00753EB2">
        <w:tc>
          <w:tcPr>
            <w:tcW w:w="1696" w:type="dxa"/>
          </w:tcPr>
          <w:p w14:paraId="55DDF979"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2023 </w:t>
            </w:r>
          </w:p>
          <w:p w14:paraId="3FB88926"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Luo</w:t>
            </w:r>
          </w:p>
        </w:tc>
        <w:tc>
          <w:tcPr>
            <w:tcW w:w="4536" w:type="dxa"/>
          </w:tcPr>
          <w:p w14:paraId="257249C1"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Associations of plasma proteomics with type 2 diabetes and related traits: results from the longitudinal KORA S4/F4/FF4 Study</w:t>
            </w:r>
          </w:p>
        </w:tc>
        <w:tc>
          <w:tcPr>
            <w:tcW w:w="6804" w:type="dxa"/>
          </w:tcPr>
          <w:p w14:paraId="2C842783"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“We identified new candidates involved in the development of derangements in glucose metabolism and type 2 diabetes and confirmed previously reported proteins. Our findings underscore the importance of proteins in the pathogenesis of type 2 </w:t>
            </w:r>
            <w:proofErr w:type="gramStart"/>
            <w:r w:rsidRPr="009631AA">
              <w:rPr>
                <w:rFonts w:ascii="Arial" w:hAnsi="Arial" w:cs="Arial"/>
                <w:sz w:val="20"/>
                <w:szCs w:val="20"/>
                <w:lang w:val="en-US"/>
              </w:rPr>
              <w:t>diabetes</w:t>
            </w:r>
            <w:proofErr w:type="gramEnd"/>
            <w:r w:rsidRPr="009631AA">
              <w:rPr>
                <w:rFonts w:ascii="Arial" w:hAnsi="Arial" w:cs="Arial"/>
                <w:sz w:val="20"/>
                <w:szCs w:val="20"/>
                <w:lang w:val="en-US"/>
              </w:rPr>
              <w:t xml:space="preserve"> and the identified putative proteins can function as potential pharmacological targets for diabetes treatment and prevention.”</w:t>
            </w:r>
          </w:p>
        </w:tc>
        <w:tc>
          <w:tcPr>
            <w:tcW w:w="1241" w:type="dxa"/>
          </w:tcPr>
          <w:p w14:paraId="64ECA17B"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37308750</w:t>
            </w:r>
          </w:p>
        </w:tc>
      </w:tr>
      <w:tr w:rsidR="009631AA" w:rsidRPr="003D5BF0" w14:paraId="2BCFBE5E" w14:textId="77777777" w:rsidTr="00753EB2">
        <w:tc>
          <w:tcPr>
            <w:tcW w:w="14277" w:type="dxa"/>
            <w:gridSpan w:val="4"/>
          </w:tcPr>
          <w:p w14:paraId="2E6D2275"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Physical activity and development of type 2 diabetes</w:t>
            </w:r>
          </w:p>
        </w:tc>
      </w:tr>
      <w:tr w:rsidR="009631AA" w:rsidRPr="009631AA" w14:paraId="1F529AE7" w14:textId="77777777" w:rsidTr="00753EB2">
        <w:tc>
          <w:tcPr>
            <w:tcW w:w="1696" w:type="dxa"/>
          </w:tcPr>
          <w:p w14:paraId="5BC6EA26"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2005 </w:t>
            </w:r>
          </w:p>
          <w:p w14:paraId="79119103"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Meisinger</w:t>
            </w:r>
          </w:p>
        </w:tc>
        <w:tc>
          <w:tcPr>
            <w:tcW w:w="4536" w:type="dxa"/>
          </w:tcPr>
          <w:p w14:paraId="31F51ECB" w14:textId="77777777" w:rsidR="009631AA" w:rsidRPr="009631AA" w:rsidRDefault="009631AA" w:rsidP="00753EB2">
            <w:pPr>
              <w:rPr>
                <w:rFonts w:ascii="Arial" w:hAnsi="Arial" w:cs="Arial"/>
                <w:noProof/>
                <w:sz w:val="20"/>
                <w:szCs w:val="20"/>
              </w:rPr>
            </w:pPr>
            <w:r w:rsidRPr="009631AA">
              <w:rPr>
                <w:rFonts w:ascii="Arial" w:hAnsi="Arial" w:cs="Arial"/>
                <w:noProof/>
                <w:sz w:val="20"/>
                <w:szCs w:val="20"/>
                <w:lang w:val="en-US"/>
              </w:rPr>
              <w:t xml:space="preserve">Leisure time physical activity and the risk of type 2 diabetes in men and women from the general population. </w:t>
            </w:r>
            <w:r w:rsidRPr="009631AA">
              <w:rPr>
                <w:rFonts w:ascii="Arial" w:hAnsi="Arial" w:cs="Arial"/>
                <w:noProof/>
                <w:sz w:val="20"/>
                <w:szCs w:val="20"/>
              </w:rPr>
              <w:t>The MONICA/KORA Augsburg Cohort Study</w:t>
            </w:r>
          </w:p>
        </w:tc>
        <w:tc>
          <w:tcPr>
            <w:tcW w:w="6804" w:type="dxa"/>
          </w:tcPr>
          <w:p w14:paraId="23AB3195"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“Leisure time physical activity is effective in preventing type 2 diabetes, especially in nonobese women, in the general population.”</w:t>
            </w:r>
          </w:p>
        </w:tc>
        <w:tc>
          <w:tcPr>
            <w:tcW w:w="1241" w:type="dxa"/>
          </w:tcPr>
          <w:p w14:paraId="7999E0D1"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15616798</w:t>
            </w:r>
          </w:p>
        </w:tc>
      </w:tr>
      <w:tr w:rsidR="009631AA" w:rsidRPr="003D5BF0" w14:paraId="7DA26B8C" w14:textId="77777777" w:rsidTr="00753EB2">
        <w:tc>
          <w:tcPr>
            <w:tcW w:w="14277" w:type="dxa"/>
            <w:gridSpan w:val="4"/>
          </w:tcPr>
          <w:p w14:paraId="3F0D55D4"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Diet and development of type 2 diabetes</w:t>
            </w:r>
          </w:p>
        </w:tc>
      </w:tr>
      <w:tr w:rsidR="009631AA" w:rsidRPr="009631AA" w14:paraId="2503E225" w14:textId="77777777" w:rsidTr="00753EB2">
        <w:tc>
          <w:tcPr>
            <w:tcW w:w="1696" w:type="dxa"/>
          </w:tcPr>
          <w:p w14:paraId="5B04C947"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2018 </w:t>
            </w:r>
          </w:p>
          <w:p w14:paraId="61AA8687"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Breuninger</w:t>
            </w:r>
          </w:p>
        </w:tc>
        <w:tc>
          <w:tcPr>
            <w:tcW w:w="4536" w:type="dxa"/>
          </w:tcPr>
          <w:p w14:paraId="65F7CBCC"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Differential associations between diet and prediabetes or diabetes in the KORA FF4 study</w:t>
            </w:r>
          </w:p>
        </w:tc>
        <w:tc>
          <w:tcPr>
            <w:tcW w:w="6804" w:type="dxa"/>
          </w:tcPr>
          <w:p w14:paraId="6E523A62"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“Our findings on diet and T2DM are consistent with current literature, while our results regarding coffee, heavy alcohol consumption and prediabetes </w:t>
            </w:r>
            <w:r w:rsidRPr="009631AA">
              <w:rPr>
                <w:rFonts w:ascii="Arial" w:hAnsi="Arial" w:cs="Arial"/>
                <w:sz w:val="20"/>
                <w:szCs w:val="20"/>
                <w:lang w:val="en-US"/>
              </w:rPr>
              <w:lastRenderedPageBreak/>
              <w:t xml:space="preserve">highlight new possible targets for primary prevention of the derangement of glucose homeostasis.” </w:t>
            </w:r>
          </w:p>
        </w:tc>
        <w:tc>
          <w:tcPr>
            <w:tcW w:w="1241" w:type="dxa"/>
          </w:tcPr>
          <w:p w14:paraId="6396A34E"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lastRenderedPageBreak/>
              <w:t>30627431</w:t>
            </w:r>
          </w:p>
        </w:tc>
      </w:tr>
      <w:tr w:rsidR="009631AA" w:rsidRPr="009631AA" w14:paraId="1A339979" w14:textId="77777777" w:rsidTr="00753EB2">
        <w:tc>
          <w:tcPr>
            <w:tcW w:w="1696" w:type="dxa"/>
          </w:tcPr>
          <w:p w14:paraId="2107741E"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2020 </w:t>
            </w:r>
          </w:p>
          <w:p w14:paraId="35FE7219"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Wawro</w:t>
            </w:r>
          </w:p>
        </w:tc>
        <w:tc>
          <w:tcPr>
            <w:tcW w:w="4536" w:type="dxa"/>
          </w:tcPr>
          <w:p w14:paraId="7D6C02B1"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Association of Dietary Patterns and Type-2 Diabetes Mellitus in Metabolically Homogeneous Subgroups in the KORA FF4 Study </w:t>
            </w:r>
          </w:p>
        </w:tc>
        <w:tc>
          <w:tcPr>
            <w:tcW w:w="6804" w:type="dxa"/>
          </w:tcPr>
          <w:p w14:paraId="33B049CC"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“In the analysis stratified by </w:t>
            </w:r>
            <w:proofErr w:type="spellStart"/>
            <w:r w:rsidRPr="009631AA">
              <w:rPr>
                <w:rFonts w:ascii="Arial" w:hAnsi="Arial" w:cs="Arial"/>
                <w:sz w:val="20"/>
                <w:szCs w:val="20"/>
                <w:lang w:val="en-US"/>
              </w:rPr>
              <w:t>metabotype</w:t>
            </w:r>
            <w:proofErr w:type="spellEnd"/>
            <w:r w:rsidRPr="009631AA">
              <w:rPr>
                <w:rFonts w:ascii="Arial" w:hAnsi="Arial" w:cs="Arial"/>
                <w:sz w:val="20"/>
                <w:szCs w:val="20"/>
                <w:lang w:val="en-US"/>
              </w:rPr>
              <w:t xml:space="preserve">, significant negative associations between T2DM and both diet quality scores were detected only in the </w:t>
            </w:r>
            <w:proofErr w:type="gramStart"/>
            <w:r w:rsidRPr="009631AA">
              <w:rPr>
                <w:rFonts w:ascii="Arial" w:hAnsi="Arial" w:cs="Arial"/>
                <w:sz w:val="20"/>
                <w:szCs w:val="20"/>
                <w:lang w:val="en-US"/>
              </w:rPr>
              <w:t>metabolically-unfavorable</w:t>
            </w:r>
            <w:proofErr w:type="gramEnd"/>
            <w:r w:rsidRPr="009631AA">
              <w:rPr>
                <w:rFonts w:ascii="Arial" w:hAnsi="Arial" w:cs="Arial"/>
                <w:sz w:val="20"/>
                <w:szCs w:val="20"/>
                <w:lang w:val="en-US"/>
              </w:rPr>
              <w:t xml:space="preserve"> homogenous subgroup (Odds Ratio (OR) = 0.62, 95% confidence interval (CI) = 0.39-0.90 for AHEI and OR = 0.60, 95% CI = 0.40-0.96 for MDS). Prospective studies taking </w:t>
            </w:r>
            <w:proofErr w:type="spellStart"/>
            <w:r w:rsidRPr="009631AA">
              <w:rPr>
                <w:rFonts w:ascii="Arial" w:hAnsi="Arial" w:cs="Arial"/>
                <w:sz w:val="20"/>
                <w:szCs w:val="20"/>
                <w:lang w:val="en-US"/>
              </w:rPr>
              <w:t>metabotype</w:t>
            </w:r>
            <w:proofErr w:type="spellEnd"/>
            <w:r w:rsidRPr="009631AA">
              <w:rPr>
                <w:rFonts w:ascii="Arial" w:hAnsi="Arial" w:cs="Arial"/>
                <w:sz w:val="20"/>
                <w:szCs w:val="20"/>
                <w:lang w:val="en-US"/>
              </w:rPr>
              <w:t xml:space="preserve"> into account are needed to confirm our results, which allow for the tailoring of dietary recommendations in the prevention of T2DM.”</w:t>
            </w:r>
          </w:p>
        </w:tc>
        <w:tc>
          <w:tcPr>
            <w:tcW w:w="1241" w:type="dxa"/>
          </w:tcPr>
          <w:p w14:paraId="0D0BD694" w14:textId="77777777" w:rsidR="009631AA" w:rsidRPr="009631AA" w:rsidRDefault="009631AA" w:rsidP="00753EB2">
            <w:pPr>
              <w:rPr>
                <w:rFonts w:ascii="Arial" w:hAnsi="Arial" w:cs="Arial"/>
                <w:sz w:val="20"/>
                <w:szCs w:val="20"/>
              </w:rPr>
            </w:pPr>
            <w:r w:rsidRPr="009631AA">
              <w:rPr>
                <w:rFonts w:ascii="Arial" w:hAnsi="Arial" w:cs="Arial"/>
                <w:sz w:val="20"/>
                <w:szCs w:val="20"/>
              </w:rPr>
              <w:t>32516903</w:t>
            </w:r>
          </w:p>
        </w:tc>
      </w:tr>
      <w:tr w:rsidR="009631AA" w:rsidRPr="009631AA" w14:paraId="4A382968" w14:textId="77777777" w:rsidTr="00753EB2">
        <w:tc>
          <w:tcPr>
            <w:tcW w:w="1696" w:type="dxa"/>
          </w:tcPr>
          <w:p w14:paraId="48938927"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2021 </w:t>
            </w:r>
          </w:p>
          <w:p w14:paraId="5F0180F9"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Pestoni</w:t>
            </w:r>
          </w:p>
        </w:tc>
        <w:tc>
          <w:tcPr>
            <w:tcW w:w="4536" w:type="dxa"/>
          </w:tcPr>
          <w:p w14:paraId="57BDA832"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Association between dietary patterns and prediabetes, undetected diabetes or clinically diagnosed diabetes: results from the KORA FF4 study</w:t>
            </w:r>
          </w:p>
        </w:tc>
        <w:tc>
          <w:tcPr>
            <w:tcW w:w="6804" w:type="dxa"/>
          </w:tcPr>
          <w:p w14:paraId="21EA7AE8"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“To our knowledge, the present study is one of the few investigating the association between dietary patterns and prediabetes or undetected diabetes. The use of a reference group exclusively including participants with normal glucose tolerance might explain the strong associations observed in our study. These results suggest a very important role </w:t>
            </w:r>
            <w:proofErr w:type="gramStart"/>
            <w:r w:rsidRPr="009631AA">
              <w:rPr>
                <w:rFonts w:ascii="Arial" w:hAnsi="Arial" w:cs="Arial"/>
                <w:sz w:val="20"/>
                <w:szCs w:val="20"/>
                <w:lang w:val="en-US"/>
              </w:rPr>
              <w:t>of</w:t>
            </w:r>
            <w:proofErr w:type="gramEnd"/>
            <w:r w:rsidRPr="009631AA">
              <w:rPr>
                <w:rFonts w:ascii="Arial" w:hAnsi="Arial" w:cs="Arial"/>
                <w:sz w:val="20"/>
                <w:szCs w:val="20"/>
                <w:lang w:val="en-US"/>
              </w:rPr>
              <w:t xml:space="preserve"> dietary habits in the prevention of prediabetes and type 2 diabetes.”</w:t>
            </w:r>
          </w:p>
        </w:tc>
        <w:tc>
          <w:tcPr>
            <w:tcW w:w="1241" w:type="dxa"/>
          </w:tcPr>
          <w:p w14:paraId="3B79C99C"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33125578</w:t>
            </w:r>
          </w:p>
        </w:tc>
      </w:tr>
      <w:tr w:rsidR="009631AA" w:rsidRPr="003D5BF0" w14:paraId="017B1BFD" w14:textId="77777777" w:rsidTr="00753EB2">
        <w:tc>
          <w:tcPr>
            <w:tcW w:w="14277" w:type="dxa"/>
            <w:gridSpan w:val="4"/>
          </w:tcPr>
          <w:p w14:paraId="67995C69"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Smoking habits and development of type 2 diabetes</w:t>
            </w:r>
          </w:p>
        </w:tc>
      </w:tr>
      <w:tr w:rsidR="009631AA" w:rsidRPr="009631AA" w14:paraId="6B67AEAD" w14:textId="77777777" w:rsidTr="00753EB2">
        <w:tc>
          <w:tcPr>
            <w:tcW w:w="1696" w:type="dxa"/>
          </w:tcPr>
          <w:p w14:paraId="6AED6557"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2006 </w:t>
            </w:r>
          </w:p>
          <w:p w14:paraId="3055AFCC"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Meisinger</w:t>
            </w:r>
          </w:p>
        </w:tc>
        <w:tc>
          <w:tcPr>
            <w:tcW w:w="4536" w:type="dxa"/>
          </w:tcPr>
          <w:p w14:paraId="6245E76B"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Association of cigarette smoking and tar and nicotine intake with development of type 2 diabetes mellitus in men and women from the general population: the MONICA/KORA Augsburg Cohort Study </w:t>
            </w:r>
          </w:p>
        </w:tc>
        <w:tc>
          <w:tcPr>
            <w:tcW w:w="6804" w:type="dxa"/>
          </w:tcPr>
          <w:p w14:paraId="2ECBEA8F"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“Cigarette smoking is an important modifiable risk factor of type 2 diabetes particularly in men from the general population.”</w:t>
            </w:r>
          </w:p>
        </w:tc>
        <w:tc>
          <w:tcPr>
            <w:tcW w:w="1241" w:type="dxa"/>
          </w:tcPr>
          <w:p w14:paraId="5FF23EFF"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16710672</w:t>
            </w:r>
          </w:p>
        </w:tc>
      </w:tr>
      <w:tr w:rsidR="009631AA" w:rsidRPr="003D5BF0" w14:paraId="6E1F5F6B" w14:textId="77777777" w:rsidTr="00753EB2">
        <w:tc>
          <w:tcPr>
            <w:tcW w:w="14277" w:type="dxa"/>
            <w:gridSpan w:val="4"/>
          </w:tcPr>
          <w:p w14:paraId="03A50E39"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Body composition and development of type 2 diabetes</w:t>
            </w:r>
          </w:p>
        </w:tc>
      </w:tr>
      <w:tr w:rsidR="009631AA" w:rsidRPr="009631AA" w14:paraId="2FDEE7E0" w14:textId="77777777" w:rsidTr="00753EB2">
        <w:tc>
          <w:tcPr>
            <w:tcW w:w="1696" w:type="dxa"/>
          </w:tcPr>
          <w:p w14:paraId="449C8D59"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2006 </w:t>
            </w:r>
          </w:p>
          <w:p w14:paraId="44E76460"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Meisinger</w:t>
            </w:r>
          </w:p>
        </w:tc>
        <w:tc>
          <w:tcPr>
            <w:tcW w:w="4536" w:type="dxa"/>
          </w:tcPr>
          <w:p w14:paraId="7C0296EE"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Body fat distribution and risk of type 2 diabetes in the general population: are there differences between men and women? The MONICA/KORA Augsburg cohort study</w:t>
            </w:r>
          </w:p>
        </w:tc>
        <w:tc>
          <w:tcPr>
            <w:tcW w:w="6804" w:type="dxa"/>
          </w:tcPr>
          <w:p w14:paraId="0A65236C"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“Both overall and abdominal adiposity were strongly related to the development of type 2 diabetes. Because there was an additive effect of overall and abdominal obesity on risk prediction, WC should be measured in addition to BMI to assess the risk of type 2 diabetes in both sexes.”</w:t>
            </w:r>
          </w:p>
        </w:tc>
        <w:tc>
          <w:tcPr>
            <w:tcW w:w="1241" w:type="dxa"/>
          </w:tcPr>
          <w:p w14:paraId="650C9C8E"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16960160</w:t>
            </w:r>
          </w:p>
        </w:tc>
      </w:tr>
      <w:tr w:rsidR="009631AA" w:rsidRPr="003D5BF0" w14:paraId="5DD853DC" w14:textId="77777777" w:rsidTr="00753EB2">
        <w:tc>
          <w:tcPr>
            <w:tcW w:w="14277" w:type="dxa"/>
            <w:gridSpan w:val="4"/>
          </w:tcPr>
          <w:p w14:paraId="1572529F"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Sleep disturbances and development of type 2 diabetes</w:t>
            </w:r>
          </w:p>
        </w:tc>
      </w:tr>
      <w:tr w:rsidR="009631AA" w:rsidRPr="009631AA" w14:paraId="3C818C5A" w14:textId="77777777" w:rsidTr="00753EB2">
        <w:tc>
          <w:tcPr>
            <w:tcW w:w="1696" w:type="dxa"/>
          </w:tcPr>
          <w:p w14:paraId="4F15FE4E"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2005 </w:t>
            </w:r>
          </w:p>
          <w:p w14:paraId="19C9D8F2"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Meisinger</w:t>
            </w:r>
          </w:p>
        </w:tc>
        <w:tc>
          <w:tcPr>
            <w:tcW w:w="4536" w:type="dxa"/>
          </w:tcPr>
          <w:p w14:paraId="6F9470E3"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Sleep disturbance as a predictor of type 2 diabetes mellitus in men and women from the general population</w:t>
            </w:r>
          </w:p>
        </w:tc>
        <w:tc>
          <w:tcPr>
            <w:tcW w:w="6804" w:type="dxa"/>
          </w:tcPr>
          <w:p w14:paraId="2CBB9E6A"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“Difficulty maintaining sleep was associated with an increased risk of type 2 diabetes in men and women from the general population. Although, the causal pathway is not entirely clear, it seems that both insulin resistance and chronic low-grade systemic inflammation may be involved.” </w:t>
            </w:r>
          </w:p>
        </w:tc>
        <w:tc>
          <w:tcPr>
            <w:tcW w:w="1241" w:type="dxa"/>
          </w:tcPr>
          <w:p w14:paraId="34B91C5B"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15645205</w:t>
            </w:r>
          </w:p>
        </w:tc>
      </w:tr>
      <w:tr w:rsidR="009631AA" w:rsidRPr="003D5BF0" w14:paraId="74225F1D" w14:textId="77777777" w:rsidTr="00753EB2">
        <w:tc>
          <w:tcPr>
            <w:tcW w:w="14277" w:type="dxa"/>
            <w:gridSpan w:val="4"/>
          </w:tcPr>
          <w:p w14:paraId="50F22280"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Novel risk factors of diabetes-related comorbidities - cardiovascular diseases</w:t>
            </w:r>
          </w:p>
        </w:tc>
      </w:tr>
      <w:tr w:rsidR="009631AA" w:rsidRPr="009631AA" w14:paraId="14F9B741" w14:textId="77777777" w:rsidTr="00753EB2">
        <w:tc>
          <w:tcPr>
            <w:tcW w:w="1696" w:type="dxa"/>
          </w:tcPr>
          <w:p w14:paraId="65A7DAD6"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2011 </w:t>
            </w:r>
          </w:p>
          <w:p w14:paraId="738334F5"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Herder</w:t>
            </w:r>
          </w:p>
        </w:tc>
        <w:tc>
          <w:tcPr>
            <w:tcW w:w="4536" w:type="dxa"/>
          </w:tcPr>
          <w:p w14:paraId="0B938674"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Immunological and cardiometabolic risk factors in the prediction of type 2 diabetes and coronary events: MONICA/KORA Augsburg case-cohort study</w:t>
            </w:r>
          </w:p>
        </w:tc>
        <w:tc>
          <w:tcPr>
            <w:tcW w:w="6804" w:type="dxa"/>
          </w:tcPr>
          <w:p w14:paraId="3599D5E6"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“Inclusion of multiple inflammation-related biomarkers into a basic model and into a model including cardiometabolic risk factors significantly improved the prediction of type 2 diabetes and coronary events, although the improvement was less pronounced for the latter </w:t>
            </w:r>
            <w:proofErr w:type="gramStart"/>
            <w:r w:rsidRPr="009631AA">
              <w:rPr>
                <w:rFonts w:ascii="Arial" w:hAnsi="Arial" w:cs="Arial"/>
                <w:sz w:val="20"/>
                <w:szCs w:val="20"/>
                <w:lang w:val="en-US"/>
              </w:rPr>
              <w:t>endpoint.“</w:t>
            </w:r>
            <w:proofErr w:type="gramEnd"/>
            <w:r w:rsidRPr="009631AA">
              <w:rPr>
                <w:rFonts w:ascii="Arial" w:hAnsi="Arial" w:cs="Arial"/>
                <w:sz w:val="20"/>
                <w:szCs w:val="20"/>
                <w:lang w:val="en-US"/>
              </w:rPr>
              <w:t xml:space="preserve"> </w:t>
            </w:r>
          </w:p>
        </w:tc>
        <w:tc>
          <w:tcPr>
            <w:tcW w:w="1241" w:type="dxa"/>
          </w:tcPr>
          <w:p w14:paraId="69AFB683"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21674000</w:t>
            </w:r>
          </w:p>
        </w:tc>
      </w:tr>
      <w:tr w:rsidR="009631AA" w:rsidRPr="009631AA" w14:paraId="3D480155" w14:textId="77777777" w:rsidTr="00753EB2">
        <w:tc>
          <w:tcPr>
            <w:tcW w:w="1696" w:type="dxa"/>
          </w:tcPr>
          <w:p w14:paraId="4AF7EF29"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2011 </w:t>
            </w:r>
          </w:p>
          <w:p w14:paraId="249EDABA"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Herder</w:t>
            </w:r>
          </w:p>
        </w:tc>
        <w:tc>
          <w:tcPr>
            <w:tcW w:w="4536" w:type="dxa"/>
          </w:tcPr>
          <w:p w14:paraId="7D39DB72"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Biomarkers for the prediction of type 2 diabetes and cardiovascular disease</w:t>
            </w:r>
          </w:p>
        </w:tc>
        <w:tc>
          <w:tcPr>
            <w:tcW w:w="6804" w:type="dxa"/>
          </w:tcPr>
          <w:p w14:paraId="2FA4A85D"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“This review provides an overview of studies assessing the clinical utility of various biomarkers on the basis of hypothesis-driven selection as well as hypothesis-free approaches from novel "-omics" technologies.”</w:t>
            </w:r>
          </w:p>
        </w:tc>
        <w:tc>
          <w:tcPr>
            <w:tcW w:w="1241" w:type="dxa"/>
          </w:tcPr>
          <w:p w14:paraId="5ADBCCAD"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21654741</w:t>
            </w:r>
          </w:p>
        </w:tc>
      </w:tr>
      <w:tr w:rsidR="009631AA" w:rsidRPr="009631AA" w14:paraId="399E2A9B" w14:textId="77777777" w:rsidTr="00753EB2">
        <w:tc>
          <w:tcPr>
            <w:tcW w:w="1696" w:type="dxa"/>
          </w:tcPr>
          <w:p w14:paraId="0E67F6B8"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lastRenderedPageBreak/>
              <w:t xml:space="preserve">2020 </w:t>
            </w:r>
          </w:p>
          <w:p w14:paraId="4570A658"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Huth</w:t>
            </w:r>
          </w:p>
        </w:tc>
        <w:tc>
          <w:tcPr>
            <w:tcW w:w="4536" w:type="dxa"/>
          </w:tcPr>
          <w:p w14:paraId="0DAA4BF9"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Biomarker-defined pathways for incident type 2 diabetes and coronary heart disease-a comparison in the MONICA/KORA study</w:t>
            </w:r>
          </w:p>
        </w:tc>
        <w:tc>
          <w:tcPr>
            <w:tcW w:w="6804" w:type="dxa"/>
          </w:tcPr>
          <w:p w14:paraId="5931464E"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“The biomarker-derived pathway variables explained a higher proportion of the T2D risk compared to CHD. The ranking of the pathways differed between the two diseases, with the IGF/IGFBP-system-pathway being most strongly associated with T2D and the myocardial-injury- and lipid-related-pathways with CHD. Our results help to better understand the pathophysiology of the two diseases, with the </w:t>
            </w:r>
            <w:proofErr w:type="gramStart"/>
            <w:r w:rsidRPr="009631AA">
              <w:rPr>
                <w:rFonts w:ascii="Arial" w:hAnsi="Arial" w:cs="Arial"/>
                <w:sz w:val="20"/>
                <w:szCs w:val="20"/>
                <w:lang w:val="en-US"/>
              </w:rPr>
              <w:t>ultimate goal</w:t>
            </w:r>
            <w:proofErr w:type="gramEnd"/>
            <w:r w:rsidRPr="009631AA">
              <w:rPr>
                <w:rFonts w:ascii="Arial" w:hAnsi="Arial" w:cs="Arial"/>
                <w:sz w:val="20"/>
                <w:szCs w:val="20"/>
                <w:lang w:val="en-US"/>
              </w:rPr>
              <w:t xml:space="preserve"> of pointing out targets for lifestyle intervention and drug development to ideally prevent both T2D and CHD </w:t>
            </w:r>
            <w:proofErr w:type="gramStart"/>
            <w:r w:rsidRPr="009631AA">
              <w:rPr>
                <w:rFonts w:ascii="Arial" w:hAnsi="Arial" w:cs="Arial"/>
                <w:sz w:val="20"/>
                <w:szCs w:val="20"/>
                <w:lang w:val="en-US"/>
              </w:rPr>
              <w:t>development.”</w:t>
            </w:r>
            <w:proofErr w:type="gramEnd"/>
            <w:r w:rsidRPr="009631AA">
              <w:rPr>
                <w:rFonts w:ascii="Arial" w:hAnsi="Arial" w:cs="Arial"/>
                <w:sz w:val="20"/>
                <w:szCs w:val="20"/>
                <w:lang w:val="en-US"/>
              </w:rPr>
              <w:t xml:space="preserve"> </w:t>
            </w:r>
          </w:p>
        </w:tc>
        <w:tc>
          <w:tcPr>
            <w:tcW w:w="1241" w:type="dxa"/>
          </w:tcPr>
          <w:p w14:paraId="5262F6AD"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32164753</w:t>
            </w:r>
          </w:p>
        </w:tc>
      </w:tr>
      <w:tr w:rsidR="009631AA" w:rsidRPr="003D5BF0" w14:paraId="2B1FF86D" w14:textId="77777777" w:rsidTr="00753EB2">
        <w:tc>
          <w:tcPr>
            <w:tcW w:w="14277" w:type="dxa"/>
            <w:gridSpan w:val="4"/>
          </w:tcPr>
          <w:p w14:paraId="03D55B66"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Novel risk factors of diabetes-related comorbidities - chronic kidney disease</w:t>
            </w:r>
          </w:p>
        </w:tc>
      </w:tr>
      <w:tr w:rsidR="009631AA" w:rsidRPr="003D5BF0" w14:paraId="2F4F4124" w14:textId="77777777" w:rsidTr="00753EB2">
        <w:tc>
          <w:tcPr>
            <w:tcW w:w="1696" w:type="dxa"/>
          </w:tcPr>
          <w:p w14:paraId="048A330F"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2022 </w:t>
            </w:r>
          </w:p>
          <w:p w14:paraId="44D58889"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Nano</w:t>
            </w:r>
          </w:p>
        </w:tc>
        <w:tc>
          <w:tcPr>
            <w:tcW w:w="4536" w:type="dxa"/>
          </w:tcPr>
          <w:p w14:paraId="4EE3D18D"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Novel biomarkers of inflammation, kidney function and chronic kidney disease in the general population</w:t>
            </w:r>
          </w:p>
        </w:tc>
        <w:tc>
          <w:tcPr>
            <w:tcW w:w="6804" w:type="dxa"/>
          </w:tcPr>
          <w:p w14:paraId="14EAE9A3"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“Novel and known biomarkers of inflammation were reproducibly associated with kidney function. Future studies should investigate their clinical utility and underlying molecular mechanisms in independent cohorts.” </w:t>
            </w:r>
          </w:p>
        </w:tc>
        <w:tc>
          <w:tcPr>
            <w:tcW w:w="1241" w:type="dxa"/>
          </w:tcPr>
          <w:p w14:paraId="1311DCC6" w14:textId="77777777" w:rsidR="009631AA" w:rsidRPr="009631AA" w:rsidRDefault="009631AA" w:rsidP="00753EB2">
            <w:pPr>
              <w:rPr>
                <w:rFonts w:ascii="Arial" w:hAnsi="Arial" w:cs="Arial"/>
                <w:sz w:val="20"/>
                <w:szCs w:val="20"/>
                <w:lang w:val="en-US"/>
              </w:rPr>
            </w:pPr>
          </w:p>
        </w:tc>
      </w:tr>
      <w:tr w:rsidR="009631AA" w:rsidRPr="003D5BF0" w14:paraId="4CABDE82" w14:textId="77777777" w:rsidTr="00753EB2">
        <w:tc>
          <w:tcPr>
            <w:tcW w:w="14277" w:type="dxa"/>
            <w:gridSpan w:val="4"/>
          </w:tcPr>
          <w:p w14:paraId="0E82D82D"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Novel risk factors of diabetes-related comorbidities - neuropathy</w:t>
            </w:r>
          </w:p>
        </w:tc>
      </w:tr>
      <w:tr w:rsidR="009631AA" w:rsidRPr="009631AA" w14:paraId="50D900D3" w14:textId="77777777" w:rsidTr="00753EB2">
        <w:tc>
          <w:tcPr>
            <w:tcW w:w="1696" w:type="dxa"/>
          </w:tcPr>
          <w:p w14:paraId="788408D9"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2009 </w:t>
            </w:r>
          </w:p>
          <w:p w14:paraId="7C54750C"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Herder</w:t>
            </w:r>
          </w:p>
        </w:tc>
        <w:tc>
          <w:tcPr>
            <w:tcW w:w="4536" w:type="dxa"/>
          </w:tcPr>
          <w:p w14:paraId="4F1B5641"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Subclinical inflammation and diabetic polyneuropathy: MONICA/KORA Survey F3 (Augsburg, Germany)</w:t>
            </w:r>
          </w:p>
        </w:tc>
        <w:tc>
          <w:tcPr>
            <w:tcW w:w="6804" w:type="dxa"/>
          </w:tcPr>
          <w:p w14:paraId="66C8D00E"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“This study shows that subclinical inflammation is associated with diabetic polyneuropathy and neuropathic impairments. This association appears rather specific because only certain immune mediators and impairments are involved.” </w:t>
            </w:r>
          </w:p>
        </w:tc>
        <w:tc>
          <w:tcPr>
            <w:tcW w:w="1241" w:type="dxa"/>
          </w:tcPr>
          <w:p w14:paraId="40E29E20"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19131463</w:t>
            </w:r>
          </w:p>
        </w:tc>
      </w:tr>
      <w:tr w:rsidR="009631AA" w:rsidRPr="009631AA" w14:paraId="6DA640EE" w14:textId="77777777" w:rsidTr="00753EB2">
        <w:tc>
          <w:tcPr>
            <w:tcW w:w="1696" w:type="dxa"/>
          </w:tcPr>
          <w:p w14:paraId="30017845"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2018 </w:t>
            </w:r>
          </w:p>
          <w:p w14:paraId="436FABD5"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Meisinger</w:t>
            </w:r>
          </w:p>
        </w:tc>
        <w:tc>
          <w:tcPr>
            <w:tcW w:w="4536" w:type="dxa"/>
          </w:tcPr>
          <w:p w14:paraId="2E1FF022"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Neuropathic pain is not adequately treated in the older general population: Results from the KORA F4 survey</w:t>
            </w:r>
          </w:p>
        </w:tc>
        <w:tc>
          <w:tcPr>
            <w:tcW w:w="6804" w:type="dxa"/>
          </w:tcPr>
          <w:p w14:paraId="1A4C1575"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“In the older general population, only a small proportion of subjects with painful DSPN receive analgesic pharmacotherapy. Although not recommended by guidelines for the treatment of neuropathic pain, NSAIDs were the most frequently used class of analgesic </w:t>
            </w:r>
            <w:proofErr w:type="gramStart"/>
            <w:r w:rsidRPr="009631AA">
              <w:rPr>
                <w:rFonts w:ascii="Arial" w:hAnsi="Arial" w:cs="Arial"/>
                <w:sz w:val="20"/>
                <w:szCs w:val="20"/>
                <w:lang w:val="en-US"/>
              </w:rPr>
              <w:t>drugs.“</w:t>
            </w:r>
            <w:proofErr w:type="gramEnd"/>
          </w:p>
        </w:tc>
        <w:tc>
          <w:tcPr>
            <w:tcW w:w="1241" w:type="dxa"/>
          </w:tcPr>
          <w:p w14:paraId="73DFD975"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29797371</w:t>
            </w:r>
          </w:p>
        </w:tc>
      </w:tr>
      <w:tr w:rsidR="009631AA" w:rsidRPr="003D5BF0" w14:paraId="4A11CAEB" w14:textId="77777777" w:rsidTr="00753EB2">
        <w:tc>
          <w:tcPr>
            <w:tcW w:w="14277" w:type="dxa"/>
            <w:gridSpan w:val="4"/>
          </w:tcPr>
          <w:p w14:paraId="1E15EC2A"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Validation of the German Diabetes Risk Score in an independent population</w:t>
            </w:r>
          </w:p>
        </w:tc>
      </w:tr>
      <w:tr w:rsidR="009631AA" w:rsidRPr="009631AA" w14:paraId="32F858D8" w14:textId="77777777" w:rsidTr="00753EB2">
        <w:tc>
          <w:tcPr>
            <w:tcW w:w="1696" w:type="dxa"/>
          </w:tcPr>
          <w:p w14:paraId="27A27409"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2014 Mühlenbruch</w:t>
            </w:r>
          </w:p>
        </w:tc>
        <w:tc>
          <w:tcPr>
            <w:tcW w:w="4536" w:type="dxa"/>
          </w:tcPr>
          <w:p w14:paraId="1E4A4EDE"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Update of the German Diabetes Risk Score and external validation in the German MONICA/KORA study</w:t>
            </w:r>
          </w:p>
        </w:tc>
        <w:tc>
          <w:tcPr>
            <w:tcW w:w="6804" w:type="dxa"/>
          </w:tcPr>
          <w:p w14:paraId="23C06D12"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“Inclusion of the number of diabetes-affected parents and sibling history improved the prediction of type 2 diabetes. Therefore, we updated the GDRS algorithm accordingly. Validation in another German cohort study showed good discrimination and acceptable calibration for </w:t>
            </w:r>
            <w:proofErr w:type="gramStart"/>
            <w:r w:rsidRPr="009631AA">
              <w:rPr>
                <w:rFonts w:ascii="Arial" w:hAnsi="Arial" w:cs="Arial"/>
                <w:sz w:val="20"/>
                <w:szCs w:val="20"/>
                <w:lang w:val="en-US"/>
              </w:rPr>
              <w:t>the vast majority of</w:t>
            </w:r>
            <w:proofErr w:type="gramEnd"/>
            <w:r w:rsidRPr="009631AA">
              <w:rPr>
                <w:rFonts w:ascii="Arial" w:hAnsi="Arial" w:cs="Arial"/>
                <w:sz w:val="20"/>
                <w:szCs w:val="20"/>
                <w:lang w:val="en-US"/>
              </w:rPr>
              <w:t xml:space="preserve"> individuals.”</w:t>
            </w:r>
          </w:p>
        </w:tc>
        <w:tc>
          <w:tcPr>
            <w:tcW w:w="1241" w:type="dxa"/>
          </w:tcPr>
          <w:p w14:paraId="28251DE3"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24742930</w:t>
            </w:r>
          </w:p>
        </w:tc>
      </w:tr>
      <w:tr w:rsidR="009631AA" w:rsidRPr="003D5BF0" w14:paraId="353E6A38" w14:textId="77777777" w:rsidTr="00753EB2">
        <w:tc>
          <w:tcPr>
            <w:tcW w:w="14277" w:type="dxa"/>
            <w:gridSpan w:val="4"/>
          </w:tcPr>
          <w:p w14:paraId="7C7525F7"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Identification of novel predictors of type 2 diabetes</w:t>
            </w:r>
          </w:p>
        </w:tc>
      </w:tr>
      <w:tr w:rsidR="009631AA" w:rsidRPr="009631AA" w14:paraId="11824D81" w14:textId="77777777" w:rsidTr="00753EB2">
        <w:tc>
          <w:tcPr>
            <w:tcW w:w="1696" w:type="dxa"/>
          </w:tcPr>
          <w:p w14:paraId="367DB8FE"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2021 </w:t>
            </w:r>
          </w:p>
          <w:p w14:paraId="102EA92A"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Thorand</w:t>
            </w:r>
          </w:p>
        </w:tc>
        <w:tc>
          <w:tcPr>
            <w:tcW w:w="4536" w:type="dxa"/>
          </w:tcPr>
          <w:p w14:paraId="691C6F45"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A Panel of 6 Biomarkers Significantly Improves the Prediction of Type 2 Diabetes in the MONICA/KORA Study Population </w:t>
            </w:r>
          </w:p>
        </w:tc>
        <w:tc>
          <w:tcPr>
            <w:tcW w:w="6804" w:type="dxa"/>
          </w:tcPr>
          <w:p w14:paraId="02E5A10E"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“The addition of 6 biomarkers significantly improved the prediction of type 2 diabetes when added to a noninvasive clinical model or to a clinical model plus HbA1c.” </w:t>
            </w:r>
          </w:p>
        </w:tc>
        <w:tc>
          <w:tcPr>
            <w:tcW w:w="1241" w:type="dxa"/>
          </w:tcPr>
          <w:p w14:paraId="3E605AA5" w14:textId="77777777" w:rsidR="009631AA" w:rsidRPr="009631AA" w:rsidRDefault="009631AA" w:rsidP="00753EB2">
            <w:pPr>
              <w:rPr>
                <w:rFonts w:ascii="Arial" w:hAnsi="Arial" w:cs="Arial"/>
                <w:sz w:val="20"/>
                <w:szCs w:val="20"/>
              </w:rPr>
            </w:pPr>
            <w:r w:rsidRPr="009631AA">
              <w:rPr>
                <w:rFonts w:ascii="Arial" w:hAnsi="Arial" w:cs="Arial"/>
                <w:sz w:val="20"/>
                <w:szCs w:val="20"/>
              </w:rPr>
              <w:t>33382400</w:t>
            </w:r>
          </w:p>
        </w:tc>
      </w:tr>
      <w:tr w:rsidR="009631AA" w:rsidRPr="009631AA" w14:paraId="3321E4F7" w14:textId="77777777" w:rsidTr="00753EB2">
        <w:tc>
          <w:tcPr>
            <w:tcW w:w="1696" w:type="dxa"/>
          </w:tcPr>
          <w:p w14:paraId="4EE40503"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2023  </w:t>
            </w:r>
          </w:p>
          <w:p w14:paraId="1CA111F1"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Luo</w:t>
            </w:r>
          </w:p>
        </w:tc>
        <w:tc>
          <w:tcPr>
            <w:tcW w:w="4536" w:type="dxa"/>
          </w:tcPr>
          <w:p w14:paraId="6A3A19D3"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Associations of plasma proteomics with type 2 diabetes and related traits: results from the longitudinal KORA S4/F4/FF4 Study</w:t>
            </w:r>
          </w:p>
        </w:tc>
        <w:tc>
          <w:tcPr>
            <w:tcW w:w="6804" w:type="dxa"/>
          </w:tcPr>
          <w:p w14:paraId="51FD943C"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“We identified new candidates involved in the development of derangements in glucose metabolism and type 2 diabetes and confirmed previously reported proteins. Our findings underscore the importance of proteins in the pathogenesis of type 2 </w:t>
            </w:r>
            <w:proofErr w:type="gramStart"/>
            <w:r w:rsidRPr="009631AA">
              <w:rPr>
                <w:rFonts w:ascii="Arial" w:hAnsi="Arial" w:cs="Arial"/>
                <w:sz w:val="20"/>
                <w:szCs w:val="20"/>
                <w:lang w:val="en-US"/>
              </w:rPr>
              <w:t>diabetes</w:t>
            </w:r>
            <w:proofErr w:type="gramEnd"/>
            <w:r w:rsidRPr="009631AA">
              <w:rPr>
                <w:rFonts w:ascii="Arial" w:hAnsi="Arial" w:cs="Arial"/>
                <w:sz w:val="20"/>
                <w:szCs w:val="20"/>
                <w:lang w:val="en-US"/>
              </w:rPr>
              <w:t xml:space="preserve"> and the identified putative proteins can function as potential pharmacological targets for diabetes treatment and prevention.”</w:t>
            </w:r>
          </w:p>
        </w:tc>
        <w:tc>
          <w:tcPr>
            <w:tcW w:w="1241" w:type="dxa"/>
          </w:tcPr>
          <w:p w14:paraId="082CA0CF"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37308750</w:t>
            </w:r>
          </w:p>
        </w:tc>
      </w:tr>
      <w:tr w:rsidR="009631AA" w:rsidRPr="003D5BF0" w14:paraId="278E3BC7" w14:textId="77777777" w:rsidTr="00753EB2">
        <w:tc>
          <w:tcPr>
            <w:tcW w:w="14277" w:type="dxa"/>
            <w:gridSpan w:val="4"/>
          </w:tcPr>
          <w:p w14:paraId="3659A150"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 xml:space="preserve">Contribution to large international consortia related to type 2 diabetes: </w:t>
            </w:r>
            <w:proofErr w:type="gramStart"/>
            <w:r w:rsidRPr="009631AA">
              <w:rPr>
                <w:rFonts w:ascii="Arial" w:hAnsi="Arial" w:cs="Arial"/>
                <w:color w:val="0070C0"/>
                <w:sz w:val="20"/>
                <w:szCs w:val="20"/>
                <w:lang w:val="en-US"/>
              </w:rPr>
              <w:t>SUMMIT  (</w:t>
            </w:r>
            <w:proofErr w:type="gramEnd"/>
            <w:r w:rsidRPr="009631AA">
              <w:rPr>
                <w:rFonts w:ascii="Arial" w:hAnsi="Arial" w:cs="Arial"/>
                <w:color w:val="0070C0"/>
                <w:sz w:val="20"/>
                <w:szCs w:val="20"/>
                <w:lang w:val="en-US"/>
              </w:rPr>
              <w:t>Surrogate Markers for Micro- and Macro-vascular Hard Endpoints for Innovative Diabetes Tools)</w:t>
            </w:r>
          </w:p>
        </w:tc>
      </w:tr>
      <w:tr w:rsidR="009631AA" w:rsidRPr="009631AA" w14:paraId="07CE3813" w14:textId="77777777" w:rsidTr="00753EB2">
        <w:tc>
          <w:tcPr>
            <w:tcW w:w="1696" w:type="dxa"/>
          </w:tcPr>
          <w:p w14:paraId="1698003C"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lastRenderedPageBreak/>
              <w:t xml:space="preserve">2015 </w:t>
            </w:r>
          </w:p>
          <w:p w14:paraId="604DC773"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Looker</w:t>
            </w:r>
          </w:p>
        </w:tc>
        <w:tc>
          <w:tcPr>
            <w:tcW w:w="4536" w:type="dxa"/>
          </w:tcPr>
          <w:p w14:paraId="22E975D3"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Protein biomarkers for the prediction of cardiovascular disease in type 2 diabetes</w:t>
            </w:r>
          </w:p>
        </w:tc>
        <w:tc>
          <w:tcPr>
            <w:tcW w:w="6804" w:type="dxa"/>
          </w:tcPr>
          <w:p w14:paraId="7159DA78"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“We identified six protein biomarkers that in combination with clinical covariates improved the prediction of our model beyond the Framingham Score covariates. Biomarkers can contribute to improved prediction of CVD in diabetes but clinical data including measures of renal function and diabetes-specific factors not included in the Framingham Risk Score are also needed.”</w:t>
            </w:r>
          </w:p>
        </w:tc>
        <w:tc>
          <w:tcPr>
            <w:tcW w:w="1241" w:type="dxa"/>
          </w:tcPr>
          <w:p w14:paraId="1F1F1DFD"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25740695</w:t>
            </w:r>
          </w:p>
        </w:tc>
      </w:tr>
      <w:tr w:rsidR="009631AA" w:rsidRPr="003D5BF0" w14:paraId="64CE65CD" w14:textId="77777777" w:rsidTr="00753EB2">
        <w:tc>
          <w:tcPr>
            <w:tcW w:w="14277" w:type="dxa"/>
            <w:gridSpan w:val="4"/>
          </w:tcPr>
          <w:p w14:paraId="0D49D71F"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 xml:space="preserve">Contribution to large international consortia related to type 2 diabetes: </w:t>
            </w:r>
            <w:proofErr w:type="spellStart"/>
            <w:proofErr w:type="gramStart"/>
            <w:r w:rsidRPr="009631AA">
              <w:rPr>
                <w:rFonts w:ascii="Arial" w:hAnsi="Arial" w:cs="Arial"/>
                <w:color w:val="0070C0"/>
                <w:sz w:val="20"/>
                <w:szCs w:val="20"/>
                <w:lang w:val="en-US"/>
              </w:rPr>
              <w:t>BiomarCaRE</w:t>
            </w:r>
            <w:proofErr w:type="spellEnd"/>
            <w:r w:rsidRPr="009631AA">
              <w:rPr>
                <w:rFonts w:ascii="Arial" w:hAnsi="Arial" w:cs="Arial"/>
                <w:color w:val="0070C0"/>
                <w:sz w:val="20"/>
                <w:szCs w:val="20"/>
                <w:lang w:val="en-US"/>
              </w:rPr>
              <w:t xml:space="preserve">  (</w:t>
            </w:r>
            <w:proofErr w:type="gramEnd"/>
            <w:r w:rsidRPr="009631AA">
              <w:rPr>
                <w:rFonts w:ascii="Arial" w:hAnsi="Arial" w:cs="Arial"/>
                <w:color w:val="0070C0"/>
                <w:sz w:val="20"/>
                <w:szCs w:val="20"/>
                <w:lang w:val="en-US"/>
              </w:rPr>
              <w:t>Biomarker for Cardiovascular Risk Assessment in Europe consortium)</w:t>
            </w:r>
          </w:p>
        </w:tc>
      </w:tr>
      <w:tr w:rsidR="009631AA" w:rsidRPr="009631AA" w14:paraId="122628D9" w14:textId="77777777" w:rsidTr="00753EB2">
        <w:tc>
          <w:tcPr>
            <w:tcW w:w="1696" w:type="dxa"/>
          </w:tcPr>
          <w:p w14:paraId="5D244363"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2016 </w:t>
            </w:r>
          </w:p>
          <w:p w14:paraId="533A059B"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Blankenberg</w:t>
            </w:r>
          </w:p>
        </w:tc>
        <w:tc>
          <w:tcPr>
            <w:tcW w:w="4536" w:type="dxa"/>
          </w:tcPr>
          <w:p w14:paraId="73F5E093"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Troponin I and cardiovascular risk prediction in the general population: the BiomarCaRE consortium</w:t>
            </w:r>
          </w:p>
        </w:tc>
        <w:tc>
          <w:tcPr>
            <w:tcW w:w="6804" w:type="dxa"/>
          </w:tcPr>
          <w:p w14:paraId="3AB55C5E"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“In individuals free of cardiovascular disease, the addition of troponin I to variables of established risk score improves prediction of cardiovascular death and cardiovascular disease.”</w:t>
            </w:r>
          </w:p>
        </w:tc>
        <w:tc>
          <w:tcPr>
            <w:tcW w:w="1241" w:type="dxa"/>
          </w:tcPr>
          <w:p w14:paraId="5AA54A74" w14:textId="77777777" w:rsidR="009631AA" w:rsidRPr="009631AA" w:rsidRDefault="009631AA" w:rsidP="00753EB2">
            <w:pPr>
              <w:rPr>
                <w:rFonts w:ascii="Arial" w:hAnsi="Arial" w:cs="Arial"/>
                <w:sz w:val="20"/>
                <w:szCs w:val="20"/>
              </w:rPr>
            </w:pPr>
            <w:r w:rsidRPr="009631AA">
              <w:rPr>
                <w:rFonts w:ascii="Arial" w:hAnsi="Arial" w:cs="Arial"/>
                <w:sz w:val="20"/>
                <w:szCs w:val="20"/>
              </w:rPr>
              <w:t>27174290</w:t>
            </w:r>
          </w:p>
        </w:tc>
      </w:tr>
      <w:tr w:rsidR="009631AA" w:rsidRPr="00321ED6" w14:paraId="750B6017" w14:textId="77777777" w:rsidTr="00753EB2">
        <w:tc>
          <w:tcPr>
            <w:tcW w:w="14277" w:type="dxa"/>
            <w:gridSpan w:val="4"/>
          </w:tcPr>
          <w:p w14:paraId="5CF9C51A"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Contribution to large international consortia related to type 2 diabetes: DIRECT (Diabetes Research on Patient Stratification)</w:t>
            </w:r>
          </w:p>
        </w:tc>
      </w:tr>
      <w:tr w:rsidR="009631AA" w:rsidRPr="009631AA" w14:paraId="25D16756" w14:textId="77777777" w:rsidTr="00753EB2">
        <w:tc>
          <w:tcPr>
            <w:tcW w:w="1696" w:type="dxa"/>
          </w:tcPr>
          <w:p w14:paraId="507256E7"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2018 </w:t>
            </w:r>
          </w:p>
          <w:p w14:paraId="4D7CC232"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Molnos</w:t>
            </w:r>
          </w:p>
        </w:tc>
        <w:tc>
          <w:tcPr>
            <w:tcW w:w="4536" w:type="dxa"/>
          </w:tcPr>
          <w:p w14:paraId="4632CFAE"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Metabolite ratios as potential biomarkers for type 2 diabetes: a DIRECT study</w:t>
            </w:r>
          </w:p>
        </w:tc>
        <w:tc>
          <w:tcPr>
            <w:tcW w:w="6804" w:type="dxa"/>
          </w:tcPr>
          <w:p w14:paraId="2656260C"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“In this study we have shown that the </w:t>
            </w:r>
            <w:proofErr w:type="spellStart"/>
            <w:r w:rsidRPr="009631AA">
              <w:rPr>
                <w:rFonts w:ascii="Arial" w:hAnsi="Arial" w:cs="Arial"/>
                <w:sz w:val="20"/>
                <w:szCs w:val="20"/>
                <w:lang w:val="en-US"/>
              </w:rPr>
              <w:t>Val_PC</w:t>
            </w:r>
            <w:proofErr w:type="spellEnd"/>
            <w:r w:rsidRPr="009631AA">
              <w:rPr>
                <w:rFonts w:ascii="Arial" w:hAnsi="Arial" w:cs="Arial"/>
                <w:sz w:val="20"/>
                <w:szCs w:val="20"/>
                <w:lang w:val="en-US"/>
              </w:rPr>
              <w:t xml:space="preserve"> ae C32:2 metabolite ratio is associated with an increased risk of type 2 diabetes and measures of insulin secretion and resistance. The observed effects were stronger than that of the individual metabolites and independent of known risk factors.”</w:t>
            </w:r>
          </w:p>
        </w:tc>
        <w:tc>
          <w:tcPr>
            <w:tcW w:w="1241" w:type="dxa"/>
          </w:tcPr>
          <w:p w14:paraId="51FE5A0C"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28936587</w:t>
            </w:r>
          </w:p>
        </w:tc>
      </w:tr>
      <w:tr w:rsidR="009631AA" w:rsidRPr="00EB0263" w14:paraId="506C15A1" w14:textId="77777777" w:rsidTr="00753EB2">
        <w:tc>
          <w:tcPr>
            <w:tcW w:w="13036" w:type="dxa"/>
            <w:gridSpan w:val="3"/>
          </w:tcPr>
          <w:p w14:paraId="6D761413" w14:textId="77777777" w:rsidR="009631AA" w:rsidRPr="00EB0263" w:rsidRDefault="009631AA" w:rsidP="00753EB2">
            <w:pPr>
              <w:pStyle w:val="berschrift2"/>
              <w:spacing w:after="240"/>
              <w:rPr>
                <w:rFonts w:ascii="Arial" w:hAnsi="Arial" w:cs="Arial"/>
                <w:color w:val="0070C0"/>
                <w:sz w:val="28"/>
                <w:szCs w:val="28"/>
                <w:lang w:val="en-US"/>
              </w:rPr>
            </w:pPr>
            <w:bookmarkStart w:id="9" w:name="_Toc169529139"/>
            <w:r w:rsidRPr="00EB0263">
              <w:rPr>
                <w:rFonts w:ascii="Arial" w:hAnsi="Arial" w:cs="Arial"/>
                <w:color w:val="0070C0"/>
                <w:sz w:val="28"/>
                <w:szCs w:val="28"/>
                <w:lang w:val="en-US"/>
              </w:rPr>
              <w:t>Environment</w:t>
            </w:r>
            <w:bookmarkEnd w:id="9"/>
          </w:p>
        </w:tc>
        <w:tc>
          <w:tcPr>
            <w:tcW w:w="1241" w:type="dxa"/>
          </w:tcPr>
          <w:p w14:paraId="65ED01D4" w14:textId="77777777" w:rsidR="009631AA" w:rsidRPr="00EB0263" w:rsidRDefault="009631AA" w:rsidP="00753EB2">
            <w:pPr>
              <w:pStyle w:val="berschrift2"/>
              <w:spacing w:after="240"/>
              <w:rPr>
                <w:rFonts w:ascii="Arial" w:hAnsi="Arial" w:cs="Arial"/>
                <w:color w:val="0070C0"/>
                <w:sz w:val="28"/>
                <w:szCs w:val="28"/>
                <w:lang w:val="en-US"/>
              </w:rPr>
            </w:pPr>
          </w:p>
        </w:tc>
      </w:tr>
      <w:tr w:rsidR="009631AA" w:rsidRPr="003D5BF0" w14:paraId="11914537" w14:textId="77777777" w:rsidTr="00753EB2">
        <w:tc>
          <w:tcPr>
            <w:tcW w:w="14277" w:type="dxa"/>
            <w:gridSpan w:val="4"/>
          </w:tcPr>
          <w:p w14:paraId="5D86A5BE"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 xml:space="preserve">In 1997 evidence of systemic inflammation during the 1985 air pollution episode was documented and thereby was able to provide first evidence for a systemic inflammatory response upon ambient air pollution exposure </w:t>
            </w:r>
            <w:proofErr w:type="gramStart"/>
            <w:r w:rsidRPr="009631AA">
              <w:rPr>
                <w:rFonts w:ascii="Arial" w:hAnsi="Arial" w:cs="Arial"/>
                <w:color w:val="0070C0"/>
                <w:sz w:val="20"/>
                <w:szCs w:val="20"/>
                <w:lang w:val="en-US"/>
              </w:rPr>
              <w:t>in</w:t>
            </w:r>
            <w:proofErr w:type="gramEnd"/>
            <w:r w:rsidRPr="009631AA">
              <w:rPr>
                <w:rFonts w:ascii="Arial" w:hAnsi="Arial" w:cs="Arial"/>
                <w:color w:val="0070C0"/>
                <w:sz w:val="20"/>
                <w:szCs w:val="20"/>
                <w:lang w:val="en-US"/>
              </w:rPr>
              <w:t xml:space="preserve"> the general population.</w:t>
            </w:r>
          </w:p>
        </w:tc>
      </w:tr>
      <w:tr w:rsidR="009631AA" w:rsidRPr="009631AA" w14:paraId="6F6CBB9B" w14:textId="77777777" w:rsidTr="00753EB2">
        <w:tc>
          <w:tcPr>
            <w:tcW w:w="1696" w:type="dxa"/>
          </w:tcPr>
          <w:p w14:paraId="0D1904A2" w14:textId="77777777" w:rsidR="009631AA" w:rsidRPr="009631AA" w:rsidRDefault="009631AA" w:rsidP="00753EB2">
            <w:pPr>
              <w:rPr>
                <w:rFonts w:ascii="Arial" w:hAnsi="Arial" w:cs="Arial"/>
                <w:sz w:val="20"/>
                <w:szCs w:val="20"/>
              </w:rPr>
            </w:pPr>
            <w:r w:rsidRPr="009631AA">
              <w:rPr>
                <w:rFonts w:ascii="Arial" w:hAnsi="Arial" w:cs="Arial"/>
                <w:sz w:val="20"/>
                <w:szCs w:val="20"/>
              </w:rPr>
              <w:t>1997</w:t>
            </w:r>
          </w:p>
          <w:p w14:paraId="13D3706E" w14:textId="77777777" w:rsidR="009631AA" w:rsidRPr="009631AA" w:rsidRDefault="009631AA" w:rsidP="00753EB2">
            <w:pPr>
              <w:rPr>
                <w:rFonts w:ascii="Arial" w:hAnsi="Arial" w:cs="Arial"/>
                <w:sz w:val="20"/>
                <w:szCs w:val="20"/>
              </w:rPr>
            </w:pPr>
            <w:r w:rsidRPr="009631AA">
              <w:rPr>
                <w:rFonts w:ascii="Arial" w:hAnsi="Arial" w:cs="Arial"/>
                <w:sz w:val="20"/>
                <w:szCs w:val="20"/>
              </w:rPr>
              <w:t>Peters</w:t>
            </w:r>
          </w:p>
        </w:tc>
        <w:tc>
          <w:tcPr>
            <w:tcW w:w="4536" w:type="dxa"/>
          </w:tcPr>
          <w:p w14:paraId="318CDA91"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Increased plasma viscosity during an air pollution episode: a link to mortality? </w:t>
            </w:r>
          </w:p>
        </w:tc>
        <w:tc>
          <w:tcPr>
            <w:tcW w:w="6804" w:type="dxa"/>
          </w:tcPr>
          <w:p w14:paraId="03A9C5C5"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“During the 1985 air pollution episode, an increased risk of extreme values of plasma viscosity was observed in both men and women. Altered blood rheology due to inflammatory processes in the lung that induce an acute-phase reaction might therefore be part of the pathological mechanisms linking air pollution to mortality.” </w:t>
            </w:r>
          </w:p>
        </w:tc>
        <w:tc>
          <w:tcPr>
            <w:tcW w:w="1241" w:type="dxa"/>
          </w:tcPr>
          <w:p w14:paraId="2314C8EC"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9174559</w:t>
            </w:r>
          </w:p>
        </w:tc>
      </w:tr>
      <w:tr w:rsidR="009631AA" w:rsidRPr="003D5BF0" w14:paraId="1D0612ED" w14:textId="77777777" w:rsidTr="00753EB2">
        <w:tc>
          <w:tcPr>
            <w:tcW w:w="14277" w:type="dxa"/>
            <w:gridSpan w:val="4"/>
          </w:tcPr>
          <w:p w14:paraId="39661A27"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Pioneer work on ultrafine particles based on the aerosol measurement program as well as personal exposure measurements</w:t>
            </w:r>
          </w:p>
        </w:tc>
      </w:tr>
      <w:tr w:rsidR="009631AA" w:rsidRPr="009631AA" w14:paraId="2D3D093A" w14:textId="77777777" w:rsidTr="00753EB2">
        <w:tc>
          <w:tcPr>
            <w:tcW w:w="1696" w:type="dxa"/>
          </w:tcPr>
          <w:p w14:paraId="0D10CFE3"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2014 </w:t>
            </w:r>
          </w:p>
          <w:p w14:paraId="5903FD5F"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Rueckerl</w:t>
            </w:r>
          </w:p>
        </w:tc>
        <w:tc>
          <w:tcPr>
            <w:tcW w:w="4536" w:type="dxa"/>
          </w:tcPr>
          <w:p w14:paraId="091C116A"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Associations between ambient air pollution and blood markers of inflammation and coagulation/fibrinolysis in susceptible populations</w:t>
            </w:r>
          </w:p>
        </w:tc>
        <w:tc>
          <w:tcPr>
            <w:tcW w:w="6804" w:type="dxa"/>
          </w:tcPr>
          <w:p w14:paraId="14D4B234"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“Our results support the hypothesis that air pollution increases systemic inflammation especially in susceptible populations which may aggravate atherosclerotic diseases and induce multi-organ damage.”</w:t>
            </w:r>
          </w:p>
        </w:tc>
        <w:tc>
          <w:tcPr>
            <w:tcW w:w="1241" w:type="dxa"/>
          </w:tcPr>
          <w:p w14:paraId="3EC52C30" w14:textId="77777777" w:rsidR="009631AA" w:rsidRPr="009631AA" w:rsidRDefault="009631AA" w:rsidP="00753EB2">
            <w:pPr>
              <w:rPr>
                <w:rFonts w:ascii="Arial" w:hAnsi="Arial" w:cs="Arial"/>
                <w:sz w:val="20"/>
                <w:szCs w:val="20"/>
              </w:rPr>
            </w:pPr>
            <w:r w:rsidRPr="009631AA">
              <w:rPr>
                <w:rFonts w:ascii="Arial" w:hAnsi="Arial" w:cs="Arial"/>
                <w:sz w:val="20"/>
                <w:szCs w:val="20"/>
              </w:rPr>
              <w:t>24907704</w:t>
            </w:r>
          </w:p>
        </w:tc>
      </w:tr>
      <w:tr w:rsidR="009631AA" w:rsidRPr="009631AA" w14:paraId="653DC620" w14:textId="77777777" w:rsidTr="00753EB2">
        <w:tc>
          <w:tcPr>
            <w:tcW w:w="1696" w:type="dxa"/>
          </w:tcPr>
          <w:p w14:paraId="1997BD1B"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2015 </w:t>
            </w:r>
          </w:p>
          <w:p w14:paraId="6D3E6FC6"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Gu</w:t>
            </w:r>
          </w:p>
        </w:tc>
        <w:tc>
          <w:tcPr>
            <w:tcW w:w="4536" w:type="dxa"/>
          </w:tcPr>
          <w:p w14:paraId="0F52FD43"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Personal day-time exposure to ultrafine particles in different microenvironments</w:t>
            </w:r>
          </w:p>
        </w:tc>
        <w:tc>
          <w:tcPr>
            <w:tcW w:w="6804" w:type="dxa"/>
          </w:tcPr>
          <w:p w14:paraId="7DCAB067"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“Traffic microenvironments were significant determinants for outdoor personal PNC. Being in a bistro, passive smoking, and cooking contributed significantly to an increased indoor personal PNC.”</w:t>
            </w:r>
          </w:p>
        </w:tc>
        <w:tc>
          <w:tcPr>
            <w:tcW w:w="1241" w:type="dxa"/>
          </w:tcPr>
          <w:p w14:paraId="63DE610B"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25458919</w:t>
            </w:r>
          </w:p>
        </w:tc>
      </w:tr>
      <w:tr w:rsidR="009631AA" w:rsidRPr="009631AA" w14:paraId="79836C4B" w14:textId="77777777" w:rsidTr="00753EB2">
        <w:tc>
          <w:tcPr>
            <w:tcW w:w="1696" w:type="dxa"/>
          </w:tcPr>
          <w:p w14:paraId="0DE69F62"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2015 </w:t>
            </w:r>
          </w:p>
          <w:p w14:paraId="637D1956"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Peters</w:t>
            </w:r>
          </w:p>
        </w:tc>
        <w:tc>
          <w:tcPr>
            <w:tcW w:w="4536" w:type="dxa"/>
          </w:tcPr>
          <w:p w14:paraId="5141F4EC"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Elevated particle number concentrations induce immediate changes in heart rate variability: a panel study in individuals with impaired glucose metabolism or diabetes</w:t>
            </w:r>
          </w:p>
        </w:tc>
        <w:tc>
          <w:tcPr>
            <w:tcW w:w="6804" w:type="dxa"/>
          </w:tcPr>
          <w:p w14:paraId="6A5DE529"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“The data suggest that freshly emitted ultrafine particles and aged fine particulate matter are both associated with changes in cardiac function in individuals with type 2 diabetes and impaired glucose tolerance in urban areas.”</w:t>
            </w:r>
          </w:p>
        </w:tc>
        <w:tc>
          <w:tcPr>
            <w:tcW w:w="1241" w:type="dxa"/>
          </w:tcPr>
          <w:p w14:paraId="2F2D5786"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25888845</w:t>
            </w:r>
          </w:p>
        </w:tc>
      </w:tr>
      <w:tr w:rsidR="009631AA" w:rsidRPr="009631AA" w14:paraId="55E3C9FF" w14:textId="77777777" w:rsidTr="00753EB2">
        <w:tc>
          <w:tcPr>
            <w:tcW w:w="1696" w:type="dxa"/>
          </w:tcPr>
          <w:p w14:paraId="41DE776D"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2018 </w:t>
            </w:r>
          </w:p>
          <w:p w14:paraId="0E9865F2"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Pilz</w:t>
            </w:r>
          </w:p>
        </w:tc>
        <w:tc>
          <w:tcPr>
            <w:tcW w:w="4536" w:type="dxa"/>
          </w:tcPr>
          <w:p w14:paraId="078BA41F"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C-reactive protein (CRP) and long-term air pollution with a focus on ultrafine particles </w:t>
            </w:r>
          </w:p>
        </w:tc>
        <w:tc>
          <w:tcPr>
            <w:tcW w:w="6804" w:type="dxa"/>
          </w:tcPr>
          <w:p w14:paraId="1323FD60"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„This study adds to a scarce but growing body of literature showing associations between long-term exposure to ultrafine particles and hs-CRP, one of the most intensely studied blood biomarkers for cardiovascular health. Our results highlight the role of ultrafine particles </w:t>
            </w:r>
            <w:r w:rsidRPr="009631AA">
              <w:rPr>
                <w:rFonts w:ascii="Arial" w:hAnsi="Arial" w:cs="Arial"/>
                <w:sz w:val="20"/>
                <w:szCs w:val="20"/>
                <w:lang w:val="en-US"/>
              </w:rPr>
              <w:lastRenderedPageBreak/>
              <w:t>within the complex mixture of ambient air pollution and their inflammatory potential.”</w:t>
            </w:r>
          </w:p>
        </w:tc>
        <w:tc>
          <w:tcPr>
            <w:tcW w:w="1241" w:type="dxa"/>
          </w:tcPr>
          <w:p w14:paraId="66BC039F"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lastRenderedPageBreak/>
              <w:t>29428699</w:t>
            </w:r>
          </w:p>
        </w:tc>
      </w:tr>
      <w:tr w:rsidR="009631AA" w:rsidRPr="003D5BF0" w14:paraId="228363EB" w14:textId="77777777" w:rsidTr="00753EB2">
        <w:tc>
          <w:tcPr>
            <w:tcW w:w="14277" w:type="dxa"/>
            <w:gridSpan w:val="4"/>
          </w:tcPr>
          <w:p w14:paraId="1EC9104F"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Underlying pathophysiological mechanisms of air pollution by investigating preclinical markers – hsCRP</w:t>
            </w:r>
          </w:p>
        </w:tc>
      </w:tr>
      <w:tr w:rsidR="009631AA" w:rsidRPr="009631AA" w14:paraId="79D5FAB7" w14:textId="77777777" w:rsidTr="00753EB2">
        <w:tc>
          <w:tcPr>
            <w:tcW w:w="1696" w:type="dxa"/>
          </w:tcPr>
          <w:p w14:paraId="259CF136"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2001 </w:t>
            </w:r>
          </w:p>
          <w:p w14:paraId="10DE58FF"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Peters</w:t>
            </w:r>
          </w:p>
        </w:tc>
        <w:tc>
          <w:tcPr>
            <w:tcW w:w="4536" w:type="dxa"/>
          </w:tcPr>
          <w:p w14:paraId="3D08E0D7"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Particulate air pollution is associated with an acute phase response in men; results from the MONICA-Augsburg Study </w:t>
            </w:r>
          </w:p>
        </w:tc>
        <w:tc>
          <w:tcPr>
            <w:tcW w:w="6804" w:type="dxa"/>
          </w:tcPr>
          <w:p w14:paraId="18A66669"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“Exposure to current levels of particulate matter in the atmosphere elicits an acute phase response in randomly selected healthy middle-aged men, which may contribute to the increased cardiovascular risk caused by air pollution.”</w:t>
            </w:r>
          </w:p>
        </w:tc>
        <w:tc>
          <w:tcPr>
            <w:tcW w:w="1241" w:type="dxa"/>
          </w:tcPr>
          <w:p w14:paraId="42B37681"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11440492</w:t>
            </w:r>
          </w:p>
        </w:tc>
      </w:tr>
      <w:tr w:rsidR="009631AA" w:rsidRPr="003D5BF0" w14:paraId="228E2498" w14:textId="77777777" w:rsidTr="00753EB2">
        <w:tc>
          <w:tcPr>
            <w:tcW w:w="14277" w:type="dxa"/>
            <w:gridSpan w:val="4"/>
          </w:tcPr>
          <w:p w14:paraId="2100461A"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Underlying pathophysiological mechanisms of air pollution by investigating preclinical markers – parameters of cardiac function</w:t>
            </w:r>
          </w:p>
        </w:tc>
      </w:tr>
      <w:tr w:rsidR="009631AA" w:rsidRPr="009631AA" w14:paraId="7E06B274" w14:textId="77777777" w:rsidTr="00753EB2">
        <w:tc>
          <w:tcPr>
            <w:tcW w:w="1696" w:type="dxa"/>
          </w:tcPr>
          <w:p w14:paraId="421EAA32"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1999 </w:t>
            </w:r>
          </w:p>
          <w:p w14:paraId="2D7404E0"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Peters</w:t>
            </w:r>
          </w:p>
        </w:tc>
        <w:tc>
          <w:tcPr>
            <w:tcW w:w="4536" w:type="dxa"/>
          </w:tcPr>
          <w:p w14:paraId="56EBCE81"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Increases in heart rate during an air pollution episode</w:t>
            </w:r>
          </w:p>
        </w:tc>
        <w:tc>
          <w:tcPr>
            <w:tcW w:w="6804" w:type="dxa"/>
          </w:tcPr>
          <w:p w14:paraId="2F5E0F7E"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“This paper assesses whether air pollution increases resting heart rates in 2,681 men and women aged 25-64 years who participated in the MONICA (monitoring of trends and determinants in cardiovascular disease) Augsburg cohort. Increases in heart rate were observed during the air pollution episode in January 1985 compared with non-episode days adjusted for cardiovascular risk factors and meteorologic parameters. Consistently, heart rates were also elevated at high concentrations of sulfur dioxide, total suspended particulates, or carbon monoxide. Acceleration in heart rates indicates an altered autonomic control of the heart in association with air pollution, which may contribute to the observed health effects in association with air pollution.”</w:t>
            </w:r>
          </w:p>
        </w:tc>
        <w:tc>
          <w:tcPr>
            <w:tcW w:w="1241" w:type="dxa"/>
          </w:tcPr>
          <w:p w14:paraId="46852C71"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10568625</w:t>
            </w:r>
          </w:p>
        </w:tc>
      </w:tr>
      <w:tr w:rsidR="009631AA" w:rsidRPr="009631AA" w14:paraId="2EF8DC84" w14:textId="77777777" w:rsidTr="00753EB2">
        <w:tc>
          <w:tcPr>
            <w:tcW w:w="1696" w:type="dxa"/>
          </w:tcPr>
          <w:p w14:paraId="61F91050"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2001 </w:t>
            </w:r>
          </w:p>
          <w:p w14:paraId="2AF3B6CA"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Ibald-Mulli</w:t>
            </w:r>
          </w:p>
        </w:tc>
        <w:tc>
          <w:tcPr>
            <w:tcW w:w="4536" w:type="dxa"/>
          </w:tcPr>
          <w:p w14:paraId="62B8222C"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Effects of air pollution on blood pressure: a population-based approach </w:t>
            </w:r>
          </w:p>
        </w:tc>
        <w:tc>
          <w:tcPr>
            <w:tcW w:w="6804" w:type="dxa"/>
          </w:tcPr>
          <w:p w14:paraId="4D03D411"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“The observed increase in systolic blood pressure associated with ambient air pollution could be related to a change in cardiovascular autonomic control.”</w:t>
            </w:r>
          </w:p>
        </w:tc>
        <w:tc>
          <w:tcPr>
            <w:tcW w:w="1241" w:type="dxa"/>
          </w:tcPr>
          <w:p w14:paraId="26EB611A"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11291368</w:t>
            </w:r>
          </w:p>
        </w:tc>
      </w:tr>
      <w:tr w:rsidR="009631AA" w:rsidRPr="009631AA" w14:paraId="72ADB9E2" w14:textId="77777777" w:rsidTr="00753EB2">
        <w:tc>
          <w:tcPr>
            <w:tcW w:w="1696" w:type="dxa"/>
          </w:tcPr>
          <w:p w14:paraId="1C308507"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2012 </w:t>
            </w:r>
          </w:p>
          <w:p w14:paraId="0C6C258D"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Hampel</w:t>
            </w:r>
          </w:p>
        </w:tc>
        <w:tc>
          <w:tcPr>
            <w:tcW w:w="4536" w:type="dxa"/>
          </w:tcPr>
          <w:p w14:paraId="2BE95B0E"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Acute air pollution effects on heart rate variability are modified by SNPs involved in cardiac rhythm in individuals with diabetes or impaired glucose tolerance</w:t>
            </w:r>
          </w:p>
        </w:tc>
        <w:tc>
          <w:tcPr>
            <w:tcW w:w="6804" w:type="dxa"/>
          </w:tcPr>
          <w:p w14:paraId="3256F0D8"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“We identified a genetic predisposition in persons with diabetes or IGT making them potentially more susceptible to air pollutants with regard to changes in HRV.” </w:t>
            </w:r>
          </w:p>
        </w:tc>
        <w:tc>
          <w:tcPr>
            <w:tcW w:w="1241" w:type="dxa"/>
          </w:tcPr>
          <w:p w14:paraId="4C625041"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22071035</w:t>
            </w:r>
          </w:p>
        </w:tc>
      </w:tr>
      <w:tr w:rsidR="009631AA" w:rsidRPr="009631AA" w14:paraId="2C0B4892" w14:textId="77777777" w:rsidTr="00753EB2">
        <w:tc>
          <w:tcPr>
            <w:tcW w:w="1696" w:type="dxa"/>
          </w:tcPr>
          <w:p w14:paraId="0DC0FF00"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2014 </w:t>
            </w:r>
          </w:p>
          <w:p w14:paraId="40036C0E"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Hampel</w:t>
            </w:r>
          </w:p>
        </w:tc>
        <w:tc>
          <w:tcPr>
            <w:tcW w:w="4536" w:type="dxa"/>
          </w:tcPr>
          <w:p w14:paraId="5E5532BF" w14:textId="77777777" w:rsidR="009631AA" w:rsidRPr="009631AA" w:rsidRDefault="009631AA" w:rsidP="00753EB2">
            <w:pPr>
              <w:rPr>
                <w:rFonts w:ascii="Arial" w:hAnsi="Arial" w:cs="Arial"/>
                <w:noProof/>
                <w:sz w:val="20"/>
                <w:szCs w:val="20"/>
                <w:lang w:val="en-GB"/>
              </w:rPr>
            </w:pPr>
            <w:r w:rsidRPr="009631AA">
              <w:rPr>
                <w:rFonts w:ascii="Arial" w:hAnsi="Arial" w:cs="Arial"/>
                <w:noProof/>
                <w:sz w:val="20"/>
                <w:szCs w:val="20"/>
                <w:lang w:val="en-GB"/>
              </w:rPr>
              <w:t>Immediate ozone effects on heart rate and repolarisation parameters in potentially susceptible individuals</w:t>
            </w:r>
          </w:p>
        </w:tc>
        <w:tc>
          <w:tcPr>
            <w:tcW w:w="6804" w:type="dxa"/>
          </w:tcPr>
          <w:p w14:paraId="0588A52E"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“Changes in </w:t>
            </w:r>
            <w:proofErr w:type="spellStart"/>
            <w:r w:rsidRPr="009631AA">
              <w:rPr>
                <w:rFonts w:ascii="Arial" w:hAnsi="Arial" w:cs="Arial"/>
                <w:sz w:val="20"/>
                <w:szCs w:val="20"/>
                <w:lang w:val="en-US"/>
              </w:rPr>
              <w:t>repolarisation</w:t>
            </w:r>
            <w:proofErr w:type="spellEnd"/>
            <w:r w:rsidRPr="009631AA">
              <w:rPr>
                <w:rFonts w:ascii="Arial" w:hAnsi="Arial" w:cs="Arial"/>
                <w:sz w:val="20"/>
                <w:szCs w:val="20"/>
                <w:lang w:val="en-US"/>
              </w:rPr>
              <w:t xml:space="preserve"> might contribute to underlying pathophysiological changes associated with the link between elevated ozone levels and reported adverse cardiovascular outcomes.”</w:t>
            </w:r>
          </w:p>
        </w:tc>
        <w:tc>
          <w:tcPr>
            <w:tcW w:w="1241" w:type="dxa"/>
          </w:tcPr>
          <w:p w14:paraId="66357661"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24231411</w:t>
            </w:r>
          </w:p>
        </w:tc>
      </w:tr>
      <w:tr w:rsidR="009631AA" w:rsidRPr="009631AA" w14:paraId="714BB2A4" w14:textId="77777777" w:rsidTr="00753EB2">
        <w:tc>
          <w:tcPr>
            <w:tcW w:w="1696" w:type="dxa"/>
          </w:tcPr>
          <w:p w14:paraId="47EBE101"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2014 </w:t>
            </w:r>
          </w:p>
          <w:p w14:paraId="3F23C6A5"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Hampel</w:t>
            </w:r>
          </w:p>
        </w:tc>
        <w:tc>
          <w:tcPr>
            <w:tcW w:w="4536" w:type="dxa"/>
          </w:tcPr>
          <w:p w14:paraId="5A887544"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Impact of personally measured pollutants on cardiac function </w:t>
            </w:r>
          </w:p>
        </w:tc>
        <w:tc>
          <w:tcPr>
            <w:tcW w:w="6804" w:type="dxa"/>
          </w:tcPr>
          <w:p w14:paraId="40079CED"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“We detected concurrent reductions in RMSSD (-17.6% [95%-confidence interval: 29.1; -4.3]) when being in traffic by bike/foot. Being in traffic by car was associated with an immediate reduction in LF while more delayed increases in LF were observed when being in traffic by bike/foot. Air pollution and traffic effects on HR were less consistent. These rapid changes in HRV within 30min might be mediated by the autonomic nervous system in response to direct reflexes from receptors in the lungs.”</w:t>
            </w:r>
          </w:p>
        </w:tc>
        <w:tc>
          <w:tcPr>
            <w:tcW w:w="1241" w:type="dxa"/>
          </w:tcPr>
          <w:p w14:paraId="7F1C0729"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24231411</w:t>
            </w:r>
          </w:p>
        </w:tc>
      </w:tr>
      <w:tr w:rsidR="009631AA" w:rsidRPr="003D5BF0" w14:paraId="304835BB" w14:textId="77777777" w:rsidTr="00753EB2">
        <w:tc>
          <w:tcPr>
            <w:tcW w:w="14277" w:type="dxa"/>
            <w:gridSpan w:val="4"/>
          </w:tcPr>
          <w:p w14:paraId="00113C70"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Underlying pathophysiological mechanisms of air pollution by investigating preclinical markers – ankle-brachial index</w:t>
            </w:r>
          </w:p>
        </w:tc>
      </w:tr>
      <w:tr w:rsidR="009631AA" w:rsidRPr="009631AA" w14:paraId="03BEAB83" w14:textId="77777777" w:rsidTr="00753EB2">
        <w:tc>
          <w:tcPr>
            <w:tcW w:w="1696" w:type="dxa"/>
          </w:tcPr>
          <w:p w14:paraId="5D4224BE"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2018 </w:t>
            </w:r>
          </w:p>
          <w:p w14:paraId="4D888462"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Zhang</w:t>
            </w:r>
          </w:p>
        </w:tc>
        <w:tc>
          <w:tcPr>
            <w:tcW w:w="4536" w:type="dxa"/>
          </w:tcPr>
          <w:p w14:paraId="094B8B02"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Long-term effects of air pollution on ankle-brachial index </w:t>
            </w:r>
          </w:p>
        </w:tc>
        <w:tc>
          <w:tcPr>
            <w:tcW w:w="6804" w:type="dxa"/>
          </w:tcPr>
          <w:p w14:paraId="32207251"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“Long-term exposure to PM and NO</w:t>
            </w:r>
            <w:r w:rsidRPr="009631AA">
              <w:rPr>
                <w:rFonts w:ascii="Arial" w:hAnsi="Arial" w:cs="Arial"/>
                <w:sz w:val="20"/>
                <w:szCs w:val="20"/>
                <w:vertAlign w:val="subscript"/>
                <w:lang w:val="en-US"/>
              </w:rPr>
              <w:t>2</w:t>
            </w:r>
            <w:r w:rsidRPr="009631AA">
              <w:rPr>
                <w:rFonts w:ascii="Arial" w:hAnsi="Arial" w:cs="Arial"/>
                <w:sz w:val="20"/>
                <w:szCs w:val="20"/>
                <w:lang w:val="en-US"/>
              </w:rPr>
              <w:t xml:space="preserve"> was associated with a higher prevalence of both low and high ABI, indicating the adverse effects of air pollution on atherosclerosis and arterial stiffness in the lower extremities.”</w:t>
            </w:r>
          </w:p>
        </w:tc>
        <w:tc>
          <w:tcPr>
            <w:tcW w:w="1241" w:type="dxa"/>
          </w:tcPr>
          <w:p w14:paraId="21CE55CF"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29787898</w:t>
            </w:r>
          </w:p>
        </w:tc>
      </w:tr>
      <w:tr w:rsidR="009631AA" w:rsidRPr="003D5BF0" w14:paraId="0C7960B0" w14:textId="77777777" w:rsidTr="00753EB2">
        <w:tc>
          <w:tcPr>
            <w:tcW w:w="14277" w:type="dxa"/>
            <w:gridSpan w:val="4"/>
          </w:tcPr>
          <w:p w14:paraId="44C674BD"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Underlying pathophysiological mechanisms of air pollution by investigating preclinical markers – insulin sensitivity</w:t>
            </w:r>
          </w:p>
        </w:tc>
      </w:tr>
      <w:tr w:rsidR="009631AA" w:rsidRPr="009631AA" w14:paraId="533B9930" w14:textId="77777777" w:rsidTr="00753EB2">
        <w:tc>
          <w:tcPr>
            <w:tcW w:w="1696" w:type="dxa"/>
          </w:tcPr>
          <w:p w14:paraId="277EF43D"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lastRenderedPageBreak/>
              <w:t xml:space="preserve">2016 </w:t>
            </w:r>
          </w:p>
          <w:p w14:paraId="4C6C99C2"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Wolf</w:t>
            </w:r>
          </w:p>
        </w:tc>
        <w:tc>
          <w:tcPr>
            <w:tcW w:w="4536" w:type="dxa"/>
          </w:tcPr>
          <w:p w14:paraId="7D5379E5"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Association Between Long-term Exposure to Air Pollution and Biomarkers Related to Insulin</w:t>
            </w:r>
          </w:p>
          <w:p w14:paraId="06783EE8"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Resistance, Subclinical Inflammation, and Adipokines</w:t>
            </w:r>
          </w:p>
        </w:tc>
        <w:tc>
          <w:tcPr>
            <w:tcW w:w="6804" w:type="dxa"/>
          </w:tcPr>
          <w:p w14:paraId="4E11EF5F"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“Our results suggested an association between long-term exposure to air pollution and IR in the general population that was attributable mainly to individuals with prediabetes.” </w:t>
            </w:r>
          </w:p>
        </w:tc>
        <w:tc>
          <w:tcPr>
            <w:tcW w:w="1241" w:type="dxa"/>
          </w:tcPr>
          <w:p w14:paraId="2118E5FB"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27605624</w:t>
            </w:r>
          </w:p>
        </w:tc>
      </w:tr>
      <w:tr w:rsidR="009631AA" w:rsidRPr="009631AA" w14:paraId="263CB240" w14:textId="77777777" w:rsidTr="00753EB2">
        <w:tc>
          <w:tcPr>
            <w:tcW w:w="1696" w:type="dxa"/>
          </w:tcPr>
          <w:p w14:paraId="30709976"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2021 </w:t>
            </w:r>
          </w:p>
          <w:p w14:paraId="6ABC013B"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Zhang</w:t>
            </w:r>
          </w:p>
        </w:tc>
        <w:tc>
          <w:tcPr>
            <w:tcW w:w="4536" w:type="dxa"/>
          </w:tcPr>
          <w:p w14:paraId="49882B92"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Longitudinal associations between ambient air pollution and insulin sensitivity: results from the KORA cohort study.</w:t>
            </w:r>
          </w:p>
        </w:tc>
        <w:tc>
          <w:tcPr>
            <w:tcW w:w="6804" w:type="dxa"/>
          </w:tcPr>
          <w:p w14:paraId="07FC528A"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“Our study indicates that long-term air pollution exposure could contribute to the development of insulin resistance, which is one of the key factors in the pathogenesis of type 2 diabetes.”</w:t>
            </w:r>
          </w:p>
        </w:tc>
        <w:tc>
          <w:tcPr>
            <w:tcW w:w="1241" w:type="dxa"/>
          </w:tcPr>
          <w:p w14:paraId="75F72B15"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33421408</w:t>
            </w:r>
          </w:p>
        </w:tc>
      </w:tr>
      <w:tr w:rsidR="009631AA" w:rsidRPr="003D5BF0" w14:paraId="6893A419" w14:textId="77777777" w:rsidTr="00753EB2">
        <w:tc>
          <w:tcPr>
            <w:tcW w:w="14277" w:type="dxa"/>
            <w:gridSpan w:val="4"/>
          </w:tcPr>
          <w:p w14:paraId="018F1134"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Underlying pathophysiological mechanisms of air pollution by investigating preclinical markers – metabolites</w:t>
            </w:r>
          </w:p>
        </w:tc>
      </w:tr>
      <w:tr w:rsidR="009631AA" w:rsidRPr="009631AA" w14:paraId="5F060955" w14:textId="77777777" w:rsidTr="00753EB2">
        <w:tc>
          <w:tcPr>
            <w:tcW w:w="1696" w:type="dxa"/>
          </w:tcPr>
          <w:p w14:paraId="030B335F"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2022</w:t>
            </w:r>
          </w:p>
          <w:p w14:paraId="5FBE6BBF"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Yao</w:t>
            </w:r>
          </w:p>
        </w:tc>
        <w:tc>
          <w:tcPr>
            <w:tcW w:w="4536" w:type="dxa"/>
          </w:tcPr>
          <w:p w14:paraId="27386CFC"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Longitudinal associations between metabolites and long-term exposure to ambient air pollution: Results from the KORA cohort study</w:t>
            </w:r>
          </w:p>
        </w:tc>
        <w:tc>
          <w:tcPr>
            <w:tcW w:w="6804" w:type="dxa"/>
          </w:tcPr>
          <w:p w14:paraId="3AB9CDEC"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“Our study suggested that long-term exposure to air pollution is associated with metabolic alterations, particularly in PCs with unsaturated long-chain fatty acids. These findings might provide new insights into potential mechanisms for air pollution-related adverse outcomes.”</w:t>
            </w:r>
          </w:p>
        </w:tc>
        <w:tc>
          <w:tcPr>
            <w:tcW w:w="1241" w:type="dxa"/>
          </w:tcPr>
          <w:p w14:paraId="051DB06D"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36402035</w:t>
            </w:r>
          </w:p>
        </w:tc>
      </w:tr>
      <w:tr w:rsidR="009631AA" w:rsidRPr="009631AA" w14:paraId="2D3DAC9F" w14:textId="77777777" w:rsidTr="00753EB2">
        <w:tc>
          <w:tcPr>
            <w:tcW w:w="1696" w:type="dxa"/>
          </w:tcPr>
          <w:p w14:paraId="05A0E384"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2023</w:t>
            </w:r>
          </w:p>
          <w:p w14:paraId="0844E612"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Yao</w:t>
            </w:r>
          </w:p>
        </w:tc>
        <w:tc>
          <w:tcPr>
            <w:tcW w:w="4536" w:type="dxa"/>
          </w:tcPr>
          <w:p w14:paraId="563AECF8"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Longitudinal associations between metabolites and immediate, short- and medium-term exposure to ambient air pollution: Results from the KORA cohort study</w:t>
            </w:r>
          </w:p>
        </w:tc>
        <w:tc>
          <w:tcPr>
            <w:tcW w:w="6804" w:type="dxa"/>
          </w:tcPr>
          <w:p w14:paraId="2DA1DB48"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“Our study suggested that short- and medium-term exposure to air pollution might induce alterations of serum metabolites, particularly in metabolites involved in metabolic pathways related to inflammatory response and oxidative stress.”</w:t>
            </w:r>
          </w:p>
        </w:tc>
        <w:tc>
          <w:tcPr>
            <w:tcW w:w="1241" w:type="dxa"/>
          </w:tcPr>
          <w:p w14:paraId="3566364B"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37495154</w:t>
            </w:r>
          </w:p>
        </w:tc>
      </w:tr>
      <w:tr w:rsidR="009631AA" w:rsidRPr="003D5BF0" w14:paraId="464E3B81" w14:textId="77777777" w:rsidTr="00753EB2">
        <w:tc>
          <w:tcPr>
            <w:tcW w:w="14277" w:type="dxa"/>
            <w:gridSpan w:val="4"/>
          </w:tcPr>
          <w:p w14:paraId="32140D47"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Underlying pathophysiological mechanisms of air pollution by investigating preclinical markers – liver enzymes</w:t>
            </w:r>
          </w:p>
        </w:tc>
      </w:tr>
      <w:tr w:rsidR="009631AA" w:rsidRPr="009631AA" w14:paraId="5048C81B" w14:textId="77777777" w:rsidTr="00753EB2">
        <w:tc>
          <w:tcPr>
            <w:tcW w:w="1696" w:type="dxa"/>
          </w:tcPr>
          <w:p w14:paraId="424D8E1E"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2013 </w:t>
            </w:r>
          </w:p>
          <w:p w14:paraId="3451EEF7"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Markevych</w:t>
            </w:r>
          </w:p>
        </w:tc>
        <w:tc>
          <w:tcPr>
            <w:tcW w:w="4536" w:type="dxa"/>
          </w:tcPr>
          <w:p w14:paraId="464939F2"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Air pollution and liver enzymes </w:t>
            </w:r>
          </w:p>
        </w:tc>
        <w:tc>
          <w:tcPr>
            <w:tcW w:w="6804" w:type="dxa"/>
          </w:tcPr>
          <w:p w14:paraId="0240C5F2"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“Thus, our findings concerning GGT may strengthen the hypothesis that particulate air pollution affects the cardiovascular system through mechanisms related to systemic oxidative stress. As correlations between PM</w:t>
            </w:r>
            <w:r w:rsidRPr="009631AA">
              <w:rPr>
                <w:rFonts w:ascii="Arial" w:hAnsi="Arial" w:cs="Arial"/>
                <w:sz w:val="20"/>
                <w:szCs w:val="20"/>
                <w:vertAlign w:val="subscript"/>
                <w:lang w:val="en-US"/>
              </w:rPr>
              <w:t>2.5</w:t>
            </w:r>
            <w:r w:rsidRPr="009631AA">
              <w:rPr>
                <w:rFonts w:ascii="Arial" w:hAnsi="Arial" w:cs="Arial"/>
                <w:sz w:val="20"/>
                <w:szCs w:val="20"/>
                <w:lang w:val="en-US"/>
              </w:rPr>
              <w:t xml:space="preserve"> and other pollutants were weak, this suggests that the pathway of PM</w:t>
            </w:r>
            <w:r w:rsidRPr="009631AA">
              <w:rPr>
                <w:rFonts w:ascii="Arial" w:hAnsi="Arial" w:cs="Arial"/>
                <w:sz w:val="20"/>
                <w:szCs w:val="20"/>
                <w:vertAlign w:val="subscript"/>
                <w:lang w:val="en-US"/>
              </w:rPr>
              <w:t>2.5</w:t>
            </w:r>
            <w:r w:rsidRPr="009631AA">
              <w:rPr>
                <w:rFonts w:ascii="Arial" w:hAnsi="Arial" w:cs="Arial"/>
                <w:sz w:val="20"/>
                <w:szCs w:val="20"/>
                <w:lang w:val="en-US"/>
              </w:rPr>
              <w:t xml:space="preserve"> might differ from the pathways of other pollutants. For example, PM</w:t>
            </w:r>
            <w:r w:rsidRPr="009631AA">
              <w:rPr>
                <w:rFonts w:ascii="Arial" w:hAnsi="Arial" w:cs="Arial"/>
                <w:sz w:val="20"/>
                <w:szCs w:val="20"/>
                <w:vertAlign w:val="subscript"/>
                <w:lang w:val="en-US"/>
              </w:rPr>
              <w:t>2.5</w:t>
            </w:r>
            <w:r w:rsidRPr="009631AA">
              <w:rPr>
                <w:rFonts w:ascii="Arial" w:hAnsi="Arial" w:cs="Arial"/>
                <w:sz w:val="20"/>
                <w:szCs w:val="20"/>
                <w:lang w:val="en-US"/>
              </w:rPr>
              <w:t xml:space="preserve"> can penetrate deeper into the pulmonary tree compared with PM</w:t>
            </w:r>
            <w:r w:rsidRPr="009631AA">
              <w:rPr>
                <w:rFonts w:ascii="Arial" w:hAnsi="Arial" w:cs="Arial"/>
                <w:sz w:val="20"/>
                <w:szCs w:val="20"/>
                <w:vertAlign w:val="subscript"/>
                <w:lang w:val="en-US"/>
              </w:rPr>
              <w:t>10</w:t>
            </w:r>
            <w:r w:rsidRPr="009631AA">
              <w:rPr>
                <w:rFonts w:ascii="Arial" w:hAnsi="Arial" w:cs="Arial"/>
                <w:sz w:val="20"/>
                <w:szCs w:val="20"/>
                <w:lang w:val="en-US"/>
              </w:rPr>
              <w:t xml:space="preserve"> or </w:t>
            </w:r>
            <w:proofErr w:type="spellStart"/>
            <w:r w:rsidRPr="009631AA">
              <w:rPr>
                <w:rFonts w:ascii="Arial" w:hAnsi="Arial" w:cs="Arial"/>
                <w:sz w:val="20"/>
                <w:szCs w:val="20"/>
                <w:lang w:val="en-US"/>
              </w:rPr>
              <w:t>PM</w:t>
            </w:r>
            <w:r w:rsidRPr="009631AA">
              <w:rPr>
                <w:rFonts w:ascii="Arial" w:hAnsi="Arial" w:cs="Arial"/>
                <w:sz w:val="20"/>
                <w:szCs w:val="20"/>
                <w:vertAlign w:val="subscript"/>
                <w:lang w:val="en-US"/>
              </w:rPr>
              <w:t>coarse</w:t>
            </w:r>
            <w:proofErr w:type="spellEnd"/>
            <w:r w:rsidRPr="009631AA">
              <w:rPr>
                <w:rFonts w:ascii="Arial" w:hAnsi="Arial" w:cs="Arial"/>
                <w:sz w:val="20"/>
                <w:szCs w:val="20"/>
                <w:lang w:val="en-US"/>
              </w:rPr>
              <w:t xml:space="preserve"> because of its smaller aerodynamic diameter. Additionally, our finding regarding strong effect modification by CVD might indicate that people with CVD are more susceptible to air pollution. However, as our reported association has not been assessed previously, it </w:t>
            </w:r>
            <w:proofErr w:type="gramStart"/>
            <w:r w:rsidRPr="009631AA">
              <w:rPr>
                <w:rFonts w:ascii="Arial" w:hAnsi="Arial" w:cs="Arial"/>
                <w:sz w:val="20"/>
                <w:szCs w:val="20"/>
                <w:lang w:val="en-US"/>
              </w:rPr>
              <w:t>has to</w:t>
            </w:r>
            <w:proofErr w:type="gramEnd"/>
            <w:r w:rsidRPr="009631AA">
              <w:rPr>
                <w:rFonts w:ascii="Arial" w:hAnsi="Arial" w:cs="Arial"/>
                <w:sz w:val="20"/>
                <w:szCs w:val="20"/>
                <w:lang w:val="en-US"/>
              </w:rPr>
              <w:t xml:space="preserve"> be replicated in other </w:t>
            </w:r>
            <w:proofErr w:type="gramStart"/>
            <w:r w:rsidRPr="009631AA">
              <w:rPr>
                <w:rFonts w:ascii="Arial" w:hAnsi="Arial" w:cs="Arial"/>
                <w:sz w:val="20"/>
                <w:szCs w:val="20"/>
                <w:lang w:val="en-US"/>
              </w:rPr>
              <w:t>studies.“</w:t>
            </w:r>
            <w:proofErr w:type="gramEnd"/>
          </w:p>
        </w:tc>
        <w:tc>
          <w:tcPr>
            <w:tcW w:w="1241" w:type="dxa"/>
          </w:tcPr>
          <w:p w14:paraId="09F67DE7"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24076996</w:t>
            </w:r>
          </w:p>
        </w:tc>
      </w:tr>
      <w:tr w:rsidR="009631AA" w:rsidRPr="003D5BF0" w14:paraId="72AE4573" w14:textId="77777777" w:rsidTr="00753EB2">
        <w:tc>
          <w:tcPr>
            <w:tcW w:w="14277" w:type="dxa"/>
            <w:gridSpan w:val="4"/>
          </w:tcPr>
          <w:p w14:paraId="1331A5B1"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Specific associations between air pollution and distal sensorimotor polyneuropathy (DSPN)</w:t>
            </w:r>
          </w:p>
        </w:tc>
      </w:tr>
      <w:tr w:rsidR="009631AA" w:rsidRPr="009631AA" w14:paraId="6516CB67" w14:textId="77777777" w:rsidTr="00753EB2">
        <w:tc>
          <w:tcPr>
            <w:tcW w:w="1696" w:type="dxa"/>
          </w:tcPr>
          <w:p w14:paraId="22AB37ED"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2020 </w:t>
            </w:r>
          </w:p>
          <w:p w14:paraId="1D8D4F59"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Herder</w:t>
            </w:r>
          </w:p>
        </w:tc>
        <w:tc>
          <w:tcPr>
            <w:tcW w:w="4536" w:type="dxa"/>
          </w:tcPr>
          <w:p w14:paraId="5129D16A"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Association of Long-Term Air Pollution with Prevalence and Incidence of Distal Sensorimotor Polyneuropathy: KORA F4/FF4 Study</w:t>
            </w:r>
          </w:p>
        </w:tc>
        <w:tc>
          <w:tcPr>
            <w:tcW w:w="6804" w:type="dxa"/>
          </w:tcPr>
          <w:p w14:paraId="4C539F4E"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“Both particulate and gaseous air pollutants were positively associated with prevalent and incident DSPN in obese individuals. Obesity and air pollution may have synergistic effects on the development of DSPN.”</w:t>
            </w:r>
          </w:p>
        </w:tc>
        <w:tc>
          <w:tcPr>
            <w:tcW w:w="1241" w:type="dxa"/>
          </w:tcPr>
          <w:p w14:paraId="3F135E55"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33356516</w:t>
            </w:r>
          </w:p>
        </w:tc>
      </w:tr>
      <w:tr w:rsidR="009631AA" w:rsidRPr="009631AA" w14:paraId="6BDC147C" w14:textId="77777777" w:rsidTr="00753EB2">
        <w:tc>
          <w:tcPr>
            <w:tcW w:w="1696" w:type="dxa"/>
          </w:tcPr>
          <w:p w14:paraId="3686172B"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2022 </w:t>
            </w:r>
          </w:p>
          <w:p w14:paraId="5133A3E9"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Herder</w:t>
            </w:r>
          </w:p>
        </w:tc>
        <w:tc>
          <w:tcPr>
            <w:tcW w:w="4536" w:type="dxa"/>
          </w:tcPr>
          <w:p w14:paraId="452412F0"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Environmental risk factors of incident distal sensorimotor polyneuropathy: Results from the prospective population-based KORA F4/FF4 study </w:t>
            </w:r>
          </w:p>
        </w:tc>
        <w:tc>
          <w:tcPr>
            <w:tcW w:w="6804" w:type="dxa"/>
          </w:tcPr>
          <w:p w14:paraId="13F74D3E"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„Thus, ubiquitous environmental exposures jointly augment the risk of DSPN in the older population. Lower air temperature in the warm season, less greenness, and higher noise levels and ultrafine particle concentrations identified people with obesity as a particularly vulnerable subgroup.”</w:t>
            </w:r>
          </w:p>
        </w:tc>
        <w:tc>
          <w:tcPr>
            <w:tcW w:w="1241" w:type="dxa"/>
          </w:tcPr>
          <w:p w14:paraId="115B0504"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36328258</w:t>
            </w:r>
          </w:p>
        </w:tc>
      </w:tr>
      <w:tr w:rsidR="009631AA" w:rsidRPr="003D5BF0" w14:paraId="3BAAA485" w14:textId="77777777" w:rsidTr="00753EB2">
        <w:tc>
          <w:tcPr>
            <w:tcW w:w="14277" w:type="dxa"/>
            <w:gridSpan w:val="4"/>
          </w:tcPr>
          <w:p w14:paraId="750AD56D"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Association between air pollution and depressed mood</w:t>
            </w:r>
          </w:p>
        </w:tc>
      </w:tr>
      <w:tr w:rsidR="009631AA" w:rsidRPr="003D5BF0" w14:paraId="02E03B92" w14:textId="77777777" w:rsidTr="00753EB2">
        <w:tc>
          <w:tcPr>
            <w:tcW w:w="1696" w:type="dxa"/>
          </w:tcPr>
          <w:p w14:paraId="1C7647C7"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lastRenderedPageBreak/>
              <w:t>2016</w:t>
            </w:r>
          </w:p>
          <w:p w14:paraId="00AC5F62"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Zijlema</w:t>
            </w:r>
          </w:p>
        </w:tc>
        <w:tc>
          <w:tcPr>
            <w:tcW w:w="4536" w:type="dxa"/>
          </w:tcPr>
          <w:p w14:paraId="6FD3EE04"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The association of air pollution and depressed mood in 70,928 individuals from four European cohorts</w:t>
            </w:r>
          </w:p>
        </w:tc>
        <w:tc>
          <w:tcPr>
            <w:tcW w:w="6804" w:type="dxa"/>
          </w:tcPr>
          <w:p w14:paraId="305F113B"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“Our analyses of four European general population cohorts found no consistent evidence for an association between ambient air pollution and depressed mood.”</w:t>
            </w:r>
          </w:p>
        </w:tc>
        <w:tc>
          <w:tcPr>
            <w:tcW w:w="1241" w:type="dxa"/>
          </w:tcPr>
          <w:p w14:paraId="4A24DA87" w14:textId="77777777" w:rsidR="009631AA" w:rsidRPr="009631AA" w:rsidRDefault="009631AA" w:rsidP="00753EB2">
            <w:pPr>
              <w:rPr>
                <w:rFonts w:ascii="Arial" w:hAnsi="Arial" w:cs="Arial"/>
                <w:sz w:val="20"/>
                <w:szCs w:val="20"/>
                <w:lang w:val="en-US"/>
              </w:rPr>
            </w:pPr>
          </w:p>
        </w:tc>
      </w:tr>
      <w:tr w:rsidR="009631AA" w:rsidRPr="003D5BF0" w14:paraId="6D5698D4" w14:textId="77777777" w:rsidTr="00753EB2">
        <w:tc>
          <w:tcPr>
            <w:tcW w:w="14277" w:type="dxa"/>
            <w:gridSpan w:val="4"/>
          </w:tcPr>
          <w:p w14:paraId="6F5A114D"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Assessment of the link between air pollution and DNA methylation</w:t>
            </w:r>
          </w:p>
        </w:tc>
      </w:tr>
      <w:tr w:rsidR="009631AA" w:rsidRPr="009631AA" w14:paraId="3E55D3A3" w14:textId="77777777" w:rsidTr="00753EB2">
        <w:tc>
          <w:tcPr>
            <w:tcW w:w="1696" w:type="dxa"/>
          </w:tcPr>
          <w:p w14:paraId="2E31F67A"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2016</w:t>
            </w:r>
          </w:p>
          <w:p w14:paraId="4DC96ABB"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Panni</w:t>
            </w:r>
          </w:p>
        </w:tc>
        <w:tc>
          <w:tcPr>
            <w:tcW w:w="4536" w:type="dxa"/>
          </w:tcPr>
          <w:p w14:paraId="43105B8E"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Genome-Wide Analysis of DNA Methylation and Fine Particulate Matter Air Pollution in Three Study Populations: KORA F3, KORA F4, and the Normative Aging Study</w:t>
            </w:r>
          </w:p>
        </w:tc>
        <w:tc>
          <w:tcPr>
            <w:tcW w:w="6804" w:type="dxa"/>
          </w:tcPr>
          <w:p w14:paraId="65952555"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“The PM-related CpG sites found in our study suggest novel plausible systemic pathways linking ambient PM exposure to adverse health effect through variations in DNA methylation.”</w:t>
            </w:r>
          </w:p>
        </w:tc>
        <w:tc>
          <w:tcPr>
            <w:tcW w:w="1241" w:type="dxa"/>
          </w:tcPr>
          <w:p w14:paraId="25C62A69" w14:textId="77777777" w:rsidR="009631AA" w:rsidRPr="009631AA" w:rsidRDefault="009631AA" w:rsidP="00753EB2">
            <w:pPr>
              <w:rPr>
                <w:rFonts w:ascii="Arial" w:hAnsi="Arial" w:cs="Arial"/>
                <w:sz w:val="20"/>
                <w:szCs w:val="20"/>
              </w:rPr>
            </w:pPr>
            <w:r w:rsidRPr="009631AA">
              <w:rPr>
                <w:rFonts w:ascii="Arial" w:hAnsi="Arial" w:cs="Arial"/>
                <w:sz w:val="20"/>
                <w:szCs w:val="20"/>
              </w:rPr>
              <w:t>26731791</w:t>
            </w:r>
          </w:p>
        </w:tc>
      </w:tr>
      <w:tr w:rsidR="009631AA" w:rsidRPr="009631AA" w14:paraId="2836A71A" w14:textId="77777777" w:rsidTr="00753EB2">
        <w:tc>
          <w:tcPr>
            <w:tcW w:w="1696" w:type="dxa"/>
          </w:tcPr>
          <w:p w14:paraId="7DA4F7B7"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2018</w:t>
            </w:r>
          </w:p>
          <w:p w14:paraId="3CC03013"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De Lichtenfels</w:t>
            </w:r>
          </w:p>
        </w:tc>
        <w:tc>
          <w:tcPr>
            <w:tcW w:w="4536" w:type="dxa"/>
          </w:tcPr>
          <w:p w14:paraId="340127D6"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Long-term Air Pollution Exposure, Genome-wide DNA Methylation and Lung Function in the LifeLines Cohort Study</w:t>
            </w:r>
          </w:p>
        </w:tc>
        <w:tc>
          <w:tcPr>
            <w:tcW w:w="6804" w:type="dxa"/>
          </w:tcPr>
          <w:p w14:paraId="2B621BE7"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„Long-term NO</w:t>
            </w:r>
            <w:r w:rsidRPr="009631AA">
              <w:rPr>
                <w:rFonts w:ascii="Arial" w:hAnsi="Arial" w:cs="Arial"/>
                <w:sz w:val="20"/>
                <w:szCs w:val="20"/>
                <w:vertAlign w:val="subscript"/>
                <w:lang w:val="en-US"/>
              </w:rPr>
              <w:t>2</w:t>
            </w:r>
            <w:r w:rsidRPr="009631AA">
              <w:rPr>
                <w:rFonts w:ascii="Arial" w:hAnsi="Arial" w:cs="Arial"/>
                <w:sz w:val="20"/>
                <w:szCs w:val="20"/>
                <w:lang w:val="en-US"/>
              </w:rPr>
              <w:t xml:space="preserve"> exposure was genome-wide significantly associated with DNA methylation in the identification cohort but not in the replication cohort. Future studies are needed to further elucidate the potential mechanisms underlying </w:t>
            </w:r>
            <w:r w:rsidRPr="009631AA">
              <w:rPr>
                <w:rFonts w:ascii="Arial" w:hAnsi="Arial" w:cs="Arial"/>
                <w:sz w:val="20"/>
                <w:szCs w:val="20"/>
                <w:vertAlign w:val="subscript"/>
                <w:lang w:val="en-US"/>
              </w:rPr>
              <w:t>NO2</w:t>
            </w:r>
            <w:r w:rsidRPr="009631AA">
              <w:rPr>
                <w:rFonts w:ascii="Arial" w:hAnsi="Arial" w:cs="Arial"/>
                <w:sz w:val="20"/>
                <w:szCs w:val="20"/>
                <w:lang w:val="en-US"/>
              </w:rPr>
              <w:t>-exposure-related respiratory disease.”</w:t>
            </w:r>
          </w:p>
        </w:tc>
        <w:tc>
          <w:tcPr>
            <w:tcW w:w="1241" w:type="dxa"/>
          </w:tcPr>
          <w:p w14:paraId="6DD53A9E"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29410382</w:t>
            </w:r>
          </w:p>
        </w:tc>
      </w:tr>
      <w:tr w:rsidR="009631AA" w:rsidRPr="009631AA" w14:paraId="0E9FD5AC" w14:textId="77777777" w:rsidTr="00753EB2">
        <w:tc>
          <w:tcPr>
            <w:tcW w:w="1696" w:type="dxa"/>
          </w:tcPr>
          <w:p w14:paraId="53B552E8"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2019</w:t>
            </w:r>
          </w:p>
          <w:p w14:paraId="6E3A6C8A"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Gondalia</w:t>
            </w:r>
          </w:p>
        </w:tc>
        <w:tc>
          <w:tcPr>
            <w:tcW w:w="4536" w:type="dxa"/>
          </w:tcPr>
          <w:p w14:paraId="5262D74D"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Methylome-wide association study provides evidence of particulate matter air pollution-associated DNA methylation</w:t>
            </w:r>
          </w:p>
        </w:tc>
        <w:tc>
          <w:tcPr>
            <w:tcW w:w="6804" w:type="dxa"/>
          </w:tcPr>
          <w:p w14:paraId="34EA97D7"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“Ambient PM concentrations were associated with </w:t>
            </w:r>
            <w:proofErr w:type="spellStart"/>
            <w:r w:rsidRPr="009631AA">
              <w:rPr>
                <w:rFonts w:ascii="Arial" w:hAnsi="Arial" w:cs="Arial"/>
                <w:sz w:val="20"/>
                <w:szCs w:val="20"/>
                <w:lang w:val="en-US"/>
              </w:rPr>
              <w:t>DNAm</w:t>
            </w:r>
            <w:proofErr w:type="spellEnd"/>
            <w:r w:rsidRPr="009631AA">
              <w:rPr>
                <w:rFonts w:ascii="Arial" w:hAnsi="Arial" w:cs="Arial"/>
                <w:sz w:val="20"/>
                <w:szCs w:val="20"/>
                <w:lang w:val="en-US"/>
              </w:rPr>
              <w:t xml:space="preserve"> at genomic regions potentially related to poor health among racially, ethnically and environmentally diverse populations of U.S. women and men. Further investigation is warranted to uncover mechanisms through which PM-induced epigenomic changes may cause disease.”</w:t>
            </w:r>
          </w:p>
        </w:tc>
        <w:tc>
          <w:tcPr>
            <w:tcW w:w="1241" w:type="dxa"/>
          </w:tcPr>
          <w:p w14:paraId="26CFD80B"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31208937</w:t>
            </w:r>
          </w:p>
        </w:tc>
      </w:tr>
      <w:tr w:rsidR="009631AA" w:rsidRPr="009631AA" w14:paraId="2007D5B7" w14:textId="77777777" w:rsidTr="00753EB2">
        <w:tc>
          <w:tcPr>
            <w:tcW w:w="1696" w:type="dxa"/>
          </w:tcPr>
          <w:p w14:paraId="24D4D963"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2021</w:t>
            </w:r>
          </w:p>
          <w:p w14:paraId="14A483C2"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Wang</w:t>
            </w:r>
          </w:p>
        </w:tc>
        <w:tc>
          <w:tcPr>
            <w:tcW w:w="4536" w:type="dxa"/>
          </w:tcPr>
          <w:p w14:paraId="065F6652"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DNA methylation-based biomarkers of age acceleration and all-cause death, myocardial infarction, stroke, and cancer in two cohorts: The NAS, and KORA F4 </w:t>
            </w:r>
          </w:p>
        </w:tc>
        <w:tc>
          <w:tcPr>
            <w:tcW w:w="6804" w:type="dxa"/>
          </w:tcPr>
          <w:p w14:paraId="14E51E26"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“From the public health perspective, </w:t>
            </w:r>
            <w:proofErr w:type="spellStart"/>
            <w:r w:rsidRPr="009631AA">
              <w:rPr>
                <w:rFonts w:ascii="Arial" w:hAnsi="Arial" w:cs="Arial"/>
                <w:sz w:val="20"/>
                <w:szCs w:val="20"/>
                <w:lang w:val="en-US"/>
              </w:rPr>
              <w:t>GrimAgeAccel</w:t>
            </w:r>
            <w:proofErr w:type="spellEnd"/>
            <w:r w:rsidRPr="009631AA">
              <w:rPr>
                <w:rFonts w:ascii="Arial" w:hAnsi="Arial" w:cs="Arial"/>
                <w:sz w:val="20"/>
                <w:szCs w:val="20"/>
                <w:lang w:val="en-US"/>
              </w:rPr>
              <w:t xml:space="preserve"> is the most useful tool for identifying at-risk </w:t>
            </w:r>
            <w:proofErr w:type="gramStart"/>
            <w:r w:rsidRPr="009631AA">
              <w:rPr>
                <w:rFonts w:ascii="Arial" w:hAnsi="Arial" w:cs="Arial"/>
                <w:sz w:val="20"/>
                <w:szCs w:val="20"/>
                <w:lang w:val="en-US"/>
              </w:rPr>
              <w:t>elderly, and</w:t>
            </w:r>
            <w:proofErr w:type="gramEnd"/>
            <w:r w:rsidRPr="009631AA">
              <w:rPr>
                <w:rFonts w:ascii="Arial" w:hAnsi="Arial" w:cs="Arial"/>
                <w:sz w:val="20"/>
                <w:szCs w:val="20"/>
                <w:lang w:val="en-US"/>
              </w:rPr>
              <w:t xml:space="preserve"> evaluating the efficacy of anti-aging interventions.”</w:t>
            </w:r>
          </w:p>
        </w:tc>
        <w:tc>
          <w:tcPr>
            <w:tcW w:w="1241" w:type="dxa"/>
          </w:tcPr>
          <w:p w14:paraId="34C260C9"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33279859</w:t>
            </w:r>
          </w:p>
        </w:tc>
      </w:tr>
      <w:tr w:rsidR="009631AA" w:rsidRPr="009631AA" w14:paraId="75AE6F3E" w14:textId="77777777" w:rsidTr="00753EB2">
        <w:tc>
          <w:tcPr>
            <w:tcW w:w="1696" w:type="dxa"/>
          </w:tcPr>
          <w:p w14:paraId="679E8706"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2022</w:t>
            </w:r>
          </w:p>
          <w:p w14:paraId="47AEDE33"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Holliday</w:t>
            </w:r>
          </w:p>
        </w:tc>
        <w:tc>
          <w:tcPr>
            <w:tcW w:w="4536" w:type="dxa"/>
          </w:tcPr>
          <w:p w14:paraId="1A8F2F62"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Gaseous air pollutants and DNA methylation in a methylome-wide association study of an ethnically and environmentally diverse population of U.S. adults </w:t>
            </w:r>
          </w:p>
        </w:tc>
        <w:tc>
          <w:tcPr>
            <w:tcW w:w="6804" w:type="dxa"/>
          </w:tcPr>
          <w:p w14:paraId="021988D0"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“We identified three CpG sites potentially susceptible to gaseous air pollution-induced </w:t>
            </w:r>
            <w:proofErr w:type="spellStart"/>
            <w:r w:rsidRPr="009631AA">
              <w:rPr>
                <w:rFonts w:ascii="Arial" w:hAnsi="Arial" w:cs="Arial"/>
                <w:sz w:val="20"/>
                <w:szCs w:val="20"/>
                <w:lang w:val="en-US"/>
              </w:rPr>
              <w:t>DNAm</w:t>
            </w:r>
            <w:proofErr w:type="spellEnd"/>
            <w:r w:rsidRPr="009631AA">
              <w:rPr>
                <w:rFonts w:ascii="Arial" w:hAnsi="Arial" w:cs="Arial"/>
                <w:sz w:val="20"/>
                <w:szCs w:val="20"/>
                <w:lang w:val="en-US"/>
              </w:rPr>
              <w:t xml:space="preserve"> changes near genes relevant for cardiovascular and lung disease. Further harmonized investigations with a range of gaseous pollutants and averaging durations are needed to determine the effect of gaseous air pollutants on DNA methylation and ultimately gene expression.”</w:t>
            </w:r>
          </w:p>
        </w:tc>
        <w:tc>
          <w:tcPr>
            <w:tcW w:w="1241" w:type="dxa"/>
          </w:tcPr>
          <w:p w14:paraId="28A24E9C"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35500859</w:t>
            </w:r>
          </w:p>
        </w:tc>
      </w:tr>
      <w:tr w:rsidR="009631AA" w:rsidRPr="003D5BF0" w14:paraId="3EA48BA6" w14:textId="77777777" w:rsidTr="00753EB2">
        <w:tc>
          <w:tcPr>
            <w:tcW w:w="14277" w:type="dxa"/>
            <w:gridSpan w:val="4"/>
          </w:tcPr>
          <w:p w14:paraId="3FEE93B0"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Biological aging based on DNA-methylation clocks in KORA as one of the first cohorts</w:t>
            </w:r>
          </w:p>
        </w:tc>
      </w:tr>
      <w:tr w:rsidR="009631AA" w:rsidRPr="009631AA" w14:paraId="6F9C93E7" w14:textId="77777777" w:rsidTr="00753EB2">
        <w:tc>
          <w:tcPr>
            <w:tcW w:w="1696" w:type="dxa"/>
          </w:tcPr>
          <w:p w14:paraId="498E286F"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2016</w:t>
            </w:r>
          </w:p>
          <w:p w14:paraId="6DB20EF3"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Ward-Caviness</w:t>
            </w:r>
          </w:p>
        </w:tc>
        <w:tc>
          <w:tcPr>
            <w:tcW w:w="4536" w:type="dxa"/>
          </w:tcPr>
          <w:p w14:paraId="62F47E4E"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Long-term exposure to air pollution is associated with biological aging </w:t>
            </w:r>
          </w:p>
        </w:tc>
        <w:tc>
          <w:tcPr>
            <w:tcW w:w="6804" w:type="dxa"/>
          </w:tcPr>
          <w:p w14:paraId="589E6441"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“Thus, we conclude that long-term exposure to air pollution is associated with biological aging measures, potentially in a sex-specific manner. However, many of the associations were relatively weak and further replication of overall and sex-specific associations is warranted.”</w:t>
            </w:r>
          </w:p>
        </w:tc>
        <w:tc>
          <w:tcPr>
            <w:tcW w:w="1241" w:type="dxa"/>
          </w:tcPr>
          <w:p w14:paraId="4F78FD5C"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27793020</w:t>
            </w:r>
          </w:p>
        </w:tc>
      </w:tr>
      <w:tr w:rsidR="009631AA" w:rsidRPr="003D5BF0" w14:paraId="70575553" w14:textId="77777777" w:rsidTr="00753EB2">
        <w:tc>
          <w:tcPr>
            <w:tcW w:w="14277" w:type="dxa"/>
            <w:gridSpan w:val="4"/>
          </w:tcPr>
          <w:p w14:paraId="64E2EAD2"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Novel findings on the effects of air temperature on plasma viscosity</w:t>
            </w:r>
          </w:p>
        </w:tc>
      </w:tr>
      <w:tr w:rsidR="009631AA" w:rsidRPr="009631AA" w14:paraId="5867C0AD" w14:textId="77777777" w:rsidTr="00753EB2">
        <w:tc>
          <w:tcPr>
            <w:tcW w:w="1696" w:type="dxa"/>
          </w:tcPr>
          <w:p w14:paraId="61714597"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2022</w:t>
            </w:r>
          </w:p>
          <w:p w14:paraId="5187962F"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Ni</w:t>
            </w:r>
          </w:p>
        </w:tc>
        <w:tc>
          <w:tcPr>
            <w:tcW w:w="4536" w:type="dxa"/>
          </w:tcPr>
          <w:p w14:paraId="59996B3B"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Short-term effects of cold spells on plasma viscosity: Results from the KORA cohort study in Augsburg, Germany </w:t>
            </w:r>
          </w:p>
        </w:tc>
        <w:tc>
          <w:tcPr>
            <w:tcW w:w="6804" w:type="dxa"/>
          </w:tcPr>
          <w:p w14:paraId="6DB38E52"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“We found that cold spells had significant immediate and longer lagged effects on plasma viscosity. This finding supports the complex interplay of multiple mechanisms of cold on adverse cardiac events and enriches the knowledge about how cold exposure acts on the human body.”</w:t>
            </w:r>
          </w:p>
        </w:tc>
        <w:tc>
          <w:tcPr>
            <w:tcW w:w="1241" w:type="dxa"/>
          </w:tcPr>
          <w:p w14:paraId="1C67E277"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35231540</w:t>
            </w:r>
          </w:p>
        </w:tc>
      </w:tr>
      <w:tr w:rsidR="009631AA" w:rsidRPr="003D5BF0" w14:paraId="7E636240" w14:textId="77777777" w:rsidTr="00753EB2">
        <w:tc>
          <w:tcPr>
            <w:tcW w:w="14277" w:type="dxa"/>
            <w:gridSpan w:val="4"/>
          </w:tcPr>
          <w:p w14:paraId="1F5797B3"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Novel findings on the effects of air temperature on blood and pulse pressure</w:t>
            </w:r>
          </w:p>
        </w:tc>
      </w:tr>
      <w:tr w:rsidR="009631AA" w:rsidRPr="009631AA" w14:paraId="0597BF43" w14:textId="77777777" w:rsidTr="00753EB2">
        <w:tc>
          <w:tcPr>
            <w:tcW w:w="1696" w:type="dxa"/>
          </w:tcPr>
          <w:p w14:paraId="45BD223E"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2014</w:t>
            </w:r>
          </w:p>
          <w:p w14:paraId="03D77B12"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Lanzinger</w:t>
            </w:r>
          </w:p>
        </w:tc>
        <w:tc>
          <w:tcPr>
            <w:tcW w:w="4536" w:type="dxa"/>
          </w:tcPr>
          <w:p w14:paraId="7C990D25"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Short-term effects of air temperature on blood pressure and pulse pressure in potentially susceptible individuals</w:t>
            </w:r>
          </w:p>
        </w:tc>
        <w:tc>
          <w:tcPr>
            <w:tcW w:w="6804" w:type="dxa"/>
          </w:tcPr>
          <w:p w14:paraId="169A39B5"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“We observed associations between decreases in air temperature and increases in BP as well as PP in persons with T2D indicating that these people might be potentially more susceptible to changes in air </w:t>
            </w:r>
            <w:r w:rsidRPr="009631AA">
              <w:rPr>
                <w:rFonts w:ascii="Arial" w:hAnsi="Arial" w:cs="Arial"/>
                <w:sz w:val="20"/>
                <w:szCs w:val="20"/>
                <w:lang w:val="en-US"/>
              </w:rPr>
              <w:lastRenderedPageBreak/>
              <w:t>temperature. Our findings may provide a hypothesis for a mechanism between air temperature decreases and short-term increases of cardiovascular events.”</w:t>
            </w:r>
          </w:p>
        </w:tc>
        <w:tc>
          <w:tcPr>
            <w:tcW w:w="1241" w:type="dxa"/>
          </w:tcPr>
          <w:p w14:paraId="35A49292"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lastRenderedPageBreak/>
              <w:t>24877761</w:t>
            </w:r>
          </w:p>
        </w:tc>
      </w:tr>
      <w:tr w:rsidR="009631AA" w:rsidRPr="003D5BF0" w14:paraId="409638BC" w14:textId="77777777" w:rsidTr="00753EB2">
        <w:tc>
          <w:tcPr>
            <w:tcW w:w="14277" w:type="dxa"/>
            <w:gridSpan w:val="4"/>
          </w:tcPr>
          <w:p w14:paraId="2991271C"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Novel findings on the effects of air temperature on inflammation</w:t>
            </w:r>
          </w:p>
        </w:tc>
      </w:tr>
      <w:tr w:rsidR="009631AA" w:rsidRPr="009631AA" w14:paraId="7CE384FA" w14:textId="77777777" w:rsidTr="00753EB2">
        <w:tc>
          <w:tcPr>
            <w:tcW w:w="1696" w:type="dxa"/>
          </w:tcPr>
          <w:p w14:paraId="5E0B5CC9"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2012</w:t>
            </w:r>
          </w:p>
          <w:p w14:paraId="74F378B6"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Schäuble</w:t>
            </w:r>
          </w:p>
        </w:tc>
        <w:tc>
          <w:tcPr>
            <w:tcW w:w="4536" w:type="dxa"/>
          </w:tcPr>
          <w:p w14:paraId="3B6ADB53"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Short-term effects of air temperature on blood markers of coagulation and inflammation in potentially susceptible individuals </w:t>
            </w:r>
          </w:p>
        </w:tc>
        <w:tc>
          <w:tcPr>
            <w:tcW w:w="6804" w:type="dxa"/>
          </w:tcPr>
          <w:p w14:paraId="0D6CC6B6"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“The authors observed different temperature effects on blood markers in two potentially susceptible groups probably indicating varying underlying biological mechanisms. This study results might provide a link between temperature and cardiovascular events.”</w:t>
            </w:r>
          </w:p>
        </w:tc>
        <w:tc>
          <w:tcPr>
            <w:tcW w:w="1241" w:type="dxa"/>
          </w:tcPr>
          <w:p w14:paraId="210FF981"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22833664</w:t>
            </w:r>
          </w:p>
        </w:tc>
      </w:tr>
      <w:tr w:rsidR="009631AA" w:rsidRPr="003D5BF0" w14:paraId="7EF26207" w14:textId="77777777" w:rsidTr="00753EB2">
        <w:tc>
          <w:tcPr>
            <w:tcW w:w="14277" w:type="dxa"/>
            <w:gridSpan w:val="4"/>
          </w:tcPr>
          <w:p w14:paraId="3F717716"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Novel findings on the effects of air temperature on telomere length</w:t>
            </w:r>
          </w:p>
        </w:tc>
      </w:tr>
      <w:tr w:rsidR="009631AA" w:rsidRPr="009631AA" w14:paraId="49623E41" w14:textId="77777777" w:rsidTr="00753EB2">
        <w:tc>
          <w:tcPr>
            <w:tcW w:w="1696" w:type="dxa"/>
          </w:tcPr>
          <w:p w14:paraId="33A79AFC"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2022</w:t>
            </w:r>
          </w:p>
          <w:p w14:paraId="3FF17383"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Ni</w:t>
            </w:r>
          </w:p>
        </w:tc>
        <w:tc>
          <w:tcPr>
            <w:tcW w:w="4536" w:type="dxa"/>
          </w:tcPr>
          <w:p w14:paraId="2CE94ABF"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Higher Daily Air Temperature Is Associated with Shorter Leukocyte Telomere Length: KORA F3 and KORA F4 </w:t>
            </w:r>
          </w:p>
        </w:tc>
        <w:tc>
          <w:tcPr>
            <w:tcW w:w="6804" w:type="dxa"/>
          </w:tcPr>
          <w:p w14:paraId="0CE55948"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“This meta-analysis of two cohort studies showed that between individuals, higher daily air temperature was associated with shorter leukocyte telomere length.”</w:t>
            </w:r>
          </w:p>
        </w:tc>
        <w:tc>
          <w:tcPr>
            <w:tcW w:w="1241" w:type="dxa"/>
          </w:tcPr>
          <w:p w14:paraId="559ED51B"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36442845</w:t>
            </w:r>
          </w:p>
        </w:tc>
      </w:tr>
      <w:tr w:rsidR="009631AA" w:rsidRPr="003D5BF0" w14:paraId="37323F75" w14:textId="77777777" w:rsidTr="00753EB2">
        <w:tc>
          <w:tcPr>
            <w:tcW w:w="14277" w:type="dxa"/>
            <w:gridSpan w:val="4"/>
          </w:tcPr>
          <w:p w14:paraId="58FB2E76"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Effects of air temperature on epigenetic age acceleration</w:t>
            </w:r>
          </w:p>
        </w:tc>
      </w:tr>
      <w:tr w:rsidR="009631AA" w:rsidRPr="009631AA" w14:paraId="01899957" w14:textId="77777777" w:rsidTr="00753EB2">
        <w:tc>
          <w:tcPr>
            <w:tcW w:w="1696" w:type="dxa"/>
          </w:tcPr>
          <w:p w14:paraId="1DB93623"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2023</w:t>
            </w:r>
          </w:p>
          <w:p w14:paraId="655E8CE4"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Ni</w:t>
            </w:r>
          </w:p>
        </w:tc>
        <w:tc>
          <w:tcPr>
            <w:tcW w:w="4536" w:type="dxa"/>
          </w:tcPr>
          <w:p w14:paraId="774FFF29"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Associations between medium- and long-term exposure to air temperature and epigenetic age acceleration </w:t>
            </w:r>
          </w:p>
        </w:tc>
        <w:tc>
          <w:tcPr>
            <w:tcW w:w="6804" w:type="dxa"/>
          </w:tcPr>
          <w:p w14:paraId="52FCBD28"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“In conclusion, our results provide first evidence that medium- and long-term exposures to high air temperature affect increases in epigenetic age acceleration.”</w:t>
            </w:r>
          </w:p>
        </w:tc>
        <w:tc>
          <w:tcPr>
            <w:tcW w:w="1241" w:type="dxa"/>
          </w:tcPr>
          <w:p w14:paraId="44F18BB6"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37517177</w:t>
            </w:r>
          </w:p>
        </w:tc>
      </w:tr>
      <w:tr w:rsidR="009631AA" w:rsidRPr="003D5BF0" w14:paraId="38673670" w14:textId="77777777" w:rsidTr="00753EB2">
        <w:tc>
          <w:tcPr>
            <w:tcW w:w="14277" w:type="dxa"/>
            <w:gridSpan w:val="4"/>
          </w:tcPr>
          <w:p w14:paraId="16CC5861"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Associations of noise with several health outcomes</w:t>
            </w:r>
          </w:p>
        </w:tc>
      </w:tr>
      <w:tr w:rsidR="009631AA" w:rsidRPr="009631AA" w14:paraId="3B4DC27F" w14:textId="77777777" w:rsidTr="00753EB2">
        <w:tc>
          <w:tcPr>
            <w:tcW w:w="1696" w:type="dxa"/>
          </w:tcPr>
          <w:p w14:paraId="6AA04AAD"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2013</w:t>
            </w:r>
          </w:p>
          <w:p w14:paraId="225DCB3B"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Kraus</w:t>
            </w:r>
          </w:p>
        </w:tc>
        <w:tc>
          <w:tcPr>
            <w:tcW w:w="4536" w:type="dxa"/>
          </w:tcPr>
          <w:p w14:paraId="034A5DFF"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Individual daytime noise exposure during routine activities and heart rate variability in adults: a repeated measures study </w:t>
            </w:r>
          </w:p>
        </w:tc>
        <w:tc>
          <w:tcPr>
            <w:tcW w:w="6804" w:type="dxa"/>
          </w:tcPr>
          <w:p w14:paraId="57049EA8"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“Individual daytime noise exposure was associated with immediate changes in HRV, suggesting a possible mechanism linking noise to cardiovascular risk. Noise at lower levels may have health consequences beyond those resulting from "fight-or-flight" responses to high levels of noise.”</w:t>
            </w:r>
          </w:p>
        </w:tc>
        <w:tc>
          <w:tcPr>
            <w:tcW w:w="1241" w:type="dxa"/>
          </w:tcPr>
          <w:p w14:paraId="67477483" w14:textId="77777777" w:rsidR="009631AA" w:rsidRPr="009631AA" w:rsidRDefault="009631AA" w:rsidP="00753EB2">
            <w:pPr>
              <w:rPr>
                <w:rFonts w:ascii="Arial" w:hAnsi="Arial" w:cs="Arial"/>
                <w:sz w:val="20"/>
                <w:szCs w:val="20"/>
              </w:rPr>
            </w:pPr>
            <w:r w:rsidRPr="009631AA">
              <w:rPr>
                <w:rFonts w:ascii="Arial" w:hAnsi="Arial" w:cs="Arial"/>
                <w:sz w:val="20"/>
                <w:szCs w:val="20"/>
              </w:rPr>
              <w:t>23512292</w:t>
            </w:r>
          </w:p>
        </w:tc>
      </w:tr>
      <w:tr w:rsidR="009631AA" w:rsidRPr="003D5BF0" w14:paraId="6B03A60D" w14:textId="77777777" w:rsidTr="00753EB2">
        <w:tc>
          <w:tcPr>
            <w:tcW w:w="1696" w:type="dxa"/>
          </w:tcPr>
          <w:p w14:paraId="312B541C"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2014 Babisch</w:t>
            </w:r>
          </w:p>
        </w:tc>
        <w:tc>
          <w:tcPr>
            <w:tcW w:w="4536" w:type="dxa"/>
          </w:tcPr>
          <w:p w14:paraId="66468512" w14:textId="77777777" w:rsidR="009631AA" w:rsidRPr="009631AA" w:rsidRDefault="009631AA" w:rsidP="00753EB2">
            <w:pPr>
              <w:rPr>
                <w:rFonts w:ascii="Arial" w:hAnsi="Arial" w:cs="Arial"/>
                <w:sz w:val="20"/>
                <w:szCs w:val="20"/>
                <w:lang w:val="en-GB"/>
              </w:rPr>
            </w:pPr>
            <w:r w:rsidRPr="009631AA">
              <w:rPr>
                <w:rFonts w:ascii="Arial" w:hAnsi="Arial" w:cs="Arial"/>
                <w:sz w:val="20"/>
                <w:szCs w:val="20"/>
                <w:lang w:val="en-GB"/>
              </w:rPr>
              <w:t>Associations between Traffic Noise, Particulate Air Pollution, Hypertension, and Isolated Systolic Hypertension in Adults: The KORA Study</w:t>
            </w:r>
          </w:p>
        </w:tc>
        <w:tc>
          <w:tcPr>
            <w:tcW w:w="6804" w:type="dxa"/>
          </w:tcPr>
          <w:p w14:paraId="3A6BE7A5"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w:t>
            </w:r>
            <w:r w:rsidRPr="009631AA">
              <w:rPr>
                <w:rFonts w:ascii="Arial" w:hAnsi="Arial" w:cs="Arial"/>
                <w:sz w:val="20"/>
                <w:szCs w:val="20"/>
                <w:lang w:val="en-GB"/>
              </w:rPr>
              <w:t>Traffic noise and PM2.5 were both associated with a higher prevalence of hypertension. Mutually adjusted associations with hypertension were positive but no longer statistically significant.</w:t>
            </w:r>
            <w:r w:rsidRPr="009631AA">
              <w:rPr>
                <w:rFonts w:ascii="Arial" w:hAnsi="Arial" w:cs="Arial"/>
                <w:sz w:val="20"/>
                <w:szCs w:val="20"/>
                <w:lang w:val="en-US"/>
              </w:rPr>
              <w:t>”</w:t>
            </w:r>
          </w:p>
        </w:tc>
        <w:tc>
          <w:tcPr>
            <w:tcW w:w="1241" w:type="dxa"/>
          </w:tcPr>
          <w:p w14:paraId="58A27231" w14:textId="77777777" w:rsidR="009631AA" w:rsidRPr="009631AA" w:rsidRDefault="009631AA" w:rsidP="00753EB2">
            <w:pPr>
              <w:rPr>
                <w:rFonts w:ascii="Arial" w:hAnsi="Arial" w:cs="Arial"/>
                <w:sz w:val="20"/>
                <w:szCs w:val="20"/>
                <w:lang w:val="en-GB"/>
              </w:rPr>
            </w:pPr>
          </w:p>
        </w:tc>
      </w:tr>
      <w:tr w:rsidR="009631AA" w:rsidRPr="009631AA" w14:paraId="74BBB399" w14:textId="77777777" w:rsidTr="00753EB2">
        <w:tc>
          <w:tcPr>
            <w:tcW w:w="1696" w:type="dxa"/>
          </w:tcPr>
          <w:p w14:paraId="06064247"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2015</w:t>
            </w:r>
          </w:p>
          <w:p w14:paraId="39295384"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Kraus</w:t>
            </w:r>
          </w:p>
        </w:tc>
        <w:tc>
          <w:tcPr>
            <w:tcW w:w="4536" w:type="dxa"/>
          </w:tcPr>
          <w:p w14:paraId="0175D1DD"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Individual daytime noise exposure </w:t>
            </w:r>
            <w:proofErr w:type="gramStart"/>
            <w:r w:rsidRPr="009631AA">
              <w:rPr>
                <w:rFonts w:ascii="Arial" w:hAnsi="Arial" w:cs="Arial"/>
                <w:sz w:val="20"/>
                <w:szCs w:val="20"/>
                <w:lang w:val="en-US"/>
              </w:rPr>
              <w:t>in</w:t>
            </w:r>
            <w:proofErr w:type="gramEnd"/>
            <w:r w:rsidRPr="009631AA">
              <w:rPr>
                <w:rFonts w:ascii="Arial" w:hAnsi="Arial" w:cs="Arial"/>
                <w:sz w:val="20"/>
                <w:szCs w:val="20"/>
                <w:lang w:val="en-US"/>
              </w:rPr>
              <w:t xml:space="preserve"> different microenvironments</w:t>
            </w:r>
          </w:p>
        </w:tc>
        <w:tc>
          <w:tcPr>
            <w:tcW w:w="6804" w:type="dxa"/>
          </w:tcPr>
          <w:p w14:paraId="2000B5C6"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“Individual exposures to day-time noise were moderate to high and showed high variations in different microenvironments except when being in traffic. Individual noise levels were greatly determined by personal activities but also seemed to depend on environmental noise levels.”</w:t>
            </w:r>
          </w:p>
        </w:tc>
        <w:tc>
          <w:tcPr>
            <w:tcW w:w="1241" w:type="dxa"/>
          </w:tcPr>
          <w:p w14:paraId="564A2008"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25988991</w:t>
            </w:r>
          </w:p>
        </w:tc>
      </w:tr>
      <w:tr w:rsidR="009631AA" w:rsidRPr="003D5BF0" w14:paraId="0EA67B75" w14:textId="77777777" w:rsidTr="00753EB2">
        <w:tc>
          <w:tcPr>
            <w:tcW w:w="1696" w:type="dxa"/>
          </w:tcPr>
          <w:p w14:paraId="5FE5F143"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2017 Pitchika</w:t>
            </w:r>
          </w:p>
        </w:tc>
        <w:tc>
          <w:tcPr>
            <w:tcW w:w="4536" w:type="dxa"/>
          </w:tcPr>
          <w:p w14:paraId="13657AC6"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Long-term associations of modeled and self-reported measures of exposure to air pollution and noise at residence on prevalent hypertension and blood pressure</w:t>
            </w:r>
          </w:p>
        </w:tc>
        <w:tc>
          <w:tcPr>
            <w:tcW w:w="6804" w:type="dxa"/>
          </w:tcPr>
          <w:p w14:paraId="3723B2D4"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w:t>
            </w:r>
            <w:r w:rsidRPr="009631AA">
              <w:rPr>
                <w:rFonts w:ascii="Arial" w:hAnsi="Arial" w:cs="Arial"/>
                <w:sz w:val="20"/>
                <w:szCs w:val="20"/>
                <w:lang w:val="en-GB"/>
              </w:rPr>
              <w:t>In conclusion, self-reported measures of air pollution or noise did not perform better than the objective measures. Our findings provide further evidence for a link between air pollution, noise and cardiovascular disease and indicate a stronger association for men and diabetic individuals.</w:t>
            </w:r>
            <w:r w:rsidRPr="009631AA">
              <w:rPr>
                <w:rFonts w:ascii="Arial" w:hAnsi="Arial" w:cs="Arial"/>
                <w:sz w:val="20"/>
                <w:szCs w:val="20"/>
                <w:lang w:val="en-US"/>
              </w:rPr>
              <w:t>”</w:t>
            </w:r>
          </w:p>
        </w:tc>
        <w:tc>
          <w:tcPr>
            <w:tcW w:w="1241" w:type="dxa"/>
          </w:tcPr>
          <w:p w14:paraId="6F9051FE" w14:textId="77777777" w:rsidR="009631AA" w:rsidRPr="009631AA" w:rsidRDefault="009631AA" w:rsidP="00753EB2">
            <w:pPr>
              <w:rPr>
                <w:rFonts w:ascii="Arial" w:hAnsi="Arial" w:cs="Arial"/>
                <w:sz w:val="20"/>
                <w:szCs w:val="20"/>
                <w:lang w:val="en-GB"/>
              </w:rPr>
            </w:pPr>
          </w:p>
        </w:tc>
      </w:tr>
      <w:tr w:rsidR="009631AA" w:rsidRPr="003D5BF0" w14:paraId="1FC8F89E" w14:textId="77777777" w:rsidTr="00753EB2">
        <w:tc>
          <w:tcPr>
            <w:tcW w:w="14277" w:type="dxa"/>
            <w:gridSpan w:val="4"/>
          </w:tcPr>
          <w:p w14:paraId="23DAE67C"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Associations of polycyclic aromatic hydrocarbons and oxidative stress with several health outcomes</w:t>
            </w:r>
          </w:p>
        </w:tc>
      </w:tr>
      <w:tr w:rsidR="009631AA" w:rsidRPr="009631AA" w14:paraId="723C619B" w14:textId="77777777" w:rsidTr="00753EB2">
        <w:tc>
          <w:tcPr>
            <w:tcW w:w="1696" w:type="dxa"/>
          </w:tcPr>
          <w:p w14:paraId="7BF68981"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2022 </w:t>
            </w:r>
          </w:p>
          <w:p w14:paraId="3C061E56"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Wu</w:t>
            </w:r>
          </w:p>
        </w:tc>
        <w:tc>
          <w:tcPr>
            <w:tcW w:w="4536" w:type="dxa"/>
          </w:tcPr>
          <w:p w14:paraId="51C6A87A"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Assessment of the association of exposure to polycyclic aromatic hydrocarbons, oxidative stress, and inflammation: A cross-sectional study in Augsburg, Germany</w:t>
            </w:r>
          </w:p>
        </w:tc>
        <w:tc>
          <w:tcPr>
            <w:tcW w:w="6804" w:type="dxa"/>
          </w:tcPr>
          <w:p w14:paraId="4D3A24FD"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“The results of this cross-sectional study suggest, at a population level, that exposure to PAHs is associated with oxidative stress even in a low exposure setting. Oxidative stress markers, but not PAHs, were associated with inflammation. Individual risk factors were important contributors to these processes and should be considered in future studies. Further longitudinal studies are necessary to investigate the causal chain of the </w:t>
            </w:r>
            <w:proofErr w:type="gramStart"/>
            <w:r w:rsidRPr="009631AA">
              <w:rPr>
                <w:rFonts w:ascii="Arial" w:hAnsi="Arial" w:cs="Arial"/>
                <w:sz w:val="20"/>
                <w:szCs w:val="20"/>
                <w:lang w:val="en-US"/>
              </w:rPr>
              <w:t>associations.“</w:t>
            </w:r>
            <w:proofErr w:type="gramEnd"/>
          </w:p>
        </w:tc>
        <w:tc>
          <w:tcPr>
            <w:tcW w:w="1241" w:type="dxa"/>
          </w:tcPr>
          <w:p w14:paraId="4AA9E17D"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35777219</w:t>
            </w:r>
          </w:p>
        </w:tc>
      </w:tr>
      <w:tr w:rsidR="009631AA" w:rsidRPr="003D5BF0" w14:paraId="7C0D2CC8" w14:textId="77777777" w:rsidTr="00753EB2">
        <w:tc>
          <w:tcPr>
            <w:tcW w:w="14277" w:type="dxa"/>
            <w:gridSpan w:val="4"/>
          </w:tcPr>
          <w:p w14:paraId="1179786A"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lastRenderedPageBreak/>
              <w:t xml:space="preserve">Multi-exposure analyses for </w:t>
            </w:r>
            <w:proofErr w:type="gramStart"/>
            <w:r w:rsidRPr="009631AA">
              <w:rPr>
                <w:rFonts w:ascii="Arial" w:hAnsi="Arial" w:cs="Arial"/>
                <w:color w:val="0070C0"/>
                <w:sz w:val="20"/>
                <w:szCs w:val="20"/>
                <w:lang w:val="en-US"/>
              </w:rPr>
              <w:t>the metabolic</w:t>
            </w:r>
            <w:proofErr w:type="gramEnd"/>
            <w:r w:rsidRPr="009631AA">
              <w:rPr>
                <w:rFonts w:ascii="Arial" w:hAnsi="Arial" w:cs="Arial"/>
                <w:color w:val="0070C0"/>
                <w:sz w:val="20"/>
                <w:szCs w:val="20"/>
                <w:lang w:val="en-US"/>
              </w:rPr>
              <w:t xml:space="preserve"> syndrome, diabetes and obesity</w:t>
            </w:r>
          </w:p>
        </w:tc>
      </w:tr>
      <w:tr w:rsidR="009631AA" w:rsidRPr="009631AA" w14:paraId="52076E1F" w14:textId="77777777" w:rsidTr="00753EB2">
        <w:tc>
          <w:tcPr>
            <w:tcW w:w="1696" w:type="dxa"/>
          </w:tcPr>
          <w:p w14:paraId="207BF04A"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2021 </w:t>
            </w:r>
          </w:p>
          <w:p w14:paraId="4DBE15A2"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Voss</w:t>
            </w:r>
          </w:p>
        </w:tc>
        <w:tc>
          <w:tcPr>
            <w:tcW w:w="4536" w:type="dxa"/>
          </w:tcPr>
          <w:p w14:paraId="1050BE06"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Long-term exposure to air pollution, road traffic noise, residential greenness, and prevalent and incident metabolic syndrome: Results from the population-based KORA F4/FF4 cohort in Augsburg, Germany</w:t>
            </w:r>
          </w:p>
        </w:tc>
        <w:tc>
          <w:tcPr>
            <w:tcW w:w="6804" w:type="dxa"/>
          </w:tcPr>
          <w:p w14:paraId="04969B50"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“We analyzed associations between air pollution, noise, greenness, and metabolic syndrome.</w:t>
            </w:r>
          </w:p>
          <w:p w14:paraId="20D10935"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PM10, </w:t>
            </w:r>
            <w:proofErr w:type="spellStart"/>
            <w:r w:rsidRPr="009631AA">
              <w:rPr>
                <w:rFonts w:ascii="Arial" w:hAnsi="Arial" w:cs="Arial"/>
                <w:sz w:val="20"/>
                <w:szCs w:val="20"/>
                <w:lang w:val="en-US"/>
              </w:rPr>
              <w:t>PMcoarse</w:t>
            </w:r>
            <w:proofErr w:type="spellEnd"/>
            <w:r w:rsidRPr="009631AA">
              <w:rPr>
                <w:rFonts w:ascii="Arial" w:hAnsi="Arial" w:cs="Arial"/>
                <w:sz w:val="20"/>
                <w:szCs w:val="20"/>
                <w:lang w:val="en-US"/>
              </w:rPr>
              <w:t>, PM2.5, PM2.5abs were positively associated with prevalent metabolic syndrome. No significant associations were observed for incident metabolic syndrome.”</w:t>
            </w:r>
          </w:p>
        </w:tc>
        <w:tc>
          <w:tcPr>
            <w:tcW w:w="1241" w:type="dxa"/>
          </w:tcPr>
          <w:p w14:paraId="0E5AF220"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33421766</w:t>
            </w:r>
          </w:p>
        </w:tc>
      </w:tr>
      <w:tr w:rsidR="009631AA" w:rsidRPr="009631AA" w14:paraId="7B559282" w14:textId="77777777" w:rsidTr="00753EB2">
        <w:tc>
          <w:tcPr>
            <w:tcW w:w="1696" w:type="dxa"/>
          </w:tcPr>
          <w:p w14:paraId="02187375"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2024</w:t>
            </w:r>
          </w:p>
          <w:p w14:paraId="7F11FAF5"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Badpa</w:t>
            </w:r>
          </w:p>
        </w:tc>
        <w:tc>
          <w:tcPr>
            <w:tcW w:w="4536" w:type="dxa"/>
          </w:tcPr>
          <w:p w14:paraId="6FD596B1" w14:textId="77777777" w:rsidR="009631AA" w:rsidRPr="009631AA" w:rsidRDefault="009631AA" w:rsidP="00753EB2">
            <w:pPr>
              <w:rPr>
                <w:rFonts w:ascii="Arial" w:hAnsi="Arial" w:cs="Arial"/>
                <w:noProof/>
                <w:sz w:val="20"/>
                <w:szCs w:val="20"/>
                <w:lang w:val="en-GB"/>
              </w:rPr>
            </w:pPr>
            <w:r w:rsidRPr="009631AA">
              <w:rPr>
                <w:rFonts w:ascii="Arial" w:hAnsi="Arial" w:cs="Arial"/>
                <w:noProof/>
                <w:sz w:val="20"/>
                <w:szCs w:val="20"/>
                <w:lang w:val="en-GB"/>
              </w:rPr>
              <w:t>Air pollution, traffic noise, greenness, and temperature and the risk of incident type 2 diabetes: Results from the KORA cohort study</w:t>
            </w:r>
          </w:p>
        </w:tc>
        <w:tc>
          <w:tcPr>
            <w:tcW w:w="6804" w:type="dxa"/>
          </w:tcPr>
          <w:p w14:paraId="700307A6"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“Our study contributes to the growing body of literature investigating the impact of environmental factors on T2D risks and suggests that the impact of environmental factors may be small.”</w:t>
            </w:r>
          </w:p>
        </w:tc>
        <w:tc>
          <w:tcPr>
            <w:tcW w:w="1241" w:type="dxa"/>
          </w:tcPr>
          <w:p w14:paraId="3F49552E"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38617422</w:t>
            </w:r>
          </w:p>
        </w:tc>
      </w:tr>
      <w:tr w:rsidR="009631AA" w:rsidRPr="009631AA" w14:paraId="60F8A924" w14:textId="77777777" w:rsidTr="00753EB2">
        <w:tc>
          <w:tcPr>
            <w:tcW w:w="1696" w:type="dxa"/>
          </w:tcPr>
          <w:p w14:paraId="1CE28C66"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2024</w:t>
            </w:r>
          </w:p>
          <w:p w14:paraId="3A30F29B"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Niedermayer</w:t>
            </w:r>
          </w:p>
        </w:tc>
        <w:tc>
          <w:tcPr>
            <w:tcW w:w="4536" w:type="dxa"/>
          </w:tcPr>
          <w:p w14:paraId="02D7FE14"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Sex-specific associations of environmental exposures with prevalent diabetes and obesity - Results from the KORA Fit study</w:t>
            </w:r>
          </w:p>
        </w:tc>
        <w:tc>
          <w:tcPr>
            <w:tcW w:w="6804" w:type="dxa"/>
          </w:tcPr>
          <w:p w14:paraId="333AE99B"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“We observed sex-specific associations of environmental exposures with metabolic diseases. An additional interaction between environmental exposures and urbanization on obesity suggests a higher susceptibility to air pollution among urban men, and higher susceptibility to greenness among rural women, which needs corroboration in future studies.”</w:t>
            </w:r>
          </w:p>
        </w:tc>
        <w:tc>
          <w:tcPr>
            <w:tcW w:w="1241" w:type="dxa"/>
          </w:tcPr>
          <w:p w14:paraId="7620BCD2" w14:textId="77777777" w:rsidR="009631AA" w:rsidRPr="009631AA" w:rsidRDefault="009631AA" w:rsidP="00753EB2">
            <w:pPr>
              <w:rPr>
                <w:rFonts w:ascii="Arial" w:hAnsi="Arial" w:cs="Arial"/>
                <w:sz w:val="20"/>
                <w:szCs w:val="20"/>
                <w:lang w:val="en-GB"/>
              </w:rPr>
            </w:pPr>
            <w:r w:rsidRPr="009631AA">
              <w:rPr>
                <w:rFonts w:ascii="Arial" w:hAnsi="Arial" w:cs="Arial"/>
                <w:sz w:val="20"/>
                <w:szCs w:val="20"/>
              </w:rPr>
              <w:t>38642640</w:t>
            </w:r>
            <w:r w:rsidRPr="009631AA">
              <w:rPr>
                <w:rFonts w:ascii="Arial" w:hAnsi="Arial" w:cs="Arial"/>
                <w:sz w:val="20"/>
                <w:szCs w:val="20"/>
                <w:lang w:val="en-GB"/>
              </w:rPr>
              <w:t xml:space="preserve"> </w:t>
            </w:r>
          </w:p>
        </w:tc>
      </w:tr>
      <w:tr w:rsidR="009631AA" w:rsidRPr="003D5BF0" w14:paraId="77DA9F73" w14:textId="77777777" w:rsidTr="00753EB2">
        <w:tc>
          <w:tcPr>
            <w:tcW w:w="14277" w:type="dxa"/>
            <w:gridSpan w:val="4"/>
          </w:tcPr>
          <w:p w14:paraId="3E7DB6CD"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Multi-exposure analyses in the ongoing large EXPANSE (Expanding Excellence in Medicine: Translational Research and Education) consortia</w:t>
            </w:r>
          </w:p>
        </w:tc>
      </w:tr>
      <w:tr w:rsidR="009631AA" w:rsidRPr="009631AA" w14:paraId="426334AD" w14:textId="77777777" w:rsidTr="00753EB2">
        <w:tc>
          <w:tcPr>
            <w:tcW w:w="1696" w:type="dxa"/>
          </w:tcPr>
          <w:p w14:paraId="1923FBD6"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2023 </w:t>
            </w:r>
          </w:p>
          <w:p w14:paraId="1480FA5D"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de Bont</w:t>
            </w:r>
          </w:p>
        </w:tc>
        <w:tc>
          <w:tcPr>
            <w:tcW w:w="4536" w:type="dxa"/>
          </w:tcPr>
          <w:p w14:paraId="33118F69"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Mixtures of long-term exposure to ambient air pollution, built environment and temperature and stroke incidence across Europe</w:t>
            </w:r>
          </w:p>
        </w:tc>
        <w:tc>
          <w:tcPr>
            <w:tcW w:w="6804" w:type="dxa"/>
          </w:tcPr>
          <w:p w14:paraId="43B78FE1"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“We observed increased HRs for stroke with exposure to PM</w:t>
            </w:r>
            <w:r w:rsidRPr="009631AA">
              <w:rPr>
                <w:rFonts w:ascii="Arial" w:hAnsi="Arial" w:cs="Arial"/>
                <w:sz w:val="20"/>
                <w:szCs w:val="20"/>
                <w:vertAlign w:val="subscript"/>
                <w:lang w:val="en-US"/>
              </w:rPr>
              <w:t>2.5</w:t>
            </w:r>
            <w:r w:rsidRPr="009631AA">
              <w:rPr>
                <w:rFonts w:ascii="Arial" w:hAnsi="Arial" w:cs="Arial"/>
                <w:sz w:val="20"/>
                <w:szCs w:val="20"/>
                <w:lang w:val="en-US"/>
              </w:rPr>
              <w:t>, NO</w:t>
            </w:r>
            <w:r w:rsidRPr="009631AA">
              <w:rPr>
                <w:rFonts w:ascii="Arial" w:hAnsi="Arial" w:cs="Arial"/>
                <w:sz w:val="20"/>
                <w:szCs w:val="20"/>
                <w:vertAlign w:val="subscript"/>
                <w:lang w:val="en-US"/>
              </w:rPr>
              <w:t>2</w:t>
            </w:r>
            <w:r w:rsidRPr="009631AA">
              <w:rPr>
                <w:rFonts w:ascii="Arial" w:hAnsi="Arial" w:cs="Arial"/>
                <w:sz w:val="20"/>
                <w:szCs w:val="20"/>
                <w:lang w:val="en-US"/>
              </w:rPr>
              <w:t xml:space="preserve"> and BC, lower levels of greenness and higher impervious surface in single and combined exposure models.”</w:t>
            </w:r>
          </w:p>
        </w:tc>
        <w:tc>
          <w:tcPr>
            <w:tcW w:w="1241" w:type="dxa"/>
          </w:tcPr>
          <w:p w14:paraId="74177151"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37598594</w:t>
            </w:r>
          </w:p>
        </w:tc>
      </w:tr>
      <w:tr w:rsidR="009631AA" w:rsidRPr="003D5BF0" w14:paraId="6098CE40" w14:textId="77777777" w:rsidTr="00753EB2">
        <w:tc>
          <w:tcPr>
            <w:tcW w:w="14277" w:type="dxa"/>
            <w:gridSpan w:val="4"/>
          </w:tcPr>
          <w:p w14:paraId="72E89B40"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 xml:space="preserve">Links between air pollution, temperature and myocardial infarctions using data </w:t>
            </w:r>
            <w:proofErr w:type="gramStart"/>
            <w:r w:rsidRPr="009631AA">
              <w:rPr>
                <w:rFonts w:ascii="Arial" w:hAnsi="Arial" w:cs="Arial"/>
                <w:color w:val="0070C0"/>
                <w:sz w:val="20"/>
                <w:szCs w:val="20"/>
                <w:lang w:val="en-US"/>
              </w:rPr>
              <w:t>of</w:t>
            </w:r>
            <w:proofErr w:type="gramEnd"/>
            <w:r w:rsidRPr="009631AA">
              <w:rPr>
                <w:rFonts w:ascii="Arial" w:hAnsi="Arial" w:cs="Arial"/>
                <w:color w:val="0070C0"/>
                <w:sz w:val="20"/>
                <w:szCs w:val="20"/>
                <w:lang w:val="en-US"/>
              </w:rPr>
              <w:t xml:space="preserve"> the KORA Myocardial Infarction Registry.</w:t>
            </w:r>
          </w:p>
        </w:tc>
      </w:tr>
      <w:tr w:rsidR="009631AA" w:rsidRPr="009631AA" w14:paraId="351557AF" w14:textId="77777777" w:rsidTr="00753EB2">
        <w:tc>
          <w:tcPr>
            <w:tcW w:w="1696" w:type="dxa"/>
          </w:tcPr>
          <w:p w14:paraId="612D4B95"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2004 </w:t>
            </w:r>
          </w:p>
          <w:p w14:paraId="21B98745"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Peters</w:t>
            </w:r>
          </w:p>
        </w:tc>
        <w:tc>
          <w:tcPr>
            <w:tcW w:w="4536" w:type="dxa"/>
          </w:tcPr>
          <w:p w14:paraId="65872A5F"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Exposure to traffic and the onset of myocardial infarction</w:t>
            </w:r>
          </w:p>
        </w:tc>
        <w:tc>
          <w:tcPr>
            <w:tcW w:w="6804" w:type="dxa"/>
          </w:tcPr>
          <w:p w14:paraId="0D716338"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„Transient exposure to traffic may increase the risk of myocardial infarction in susceptible persons.”</w:t>
            </w:r>
          </w:p>
        </w:tc>
        <w:tc>
          <w:tcPr>
            <w:tcW w:w="1241" w:type="dxa"/>
          </w:tcPr>
          <w:p w14:paraId="51F8139D" w14:textId="77777777" w:rsidR="009631AA" w:rsidRPr="009631AA" w:rsidRDefault="009631AA" w:rsidP="00753EB2">
            <w:pPr>
              <w:rPr>
                <w:rFonts w:ascii="Arial" w:hAnsi="Arial" w:cs="Arial"/>
                <w:sz w:val="20"/>
                <w:szCs w:val="20"/>
              </w:rPr>
            </w:pPr>
            <w:r w:rsidRPr="009631AA">
              <w:rPr>
                <w:rFonts w:ascii="Arial" w:hAnsi="Arial" w:cs="Arial"/>
                <w:sz w:val="20"/>
                <w:szCs w:val="20"/>
              </w:rPr>
              <w:t>15496621</w:t>
            </w:r>
          </w:p>
        </w:tc>
      </w:tr>
      <w:tr w:rsidR="009631AA" w:rsidRPr="009631AA" w14:paraId="6ECD2D73" w14:textId="77777777" w:rsidTr="00753EB2">
        <w:tc>
          <w:tcPr>
            <w:tcW w:w="1696" w:type="dxa"/>
          </w:tcPr>
          <w:p w14:paraId="0ED1B2C3"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2009 </w:t>
            </w:r>
          </w:p>
          <w:p w14:paraId="1DC3A2AE"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Wolf</w:t>
            </w:r>
          </w:p>
        </w:tc>
        <w:tc>
          <w:tcPr>
            <w:tcW w:w="4536" w:type="dxa"/>
          </w:tcPr>
          <w:p w14:paraId="7544BDC2"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Air temperature and the occurrence of myocardial infarction in Augsburg, Germany</w:t>
            </w:r>
          </w:p>
        </w:tc>
        <w:tc>
          <w:tcPr>
            <w:tcW w:w="6804" w:type="dxa"/>
          </w:tcPr>
          <w:p w14:paraId="69309F6E"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“We observed an inverse relationship between temperature and MI occurrence not only during winter but also during summer. Thus, our results suggest not a pure "cold effect" but an influence of unusual temperature decreases.”</w:t>
            </w:r>
          </w:p>
        </w:tc>
        <w:tc>
          <w:tcPr>
            <w:tcW w:w="1241" w:type="dxa"/>
          </w:tcPr>
          <w:p w14:paraId="096124CB" w14:textId="77777777" w:rsidR="009631AA" w:rsidRPr="009631AA" w:rsidRDefault="009631AA" w:rsidP="00753EB2">
            <w:pPr>
              <w:rPr>
                <w:rFonts w:ascii="Arial" w:hAnsi="Arial" w:cs="Arial"/>
                <w:sz w:val="20"/>
                <w:szCs w:val="20"/>
              </w:rPr>
            </w:pPr>
            <w:r w:rsidRPr="009631AA">
              <w:rPr>
                <w:rFonts w:ascii="Arial" w:hAnsi="Arial" w:cs="Arial"/>
                <w:sz w:val="20"/>
                <w:szCs w:val="20"/>
              </w:rPr>
              <w:t>19687361</w:t>
            </w:r>
          </w:p>
        </w:tc>
      </w:tr>
      <w:tr w:rsidR="009631AA" w:rsidRPr="009631AA" w14:paraId="417B6470" w14:textId="77777777" w:rsidTr="00753EB2">
        <w:tc>
          <w:tcPr>
            <w:tcW w:w="1696" w:type="dxa"/>
          </w:tcPr>
          <w:p w14:paraId="50558D56"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2019</w:t>
            </w:r>
          </w:p>
          <w:p w14:paraId="7D1C001E"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Chen</w:t>
            </w:r>
          </w:p>
        </w:tc>
        <w:tc>
          <w:tcPr>
            <w:tcW w:w="4536" w:type="dxa"/>
          </w:tcPr>
          <w:p w14:paraId="363D83F9"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Temporal variations in the triggering of myocardial infarction by air temperature in Augsburg, Germany, 1987-2014</w:t>
            </w:r>
          </w:p>
        </w:tc>
        <w:tc>
          <w:tcPr>
            <w:tcW w:w="6804" w:type="dxa"/>
          </w:tcPr>
          <w:p w14:paraId="70FCB1B5"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“We found evidence of rising population susceptibility to heat-related MI risk from 1987 to 2014, suggesting that exposure to heat should be considered as an environmental trigger of MI, especially under a warming climate.”</w:t>
            </w:r>
          </w:p>
        </w:tc>
        <w:tc>
          <w:tcPr>
            <w:tcW w:w="1241" w:type="dxa"/>
          </w:tcPr>
          <w:p w14:paraId="293A6D2F"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30859207</w:t>
            </w:r>
          </w:p>
        </w:tc>
      </w:tr>
      <w:tr w:rsidR="009631AA" w:rsidRPr="009631AA" w14:paraId="52361F74" w14:textId="77777777" w:rsidTr="00753EB2">
        <w:tc>
          <w:tcPr>
            <w:tcW w:w="1696" w:type="dxa"/>
          </w:tcPr>
          <w:p w14:paraId="35C8F7A7"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2019</w:t>
            </w:r>
          </w:p>
          <w:p w14:paraId="79D188C6"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Chen</w:t>
            </w:r>
          </w:p>
        </w:tc>
        <w:tc>
          <w:tcPr>
            <w:tcW w:w="4536" w:type="dxa"/>
          </w:tcPr>
          <w:p w14:paraId="7678FC3A"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Projection of Temperature-Related Myocardial Infarction in Augsburg, Germany: Moving on From the Paris Agreement on Climate Change</w:t>
            </w:r>
          </w:p>
        </w:tc>
        <w:tc>
          <w:tcPr>
            <w:tcW w:w="6804" w:type="dxa"/>
          </w:tcPr>
          <w:p w14:paraId="1A713748"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“The future burden of temperature-related MI events in Augsburg at 2 °C and 3 °C of warming will be greater than at 1.5 °C. Fulfilling the Paris Agreement goal of limiting global warming to no more than 1.5 °C is therefore essential to avoid additional MI events due to climate change.”</w:t>
            </w:r>
          </w:p>
        </w:tc>
        <w:tc>
          <w:tcPr>
            <w:tcW w:w="1241" w:type="dxa"/>
          </w:tcPr>
          <w:p w14:paraId="04628287"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31554538</w:t>
            </w:r>
          </w:p>
        </w:tc>
      </w:tr>
      <w:tr w:rsidR="009631AA" w:rsidRPr="009631AA" w14:paraId="2F8A48D4" w14:textId="77777777" w:rsidTr="00753EB2">
        <w:tc>
          <w:tcPr>
            <w:tcW w:w="1696" w:type="dxa"/>
          </w:tcPr>
          <w:p w14:paraId="016177A4"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2020</w:t>
            </w:r>
          </w:p>
          <w:p w14:paraId="13378188"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Chen</w:t>
            </w:r>
          </w:p>
        </w:tc>
        <w:tc>
          <w:tcPr>
            <w:tcW w:w="4536" w:type="dxa"/>
          </w:tcPr>
          <w:p w14:paraId="537105AA"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Hourly Exposure to Ultrafine Particle Metrics and the Onset of Myocardial Infarction in Augsburg, Germany</w:t>
            </w:r>
          </w:p>
        </w:tc>
        <w:tc>
          <w:tcPr>
            <w:tcW w:w="6804" w:type="dxa"/>
          </w:tcPr>
          <w:p w14:paraId="31F32622"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“Transient exposure to particle number, length, and surface area concentrations or other potentially related exposures may trigger the onset of nonfatal myocardial infraction.”</w:t>
            </w:r>
          </w:p>
        </w:tc>
        <w:tc>
          <w:tcPr>
            <w:tcW w:w="1241" w:type="dxa"/>
          </w:tcPr>
          <w:p w14:paraId="580AC090"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31939685</w:t>
            </w:r>
          </w:p>
        </w:tc>
      </w:tr>
      <w:tr w:rsidR="009631AA" w:rsidRPr="009631AA" w14:paraId="4CEF710A" w14:textId="77777777" w:rsidTr="00753EB2">
        <w:tc>
          <w:tcPr>
            <w:tcW w:w="1696" w:type="dxa"/>
          </w:tcPr>
          <w:p w14:paraId="6718B1CC"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2022 </w:t>
            </w:r>
          </w:p>
          <w:p w14:paraId="3969D592"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Chen</w:t>
            </w:r>
          </w:p>
        </w:tc>
        <w:tc>
          <w:tcPr>
            <w:tcW w:w="4536" w:type="dxa"/>
          </w:tcPr>
          <w:p w14:paraId="2C33228C"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Triggering of myocardial infarction by heat exposure is modified by medication intake</w:t>
            </w:r>
          </w:p>
        </w:tc>
        <w:tc>
          <w:tcPr>
            <w:tcW w:w="6804" w:type="dxa"/>
          </w:tcPr>
          <w:p w14:paraId="40C12CE7"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“Based on a validated and complete registration of all 2,494 MI cases in Augsburg, Germany, during warm seasons (May to September) from 2001 to 2014, here we show that heat-related non-fatal MI risk was elevated among users of anti-platelet medication and beta-receptor blockers, </w:t>
            </w:r>
            <w:r w:rsidRPr="009631AA">
              <w:rPr>
                <w:rFonts w:ascii="Arial" w:hAnsi="Arial" w:cs="Arial"/>
                <w:sz w:val="20"/>
                <w:szCs w:val="20"/>
                <w:lang w:val="en-US"/>
              </w:rPr>
              <w:lastRenderedPageBreak/>
              <w:t>respectively, but not among non-users, with significant differences between users and non-users.”</w:t>
            </w:r>
          </w:p>
        </w:tc>
        <w:tc>
          <w:tcPr>
            <w:tcW w:w="1241" w:type="dxa"/>
          </w:tcPr>
          <w:p w14:paraId="4DE45DCD"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lastRenderedPageBreak/>
              <w:t>39196082</w:t>
            </w:r>
          </w:p>
        </w:tc>
      </w:tr>
      <w:tr w:rsidR="009631AA" w:rsidRPr="003D5BF0" w14:paraId="10A142FB" w14:textId="77777777" w:rsidTr="00753EB2">
        <w:tc>
          <w:tcPr>
            <w:tcW w:w="14277" w:type="dxa"/>
            <w:gridSpan w:val="4"/>
          </w:tcPr>
          <w:p w14:paraId="18D0783C"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Potential of machine learning methods to predict future Myocardial Infarction events.</w:t>
            </w:r>
          </w:p>
        </w:tc>
      </w:tr>
      <w:tr w:rsidR="009631AA" w:rsidRPr="009631AA" w14:paraId="4DAB031B" w14:textId="77777777" w:rsidTr="00753EB2">
        <w:tc>
          <w:tcPr>
            <w:tcW w:w="1696" w:type="dxa"/>
          </w:tcPr>
          <w:p w14:paraId="15935EF8"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2022 </w:t>
            </w:r>
          </w:p>
          <w:p w14:paraId="51AF0405"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Marien</w:t>
            </w:r>
          </w:p>
        </w:tc>
        <w:tc>
          <w:tcPr>
            <w:tcW w:w="4536" w:type="dxa"/>
          </w:tcPr>
          <w:p w14:paraId="423A08EF"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Machine learning models to predict myocardial infarctions from past climatic and environmental conditions</w:t>
            </w:r>
          </w:p>
        </w:tc>
        <w:tc>
          <w:tcPr>
            <w:tcW w:w="6804" w:type="dxa"/>
          </w:tcPr>
          <w:p w14:paraId="47759FDA"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“This ML approach provides a promising basis to model future MI under changing environmental conditions, as projected by scenarios for climate and other environmental changes.”</w:t>
            </w:r>
          </w:p>
        </w:tc>
        <w:tc>
          <w:tcPr>
            <w:tcW w:w="1241" w:type="dxa"/>
          </w:tcPr>
          <w:p w14:paraId="06823EAC"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https://doi.org/10.5194/nhess-22-3015-2022</w:t>
            </w:r>
          </w:p>
        </w:tc>
      </w:tr>
      <w:tr w:rsidR="009631AA" w:rsidRPr="003D5BF0" w14:paraId="6E27826D" w14:textId="77777777" w:rsidTr="00753EB2">
        <w:tc>
          <w:tcPr>
            <w:tcW w:w="14277" w:type="dxa"/>
            <w:gridSpan w:val="4"/>
          </w:tcPr>
          <w:p w14:paraId="34A30C9C"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Development and conduct of methodological work in the field of biostatistics.</w:t>
            </w:r>
          </w:p>
        </w:tc>
      </w:tr>
      <w:tr w:rsidR="009631AA" w:rsidRPr="009631AA" w14:paraId="53256A79" w14:textId="77777777" w:rsidTr="00753EB2">
        <w:tc>
          <w:tcPr>
            <w:tcW w:w="1696" w:type="dxa"/>
          </w:tcPr>
          <w:p w14:paraId="7CC393EB"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2012 </w:t>
            </w:r>
          </w:p>
          <w:p w14:paraId="760E962E"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Gu</w:t>
            </w:r>
          </w:p>
        </w:tc>
        <w:tc>
          <w:tcPr>
            <w:tcW w:w="4536" w:type="dxa"/>
          </w:tcPr>
          <w:p w14:paraId="28A44DA3"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Selection of key ambient particulate variables for epidemiological studies - applying cluster and heatmap analyses as tools for data reduction </w:t>
            </w:r>
          </w:p>
        </w:tc>
        <w:tc>
          <w:tcPr>
            <w:tcW w:w="6804" w:type="dxa"/>
          </w:tcPr>
          <w:p w14:paraId="4243217C"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„The purpose of this study is to extract a relatively small selection of variables characterizing ambient particulate matter from a large measurement data set. The original data set comprised a total of 96 particulate matter variables that have been continuously measured since 2004 at an urban background aerosol monitoring site in the city of Augsburg, Germany.”</w:t>
            </w:r>
          </w:p>
        </w:tc>
        <w:tc>
          <w:tcPr>
            <w:tcW w:w="1241" w:type="dxa"/>
          </w:tcPr>
          <w:p w14:paraId="24685F86" w14:textId="77777777" w:rsidR="009631AA" w:rsidRPr="009631AA" w:rsidRDefault="009631AA" w:rsidP="00753EB2">
            <w:pPr>
              <w:rPr>
                <w:rFonts w:ascii="Arial" w:hAnsi="Arial" w:cs="Arial"/>
                <w:sz w:val="20"/>
                <w:szCs w:val="20"/>
              </w:rPr>
            </w:pPr>
            <w:r w:rsidRPr="009631AA">
              <w:rPr>
                <w:rFonts w:ascii="Arial" w:hAnsi="Arial" w:cs="Arial"/>
                <w:sz w:val="20"/>
                <w:szCs w:val="20"/>
              </w:rPr>
              <w:t>22895165</w:t>
            </w:r>
          </w:p>
        </w:tc>
      </w:tr>
      <w:tr w:rsidR="009631AA" w:rsidRPr="009631AA" w14:paraId="7B319FB6" w14:textId="77777777" w:rsidTr="00753EB2">
        <w:tc>
          <w:tcPr>
            <w:tcW w:w="1696" w:type="dxa"/>
          </w:tcPr>
          <w:p w14:paraId="5D729925"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2016</w:t>
            </w:r>
          </w:p>
          <w:p w14:paraId="1069FD95"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Deffner</w:t>
            </w:r>
          </w:p>
        </w:tc>
        <w:tc>
          <w:tcPr>
            <w:tcW w:w="4536" w:type="dxa"/>
          </w:tcPr>
          <w:p w14:paraId="4D31E823"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Personal exposure to ultrafine particles: Two-level statistical modeling of background exposure and time-activity patterns during three seasons </w:t>
            </w:r>
          </w:p>
        </w:tc>
        <w:tc>
          <w:tcPr>
            <w:tcW w:w="6804" w:type="dxa"/>
          </w:tcPr>
          <w:p w14:paraId="0EA36A99"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“Personal indoor PNC levels were significantly increased during the use of candles, cooking and the occurrence of smell of food. High stationary outdoor PNC levels and low dew point temperatures were associated with increased personal outdoor PNC levels. Times spent </w:t>
            </w:r>
            <w:proofErr w:type="gramStart"/>
            <w:r w:rsidRPr="009631AA">
              <w:rPr>
                <w:rFonts w:ascii="Arial" w:hAnsi="Arial" w:cs="Arial"/>
                <w:sz w:val="20"/>
                <w:szCs w:val="20"/>
                <w:lang w:val="en-US"/>
              </w:rPr>
              <w:t>in</w:t>
            </w:r>
            <w:proofErr w:type="gramEnd"/>
            <w:r w:rsidRPr="009631AA">
              <w:rPr>
                <w:rFonts w:ascii="Arial" w:hAnsi="Arial" w:cs="Arial"/>
                <w:sz w:val="20"/>
                <w:szCs w:val="20"/>
                <w:lang w:val="en-US"/>
              </w:rPr>
              <w:t xml:space="preserve"> public transport were associated with lower personal PNC levels than other times spent </w:t>
            </w:r>
            <w:proofErr w:type="gramStart"/>
            <w:r w:rsidRPr="009631AA">
              <w:rPr>
                <w:rFonts w:ascii="Arial" w:hAnsi="Arial" w:cs="Arial"/>
                <w:sz w:val="20"/>
                <w:szCs w:val="20"/>
                <w:lang w:val="en-US"/>
              </w:rPr>
              <w:t>in</w:t>
            </w:r>
            <w:proofErr w:type="gramEnd"/>
            <w:r w:rsidRPr="009631AA">
              <w:rPr>
                <w:rFonts w:ascii="Arial" w:hAnsi="Arial" w:cs="Arial"/>
                <w:sz w:val="20"/>
                <w:szCs w:val="20"/>
                <w:lang w:val="en-US"/>
              </w:rPr>
              <w:t xml:space="preserve"> transportation. Personal PNC levels in everyday situations exhibited a large variability because of seasonal, microenvironment-specific and activity-specific </w:t>
            </w:r>
            <w:proofErr w:type="gramStart"/>
            <w:r w:rsidRPr="009631AA">
              <w:rPr>
                <w:rFonts w:ascii="Arial" w:hAnsi="Arial" w:cs="Arial"/>
                <w:sz w:val="20"/>
                <w:szCs w:val="20"/>
                <w:lang w:val="en-US"/>
              </w:rPr>
              <w:t>influences.“</w:t>
            </w:r>
            <w:proofErr w:type="gramEnd"/>
          </w:p>
        </w:tc>
        <w:tc>
          <w:tcPr>
            <w:tcW w:w="1241" w:type="dxa"/>
          </w:tcPr>
          <w:p w14:paraId="2E3D27EE"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25407347</w:t>
            </w:r>
          </w:p>
        </w:tc>
      </w:tr>
      <w:tr w:rsidR="009631AA" w:rsidRPr="009631AA" w14:paraId="6A11F91A" w14:textId="77777777" w:rsidTr="00753EB2">
        <w:tc>
          <w:tcPr>
            <w:tcW w:w="1696" w:type="dxa"/>
          </w:tcPr>
          <w:p w14:paraId="39C9098C"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2018 </w:t>
            </w:r>
          </w:p>
          <w:p w14:paraId="70800038"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Deffner</w:t>
            </w:r>
          </w:p>
        </w:tc>
        <w:tc>
          <w:tcPr>
            <w:tcW w:w="4536" w:type="dxa"/>
          </w:tcPr>
          <w:p w14:paraId="799565AB"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Mixtures of Berkson and classical covariate measurement error in the linear mixed model: Bias analysis and application to a study on ultrafine particles </w:t>
            </w:r>
          </w:p>
        </w:tc>
        <w:tc>
          <w:tcPr>
            <w:tcW w:w="6804" w:type="dxa"/>
          </w:tcPr>
          <w:p w14:paraId="736A3EBD"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“The substantial measurement error of ultrafine particle measurements has little impact on the results. The developed methodology is generally applicable to longitudinal data with measurement error.”</w:t>
            </w:r>
          </w:p>
        </w:tc>
        <w:tc>
          <w:tcPr>
            <w:tcW w:w="1241" w:type="dxa"/>
          </w:tcPr>
          <w:p w14:paraId="4DF5CEF9"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29532948</w:t>
            </w:r>
          </w:p>
        </w:tc>
      </w:tr>
      <w:tr w:rsidR="009631AA" w:rsidRPr="003D5BF0" w14:paraId="427B2F0B" w14:textId="77777777" w:rsidTr="00753EB2">
        <w:tc>
          <w:tcPr>
            <w:tcW w:w="14277" w:type="dxa"/>
            <w:gridSpan w:val="4"/>
          </w:tcPr>
          <w:p w14:paraId="4E8E41B2"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Large multicenter projects and consortia investigating health effects of air pollution and its interactions with temperature - ELAPSE (Effects of Low-Level Air Pollution: A Study in Europe).</w:t>
            </w:r>
          </w:p>
        </w:tc>
      </w:tr>
      <w:tr w:rsidR="009631AA" w:rsidRPr="009631AA" w14:paraId="7F32E7A0" w14:textId="77777777" w:rsidTr="00753EB2">
        <w:tc>
          <w:tcPr>
            <w:tcW w:w="1696" w:type="dxa"/>
          </w:tcPr>
          <w:p w14:paraId="0AC8899F"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2021 </w:t>
            </w:r>
          </w:p>
          <w:p w14:paraId="4A545D52"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Brunekreef</w:t>
            </w:r>
          </w:p>
        </w:tc>
        <w:tc>
          <w:tcPr>
            <w:tcW w:w="4536" w:type="dxa"/>
          </w:tcPr>
          <w:p w14:paraId="218CF459"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Mortality and Morbidity Effects of Long-Term Exposure to Low-Level PM</w:t>
            </w:r>
            <w:r w:rsidRPr="009631AA">
              <w:rPr>
                <w:rFonts w:ascii="Arial" w:hAnsi="Arial" w:cs="Arial"/>
                <w:noProof/>
                <w:sz w:val="20"/>
                <w:szCs w:val="20"/>
                <w:vertAlign w:val="subscript"/>
                <w:lang w:val="en-US"/>
              </w:rPr>
              <w:t>2.5</w:t>
            </w:r>
            <w:r w:rsidRPr="009631AA">
              <w:rPr>
                <w:rFonts w:ascii="Arial" w:hAnsi="Arial" w:cs="Arial"/>
                <w:noProof/>
                <w:sz w:val="20"/>
                <w:szCs w:val="20"/>
                <w:lang w:val="en-US"/>
              </w:rPr>
              <w:t>, BC, NO</w:t>
            </w:r>
            <w:r w:rsidRPr="009631AA">
              <w:rPr>
                <w:rFonts w:ascii="Arial" w:hAnsi="Arial" w:cs="Arial"/>
                <w:noProof/>
                <w:sz w:val="20"/>
                <w:szCs w:val="20"/>
                <w:vertAlign w:val="subscript"/>
                <w:lang w:val="en-US"/>
              </w:rPr>
              <w:t>2</w:t>
            </w:r>
            <w:r w:rsidRPr="009631AA">
              <w:rPr>
                <w:rFonts w:ascii="Arial" w:hAnsi="Arial" w:cs="Arial"/>
                <w:noProof/>
                <w:sz w:val="20"/>
                <w:szCs w:val="20"/>
                <w:lang w:val="en-US"/>
              </w:rPr>
              <w:t>, and O</w:t>
            </w:r>
            <w:r w:rsidRPr="009631AA">
              <w:rPr>
                <w:rFonts w:ascii="Arial" w:hAnsi="Arial" w:cs="Arial"/>
                <w:noProof/>
                <w:sz w:val="20"/>
                <w:szCs w:val="20"/>
                <w:vertAlign w:val="subscript"/>
                <w:lang w:val="en-US"/>
              </w:rPr>
              <w:t>3</w:t>
            </w:r>
            <w:r w:rsidRPr="009631AA">
              <w:rPr>
                <w:rFonts w:ascii="Arial" w:hAnsi="Arial" w:cs="Arial"/>
                <w:noProof/>
                <w:sz w:val="20"/>
                <w:szCs w:val="20"/>
                <w:lang w:val="en-US"/>
              </w:rPr>
              <w:t xml:space="preserve">: An Analysis of European Cohorts in the ELAPSE Project </w:t>
            </w:r>
          </w:p>
        </w:tc>
        <w:tc>
          <w:tcPr>
            <w:tcW w:w="6804" w:type="dxa"/>
          </w:tcPr>
          <w:p w14:paraId="3786C0D7"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“Long-term exposure to PM</w:t>
            </w:r>
            <w:r w:rsidRPr="009631AA">
              <w:rPr>
                <w:rFonts w:ascii="Arial" w:hAnsi="Arial" w:cs="Arial"/>
                <w:sz w:val="20"/>
                <w:szCs w:val="20"/>
                <w:vertAlign w:val="subscript"/>
                <w:lang w:val="en-US"/>
              </w:rPr>
              <w:t>2.5</w:t>
            </w:r>
            <w:r w:rsidRPr="009631AA">
              <w:rPr>
                <w:rFonts w:ascii="Arial" w:hAnsi="Arial" w:cs="Arial"/>
                <w:sz w:val="20"/>
                <w:szCs w:val="20"/>
                <w:lang w:val="en-US"/>
              </w:rPr>
              <w:t>, NO</w:t>
            </w:r>
            <w:r w:rsidRPr="009631AA">
              <w:rPr>
                <w:rFonts w:ascii="Arial" w:hAnsi="Arial" w:cs="Arial"/>
                <w:sz w:val="20"/>
                <w:szCs w:val="20"/>
                <w:vertAlign w:val="subscript"/>
                <w:lang w:val="en-US"/>
              </w:rPr>
              <w:t>2</w:t>
            </w:r>
            <w:r w:rsidRPr="009631AA">
              <w:rPr>
                <w:rFonts w:ascii="Arial" w:hAnsi="Arial" w:cs="Arial"/>
                <w:sz w:val="20"/>
                <w:szCs w:val="20"/>
                <w:lang w:val="en-US"/>
              </w:rPr>
              <w:t>, and BC was positively associated with natural-cause and cause-specific mortality in the pooled cohort and the administrative cohorts. Associations were found well below current limit values and guidelines for PM</w:t>
            </w:r>
            <w:r w:rsidRPr="009631AA">
              <w:rPr>
                <w:rFonts w:ascii="Arial" w:hAnsi="Arial" w:cs="Arial"/>
                <w:sz w:val="20"/>
                <w:szCs w:val="20"/>
                <w:vertAlign w:val="subscript"/>
                <w:lang w:val="en-US"/>
              </w:rPr>
              <w:t>2.5</w:t>
            </w:r>
            <w:r w:rsidRPr="009631AA">
              <w:rPr>
                <w:rFonts w:ascii="Arial" w:hAnsi="Arial" w:cs="Arial"/>
                <w:sz w:val="20"/>
                <w:szCs w:val="20"/>
                <w:lang w:val="en-US"/>
              </w:rPr>
              <w:t xml:space="preserve"> and NO</w:t>
            </w:r>
            <w:r w:rsidRPr="009631AA">
              <w:rPr>
                <w:rFonts w:ascii="Arial" w:hAnsi="Arial" w:cs="Arial"/>
                <w:sz w:val="20"/>
                <w:szCs w:val="20"/>
                <w:vertAlign w:val="subscript"/>
                <w:lang w:val="en-US"/>
              </w:rPr>
              <w:t>2</w:t>
            </w:r>
            <w:r w:rsidRPr="009631AA">
              <w:rPr>
                <w:rFonts w:ascii="Arial" w:hAnsi="Arial" w:cs="Arial"/>
                <w:sz w:val="20"/>
                <w:szCs w:val="20"/>
                <w:lang w:val="en-US"/>
              </w:rPr>
              <w:t xml:space="preserve">. Associations tended to be </w:t>
            </w:r>
            <w:proofErr w:type="spellStart"/>
            <w:r w:rsidRPr="009631AA">
              <w:rPr>
                <w:rFonts w:ascii="Arial" w:hAnsi="Arial" w:cs="Arial"/>
                <w:sz w:val="20"/>
                <w:szCs w:val="20"/>
                <w:lang w:val="en-US"/>
              </w:rPr>
              <w:t>supralinear</w:t>
            </w:r>
            <w:proofErr w:type="spellEnd"/>
            <w:r w:rsidRPr="009631AA">
              <w:rPr>
                <w:rFonts w:ascii="Arial" w:hAnsi="Arial" w:cs="Arial"/>
                <w:sz w:val="20"/>
                <w:szCs w:val="20"/>
                <w:lang w:val="en-US"/>
              </w:rPr>
              <w:t>, with steeper slopes at low exposures with no indication of a threshold. Two-pollutant models documented the importance of characterizing the ambient mixture with both NO</w:t>
            </w:r>
            <w:r w:rsidRPr="009631AA">
              <w:rPr>
                <w:rFonts w:ascii="Arial" w:hAnsi="Arial" w:cs="Arial"/>
                <w:sz w:val="20"/>
                <w:szCs w:val="20"/>
                <w:vertAlign w:val="subscript"/>
                <w:lang w:val="en-US"/>
              </w:rPr>
              <w:t>2</w:t>
            </w:r>
            <w:r w:rsidRPr="009631AA">
              <w:rPr>
                <w:rFonts w:ascii="Arial" w:hAnsi="Arial" w:cs="Arial"/>
                <w:sz w:val="20"/>
                <w:szCs w:val="20"/>
                <w:lang w:val="en-US"/>
              </w:rPr>
              <w:t xml:space="preserve"> and PM</w:t>
            </w:r>
            <w:r w:rsidRPr="009631AA">
              <w:rPr>
                <w:rFonts w:ascii="Arial" w:hAnsi="Arial" w:cs="Arial"/>
                <w:sz w:val="20"/>
                <w:szCs w:val="20"/>
                <w:vertAlign w:val="subscript"/>
                <w:lang w:val="en-US"/>
              </w:rPr>
              <w:t>2.5</w:t>
            </w:r>
            <w:r w:rsidRPr="009631AA">
              <w:rPr>
                <w:rFonts w:ascii="Arial" w:hAnsi="Arial" w:cs="Arial"/>
                <w:sz w:val="20"/>
                <w:szCs w:val="20"/>
                <w:lang w:val="en-US"/>
              </w:rPr>
              <w:t>. We mostly found negative associations with O</w:t>
            </w:r>
            <w:r w:rsidRPr="009631AA">
              <w:rPr>
                <w:rFonts w:ascii="Arial" w:hAnsi="Arial" w:cs="Arial"/>
                <w:sz w:val="20"/>
                <w:szCs w:val="20"/>
                <w:vertAlign w:val="subscript"/>
                <w:lang w:val="en-US"/>
              </w:rPr>
              <w:t>3</w:t>
            </w:r>
            <w:r w:rsidRPr="009631AA">
              <w:rPr>
                <w:rFonts w:ascii="Arial" w:hAnsi="Arial" w:cs="Arial"/>
                <w:sz w:val="20"/>
                <w:szCs w:val="20"/>
                <w:lang w:val="en-US"/>
              </w:rPr>
              <w:t>. In two-pollutant models with NO</w:t>
            </w:r>
            <w:r w:rsidRPr="009631AA">
              <w:rPr>
                <w:rFonts w:ascii="Arial" w:hAnsi="Arial" w:cs="Arial"/>
                <w:sz w:val="20"/>
                <w:szCs w:val="20"/>
                <w:vertAlign w:val="subscript"/>
                <w:lang w:val="en-US"/>
              </w:rPr>
              <w:t>2</w:t>
            </w:r>
            <w:r w:rsidRPr="009631AA">
              <w:rPr>
                <w:rFonts w:ascii="Arial" w:hAnsi="Arial" w:cs="Arial"/>
                <w:sz w:val="20"/>
                <w:szCs w:val="20"/>
                <w:lang w:val="en-US"/>
              </w:rPr>
              <w:t>, the negative associations with O</w:t>
            </w:r>
            <w:r w:rsidRPr="009631AA">
              <w:rPr>
                <w:rFonts w:ascii="Arial" w:hAnsi="Arial" w:cs="Arial"/>
                <w:sz w:val="20"/>
                <w:szCs w:val="20"/>
                <w:vertAlign w:val="subscript"/>
                <w:lang w:val="en-US"/>
              </w:rPr>
              <w:t>3</w:t>
            </w:r>
            <w:r w:rsidRPr="009631AA">
              <w:rPr>
                <w:rFonts w:ascii="Arial" w:hAnsi="Arial" w:cs="Arial"/>
                <w:sz w:val="20"/>
                <w:szCs w:val="20"/>
                <w:lang w:val="en-US"/>
              </w:rPr>
              <w:t xml:space="preserve"> were attenuated to essentially unity in the mortality analysis of the administrative cohorts and the incidence analyses in the pooled cohort. In the mortality analysis of the pooled cohort, significant negative associations with O</w:t>
            </w:r>
            <w:r w:rsidRPr="009631AA">
              <w:rPr>
                <w:rFonts w:ascii="Arial" w:hAnsi="Arial" w:cs="Arial"/>
                <w:sz w:val="20"/>
                <w:szCs w:val="20"/>
                <w:vertAlign w:val="subscript"/>
                <w:lang w:val="en-US"/>
              </w:rPr>
              <w:t>3</w:t>
            </w:r>
            <w:r w:rsidRPr="009631AA">
              <w:rPr>
                <w:rFonts w:ascii="Arial" w:hAnsi="Arial" w:cs="Arial"/>
                <w:sz w:val="20"/>
                <w:szCs w:val="20"/>
                <w:lang w:val="en-US"/>
              </w:rPr>
              <w:t xml:space="preserve"> remained in two-pollutant </w:t>
            </w:r>
            <w:r w:rsidRPr="009631AA">
              <w:rPr>
                <w:rFonts w:ascii="Arial" w:hAnsi="Arial" w:cs="Arial"/>
                <w:sz w:val="20"/>
                <w:szCs w:val="20"/>
                <w:lang w:val="en-US"/>
              </w:rPr>
              <w:lastRenderedPageBreak/>
              <w:t>models. Long-term exposure to PM</w:t>
            </w:r>
            <w:r w:rsidRPr="009631AA">
              <w:rPr>
                <w:rFonts w:ascii="Arial" w:hAnsi="Arial" w:cs="Arial"/>
                <w:sz w:val="20"/>
                <w:szCs w:val="20"/>
                <w:vertAlign w:val="subscript"/>
                <w:lang w:val="en-US"/>
              </w:rPr>
              <w:t>2.5</w:t>
            </w:r>
            <w:r w:rsidRPr="009631AA">
              <w:rPr>
                <w:rFonts w:ascii="Arial" w:hAnsi="Arial" w:cs="Arial"/>
                <w:sz w:val="20"/>
                <w:szCs w:val="20"/>
                <w:lang w:val="en-US"/>
              </w:rPr>
              <w:t>, NO</w:t>
            </w:r>
            <w:r w:rsidRPr="009631AA">
              <w:rPr>
                <w:rFonts w:ascii="Arial" w:hAnsi="Arial" w:cs="Arial"/>
                <w:sz w:val="20"/>
                <w:szCs w:val="20"/>
                <w:vertAlign w:val="subscript"/>
                <w:lang w:val="en-US"/>
              </w:rPr>
              <w:t>2</w:t>
            </w:r>
            <w:r w:rsidRPr="009631AA">
              <w:rPr>
                <w:rFonts w:ascii="Arial" w:hAnsi="Arial" w:cs="Arial"/>
                <w:sz w:val="20"/>
                <w:szCs w:val="20"/>
                <w:lang w:val="en-US"/>
              </w:rPr>
              <w:t>, and BC was also positively associated with morbidity outcomes in the pooled cohort. For stroke, asthma, and COPD, positive associations were found for PM</w:t>
            </w:r>
            <w:r w:rsidRPr="009631AA">
              <w:rPr>
                <w:rFonts w:ascii="Arial" w:hAnsi="Arial" w:cs="Arial"/>
                <w:sz w:val="20"/>
                <w:szCs w:val="20"/>
                <w:vertAlign w:val="subscript"/>
                <w:lang w:val="en-US"/>
              </w:rPr>
              <w:t>2.5</w:t>
            </w:r>
            <w:r w:rsidRPr="009631AA">
              <w:rPr>
                <w:rFonts w:ascii="Arial" w:hAnsi="Arial" w:cs="Arial"/>
                <w:sz w:val="20"/>
                <w:szCs w:val="20"/>
                <w:lang w:val="en-US"/>
              </w:rPr>
              <w:t>, NO</w:t>
            </w:r>
            <w:r w:rsidRPr="009631AA">
              <w:rPr>
                <w:rFonts w:ascii="Arial" w:hAnsi="Arial" w:cs="Arial"/>
                <w:sz w:val="20"/>
                <w:szCs w:val="20"/>
                <w:vertAlign w:val="subscript"/>
                <w:lang w:val="en-US"/>
              </w:rPr>
              <w:t>2</w:t>
            </w:r>
            <w:r w:rsidRPr="009631AA">
              <w:rPr>
                <w:rFonts w:ascii="Arial" w:hAnsi="Arial" w:cs="Arial"/>
                <w:sz w:val="20"/>
                <w:szCs w:val="20"/>
                <w:lang w:val="en-US"/>
              </w:rPr>
              <w:t>, and BC. For acute coronary heart disease, an increased HR was observed for NO</w:t>
            </w:r>
            <w:r w:rsidRPr="009631AA">
              <w:rPr>
                <w:rFonts w:ascii="Arial" w:hAnsi="Arial" w:cs="Arial"/>
                <w:sz w:val="20"/>
                <w:szCs w:val="20"/>
                <w:vertAlign w:val="subscript"/>
                <w:lang w:val="en-US"/>
              </w:rPr>
              <w:t>2</w:t>
            </w:r>
            <w:r w:rsidRPr="009631AA">
              <w:rPr>
                <w:rFonts w:ascii="Arial" w:hAnsi="Arial" w:cs="Arial"/>
                <w:sz w:val="20"/>
                <w:szCs w:val="20"/>
                <w:lang w:val="en-US"/>
              </w:rPr>
              <w:t>. For lung cancer, an increased HR was found only for PM</w:t>
            </w:r>
            <w:r w:rsidRPr="009631AA">
              <w:rPr>
                <w:rFonts w:ascii="Arial" w:hAnsi="Arial" w:cs="Arial"/>
                <w:sz w:val="20"/>
                <w:szCs w:val="20"/>
                <w:vertAlign w:val="subscript"/>
                <w:lang w:val="en-US"/>
              </w:rPr>
              <w:t>2.5</w:t>
            </w:r>
            <w:r w:rsidRPr="009631AA">
              <w:rPr>
                <w:rFonts w:ascii="Arial" w:hAnsi="Arial" w:cs="Arial"/>
                <w:sz w:val="20"/>
                <w:szCs w:val="20"/>
                <w:lang w:val="en-US"/>
              </w:rPr>
              <w:t xml:space="preserve">. Associations mostly showed steeper slopes at low exposures with no indication of a </w:t>
            </w:r>
            <w:proofErr w:type="gramStart"/>
            <w:r w:rsidRPr="009631AA">
              <w:rPr>
                <w:rFonts w:ascii="Arial" w:hAnsi="Arial" w:cs="Arial"/>
                <w:sz w:val="20"/>
                <w:szCs w:val="20"/>
                <w:lang w:val="en-US"/>
              </w:rPr>
              <w:t>threshold.“</w:t>
            </w:r>
            <w:proofErr w:type="gramEnd"/>
          </w:p>
        </w:tc>
        <w:tc>
          <w:tcPr>
            <w:tcW w:w="1241" w:type="dxa"/>
          </w:tcPr>
          <w:p w14:paraId="47A0CF06"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lastRenderedPageBreak/>
              <w:t>36106702</w:t>
            </w:r>
          </w:p>
        </w:tc>
      </w:tr>
      <w:tr w:rsidR="009631AA" w:rsidRPr="009631AA" w14:paraId="33C96AFF" w14:textId="77777777" w:rsidTr="00753EB2">
        <w:tc>
          <w:tcPr>
            <w:tcW w:w="1696" w:type="dxa"/>
          </w:tcPr>
          <w:p w14:paraId="5EECEC25"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2021 </w:t>
            </w:r>
          </w:p>
          <w:p w14:paraId="422C2D92"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Wolf</w:t>
            </w:r>
          </w:p>
        </w:tc>
        <w:tc>
          <w:tcPr>
            <w:tcW w:w="4536" w:type="dxa"/>
          </w:tcPr>
          <w:p w14:paraId="33DD039F"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Long-term exposure to low-level ambient air pollution and incidence of stroke and coronary heart disease: a pooled analysis of six European cohorts within the ELAPSE project </w:t>
            </w:r>
          </w:p>
        </w:tc>
        <w:tc>
          <w:tcPr>
            <w:tcW w:w="6804" w:type="dxa"/>
          </w:tcPr>
          <w:p w14:paraId="40E0AC79"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“Long-term air pollution exposure was associated with incidence of stroke and coronary heart disease, even at pollutant concentrations lower than current limit values.”</w:t>
            </w:r>
          </w:p>
        </w:tc>
        <w:tc>
          <w:tcPr>
            <w:tcW w:w="1241" w:type="dxa"/>
          </w:tcPr>
          <w:p w14:paraId="06458344"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34508683</w:t>
            </w:r>
          </w:p>
        </w:tc>
      </w:tr>
      <w:tr w:rsidR="009631AA" w:rsidRPr="003D5BF0" w14:paraId="00DFE19D" w14:textId="77777777" w:rsidTr="00753EB2">
        <w:tc>
          <w:tcPr>
            <w:tcW w:w="14277" w:type="dxa"/>
            <w:gridSpan w:val="4"/>
          </w:tcPr>
          <w:p w14:paraId="511A8151"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Large multicenter projects and consortia investigating health effects of air pollution and its interactions with temperature - ESCAPE (European Study of Cohorts for Air Pollution Effects)</w:t>
            </w:r>
          </w:p>
        </w:tc>
      </w:tr>
      <w:tr w:rsidR="009631AA" w:rsidRPr="009631AA" w14:paraId="108E3F1D" w14:textId="77777777" w:rsidTr="00753EB2">
        <w:tc>
          <w:tcPr>
            <w:tcW w:w="1696" w:type="dxa"/>
          </w:tcPr>
          <w:p w14:paraId="27DEE7B4"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2014 </w:t>
            </w:r>
          </w:p>
          <w:p w14:paraId="2D6BA98D"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Cesaroni</w:t>
            </w:r>
          </w:p>
        </w:tc>
        <w:tc>
          <w:tcPr>
            <w:tcW w:w="4536" w:type="dxa"/>
          </w:tcPr>
          <w:p w14:paraId="16545E4E"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Long term exposure to ambient air pollution and incidence of acute coronary events: prospective cohort study and meta-analysis in 11 European cohorts from the ESCAPE Project </w:t>
            </w:r>
          </w:p>
        </w:tc>
        <w:tc>
          <w:tcPr>
            <w:tcW w:w="6804" w:type="dxa"/>
          </w:tcPr>
          <w:p w14:paraId="3DB28A86"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“Long term exposure to particulate matter is associated with incidence of coronary events, and this association persists at levels of exposure below the current European limit values.”</w:t>
            </w:r>
          </w:p>
        </w:tc>
        <w:tc>
          <w:tcPr>
            <w:tcW w:w="1241" w:type="dxa"/>
          </w:tcPr>
          <w:p w14:paraId="05791102"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24452269</w:t>
            </w:r>
          </w:p>
        </w:tc>
      </w:tr>
      <w:tr w:rsidR="009631AA" w:rsidRPr="009631AA" w14:paraId="11199823" w14:textId="77777777" w:rsidTr="00753EB2">
        <w:tc>
          <w:tcPr>
            <w:tcW w:w="1696" w:type="dxa"/>
          </w:tcPr>
          <w:p w14:paraId="3C17F6A7"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2015 </w:t>
            </w:r>
          </w:p>
          <w:p w14:paraId="7E5E4A91"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Hampel</w:t>
            </w:r>
          </w:p>
        </w:tc>
        <w:tc>
          <w:tcPr>
            <w:tcW w:w="4536" w:type="dxa"/>
          </w:tcPr>
          <w:p w14:paraId="025F9E15"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Long-term effects of elemental composition of particulate matter on inflammatory blood markers in European cohorts </w:t>
            </w:r>
          </w:p>
        </w:tc>
        <w:tc>
          <w:tcPr>
            <w:tcW w:w="6804" w:type="dxa"/>
          </w:tcPr>
          <w:p w14:paraId="2940336B"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“Long-term exposure to transition metals within ambient particulate matter, originating from traffic and industry, may be related to chronic systemic inflammation providing a link to long-term health effects of particulate matter.”</w:t>
            </w:r>
          </w:p>
        </w:tc>
        <w:tc>
          <w:tcPr>
            <w:tcW w:w="1241" w:type="dxa"/>
          </w:tcPr>
          <w:p w14:paraId="1F0154A9"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26057255</w:t>
            </w:r>
          </w:p>
        </w:tc>
      </w:tr>
      <w:tr w:rsidR="009631AA" w:rsidRPr="009631AA" w14:paraId="0B5AA35E" w14:textId="77777777" w:rsidTr="00753EB2">
        <w:tc>
          <w:tcPr>
            <w:tcW w:w="1696" w:type="dxa"/>
          </w:tcPr>
          <w:p w14:paraId="1DEE27CC"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2015 </w:t>
            </w:r>
          </w:p>
          <w:p w14:paraId="54796F9C"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Wolf</w:t>
            </w:r>
          </w:p>
        </w:tc>
        <w:tc>
          <w:tcPr>
            <w:tcW w:w="4536" w:type="dxa"/>
          </w:tcPr>
          <w:p w14:paraId="51BB9DD8"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Long-term Exposure to Particulate Matter Constituents and the Incidence of Coronary Events in 11 European Cohorts </w:t>
            </w:r>
          </w:p>
        </w:tc>
        <w:tc>
          <w:tcPr>
            <w:tcW w:w="6804" w:type="dxa"/>
          </w:tcPr>
          <w:p w14:paraId="25A35012"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“This multicenter study of 11 European cohorts pointed to an association between long-term exposure to PM constituents and coronary events, especially for indicators of road dust.”</w:t>
            </w:r>
          </w:p>
        </w:tc>
        <w:tc>
          <w:tcPr>
            <w:tcW w:w="1241" w:type="dxa"/>
          </w:tcPr>
          <w:p w14:paraId="05438BE6"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25978793</w:t>
            </w:r>
          </w:p>
        </w:tc>
      </w:tr>
      <w:tr w:rsidR="009631AA" w:rsidRPr="009631AA" w14:paraId="5D0924E2" w14:textId="77777777" w:rsidTr="00753EB2">
        <w:tc>
          <w:tcPr>
            <w:tcW w:w="14277" w:type="dxa"/>
            <w:gridSpan w:val="4"/>
          </w:tcPr>
          <w:p w14:paraId="2F39F217"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Walkability</w:t>
            </w:r>
          </w:p>
        </w:tc>
      </w:tr>
      <w:tr w:rsidR="009631AA" w:rsidRPr="009631AA" w14:paraId="2E028F73" w14:textId="77777777" w:rsidTr="00753EB2">
        <w:tc>
          <w:tcPr>
            <w:tcW w:w="1696" w:type="dxa"/>
          </w:tcPr>
          <w:p w14:paraId="42D8EBB6"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2020a</w:t>
            </w:r>
          </w:p>
          <w:p w14:paraId="16D77764"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Kartschmit</w:t>
            </w:r>
          </w:p>
        </w:tc>
        <w:tc>
          <w:tcPr>
            <w:tcW w:w="4536" w:type="dxa"/>
          </w:tcPr>
          <w:p w14:paraId="630BFBBC"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Walkability and its association with prevalent and incident diabetes among adults in different regions of Germany: results of pooled data from five German cohorts</w:t>
            </w:r>
          </w:p>
        </w:tc>
        <w:tc>
          <w:tcPr>
            <w:tcW w:w="6804" w:type="dxa"/>
          </w:tcPr>
          <w:p w14:paraId="5DC55547"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“In the studied German settings, walkability differences might not explain differences in T2D.”</w:t>
            </w:r>
          </w:p>
        </w:tc>
        <w:tc>
          <w:tcPr>
            <w:tcW w:w="1241" w:type="dxa"/>
          </w:tcPr>
          <w:p w14:paraId="766579E7"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31931801</w:t>
            </w:r>
          </w:p>
        </w:tc>
      </w:tr>
      <w:tr w:rsidR="009631AA" w:rsidRPr="009631AA" w14:paraId="6989CD06" w14:textId="77777777" w:rsidTr="00753EB2">
        <w:tc>
          <w:tcPr>
            <w:tcW w:w="1696" w:type="dxa"/>
          </w:tcPr>
          <w:p w14:paraId="3346046C"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2020b Kartschmit</w:t>
            </w:r>
          </w:p>
        </w:tc>
        <w:tc>
          <w:tcPr>
            <w:tcW w:w="4536" w:type="dxa"/>
          </w:tcPr>
          <w:p w14:paraId="20246E51"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Walkability and its association with walking/cycling and body mass index among adults in different regions of Germany: a cross-sectional analysis of pooled data from five German cohorts </w:t>
            </w:r>
          </w:p>
        </w:tc>
        <w:tc>
          <w:tcPr>
            <w:tcW w:w="6804" w:type="dxa"/>
          </w:tcPr>
          <w:p w14:paraId="30A8CD0D"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“We found evidence for associations of walking/cycling with walkability measures. Associations for BMI differed across cohorts.”</w:t>
            </w:r>
          </w:p>
        </w:tc>
        <w:tc>
          <w:tcPr>
            <w:tcW w:w="1241" w:type="dxa"/>
          </w:tcPr>
          <w:p w14:paraId="56CF4B55"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32350013</w:t>
            </w:r>
          </w:p>
        </w:tc>
      </w:tr>
      <w:tr w:rsidR="009631AA" w:rsidRPr="009631AA" w14:paraId="0A363707" w14:textId="77777777" w:rsidTr="00753EB2">
        <w:tc>
          <w:tcPr>
            <w:tcW w:w="14277" w:type="dxa"/>
            <w:gridSpan w:val="4"/>
          </w:tcPr>
          <w:p w14:paraId="668B5484"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Green space</w:t>
            </w:r>
          </w:p>
        </w:tc>
      </w:tr>
      <w:tr w:rsidR="009631AA" w:rsidRPr="009631AA" w14:paraId="24F02C78" w14:textId="77777777" w:rsidTr="00753EB2">
        <w:tc>
          <w:tcPr>
            <w:tcW w:w="1696" w:type="dxa"/>
          </w:tcPr>
          <w:p w14:paraId="5CE9D0AC"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2022</w:t>
            </w:r>
          </w:p>
          <w:p w14:paraId="10F73B1E"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Bereziartua</w:t>
            </w:r>
          </w:p>
        </w:tc>
        <w:tc>
          <w:tcPr>
            <w:tcW w:w="4536" w:type="dxa"/>
          </w:tcPr>
          <w:p w14:paraId="77A39F33"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GB"/>
              </w:rPr>
              <w:t>Exposure to surrounding greenness and natural-cause and cause-specific mortality in the ELAPSE pooled cohorts</w:t>
            </w:r>
          </w:p>
        </w:tc>
        <w:tc>
          <w:tcPr>
            <w:tcW w:w="6804" w:type="dxa"/>
          </w:tcPr>
          <w:p w14:paraId="5B1F554C"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“We found a significant inverse association between surrounding greenness and natural-cause mortality, which remained after adjusting for spatially correlated air pollution and traffic noise.”</w:t>
            </w:r>
          </w:p>
        </w:tc>
        <w:tc>
          <w:tcPr>
            <w:tcW w:w="1241" w:type="dxa"/>
          </w:tcPr>
          <w:p w14:paraId="5C18227E" w14:textId="77777777" w:rsidR="009631AA" w:rsidRPr="009631AA" w:rsidRDefault="009631AA" w:rsidP="00753EB2">
            <w:pPr>
              <w:rPr>
                <w:rFonts w:ascii="Arial" w:hAnsi="Arial" w:cs="Arial"/>
                <w:sz w:val="20"/>
                <w:szCs w:val="20"/>
              </w:rPr>
            </w:pPr>
            <w:r w:rsidRPr="009631AA">
              <w:rPr>
                <w:rFonts w:ascii="Arial" w:hAnsi="Arial" w:cs="Arial"/>
                <w:sz w:val="20"/>
                <w:szCs w:val="20"/>
              </w:rPr>
              <w:t>35717714</w:t>
            </w:r>
          </w:p>
        </w:tc>
      </w:tr>
      <w:tr w:rsidR="009631AA" w:rsidRPr="009631AA" w14:paraId="531EA3B0" w14:textId="77777777" w:rsidTr="00753EB2">
        <w:tc>
          <w:tcPr>
            <w:tcW w:w="1696" w:type="dxa"/>
          </w:tcPr>
          <w:p w14:paraId="2CE6B244"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2023</w:t>
            </w:r>
          </w:p>
          <w:p w14:paraId="295196CC"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Dandolo</w:t>
            </w:r>
          </w:p>
        </w:tc>
        <w:tc>
          <w:tcPr>
            <w:tcW w:w="4536" w:type="dxa"/>
          </w:tcPr>
          <w:p w14:paraId="3A12DD83"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GB"/>
              </w:rPr>
              <w:t xml:space="preserve">Do Multiple Sex/Gender Dimensions Play a Role in the Association of Green Space and Self-Rated Health? </w:t>
            </w:r>
            <w:r w:rsidRPr="009631AA">
              <w:rPr>
                <w:rFonts w:ascii="Arial" w:hAnsi="Arial" w:cs="Arial"/>
                <w:noProof/>
                <w:sz w:val="20"/>
                <w:szCs w:val="20"/>
                <w:lang w:val="en-US"/>
              </w:rPr>
              <w:t xml:space="preserve">Model-Based Recursive </w:t>
            </w:r>
            <w:r w:rsidRPr="009631AA">
              <w:rPr>
                <w:rFonts w:ascii="Arial" w:hAnsi="Arial" w:cs="Arial"/>
                <w:noProof/>
                <w:sz w:val="20"/>
                <w:szCs w:val="20"/>
                <w:lang w:val="en-US"/>
              </w:rPr>
              <w:lastRenderedPageBreak/>
              <w:t>Partitioning Results from the KORA INGER Study</w:t>
            </w:r>
          </w:p>
        </w:tc>
        <w:tc>
          <w:tcPr>
            <w:tcW w:w="6804" w:type="dxa"/>
          </w:tcPr>
          <w:p w14:paraId="00C8B66C"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lastRenderedPageBreak/>
              <w:t xml:space="preserve">“In general, there were differences between the subjective and objective exposure measures, with a positive association for both subjective green space measures and self-rated health, but no relationship between </w:t>
            </w:r>
            <w:r w:rsidRPr="009631AA">
              <w:rPr>
                <w:rFonts w:ascii="Arial" w:hAnsi="Arial" w:cs="Arial"/>
                <w:sz w:val="20"/>
                <w:szCs w:val="20"/>
                <w:lang w:val="en-US"/>
              </w:rPr>
              <w:lastRenderedPageBreak/>
              <w:t>greenness captured by NDVI data and self-rated health. This underlines the importance of reporting different types of green space measures in future studies.”</w:t>
            </w:r>
          </w:p>
        </w:tc>
        <w:tc>
          <w:tcPr>
            <w:tcW w:w="1241" w:type="dxa"/>
          </w:tcPr>
          <w:p w14:paraId="2F0AF9D1" w14:textId="77777777" w:rsidR="009631AA" w:rsidRPr="009631AA" w:rsidRDefault="009631AA" w:rsidP="00753EB2">
            <w:pPr>
              <w:rPr>
                <w:rFonts w:ascii="Arial" w:hAnsi="Arial" w:cs="Arial"/>
                <w:sz w:val="20"/>
                <w:szCs w:val="20"/>
              </w:rPr>
            </w:pPr>
            <w:r w:rsidRPr="009631AA">
              <w:rPr>
                <w:rFonts w:ascii="Arial" w:hAnsi="Arial" w:cs="Arial"/>
                <w:sz w:val="20"/>
                <w:szCs w:val="20"/>
              </w:rPr>
              <w:lastRenderedPageBreak/>
              <w:t>37047857</w:t>
            </w:r>
          </w:p>
        </w:tc>
      </w:tr>
      <w:tr w:rsidR="009631AA" w:rsidRPr="009631AA" w14:paraId="4A40D8B0" w14:textId="77777777" w:rsidTr="00753EB2">
        <w:tc>
          <w:tcPr>
            <w:tcW w:w="14277" w:type="dxa"/>
            <w:gridSpan w:val="4"/>
          </w:tcPr>
          <w:p w14:paraId="597A7755"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Persistent organic pollutants</w:t>
            </w:r>
          </w:p>
        </w:tc>
      </w:tr>
      <w:tr w:rsidR="009631AA" w:rsidRPr="009631AA" w14:paraId="61AED194" w14:textId="77777777" w:rsidTr="00753EB2">
        <w:tc>
          <w:tcPr>
            <w:tcW w:w="1696" w:type="dxa"/>
          </w:tcPr>
          <w:p w14:paraId="34C5A57D"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2019 </w:t>
            </w:r>
          </w:p>
          <w:p w14:paraId="1D6A862D" w14:textId="77777777" w:rsidR="009631AA" w:rsidRPr="009631AA" w:rsidRDefault="009631AA" w:rsidP="00753EB2">
            <w:pPr>
              <w:rPr>
                <w:rFonts w:ascii="Arial" w:hAnsi="Arial" w:cs="Arial"/>
                <w:noProof/>
                <w:sz w:val="20"/>
                <w:szCs w:val="20"/>
                <w:lang w:val="en-US"/>
              </w:rPr>
            </w:pPr>
            <w:r w:rsidRPr="009631AA">
              <w:rPr>
                <w:rFonts w:ascii="Arial" w:hAnsi="Arial" w:cs="Arial"/>
                <w:sz w:val="20"/>
                <w:szCs w:val="20"/>
                <w:lang w:val="en-US"/>
              </w:rPr>
              <w:t>Wolf</w:t>
            </w:r>
          </w:p>
        </w:tc>
        <w:tc>
          <w:tcPr>
            <w:tcW w:w="4536" w:type="dxa"/>
          </w:tcPr>
          <w:p w14:paraId="1AAA370E"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Persistent organic pollutants and the incidence of type 2 diabetes in the CARLA and KORA cohort studies </w:t>
            </w:r>
          </w:p>
        </w:tc>
        <w:tc>
          <w:tcPr>
            <w:tcW w:w="6804" w:type="dxa"/>
          </w:tcPr>
          <w:p w14:paraId="0F0ECB3D"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“Our results add to the evidence on diabetogenic effects of POPs in the general population, and warrant both policies to prevent human exposure to POPs and additional research on the adverse effects of more complex chemical mixtures.”</w:t>
            </w:r>
          </w:p>
        </w:tc>
        <w:tc>
          <w:tcPr>
            <w:tcW w:w="1241" w:type="dxa"/>
          </w:tcPr>
          <w:p w14:paraId="45978AA6"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31132656</w:t>
            </w:r>
          </w:p>
        </w:tc>
      </w:tr>
      <w:tr w:rsidR="009631AA" w:rsidRPr="009631AA" w14:paraId="598FC214" w14:textId="77777777" w:rsidTr="00753EB2">
        <w:tc>
          <w:tcPr>
            <w:tcW w:w="1696" w:type="dxa"/>
          </w:tcPr>
          <w:p w14:paraId="0AAAFB5A" w14:textId="77777777" w:rsidR="009631AA" w:rsidRPr="009631AA" w:rsidRDefault="009631AA" w:rsidP="00753EB2">
            <w:pPr>
              <w:rPr>
                <w:rFonts w:ascii="Arial" w:hAnsi="Arial" w:cs="Arial"/>
                <w:noProof/>
                <w:sz w:val="20"/>
                <w:szCs w:val="20"/>
                <w:lang w:val="en-US"/>
              </w:rPr>
            </w:pPr>
            <w:bookmarkStart w:id="10" w:name="_Toc169529140"/>
            <w:r w:rsidRPr="009631AA">
              <w:rPr>
                <w:rFonts w:ascii="Arial" w:hAnsi="Arial" w:cs="Arial"/>
                <w:noProof/>
                <w:sz w:val="20"/>
                <w:szCs w:val="20"/>
                <w:lang w:val="en-US"/>
              </w:rPr>
              <w:t xml:space="preserve">2021 </w:t>
            </w:r>
          </w:p>
          <w:p w14:paraId="5C796457"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Schwarz</w:t>
            </w:r>
          </w:p>
        </w:tc>
        <w:tc>
          <w:tcPr>
            <w:tcW w:w="4536" w:type="dxa"/>
          </w:tcPr>
          <w:p w14:paraId="380B43BC"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Association of persistent organic pollutants with sensorimotor neuropathy in participants with and without diabetes or prediabetes: Results from the population-based KORA FF4 study</w:t>
            </w:r>
          </w:p>
        </w:tc>
        <w:tc>
          <w:tcPr>
            <w:tcW w:w="6804" w:type="dxa"/>
          </w:tcPr>
          <w:p w14:paraId="23324CE1"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“Low-dose concentrations of POPs were not associated with increased odds of having DSPN in T2D, prediabetes and NGT.”</w:t>
            </w:r>
          </w:p>
        </w:tc>
        <w:tc>
          <w:tcPr>
            <w:tcW w:w="1241" w:type="dxa"/>
          </w:tcPr>
          <w:p w14:paraId="5BBC1573"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34020228</w:t>
            </w:r>
          </w:p>
        </w:tc>
      </w:tr>
      <w:tr w:rsidR="009631AA" w:rsidRPr="00EB0263" w14:paraId="7F74DE32" w14:textId="77777777" w:rsidTr="00753EB2">
        <w:tc>
          <w:tcPr>
            <w:tcW w:w="14277" w:type="dxa"/>
            <w:gridSpan w:val="4"/>
          </w:tcPr>
          <w:p w14:paraId="7B156948" w14:textId="77777777" w:rsidR="009631AA" w:rsidRPr="00EB0263" w:rsidRDefault="009631AA" w:rsidP="00753EB2">
            <w:pPr>
              <w:pStyle w:val="berschrift2"/>
              <w:spacing w:after="240"/>
              <w:rPr>
                <w:rFonts w:ascii="Arial" w:hAnsi="Arial" w:cs="Arial"/>
                <w:color w:val="0070C0"/>
                <w:sz w:val="28"/>
                <w:szCs w:val="28"/>
                <w:lang w:val="en-US"/>
              </w:rPr>
            </w:pPr>
            <w:r w:rsidRPr="00EB0263">
              <w:rPr>
                <w:rFonts w:ascii="Arial" w:hAnsi="Arial" w:cs="Arial"/>
                <w:color w:val="0070C0"/>
                <w:sz w:val="28"/>
                <w:szCs w:val="28"/>
                <w:lang w:val="en-US"/>
              </w:rPr>
              <w:t>Mental Health</w:t>
            </w:r>
            <w:bookmarkEnd w:id="10"/>
          </w:p>
        </w:tc>
      </w:tr>
      <w:tr w:rsidR="009631AA" w:rsidRPr="003D5BF0" w14:paraId="7A086EF6" w14:textId="77777777" w:rsidTr="00753EB2">
        <w:tc>
          <w:tcPr>
            <w:tcW w:w="14277" w:type="dxa"/>
            <w:gridSpan w:val="4"/>
          </w:tcPr>
          <w:p w14:paraId="417D2BDC"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Prognostic impact of psycho-social stress on the incidence of cardio-metabolic disease and other chronic disease outcomes as well as its psycho-neuro-immunological underlying factors</w:t>
            </w:r>
          </w:p>
        </w:tc>
      </w:tr>
      <w:tr w:rsidR="009631AA" w:rsidRPr="009631AA" w14:paraId="4B6FFA1A" w14:textId="77777777" w:rsidTr="00753EB2">
        <w:tc>
          <w:tcPr>
            <w:tcW w:w="1696" w:type="dxa"/>
          </w:tcPr>
          <w:p w14:paraId="3095BD9E"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2020</w:t>
            </w:r>
          </w:p>
          <w:p w14:paraId="7B981FC0"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Ladwig</w:t>
            </w:r>
          </w:p>
        </w:tc>
        <w:tc>
          <w:tcPr>
            <w:tcW w:w="4536" w:type="dxa"/>
          </w:tcPr>
          <w:p w14:paraId="16070249"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[Mental health research opportunities in the MONICA-KORA study]</w:t>
            </w:r>
          </w:p>
        </w:tc>
        <w:tc>
          <w:tcPr>
            <w:tcW w:w="6804" w:type="dxa"/>
          </w:tcPr>
          <w:p w14:paraId="25EF75F9"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“Prospective assessments of psychosocial stress conditions on the onset of somatic disease conditions and research on the interaction with autonomic, endocrine and inflammatory pathways result in new insights of established disease conditions and may contribute as a game-changer in the current disease understanding.”</w:t>
            </w:r>
          </w:p>
        </w:tc>
        <w:tc>
          <w:tcPr>
            <w:tcW w:w="1241" w:type="dxa"/>
          </w:tcPr>
          <w:p w14:paraId="6E8DA7EC"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33284064</w:t>
            </w:r>
          </w:p>
        </w:tc>
      </w:tr>
      <w:tr w:rsidR="009631AA" w:rsidRPr="003D5BF0" w14:paraId="5801BAD4" w14:textId="77777777" w:rsidTr="00753EB2">
        <w:tc>
          <w:tcPr>
            <w:tcW w:w="14277" w:type="dxa"/>
            <w:gridSpan w:val="4"/>
          </w:tcPr>
          <w:p w14:paraId="21DA8A8B"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Symptom-driven diagnostic scale to assess depressed and exhausted mood (DEEX)</w:t>
            </w:r>
          </w:p>
        </w:tc>
      </w:tr>
      <w:tr w:rsidR="009631AA" w:rsidRPr="009631AA" w14:paraId="05B0D452" w14:textId="77777777" w:rsidTr="00753EB2">
        <w:tc>
          <w:tcPr>
            <w:tcW w:w="1696" w:type="dxa"/>
          </w:tcPr>
          <w:p w14:paraId="55694A08"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2004</w:t>
            </w:r>
          </w:p>
          <w:p w14:paraId="4349E7C7"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Ladwig</w:t>
            </w:r>
          </w:p>
        </w:tc>
        <w:tc>
          <w:tcPr>
            <w:tcW w:w="4536" w:type="dxa"/>
          </w:tcPr>
          <w:p w14:paraId="054D9317" w14:textId="77777777" w:rsidR="009631AA" w:rsidRPr="009631AA" w:rsidRDefault="009631AA" w:rsidP="00753EB2">
            <w:pPr>
              <w:rPr>
                <w:rFonts w:ascii="Arial" w:hAnsi="Arial" w:cs="Arial"/>
                <w:noProof/>
                <w:sz w:val="20"/>
                <w:szCs w:val="20"/>
              </w:rPr>
            </w:pPr>
            <w:r w:rsidRPr="009631AA">
              <w:rPr>
                <w:rFonts w:ascii="Arial" w:hAnsi="Arial" w:cs="Arial"/>
                <w:noProof/>
                <w:sz w:val="20"/>
                <w:szCs w:val="20"/>
                <w:lang w:val="en-US"/>
              </w:rPr>
              <w:t xml:space="preserve">the general population: reliability and validity of a symptom-driven diagnostic scale. </w:t>
            </w:r>
            <w:r w:rsidRPr="009631AA">
              <w:rPr>
                <w:rFonts w:ascii="Arial" w:hAnsi="Arial" w:cs="Arial"/>
                <w:noProof/>
                <w:sz w:val="20"/>
                <w:szCs w:val="20"/>
              </w:rPr>
              <w:t xml:space="preserve">Results from the prospective MONICA/KORA Augsburg Study </w:t>
            </w:r>
          </w:p>
        </w:tc>
        <w:tc>
          <w:tcPr>
            <w:tcW w:w="6804" w:type="dxa"/>
          </w:tcPr>
          <w:p w14:paraId="0C108C03"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„The scale comprises eight items describing motivational depletion, decreased vitality, irritability, and an anxious mood with sufficient internal and external reliability, concurrent and construct validity. Its normal distribution allows a graduated analysis of different thresholds. The instrument may be particularly useful to identify exhausted and depressed mood of otherwise apparently healthy subjects in the general </w:t>
            </w:r>
            <w:proofErr w:type="gramStart"/>
            <w:r w:rsidRPr="009631AA">
              <w:rPr>
                <w:rFonts w:ascii="Arial" w:hAnsi="Arial" w:cs="Arial"/>
                <w:sz w:val="20"/>
                <w:szCs w:val="20"/>
                <w:lang w:val="en-US"/>
              </w:rPr>
              <w:t>population.“</w:t>
            </w:r>
            <w:proofErr w:type="gramEnd"/>
          </w:p>
        </w:tc>
        <w:tc>
          <w:tcPr>
            <w:tcW w:w="1241" w:type="dxa"/>
          </w:tcPr>
          <w:p w14:paraId="71D7FA78"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15177272</w:t>
            </w:r>
          </w:p>
        </w:tc>
      </w:tr>
      <w:tr w:rsidR="009631AA" w:rsidRPr="003D5BF0" w14:paraId="56BD7A46" w14:textId="77777777" w:rsidTr="00753EB2">
        <w:tc>
          <w:tcPr>
            <w:tcW w:w="14277" w:type="dxa"/>
            <w:gridSpan w:val="4"/>
          </w:tcPr>
          <w:p w14:paraId="6BCDF1AD"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Impact of depressed mood on the association of hsCRP and obesity in middle aged healthy men</w:t>
            </w:r>
          </w:p>
        </w:tc>
      </w:tr>
      <w:tr w:rsidR="009631AA" w:rsidRPr="009631AA" w14:paraId="4C90B3AE" w14:textId="77777777" w:rsidTr="00753EB2">
        <w:tc>
          <w:tcPr>
            <w:tcW w:w="1696" w:type="dxa"/>
          </w:tcPr>
          <w:p w14:paraId="3E08B628"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1992</w:t>
            </w:r>
          </w:p>
          <w:p w14:paraId="6F40F77E"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Stumpe</w:t>
            </w:r>
          </w:p>
        </w:tc>
        <w:tc>
          <w:tcPr>
            <w:tcW w:w="4536" w:type="dxa"/>
          </w:tcPr>
          <w:p w14:paraId="2A638A3F" w14:textId="77777777" w:rsidR="009631AA" w:rsidRPr="009631AA" w:rsidRDefault="009631AA" w:rsidP="00753EB2">
            <w:pPr>
              <w:rPr>
                <w:rFonts w:ascii="Arial" w:hAnsi="Arial" w:cs="Arial"/>
                <w:noProof/>
                <w:sz w:val="20"/>
                <w:szCs w:val="20"/>
                <w:lang w:val="en-US"/>
              </w:rPr>
            </w:pPr>
            <w:proofErr w:type="gramStart"/>
            <w:r w:rsidRPr="009631AA">
              <w:rPr>
                <w:rFonts w:ascii="Arial" w:hAnsi="Arial" w:cs="Arial"/>
                <w:sz w:val="20"/>
                <w:szCs w:val="20"/>
                <w:lang w:val="en-US"/>
              </w:rPr>
              <w:t>Antihypertensive</w:t>
            </w:r>
            <w:proofErr w:type="gramEnd"/>
            <w:r w:rsidRPr="009631AA">
              <w:rPr>
                <w:rFonts w:ascii="Arial" w:hAnsi="Arial" w:cs="Arial"/>
                <w:sz w:val="20"/>
                <w:szCs w:val="20"/>
                <w:lang w:val="en-US"/>
              </w:rPr>
              <w:t xml:space="preserve"> therapy: new strategies beyond blood pressure control.</w:t>
            </w:r>
          </w:p>
        </w:tc>
        <w:tc>
          <w:tcPr>
            <w:tcW w:w="6804" w:type="dxa"/>
          </w:tcPr>
          <w:p w14:paraId="47BB54E6"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“Therefore, in a new therapeutic approach to the treatment of high blood pressure, it would be logical to base antihypertensive therapy on strategies that not only lower the blood pressure but that have beneficial impacts on hemodynamics, vascular and cardiac structure, metabolism, and quality-of-life </w:t>
            </w:r>
            <w:proofErr w:type="gramStart"/>
            <w:r w:rsidRPr="009631AA">
              <w:rPr>
                <w:rFonts w:ascii="Arial" w:hAnsi="Arial" w:cs="Arial"/>
                <w:sz w:val="20"/>
                <w:szCs w:val="20"/>
                <w:lang w:val="en-US"/>
              </w:rPr>
              <w:t>issues.“</w:t>
            </w:r>
            <w:proofErr w:type="gramEnd"/>
          </w:p>
        </w:tc>
        <w:tc>
          <w:tcPr>
            <w:tcW w:w="1241" w:type="dxa"/>
          </w:tcPr>
          <w:p w14:paraId="78B4D65D"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1283182</w:t>
            </w:r>
          </w:p>
        </w:tc>
      </w:tr>
      <w:tr w:rsidR="009631AA" w:rsidRPr="003D5BF0" w14:paraId="418E4114" w14:textId="77777777" w:rsidTr="00753EB2">
        <w:tc>
          <w:tcPr>
            <w:tcW w:w="14277" w:type="dxa"/>
            <w:gridSpan w:val="4"/>
          </w:tcPr>
          <w:p w14:paraId="664A0AD3"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Synergistic effects of depressed mood and obesity on long-term cardiovascular risks in obese men and women</w:t>
            </w:r>
          </w:p>
        </w:tc>
      </w:tr>
      <w:tr w:rsidR="009631AA" w:rsidRPr="009631AA" w14:paraId="4E6EA517" w14:textId="77777777" w:rsidTr="00753EB2">
        <w:tc>
          <w:tcPr>
            <w:tcW w:w="1696" w:type="dxa"/>
          </w:tcPr>
          <w:p w14:paraId="096382D9"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2006</w:t>
            </w:r>
          </w:p>
          <w:p w14:paraId="499F657F"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Ladwig</w:t>
            </w:r>
          </w:p>
        </w:tc>
        <w:tc>
          <w:tcPr>
            <w:tcW w:w="4536" w:type="dxa"/>
          </w:tcPr>
          <w:p w14:paraId="0305887D"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Synergistic effects of depressed mood and obesity on long-term cardiovascular risks in 1510 obese men and women: results from the MONICA-KORA Augsburg Cohort Study 1984-1998</w:t>
            </w:r>
          </w:p>
        </w:tc>
        <w:tc>
          <w:tcPr>
            <w:tcW w:w="6804" w:type="dxa"/>
          </w:tcPr>
          <w:p w14:paraId="0651E49A"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“Depressed mood substantially amplifies the CHD risk of middle-aged obese, but otherwise apparently healthy men. The impact of depression on the obesity risk in women is less </w:t>
            </w:r>
            <w:proofErr w:type="gramStart"/>
            <w:r w:rsidRPr="009631AA">
              <w:rPr>
                <w:rFonts w:ascii="Arial" w:hAnsi="Arial" w:cs="Arial"/>
                <w:sz w:val="20"/>
                <w:szCs w:val="20"/>
                <w:lang w:val="en-US"/>
              </w:rPr>
              <w:t>pronounced.“</w:t>
            </w:r>
            <w:proofErr w:type="gramEnd"/>
          </w:p>
        </w:tc>
        <w:tc>
          <w:tcPr>
            <w:tcW w:w="1241" w:type="dxa"/>
          </w:tcPr>
          <w:p w14:paraId="0EBB9C7A"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16552409</w:t>
            </w:r>
          </w:p>
        </w:tc>
      </w:tr>
      <w:tr w:rsidR="009631AA" w:rsidRPr="003D5BF0" w14:paraId="3A1C92C4" w14:textId="77777777" w:rsidTr="00753EB2">
        <w:tc>
          <w:tcPr>
            <w:tcW w:w="14277" w:type="dxa"/>
            <w:gridSpan w:val="4"/>
          </w:tcPr>
          <w:p w14:paraId="05C03777"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lastRenderedPageBreak/>
              <w:t>Demonstration that the combined effect of hsCRP and depressed mood was a by far more powerful predictor of cardiovascular disease in initially healthy men than hsCRP alone</w:t>
            </w:r>
          </w:p>
        </w:tc>
      </w:tr>
      <w:tr w:rsidR="009631AA" w:rsidRPr="009631AA" w14:paraId="568B745F" w14:textId="77777777" w:rsidTr="00753EB2">
        <w:tc>
          <w:tcPr>
            <w:tcW w:w="1696" w:type="dxa"/>
          </w:tcPr>
          <w:p w14:paraId="75374E6E"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2005</w:t>
            </w:r>
          </w:p>
          <w:p w14:paraId="65C8BB02"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Ladwig</w:t>
            </w:r>
          </w:p>
        </w:tc>
        <w:tc>
          <w:tcPr>
            <w:tcW w:w="4536" w:type="dxa"/>
          </w:tcPr>
          <w:p w14:paraId="60BB2F0A"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C-reactive protein, depressed mood, and the prediction of coronary heart disease in initially healthy men: results from the MONICA-KORA Augsburg Cohort Study 1984-1998</w:t>
            </w:r>
          </w:p>
        </w:tc>
        <w:tc>
          <w:tcPr>
            <w:tcW w:w="6804" w:type="dxa"/>
          </w:tcPr>
          <w:p w14:paraId="08088161"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“In apparently healthy men, a DM substantially increases the power of elevated C-reactive protein to predict a subsequent myocardial infarction. Both conditions may share a common underlying mechanism.”</w:t>
            </w:r>
          </w:p>
        </w:tc>
        <w:tc>
          <w:tcPr>
            <w:tcW w:w="1241" w:type="dxa"/>
          </w:tcPr>
          <w:p w14:paraId="49582B8C"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16126719</w:t>
            </w:r>
          </w:p>
        </w:tc>
      </w:tr>
      <w:tr w:rsidR="009631AA" w:rsidRPr="003D5BF0" w14:paraId="6FC4446E" w14:textId="77777777" w:rsidTr="00753EB2">
        <w:tc>
          <w:tcPr>
            <w:tcW w:w="14277" w:type="dxa"/>
            <w:gridSpan w:val="4"/>
          </w:tcPr>
          <w:p w14:paraId="3EFC4A89"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Comprehensive analysis on depressed mood as a risk predictor for all-cause and cardiovascular mortality beyond the contribution of the classical somatic risk factors in men and evidence of a balanced impact of depression in concurrence to all big five somatic risk factors</w:t>
            </w:r>
          </w:p>
        </w:tc>
      </w:tr>
      <w:tr w:rsidR="009631AA" w:rsidRPr="009631AA" w14:paraId="4D7D7BB3" w14:textId="77777777" w:rsidTr="00753EB2">
        <w:tc>
          <w:tcPr>
            <w:tcW w:w="1696" w:type="dxa"/>
          </w:tcPr>
          <w:p w14:paraId="578227EC"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2017</w:t>
            </w:r>
          </w:p>
          <w:p w14:paraId="37425B3B"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Ladwig</w:t>
            </w:r>
          </w:p>
        </w:tc>
        <w:tc>
          <w:tcPr>
            <w:tcW w:w="4536" w:type="dxa"/>
          </w:tcPr>
          <w:p w14:paraId="07B2BFC0"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Room for depressed and exhausted mood as a risk predictor for all-cause and cardiovascular mortality beyond the contribution of the classical somatic risk factors in men</w:t>
            </w:r>
          </w:p>
        </w:tc>
        <w:tc>
          <w:tcPr>
            <w:tcW w:w="6804" w:type="dxa"/>
          </w:tcPr>
          <w:p w14:paraId="6F72F001"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“DEEX is a strong predictor of mortality risk, ranking in a medium position amongst classical somatic risk factors.”</w:t>
            </w:r>
          </w:p>
        </w:tc>
        <w:tc>
          <w:tcPr>
            <w:tcW w:w="1241" w:type="dxa"/>
          </w:tcPr>
          <w:p w14:paraId="276E4C9A"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28110940</w:t>
            </w:r>
          </w:p>
        </w:tc>
      </w:tr>
      <w:tr w:rsidR="009631AA" w:rsidRPr="003D5BF0" w14:paraId="1A605D40" w14:textId="77777777" w:rsidTr="00753EB2">
        <w:tc>
          <w:tcPr>
            <w:tcW w:w="14277" w:type="dxa"/>
            <w:gridSpan w:val="4"/>
          </w:tcPr>
          <w:p w14:paraId="61FF4E01"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Introduction of the Type D concept combining negative affectivity and social inhibition</w:t>
            </w:r>
          </w:p>
        </w:tc>
      </w:tr>
      <w:tr w:rsidR="009631AA" w:rsidRPr="009631AA" w14:paraId="617AFBEF" w14:textId="77777777" w:rsidTr="00753EB2">
        <w:tc>
          <w:tcPr>
            <w:tcW w:w="1696" w:type="dxa"/>
          </w:tcPr>
          <w:p w14:paraId="7DE60E67"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2010</w:t>
            </w:r>
          </w:p>
          <w:p w14:paraId="7DC3816C"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Hausteiner</w:t>
            </w:r>
          </w:p>
        </w:tc>
        <w:tc>
          <w:tcPr>
            <w:tcW w:w="4536" w:type="dxa"/>
          </w:tcPr>
          <w:p w14:paraId="5048FDC0"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Clustering of negative affectivity and social inhibition in the community: prevalence of type D personality as a cardiovascular risk marker</w:t>
            </w:r>
          </w:p>
        </w:tc>
        <w:tc>
          <w:tcPr>
            <w:tcW w:w="6804" w:type="dxa"/>
          </w:tcPr>
          <w:p w14:paraId="1B3B8FC9"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“A Type D personality disposition can be found in about a quarter of the general population, which is comparable to the prevalence of classical cardiovascular risk factors. In both sexes, an independent association to Type D appeared mainly in psychopathological symptoms. Type D constitutes a relevant and independent risk marker in the community and should receive attention in clinical </w:t>
            </w:r>
            <w:proofErr w:type="gramStart"/>
            <w:r w:rsidRPr="009631AA">
              <w:rPr>
                <w:rFonts w:ascii="Arial" w:hAnsi="Arial" w:cs="Arial"/>
                <w:sz w:val="20"/>
                <w:szCs w:val="20"/>
                <w:lang w:val="en-US"/>
              </w:rPr>
              <w:t>practice.“</w:t>
            </w:r>
            <w:proofErr w:type="gramEnd"/>
          </w:p>
        </w:tc>
        <w:tc>
          <w:tcPr>
            <w:tcW w:w="1241" w:type="dxa"/>
          </w:tcPr>
          <w:p w14:paraId="5707CE1C"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20100886</w:t>
            </w:r>
          </w:p>
        </w:tc>
      </w:tr>
      <w:tr w:rsidR="009631AA" w:rsidRPr="003D5BF0" w14:paraId="52945666" w14:textId="77777777" w:rsidTr="00753EB2">
        <w:tc>
          <w:tcPr>
            <w:tcW w:w="14277" w:type="dxa"/>
            <w:gridSpan w:val="4"/>
          </w:tcPr>
          <w:p w14:paraId="461FF204"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Elucidation of the conspicuous tryptophan metabolite kynurenine pathways within its metabolomic profile</w:t>
            </w:r>
          </w:p>
        </w:tc>
      </w:tr>
      <w:tr w:rsidR="009631AA" w:rsidRPr="009631AA" w14:paraId="489F065C" w14:textId="77777777" w:rsidTr="00753EB2">
        <w:tc>
          <w:tcPr>
            <w:tcW w:w="1696" w:type="dxa"/>
          </w:tcPr>
          <w:p w14:paraId="1FC363D1"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2013</w:t>
            </w:r>
          </w:p>
          <w:p w14:paraId="25D91DD2"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Altmaier</w:t>
            </w:r>
          </w:p>
        </w:tc>
        <w:tc>
          <w:tcPr>
            <w:tcW w:w="4536" w:type="dxa"/>
          </w:tcPr>
          <w:p w14:paraId="1559D36A"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Metabolomic profiles in individuals with negative affectivity and social inhibition: a population-based study of Type D personality </w:t>
            </w:r>
          </w:p>
        </w:tc>
        <w:tc>
          <w:tcPr>
            <w:tcW w:w="6804" w:type="dxa"/>
          </w:tcPr>
          <w:p w14:paraId="32103FFB"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“This study identified novel biochemical pathways associated with Type D personality and demonstrates that the application of metabolomic approaches in population studies can reveal mechanisms that may contribute to psychological health and disease.”</w:t>
            </w:r>
          </w:p>
        </w:tc>
        <w:tc>
          <w:tcPr>
            <w:tcW w:w="1241" w:type="dxa"/>
          </w:tcPr>
          <w:p w14:paraId="34735C0C"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23237813</w:t>
            </w:r>
          </w:p>
        </w:tc>
      </w:tr>
      <w:tr w:rsidR="009631AA" w:rsidRPr="003D5BF0" w14:paraId="4EC12331" w14:textId="77777777" w:rsidTr="00753EB2">
        <w:tc>
          <w:tcPr>
            <w:tcW w:w="14277" w:type="dxa"/>
            <w:gridSpan w:val="4"/>
          </w:tcPr>
          <w:p w14:paraId="17C3D4A3"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Job strain as CVD risk factor within the pooled large scale European IPD-Work Consortium</w:t>
            </w:r>
          </w:p>
        </w:tc>
      </w:tr>
      <w:tr w:rsidR="009631AA" w:rsidRPr="009631AA" w14:paraId="48D56A71" w14:textId="77777777" w:rsidTr="00753EB2">
        <w:tc>
          <w:tcPr>
            <w:tcW w:w="1696" w:type="dxa"/>
          </w:tcPr>
          <w:p w14:paraId="626FEE8F"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2013</w:t>
            </w:r>
          </w:p>
          <w:p w14:paraId="7B1FC308" w14:textId="77777777" w:rsidR="009631AA" w:rsidRPr="009631AA" w:rsidRDefault="009631AA" w:rsidP="00753EB2">
            <w:pPr>
              <w:rPr>
                <w:rFonts w:ascii="Arial" w:hAnsi="Arial" w:cs="Arial"/>
                <w:noProof/>
                <w:sz w:val="20"/>
                <w:szCs w:val="20"/>
              </w:rPr>
            </w:pPr>
            <w:r w:rsidRPr="009631AA">
              <w:rPr>
                <w:rFonts w:ascii="Arial" w:hAnsi="Arial" w:cs="Arial"/>
                <w:noProof/>
                <w:sz w:val="20"/>
                <w:szCs w:val="20"/>
                <w:lang w:val="en-US"/>
              </w:rPr>
              <w:t>Nyberg</w:t>
            </w:r>
          </w:p>
        </w:tc>
        <w:tc>
          <w:tcPr>
            <w:tcW w:w="4536" w:type="dxa"/>
          </w:tcPr>
          <w:p w14:paraId="0C89F701"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Job strain and cardiovascular disease risk factors: meta-analysis of individual-participant data from 47,000 men and women</w:t>
            </w:r>
          </w:p>
        </w:tc>
        <w:tc>
          <w:tcPr>
            <w:tcW w:w="6804" w:type="dxa"/>
          </w:tcPr>
          <w:p w14:paraId="23D5A6D3"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“In this meta-analysis of work-related stress and cardiovascular disease risk factors, job strain was linked to adverse lifestyle and diabetes. No association was observed between job strain, clinic blood pressure or blood lipids.”</w:t>
            </w:r>
          </w:p>
        </w:tc>
        <w:tc>
          <w:tcPr>
            <w:tcW w:w="1241" w:type="dxa"/>
          </w:tcPr>
          <w:p w14:paraId="566DAEBD"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23840664</w:t>
            </w:r>
          </w:p>
        </w:tc>
      </w:tr>
      <w:tr w:rsidR="009631AA" w:rsidRPr="003D5BF0" w14:paraId="35BF3BC9" w14:textId="77777777" w:rsidTr="00753EB2">
        <w:tc>
          <w:tcPr>
            <w:tcW w:w="14277" w:type="dxa"/>
            <w:gridSpan w:val="4"/>
          </w:tcPr>
          <w:p w14:paraId="3E614C77"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Revelation of a dose-response effect of work stress and impaired sleep on coronary and cardiovascular mortality in employees with hypertension</w:t>
            </w:r>
          </w:p>
        </w:tc>
      </w:tr>
      <w:tr w:rsidR="009631AA" w:rsidRPr="009631AA" w14:paraId="1C53BD5E" w14:textId="77777777" w:rsidTr="00753EB2">
        <w:tc>
          <w:tcPr>
            <w:tcW w:w="1696" w:type="dxa"/>
          </w:tcPr>
          <w:p w14:paraId="04655D99"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2021</w:t>
            </w:r>
          </w:p>
          <w:p w14:paraId="3FC46650"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Li</w:t>
            </w:r>
          </w:p>
        </w:tc>
        <w:tc>
          <w:tcPr>
            <w:tcW w:w="4536" w:type="dxa"/>
          </w:tcPr>
          <w:p w14:paraId="6C95D996"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Combined effect of work stress and impaired sleep on coronary and cardiovascular mortality in hypertensive workers: The MONICA/KORA cohort study </w:t>
            </w:r>
          </w:p>
        </w:tc>
        <w:tc>
          <w:tcPr>
            <w:tcW w:w="6804" w:type="dxa"/>
          </w:tcPr>
          <w:p w14:paraId="4BC9371E"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“Our findings add a new piece of evidence that work stress together with impaired sleep increase risk of coronary and cardiovascular mortality in hypertensive workers.”</w:t>
            </w:r>
          </w:p>
        </w:tc>
        <w:tc>
          <w:tcPr>
            <w:tcW w:w="1241" w:type="dxa"/>
          </w:tcPr>
          <w:p w14:paraId="01545BD5"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33838034</w:t>
            </w:r>
          </w:p>
        </w:tc>
      </w:tr>
      <w:tr w:rsidR="009631AA" w:rsidRPr="003D5BF0" w14:paraId="033767B2" w14:textId="77777777" w:rsidTr="00753EB2">
        <w:tc>
          <w:tcPr>
            <w:tcW w:w="14277" w:type="dxa"/>
            <w:gridSpan w:val="4"/>
          </w:tcPr>
          <w:p w14:paraId="53948176"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Markers of job strain-associated inflammatory burden were highly significantly associated with long-term risk of chronic heart disease</w:t>
            </w:r>
          </w:p>
        </w:tc>
      </w:tr>
      <w:tr w:rsidR="009631AA" w:rsidRPr="009631AA" w14:paraId="1FDEF7D0" w14:textId="77777777" w:rsidTr="00753EB2">
        <w:tc>
          <w:tcPr>
            <w:tcW w:w="1696" w:type="dxa"/>
          </w:tcPr>
          <w:p w14:paraId="7F91CEF5"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2013</w:t>
            </w:r>
          </w:p>
          <w:p w14:paraId="17BD8F29"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Emeny</w:t>
            </w:r>
          </w:p>
        </w:tc>
        <w:tc>
          <w:tcPr>
            <w:tcW w:w="4536" w:type="dxa"/>
          </w:tcPr>
          <w:p w14:paraId="5E29CF91"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Job strain-associated inflammatory burden and long-term risk of coronary events: findings from the MONICA/KORA Augsburg case-cohort study </w:t>
            </w:r>
          </w:p>
        </w:tc>
        <w:tc>
          <w:tcPr>
            <w:tcW w:w="6804" w:type="dxa"/>
          </w:tcPr>
          <w:p w14:paraId="050CC5F2"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“Job strain increased CHD risk in healthy workers; the associated inflammatory burden may contribute to stress-related coronary pathogenesis.”</w:t>
            </w:r>
          </w:p>
        </w:tc>
        <w:tc>
          <w:tcPr>
            <w:tcW w:w="1241" w:type="dxa"/>
          </w:tcPr>
          <w:p w14:paraId="56128757"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23460721</w:t>
            </w:r>
          </w:p>
        </w:tc>
      </w:tr>
      <w:tr w:rsidR="009631AA" w:rsidRPr="003D5BF0" w14:paraId="6B57A2B6" w14:textId="77777777" w:rsidTr="00753EB2">
        <w:tc>
          <w:tcPr>
            <w:tcW w:w="14277" w:type="dxa"/>
            <w:gridSpan w:val="4"/>
          </w:tcPr>
          <w:p w14:paraId="47D5ACEC"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Job strain associated hsCRP was mediated by leisure time physical activity – thus opening a rational basis for preventive consequences</w:t>
            </w:r>
          </w:p>
        </w:tc>
      </w:tr>
      <w:tr w:rsidR="009631AA" w:rsidRPr="009631AA" w14:paraId="3210D617" w14:textId="77777777" w:rsidTr="00753EB2">
        <w:tc>
          <w:tcPr>
            <w:tcW w:w="1696" w:type="dxa"/>
          </w:tcPr>
          <w:p w14:paraId="1C0A1D2D"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lastRenderedPageBreak/>
              <w:t>2012</w:t>
            </w:r>
          </w:p>
          <w:p w14:paraId="4B0E00F8"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Emeny</w:t>
            </w:r>
          </w:p>
        </w:tc>
        <w:tc>
          <w:tcPr>
            <w:tcW w:w="4536" w:type="dxa"/>
          </w:tcPr>
          <w:p w14:paraId="7347F7B7"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Job strain associated CRP is mediated by leisure time physical activity: results from the MONICA/KORA study </w:t>
            </w:r>
          </w:p>
        </w:tc>
        <w:tc>
          <w:tcPr>
            <w:tcW w:w="6804" w:type="dxa"/>
          </w:tcPr>
          <w:p w14:paraId="2AF72E94"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“The analyses provide evidence for both a direct and an indirect effect of job strain on inflammation.”</w:t>
            </w:r>
          </w:p>
        </w:tc>
        <w:tc>
          <w:tcPr>
            <w:tcW w:w="1241" w:type="dxa"/>
          </w:tcPr>
          <w:p w14:paraId="67C2AA6C"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22813435</w:t>
            </w:r>
          </w:p>
        </w:tc>
      </w:tr>
      <w:tr w:rsidR="009631AA" w:rsidRPr="003D5BF0" w14:paraId="3F8CD3B8" w14:textId="77777777" w:rsidTr="00753EB2">
        <w:tc>
          <w:tcPr>
            <w:tcW w:w="14277" w:type="dxa"/>
            <w:gridSpan w:val="4"/>
          </w:tcPr>
          <w:p w14:paraId="4AF1F690"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Deep impact of mental health distortions in community dwelling subjects identified for mitochondrial genetic variants</w:t>
            </w:r>
          </w:p>
        </w:tc>
      </w:tr>
      <w:tr w:rsidR="009631AA" w:rsidRPr="009631AA" w14:paraId="79E577A7" w14:textId="77777777" w:rsidTr="00753EB2">
        <w:tc>
          <w:tcPr>
            <w:tcW w:w="1696" w:type="dxa"/>
          </w:tcPr>
          <w:p w14:paraId="18A318C8"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2015</w:t>
            </w:r>
          </w:p>
          <w:p w14:paraId="43FA6974"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Flaquer</w:t>
            </w:r>
          </w:p>
        </w:tc>
        <w:tc>
          <w:tcPr>
            <w:tcW w:w="4536" w:type="dxa"/>
          </w:tcPr>
          <w:p w14:paraId="78AC54D7"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Mitochondrial genetic variants identified to be associated with posttraumatic stress disorder </w:t>
            </w:r>
          </w:p>
        </w:tc>
        <w:tc>
          <w:tcPr>
            <w:tcW w:w="6804" w:type="dxa"/>
          </w:tcPr>
          <w:p w14:paraId="063FA3CF"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“Mitochondrial genetic variants may be more important than has previously been assumed, leading to further insights regarding effects of existing medications, or even to the development of innovative treatments. As this is the first mitochondrial genome-wide association study for PTSDs, further analyses are needed to follow up on the present </w:t>
            </w:r>
            <w:proofErr w:type="gramStart"/>
            <w:r w:rsidRPr="009631AA">
              <w:rPr>
                <w:rFonts w:ascii="Arial" w:hAnsi="Arial" w:cs="Arial"/>
                <w:sz w:val="20"/>
                <w:szCs w:val="20"/>
                <w:lang w:val="en-US"/>
              </w:rPr>
              <w:t>findings.“</w:t>
            </w:r>
            <w:proofErr w:type="gramEnd"/>
          </w:p>
        </w:tc>
        <w:tc>
          <w:tcPr>
            <w:tcW w:w="1241" w:type="dxa"/>
          </w:tcPr>
          <w:p w14:paraId="527BFEA9"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25756807</w:t>
            </w:r>
          </w:p>
        </w:tc>
      </w:tr>
      <w:tr w:rsidR="009631AA" w:rsidRPr="003D5BF0" w14:paraId="010DBA9D" w14:textId="77777777" w:rsidTr="00753EB2">
        <w:tc>
          <w:tcPr>
            <w:tcW w:w="14277" w:type="dxa"/>
            <w:gridSpan w:val="4"/>
          </w:tcPr>
          <w:p w14:paraId="732C2ED6"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 xml:space="preserve">Deep impact of mental health distortions in community dwelling subjects identified for decreased levels of serum </w:t>
            </w:r>
            <w:proofErr w:type="spellStart"/>
            <w:r w:rsidRPr="009631AA">
              <w:rPr>
                <w:rFonts w:ascii="Arial" w:hAnsi="Arial" w:cs="Arial"/>
                <w:color w:val="0070C0"/>
                <w:sz w:val="20"/>
                <w:szCs w:val="20"/>
                <w:lang w:val="en-US"/>
              </w:rPr>
              <w:t>laurylcarnitine</w:t>
            </w:r>
            <w:proofErr w:type="spellEnd"/>
          </w:p>
        </w:tc>
      </w:tr>
      <w:tr w:rsidR="009631AA" w:rsidRPr="009631AA" w14:paraId="1F937D7C" w14:textId="77777777" w:rsidTr="00753EB2">
        <w:tc>
          <w:tcPr>
            <w:tcW w:w="1696" w:type="dxa"/>
          </w:tcPr>
          <w:p w14:paraId="06BCB7AF"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2021</w:t>
            </w:r>
          </w:p>
          <w:p w14:paraId="10DF7338"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Zacharias</w:t>
            </w:r>
          </w:p>
        </w:tc>
        <w:tc>
          <w:tcPr>
            <w:tcW w:w="4536" w:type="dxa"/>
          </w:tcPr>
          <w:p w14:paraId="6753E4A0"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A metabolome-wide association study in the general population reveals decreased levels of serum laurylcarnitine in people with depression </w:t>
            </w:r>
          </w:p>
        </w:tc>
        <w:tc>
          <w:tcPr>
            <w:tcW w:w="6804" w:type="dxa"/>
          </w:tcPr>
          <w:p w14:paraId="1876B5F1"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“Decreased blood </w:t>
            </w:r>
            <w:proofErr w:type="spellStart"/>
            <w:r w:rsidRPr="009631AA">
              <w:rPr>
                <w:rFonts w:ascii="Arial" w:hAnsi="Arial" w:cs="Arial"/>
                <w:sz w:val="20"/>
                <w:szCs w:val="20"/>
                <w:lang w:val="en-US"/>
              </w:rPr>
              <w:t>laurylcarnitine</w:t>
            </w:r>
            <w:proofErr w:type="spellEnd"/>
            <w:r w:rsidRPr="009631AA">
              <w:rPr>
                <w:rFonts w:ascii="Arial" w:hAnsi="Arial" w:cs="Arial"/>
                <w:sz w:val="20"/>
                <w:szCs w:val="20"/>
                <w:lang w:val="en-US"/>
              </w:rPr>
              <w:t xml:space="preserve"> levels in depressed individuals may point to impaired fatty acid oxidation and/or mitochondrial function in depressive disorders, possibly representing a novel therapeutic target.”</w:t>
            </w:r>
          </w:p>
        </w:tc>
        <w:tc>
          <w:tcPr>
            <w:tcW w:w="1241" w:type="dxa"/>
          </w:tcPr>
          <w:p w14:paraId="1D2E983F"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34088979</w:t>
            </w:r>
          </w:p>
        </w:tc>
      </w:tr>
      <w:tr w:rsidR="009631AA" w:rsidRPr="003D5BF0" w14:paraId="0BAE8E92" w14:textId="77777777" w:rsidTr="00753EB2">
        <w:tc>
          <w:tcPr>
            <w:tcW w:w="14277" w:type="dxa"/>
            <w:gridSpan w:val="4"/>
          </w:tcPr>
          <w:p w14:paraId="7841B44B"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Epigenetic upregulation of FK506 binding protein 5 (FKBP5) by psychosocial stress was shown to contribute to Nuclear Factor kappa-light-chain-enhancer of activated B cells (NF-</w:t>
            </w:r>
            <w:proofErr w:type="spellStart"/>
            <w:r w:rsidRPr="009631AA">
              <w:rPr>
                <w:rFonts w:ascii="Arial" w:hAnsi="Arial" w:cs="Arial"/>
                <w:color w:val="0070C0"/>
                <w:sz w:val="20"/>
                <w:szCs w:val="20"/>
                <w:lang w:val="en-US"/>
              </w:rPr>
              <w:t>κB</w:t>
            </w:r>
            <w:proofErr w:type="spellEnd"/>
            <w:r w:rsidRPr="009631AA">
              <w:rPr>
                <w:rFonts w:ascii="Arial" w:hAnsi="Arial" w:cs="Arial"/>
                <w:color w:val="0070C0"/>
                <w:sz w:val="20"/>
                <w:szCs w:val="20"/>
                <w:lang w:val="en-US"/>
              </w:rPr>
              <w:t>-driven) inflammation and cardiovascular risk.</w:t>
            </w:r>
          </w:p>
        </w:tc>
      </w:tr>
      <w:tr w:rsidR="009631AA" w:rsidRPr="009631AA" w14:paraId="57C65875" w14:textId="77777777" w:rsidTr="00753EB2">
        <w:tc>
          <w:tcPr>
            <w:tcW w:w="1696" w:type="dxa"/>
          </w:tcPr>
          <w:p w14:paraId="42A02B1D"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2019</w:t>
            </w:r>
          </w:p>
          <w:p w14:paraId="15A2DA98"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Zannas</w:t>
            </w:r>
          </w:p>
        </w:tc>
        <w:tc>
          <w:tcPr>
            <w:tcW w:w="4536" w:type="dxa"/>
          </w:tcPr>
          <w:p w14:paraId="23A8B1A4"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Epigenetic upregulation of FKBP5 by aging and stress contributes to NF-</w:t>
            </w:r>
            <w:r w:rsidRPr="009631AA">
              <w:rPr>
                <w:rFonts w:ascii="Arial" w:hAnsi="Arial" w:cs="Arial"/>
                <w:noProof/>
                <w:sz w:val="20"/>
                <w:szCs w:val="20"/>
              </w:rPr>
              <w:t>κ</w:t>
            </w:r>
            <w:r w:rsidRPr="009631AA">
              <w:rPr>
                <w:rFonts w:ascii="Arial" w:hAnsi="Arial" w:cs="Arial"/>
                <w:noProof/>
                <w:sz w:val="20"/>
                <w:szCs w:val="20"/>
                <w:lang w:val="en-US"/>
              </w:rPr>
              <w:t xml:space="preserve">B-driven inflammation and cardiovascular risk </w:t>
            </w:r>
          </w:p>
        </w:tc>
        <w:tc>
          <w:tcPr>
            <w:tcW w:w="6804" w:type="dxa"/>
          </w:tcPr>
          <w:p w14:paraId="19B3B1CE"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“These findings suggest that aging/stress-driven FKBP5-NF-</w:t>
            </w:r>
            <w:r w:rsidRPr="009631AA">
              <w:rPr>
                <w:rFonts w:ascii="Arial" w:hAnsi="Arial" w:cs="Arial"/>
                <w:sz w:val="20"/>
                <w:szCs w:val="20"/>
              </w:rPr>
              <w:t>κ</w:t>
            </w:r>
            <w:r w:rsidRPr="009631AA">
              <w:rPr>
                <w:rFonts w:ascii="Arial" w:hAnsi="Arial" w:cs="Arial"/>
                <w:sz w:val="20"/>
                <w:szCs w:val="20"/>
                <w:lang w:val="en-US"/>
              </w:rPr>
              <w:t>B signaling mediates inflammation, potentially contributing to cardiovascular risk, and may thus point to novel biomarker and treatment possibilities.”</w:t>
            </w:r>
          </w:p>
        </w:tc>
        <w:tc>
          <w:tcPr>
            <w:tcW w:w="1241" w:type="dxa"/>
          </w:tcPr>
          <w:p w14:paraId="1DB8DB6B"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31113877</w:t>
            </w:r>
          </w:p>
        </w:tc>
      </w:tr>
      <w:tr w:rsidR="009631AA" w:rsidRPr="00EB0263" w14:paraId="7F700FD2" w14:textId="77777777" w:rsidTr="00753EB2">
        <w:tc>
          <w:tcPr>
            <w:tcW w:w="13036" w:type="dxa"/>
            <w:gridSpan w:val="3"/>
          </w:tcPr>
          <w:p w14:paraId="6F3C705F" w14:textId="77777777" w:rsidR="009631AA" w:rsidRPr="00EB0263" w:rsidRDefault="009631AA" w:rsidP="00753EB2">
            <w:pPr>
              <w:pStyle w:val="berschrift2"/>
              <w:spacing w:after="240"/>
              <w:rPr>
                <w:rFonts w:ascii="Arial" w:hAnsi="Arial" w:cs="Arial"/>
                <w:color w:val="0070C0"/>
                <w:sz w:val="28"/>
                <w:szCs w:val="28"/>
                <w:lang w:val="en-US"/>
              </w:rPr>
            </w:pPr>
            <w:bookmarkStart w:id="11" w:name="_Toc169529141"/>
            <w:r w:rsidRPr="00EB0263">
              <w:rPr>
                <w:rFonts w:ascii="Arial" w:hAnsi="Arial" w:cs="Arial"/>
                <w:color w:val="0070C0"/>
                <w:sz w:val="28"/>
                <w:szCs w:val="28"/>
                <w:lang w:val="en-US"/>
              </w:rPr>
              <w:br w:type="page"/>
              <w:t>Health in Old Age</w:t>
            </w:r>
            <w:bookmarkEnd w:id="11"/>
          </w:p>
        </w:tc>
        <w:tc>
          <w:tcPr>
            <w:tcW w:w="1241" w:type="dxa"/>
          </w:tcPr>
          <w:p w14:paraId="7CAFCD9E" w14:textId="77777777" w:rsidR="009631AA" w:rsidRPr="00EB0263" w:rsidRDefault="009631AA" w:rsidP="00753EB2">
            <w:pPr>
              <w:pStyle w:val="berschrift2"/>
              <w:spacing w:after="240"/>
              <w:rPr>
                <w:rFonts w:ascii="Arial" w:hAnsi="Arial" w:cs="Arial"/>
                <w:color w:val="0070C0"/>
                <w:sz w:val="28"/>
                <w:szCs w:val="28"/>
                <w:lang w:val="en-US"/>
              </w:rPr>
            </w:pPr>
          </w:p>
        </w:tc>
      </w:tr>
      <w:tr w:rsidR="009631AA" w:rsidRPr="003D5BF0" w14:paraId="0CADAEFA" w14:textId="77777777" w:rsidTr="00753EB2">
        <w:tc>
          <w:tcPr>
            <w:tcW w:w="14277" w:type="dxa"/>
            <w:gridSpan w:val="4"/>
          </w:tcPr>
          <w:p w14:paraId="091BDB03"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Initiation of the KORA-Age study to assess the determinants and consequences of multimorbidity and related conditions in older adults and to elucidate reasons for successful aging in the general population.</w:t>
            </w:r>
          </w:p>
        </w:tc>
      </w:tr>
      <w:tr w:rsidR="009631AA" w:rsidRPr="009631AA" w14:paraId="0F153FE9" w14:textId="77777777" w:rsidTr="00753EB2">
        <w:tc>
          <w:tcPr>
            <w:tcW w:w="1696" w:type="dxa"/>
          </w:tcPr>
          <w:p w14:paraId="7E1E58BA"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2011</w:t>
            </w:r>
          </w:p>
          <w:p w14:paraId="6D3EC257"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Peters</w:t>
            </w:r>
          </w:p>
        </w:tc>
        <w:tc>
          <w:tcPr>
            <w:tcW w:w="4536" w:type="dxa"/>
          </w:tcPr>
          <w:p w14:paraId="1BB27DAB"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Multimorbidity and successful aging: the population-based KORA-Age study</w:t>
            </w:r>
          </w:p>
        </w:tc>
        <w:tc>
          <w:tcPr>
            <w:tcW w:w="6804" w:type="dxa"/>
          </w:tcPr>
          <w:p w14:paraId="298BB88D"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“The KORA-Age consortium was able to collect data in a large population-based sample and is contributing to the understanding of multimorbidity and successful aging.”</w:t>
            </w:r>
          </w:p>
        </w:tc>
        <w:tc>
          <w:tcPr>
            <w:tcW w:w="1241" w:type="dxa"/>
          </w:tcPr>
          <w:p w14:paraId="7033D23C"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22270973</w:t>
            </w:r>
          </w:p>
        </w:tc>
      </w:tr>
      <w:tr w:rsidR="009631AA" w:rsidRPr="003D5BF0" w14:paraId="1600488E" w14:textId="77777777" w:rsidTr="00753EB2">
        <w:tc>
          <w:tcPr>
            <w:tcW w:w="14277" w:type="dxa"/>
            <w:gridSpan w:val="4"/>
          </w:tcPr>
          <w:p w14:paraId="3D4187B7"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Major patterns and determinants of multimorbidity.</w:t>
            </w:r>
          </w:p>
        </w:tc>
      </w:tr>
      <w:tr w:rsidR="009631AA" w:rsidRPr="009631AA" w14:paraId="6B0BC72E" w14:textId="77777777" w:rsidTr="00753EB2">
        <w:tc>
          <w:tcPr>
            <w:tcW w:w="1696" w:type="dxa"/>
          </w:tcPr>
          <w:p w14:paraId="23EC3798"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2012</w:t>
            </w:r>
          </w:p>
          <w:p w14:paraId="381D8B0D"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Kirchberger</w:t>
            </w:r>
          </w:p>
        </w:tc>
        <w:tc>
          <w:tcPr>
            <w:tcW w:w="4536" w:type="dxa"/>
          </w:tcPr>
          <w:p w14:paraId="606C3A7A"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Patterns of multimorbidity in the aged population. Results from the KORA-Age study</w:t>
            </w:r>
          </w:p>
        </w:tc>
        <w:tc>
          <w:tcPr>
            <w:tcW w:w="6804" w:type="dxa"/>
          </w:tcPr>
          <w:p w14:paraId="330C4279"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“Our results confirmed the existence of co-occurrence of certain diseases in elderly persons, which is not caused by chance. Some of the identified patterns of multimorbidity and their overlap may indicate common underlying pathological mechanisms.”</w:t>
            </w:r>
          </w:p>
        </w:tc>
        <w:tc>
          <w:tcPr>
            <w:tcW w:w="1241" w:type="dxa"/>
          </w:tcPr>
          <w:p w14:paraId="785EE1DD" w14:textId="77777777" w:rsidR="009631AA" w:rsidRPr="009631AA" w:rsidRDefault="009631AA" w:rsidP="00753EB2">
            <w:pPr>
              <w:rPr>
                <w:rFonts w:ascii="Arial" w:hAnsi="Arial" w:cs="Arial"/>
                <w:sz w:val="20"/>
                <w:szCs w:val="20"/>
              </w:rPr>
            </w:pPr>
            <w:r w:rsidRPr="009631AA">
              <w:rPr>
                <w:rFonts w:ascii="Arial" w:hAnsi="Arial" w:cs="Arial"/>
                <w:sz w:val="20"/>
                <w:szCs w:val="20"/>
              </w:rPr>
              <w:t>22291986</w:t>
            </w:r>
          </w:p>
        </w:tc>
      </w:tr>
      <w:tr w:rsidR="009631AA" w:rsidRPr="009631AA" w14:paraId="21EE54D6" w14:textId="77777777" w:rsidTr="00753EB2">
        <w:tc>
          <w:tcPr>
            <w:tcW w:w="1696" w:type="dxa"/>
          </w:tcPr>
          <w:p w14:paraId="3DE51F21"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2013</w:t>
            </w:r>
          </w:p>
          <w:p w14:paraId="19E812BA"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Autenrieth</w:t>
            </w:r>
          </w:p>
        </w:tc>
        <w:tc>
          <w:tcPr>
            <w:tcW w:w="4536" w:type="dxa"/>
          </w:tcPr>
          <w:p w14:paraId="772325F6"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Physical activity is inversely associated with multimorbidity in elderly men: results from the KORA-Age Augsburg Study </w:t>
            </w:r>
          </w:p>
        </w:tc>
        <w:tc>
          <w:tcPr>
            <w:tcW w:w="6804" w:type="dxa"/>
          </w:tcPr>
          <w:p w14:paraId="1A7437A5"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“We demonstrated an inverse association between physical activity and multimorbidity among men. Further prospective studies </w:t>
            </w:r>
            <w:proofErr w:type="gramStart"/>
            <w:r w:rsidRPr="009631AA">
              <w:rPr>
                <w:rFonts w:ascii="Arial" w:hAnsi="Arial" w:cs="Arial"/>
                <w:sz w:val="20"/>
                <w:szCs w:val="20"/>
                <w:lang w:val="en-US"/>
              </w:rPr>
              <w:t>have to</w:t>
            </w:r>
            <w:proofErr w:type="gramEnd"/>
            <w:r w:rsidRPr="009631AA">
              <w:rPr>
                <w:rFonts w:ascii="Arial" w:hAnsi="Arial" w:cs="Arial"/>
                <w:sz w:val="20"/>
                <w:szCs w:val="20"/>
                <w:lang w:val="en-US"/>
              </w:rPr>
              <w:t xml:space="preserve"> confirm the temporality of effects.”</w:t>
            </w:r>
          </w:p>
        </w:tc>
        <w:tc>
          <w:tcPr>
            <w:tcW w:w="1241" w:type="dxa"/>
          </w:tcPr>
          <w:p w14:paraId="7787705B" w14:textId="77777777" w:rsidR="009631AA" w:rsidRPr="009631AA" w:rsidRDefault="009631AA" w:rsidP="00753EB2">
            <w:pPr>
              <w:rPr>
                <w:rFonts w:ascii="Arial" w:hAnsi="Arial" w:cs="Arial"/>
                <w:sz w:val="20"/>
                <w:szCs w:val="20"/>
              </w:rPr>
            </w:pPr>
            <w:r w:rsidRPr="009631AA">
              <w:rPr>
                <w:rFonts w:ascii="Arial" w:hAnsi="Arial" w:cs="Arial"/>
                <w:sz w:val="20"/>
                <w:szCs w:val="20"/>
              </w:rPr>
              <w:t>23485795</w:t>
            </w:r>
          </w:p>
        </w:tc>
      </w:tr>
      <w:tr w:rsidR="009631AA" w:rsidRPr="009631AA" w14:paraId="5E425D08" w14:textId="77777777" w:rsidTr="00753EB2">
        <w:tc>
          <w:tcPr>
            <w:tcW w:w="1696" w:type="dxa"/>
          </w:tcPr>
          <w:p w14:paraId="4F39604C"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2016 </w:t>
            </w:r>
          </w:p>
          <w:p w14:paraId="6730132E"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Volaklis</w:t>
            </w:r>
          </w:p>
        </w:tc>
        <w:tc>
          <w:tcPr>
            <w:tcW w:w="4536" w:type="dxa"/>
          </w:tcPr>
          <w:p w14:paraId="3A5CC82B"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Handgrip strength is inversely and independently associated with multimorbidity among older women: Results from the KORA-Age study</w:t>
            </w:r>
          </w:p>
        </w:tc>
        <w:tc>
          <w:tcPr>
            <w:tcW w:w="6804" w:type="dxa"/>
          </w:tcPr>
          <w:p w14:paraId="1477E826"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„Lower levels of handgrip strength are associated with a higher odd of MMB among older women even after adjusting for traditional and novel confounders. Increasing the levels of muscular strength in older women seems to be important </w:t>
            </w:r>
            <w:proofErr w:type="gramStart"/>
            <w:r w:rsidRPr="009631AA">
              <w:rPr>
                <w:rFonts w:ascii="Arial" w:hAnsi="Arial" w:cs="Arial"/>
                <w:sz w:val="20"/>
                <w:szCs w:val="20"/>
                <w:lang w:val="en-US"/>
              </w:rPr>
              <w:t>in order to</w:t>
            </w:r>
            <w:proofErr w:type="gramEnd"/>
            <w:r w:rsidRPr="009631AA">
              <w:rPr>
                <w:rFonts w:ascii="Arial" w:hAnsi="Arial" w:cs="Arial"/>
                <w:sz w:val="20"/>
                <w:szCs w:val="20"/>
                <w:lang w:val="en-US"/>
              </w:rPr>
              <w:t xml:space="preserve"> reduce the risk for the co-occurrence of multiple chronic </w:t>
            </w:r>
            <w:proofErr w:type="gramStart"/>
            <w:r w:rsidRPr="009631AA">
              <w:rPr>
                <w:rFonts w:ascii="Arial" w:hAnsi="Arial" w:cs="Arial"/>
                <w:sz w:val="20"/>
                <w:szCs w:val="20"/>
                <w:lang w:val="en-US"/>
              </w:rPr>
              <w:t>diseases.“</w:t>
            </w:r>
            <w:proofErr w:type="gramEnd"/>
          </w:p>
        </w:tc>
        <w:tc>
          <w:tcPr>
            <w:tcW w:w="1241" w:type="dxa"/>
          </w:tcPr>
          <w:p w14:paraId="5711BB11" w14:textId="77777777" w:rsidR="009631AA" w:rsidRPr="009631AA" w:rsidRDefault="009631AA" w:rsidP="00753EB2">
            <w:pPr>
              <w:rPr>
                <w:rFonts w:ascii="Arial" w:hAnsi="Arial" w:cs="Arial"/>
                <w:sz w:val="20"/>
                <w:szCs w:val="20"/>
              </w:rPr>
            </w:pPr>
            <w:r w:rsidRPr="009631AA">
              <w:rPr>
                <w:rFonts w:ascii="Arial" w:hAnsi="Arial" w:cs="Arial"/>
                <w:sz w:val="20"/>
                <w:szCs w:val="20"/>
              </w:rPr>
              <w:t>27108239</w:t>
            </w:r>
          </w:p>
        </w:tc>
      </w:tr>
      <w:tr w:rsidR="009631AA" w:rsidRPr="009631AA" w14:paraId="1220E62B" w14:textId="77777777" w:rsidTr="00753EB2">
        <w:tc>
          <w:tcPr>
            <w:tcW w:w="1696" w:type="dxa"/>
          </w:tcPr>
          <w:p w14:paraId="32F7DE4A"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2017 </w:t>
            </w:r>
          </w:p>
          <w:p w14:paraId="6A178350"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Helbig</w:t>
            </w:r>
          </w:p>
        </w:tc>
        <w:tc>
          <w:tcPr>
            <w:tcW w:w="4536" w:type="dxa"/>
          </w:tcPr>
          <w:p w14:paraId="23158A60"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Relationship between sleep disturbances and multimorbidity among community-dwelling men </w:t>
            </w:r>
            <w:r w:rsidRPr="009631AA">
              <w:rPr>
                <w:rFonts w:ascii="Arial" w:hAnsi="Arial" w:cs="Arial"/>
                <w:noProof/>
                <w:sz w:val="20"/>
                <w:szCs w:val="20"/>
                <w:lang w:val="en-US"/>
              </w:rPr>
              <w:lastRenderedPageBreak/>
              <w:t>and women aged 65-93 years: results from the KORA Age Study</w:t>
            </w:r>
          </w:p>
        </w:tc>
        <w:tc>
          <w:tcPr>
            <w:tcW w:w="6804" w:type="dxa"/>
          </w:tcPr>
          <w:p w14:paraId="0C6A5773"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lastRenderedPageBreak/>
              <w:t xml:space="preserve">“There seems to be sex-specific particularities in the relationship between sleep disturbances and sleep duration with multimorbidity and commonly </w:t>
            </w:r>
            <w:r w:rsidRPr="009631AA">
              <w:rPr>
                <w:rFonts w:ascii="Arial" w:hAnsi="Arial" w:cs="Arial"/>
                <w:sz w:val="20"/>
                <w:szCs w:val="20"/>
                <w:lang w:val="en-US"/>
              </w:rPr>
              <w:lastRenderedPageBreak/>
              <w:t>co-occurring pairs of chronic conditions in older adults from the general population.”</w:t>
            </w:r>
          </w:p>
        </w:tc>
        <w:tc>
          <w:tcPr>
            <w:tcW w:w="1241" w:type="dxa"/>
          </w:tcPr>
          <w:p w14:paraId="66A990B2" w14:textId="77777777" w:rsidR="009631AA" w:rsidRPr="009631AA" w:rsidRDefault="009631AA" w:rsidP="00753EB2">
            <w:pPr>
              <w:rPr>
                <w:rFonts w:ascii="Arial" w:hAnsi="Arial" w:cs="Arial"/>
                <w:sz w:val="20"/>
                <w:szCs w:val="20"/>
              </w:rPr>
            </w:pPr>
            <w:r w:rsidRPr="009631AA">
              <w:rPr>
                <w:rFonts w:ascii="Arial" w:hAnsi="Arial" w:cs="Arial"/>
                <w:sz w:val="20"/>
                <w:szCs w:val="20"/>
              </w:rPr>
              <w:lastRenderedPageBreak/>
              <w:t>28449896</w:t>
            </w:r>
          </w:p>
        </w:tc>
      </w:tr>
      <w:tr w:rsidR="009631AA" w:rsidRPr="009631AA" w14:paraId="5846AB20" w14:textId="77777777" w:rsidTr="00753EB2">
        <w:tc>
          <w:tcPr>
            <w:tcW w:w="1696" w:type="dxa"/>
          </w:tcPr>
          <w:p w14:paraId="132AA982"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2017</w:t>
            </w:r>
          </w:p>
          <w:p w14:paraId="66B5A84E"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Stephan</w:t>
            </w:r>
          </w:p>
        </w:tc>
        <w:tc>
          <w:tcPr>
            <w:tcW w:w="4536" w:type="dxa"/>
          </w:tcPr>
          <w:p w14:paraId="6206AE7F"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Male sex and poverty predict abrupt health decline: Deficit accumulation patterns and trajectories in the KORA-Age cohort study</w:t>
            </w:r>
          </w:p>
        </w:tc>
        <w:tc>
          <w:tcPr>
            <w:tcW w:w="6804" w:type="dxa"/>
          </w:tcPr>
          <w:p w14:paraId="35612923"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“Towards the end of life, being male with low income may increase the risk for abrupt decline, indicating need for early detection.”</w:t>
            </w:r>
          </w:p>
        </w:tc>
        <w:tc>
          <w:tcPr>
            <w:tcW w:w="1241" w:type="dxa"/>
          </w:tcPr>
          <w:p w14:paraId="6B73E5E0" w14:textId="77777777" w:rsidR="009631AA" w:rsidRPr="009631AA" w:rsidRDefault="009631AA" w:rsidP="00753EB2">
            <w:pPr>
              <w:rPr>
                <w:rFonts w:ascii="Arial" w:hAnsi="Arial" w:cs="Arial"/>
                <w:sz w:val="20"/>
                <w:szCs w:val="20"/>
              </w:rPr>
            </w:pPr>
            <w:r w:rsidRPr="009631AA">
              <w:rPr>
                <w:rFonts w:ascii="Arial" w:hAnsi="Arial" w:cs="Arial"/>
                <w:sz w:val="20"/>
                <w:szCs w:val="20"/>
              </w:rPr>
              <w:t>28663079</w:t>
            </w:r>
          </w:p>
        </w:tc>
      </w:tr>
      <w:tr w:rsidR="009631AA" w:rsidRPr="009631AA" w14:paraId="6425DE2A" w14:textId="77777777" w:rsidTr="00753EB2">
        <w:tc>
          <w:tcPr>
            <w:tcW w:w="1696" w:type="dxa"/>
          </w:tcPr>
          <w:p w14:paraId="2A1FC211"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2019</w:t>
            </w:r>
          </w:p>
          <w:p w14:paraId="1F64DF0B"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Stephan</w:t>
            </w:r>
          </w:p>
        </w:tc>
        <w:tc>
          <w:tcPr>
            <w:tcW w:w="4536" w:type="dxa"/>
          </w:tcPr>
          <w:p w14:paraId="7BCD6CCE"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Being born in the aftermath of World War II increases the risk for health deficit accumulation in older age: results from the KORA-Age study </w:t>
            </w:r>
          </w:p>
        </w:tc>
        <w:tc>
          <w:tcPr>
            <w:tcW w:w="6804" w:type="dxa"/>
          </w:tcPr>
          <w:p w14:paraId="12D40370"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“Being in critical developmental age during the ERFC period increased FI levels in adults aged 65-71 years. Covariates did not explain these effects, suggesting a direct detrimental effect from being in critical developmental age during the ERFC period on older-age health. This expansion of morbidity in Germany was not detected in the PCR cohort.”</w:t>
            </w:r>
          </w:p>
        </w:tc>
        <w:tc>
          <w:tcPr>
            <w:tcW w:w="1241" w:type="dxa"/>
          </w:tcPr>
          <w:p w14:paraId="6A94A90A"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30941552</w:t>
            </w:r>
          </w:p>
        </w:tc>
      </w:tr>
      <w:tr w:rsidR="009631AA" w:rsidRPr="009631AA" w14:paraId="5E6B7365" w14:textId="77777777" w:rsidTr="00753EB2">
        <w:tc>
          <w:tcPr>
            <w:tcW w:w="1696" w:type="dxa"/>
          </w:tcPr>
          <w:p w14:paraId="1BC8E2ED"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2023</w:t>
            </w:r>
          </w:p>
          <w:p w14:paraId="04B666A2"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Arshadipour</w:t>
            </w:r>
          </w:p>
        </w:tc>
        <w:tc>
          <w:tcPr>
            <w:tcW w:w="4536" w:type="dxa"/>
          </w:tcPr>
          <w:p w14:paraId="648C01BB"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Multimorbidity patterns and mortality in older adults: Results from the KORA-Age study</w:t>
            </w:r>
          </w:p>
        </w:tc>
        <w:tc>
          <w:tcPr>
            <w:tcW w:w="6804" w:type="dxa"/>
          </w:tcPr>
          <w:p w14:paraId="6A2B5B91"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“The risk of premature death does not only depend on the number of diseases but also on the specific disease combinations. In this study, life expectancy depended strongly on a few diseases, such as diabetes, hypertension, and heart disease.”</w:t>
            </w:r>
          </w:p>
        </w:tc>
        <w:tc>
          <w:tcPr>
            <w:tcW w:w="1241" w:type="dxa"/>
          </w:tcPr>
          <w:p w14:paraId="1C64B473"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37051131</w:t>
            </w:r>
          </w:p>
        </w:tc>
      </w:tr>
      <w:tr w:rsidR="009631AA" w:rsidRPr="009631AA" w14:paraId="630E5B00" w14:textId="77777777" w:rsidTr="00753EB2">
        <w:tc>
          <w:tcPr>
            <w:tcW w:w="14277" w:type="dxa"/>
            <w:gridSpan w:val="4"/>
          </w:tcPr>
          <w:p w14:paraId="5B36DECE"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Determinants of frailty.</w:t>
            </w:r>
          </w:p>
        </w:tc>
      </w:tr>
      <w:tr w:rsidR="009631AA" w:rsidRPr="009631AA" w14:paraId="020F2694" w14:textId="77777777" w:rsidTr="00753EB2">
        <w:tc>
          <w:tcPr>
            <w:tcW w:w="1696" w:type="dxa"/>
          </w:tcPr>
          <w:p w14:paraId="38C60ADB"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2014</w:t>
            </w:r>
          </w:p>
          <w:p w14:paraId="209B5711"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Johar</w:t>
            </w:r>
          </w:p>
        </w:tc>
        <w:tc>
          <w:tcPr>
            <w:tcW w:w="4536" w:type="dxa"/>
          </w:tcPr>
          <w:p w14:paraId="0267E30C"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Blunted diurnal cortisol pattern is associated with frailty: a cross-sectional study of 745 participants aged 65 to 90 years</w:t>
            </w:r>
          </w:p>
        </w:tc>
        <w:tc>
          <w:tcPr>
            <w:tcW w:w="6804" w:type="dxa"/>
          </w:tcPr>
          <w:p w14:paraId="667DFBDA"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“Frailty status is associated with blunted cortisol reactivity as demonstrated by lower morning and higher evening salivary cortisol levels.”</w:t>
            </w:r>
          </w:p>
        </w:tc>
        <w:tc>
          <w:tcPr>
            <w:tcW w:w="1241" w:type="dxa"/>
          </w:tcPr>
          <w:p w14:paraId="0A33D8C1"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24564322</w:t>
            </w:r>
          </w:p>
        </w:tc>
      </w:tr>
      <w:tr w:rsidR="009631AA" w:rsidRPr="009631AA" w14:paraId="54A45335" w14:textId="77777777" w:rsidTr="00753EB2">
        <w:tc>
          <w:tcPr>
            <w:tcW w:w="1696" w:type="dxa"/>
          </w:tcPr>
          <w:p w14:paraId="1A47B3AA"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2015</w:t>
            </w:r>
          </w:p>
          <w:p w14:paraId="4BC44791"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Pabst</w:t>
            </w:r>
          </w:p>
        </w:tc>
        <w:tc>
          <w:tcPr>
            <w:tcW w:w="4536" w:type="dxa"/>
          </w:tcPr>
          <w:p w14:paraId="43FA691B"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Association of low 25-hydroxyvitamin D levels with the frailty syndrome in an aged population: results from the KORA-age Augsburg study</w:t>
            </w:r>
          </w:p>
        </w:tc>
        <w:tc>
          <w:tcPr>
            <w:tcW w:w="6804" w:type="dxa"/>
          </w:tcPr>
          <w:p w14:paraId="789F0C11"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“Subjects with 25(OH)D serum levels ≥ 15 ng/ml were less frequently prefrail or frail.”</w:t>
            </w:r>
          </w:p>
        </w:tc>
        <w:tc>
          <w:tcPr>
            <w:tcW w:w="1241" w:type="dxa"/>
          </w:tcPr>
          <w:p w14:paraId="089EF186" w14:textId="77777777" w:rsidR="009631AA" w:rsidRPr="009631AA" w:rsidRDefault="009631AA" w:rsidP="00753EB2">
            <w:pPr>
              <w:rPr>
                <w:rFonts w:ascii="Arial" w:hAnsi="Arial" w:cs="Arial"/>
                <w:sz w:val="20"/>
                <w:szCs w:val="20"/>
              </w:rPr>
            </w:pPr>
            <w:r w:rsidRPr="009631AA">
              <w:rPr>
                <w:rFonts w:ascii="Arial" w:hAnsi="Arial" w:cs="Arial"/>
                <w:sz w:val="20"/>
                <w:szCs w:val="20"/>
              </w:rPr>
              <w:t>25732209</w:t>
            </w:r>
          </w:p>
        </w:tc>
      </w:tr>
      <w:tr w:rsidR="009631AA" w:rsidRPr="009631AA" w14:paraId="12BC5524" w14:textId="77777777" w:rsidTr="00753EB2">
        <w:tc>
          <w:tcPr>
            <w:tcW w:w="1696" w:type="dxa"/>
          </w:tcPr>
          <w:p w14:paraId="3F18F491"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2015</w:t>
            </w:r>
          </w:p>
          <w:p w14:paraId="3B6B3020"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Vogt</w:t>
            </w:r>
          </w:p>
        </w:tc>
        <w:tc>
          <w:tcPr>
            <w:tcW w:w="4536" w:type="dxa"/>
          </w:tcPr>
          <w:p w14:paraId="1A22001D"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Prospective association of vitamin D with frailty status and all-cause mortality in older adults: Results from the KORA-Age Study </w:t>
            </w:r>
          </w:p>
        </w:tc>
        <w:tc>
          <w:tcPr>
            <w:tcW w:w="6804" w:type="dxa"/>
          </w:tcPr>
          <w:p w14:paraId="256B0CC3"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“Very low 25(OH)D levels were independently associated with incident pre-frailty, pre-frailty/frailty combined and all-cause mortality.”</w:t>
            </w:r>
          </w:p>
        </w:tc>
        <w:tc>
          <w:tcPr>
            <w:tcW w:w="1241" w:type="dxa"/>
          </w:tcPr>
          <w:p w14:paraId="16D55F79" w14:textId="77777777" w:rsidR="009631AA" w:rsidRPr="009631AA" w:rsidRDefault="009631AA" w:rsidP="00753EB2">
            <w:pPr>
              <w:rPr>
                <w:rFonts w:ascii="Arial" w:hAnsi="Arial" w:cs="Arial"/>
                <w:sz w:val="20"/>
                <w:szCs w:val="20"/>
              </w:rPr>
            </w:pPr>
            <w:r w:rsidRPr="009631AA">
              <w:rPr>
                <w:rFonts w:ascii="Arial" w:hAnsi="Arial" w:cs="Arial"/>
                <w:sz w:val="20"/>
                <w:szCs w:val="20"/>
              </w:rPr>
              <w:t>25614042</w:t>
            </w:r>
          </w:p>
        </w:tc>
      </w:tr>
      <w:tr w:rsidR="009631AA" w:rsidRPr="009631AA" w14:paraId="462BD44A" w14:textId="77777777" w:rsidTr="00753EB2">
        <w:tc>
          <w:tcPr>
            <w:tcW w:w="1696" w:type="dxa"/>
          </w:tcPr>
          <w:p w14:paraId="5E1AF1AF"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2016</w:t>
            </w:r>
          </w:p>
          <w:p w14:paraId="4AB6BBD6"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Stephan</w:t>
            </w:r>
          </w:p>
        </w:tc>
        <w:tc>
          <w:tcPr>
            <w:tcW w:w="4536" w:type="dxa"/>
          </w:tcPr>
          <w:p w14:paraId="5F50E4D8"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A high level of household physical activity compensates for lack of leisure time physical activity with regard to deficit accumulation: Results from the KORA-Age study </w:t>
            </w:r>
          </w:p>
        </w:tc>
        <w:tc>
          <w:tcPr>
            <w:tcW w:w="6804" w:type="dxa"/>
          </w:tcPr>
          <w:p w14:paraId="3D682615"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“High levels of household physical activity might compensate for low levels of leisure time physical activity in the prevention of deficit accumulation. Further research efforts investigating the temporal sequence of this association are </w:t>
            </w:r>
            <w:proofErr w:type="gramStart"/>
            <w:r w:rsidRPr="009631AA">
              <w:rPr>
                <w:rFonts w:ascii="Arial" w:hAnsi="Arial" w:cs="Arial"/>
                <w:sz w:val="20"/>
                <w:szCs w:val="20"/>
                <w:lang w:val="en-US"/>
              </w:rPr>
              <w:t>needed.“</w:t>
            </w:r>
            <w:proofErr w:type="gramEnd"/>
          </w:p>
        </w:tc>
        <w:tc>
          <w:tcPr>
            <w:tcW w:w="1241" w:type="dxa"/>
          </w:tcPr>
          <w:p w14:paraId="5F89D7E2" w14:textId="77777777" w:rsidR="009631AA" w:rsidRPr="009631AA" w:rsidRDefault="009631AA" w:rsidP="00753EB2">
            <w:pPr>
              <w:rPr>
                <w:rFonts w:ascii="Arial" w:hAnsi="Arial" w:cs="Arial"/>
                <w:sz w:val="20"/>
                <w:szCs w:val="20"/>
              </w:rPr>
            </w:pPr>
            <w:r w:rsidRPr="009631AA">
              <w:rPr>
                <w:rFonts w:ascii="Arial" w:hAnsi="Arial" w:cs="Arial"/>
                <w:sz w:val="20"/>
                <w:szCs w:val="20"/>
              </w:rPr>
              <w:t>26854764</w:t>
            </w:r>
          </w:p>
        </w:tc>
      </w:tr>
      <w:tr w:rsidR="009631AA" w:rsidRPr="009631AA" w14:paraId="6C28F48F" w14:textId="77777777" w:rsidTr="00753EB2">
        <w:tc>
          <w:tcPr>
            <w:tcW w:w="1696" w:type="dxa"/>
          </w:tcPr>
          <w:p w14:paraId="1A7BF6E6"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2017</w:t>
            </w:r>
          </w:p>
          <w:p w14:paraId="20BB8B21"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Stephan</w:t>
            </w:r>
          </w:p>
        </w:tc>
        <w:tc>
          <w:tcPr>
            <w:tcW w:w="4536" w:type="dxa"/>
          </w:tcPr>
          <w:p w14:paraId="55D545F5"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Male sex and poverty predict abrupt health decline: Deficit accumulation patterns and trajectories in the KORA-Age cohort study </w:t>
            </w:r>
          </w:p>
        </w:tc>
        <w:tc>
          <w:tcPr>
            <w:tcW w:w="6804" w:type="dxa"/>
          </w:tcPr>
          <w:p w14:paraId="71E9A117"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“In conclusion, several factors are associated with FI levels at baseline whereas the change in FI levels over time seems hardly modifiable. Thus, future research should investigate if the same factors predicting older-age FI levels constitute predictors of DA onset earlier in life. Towards the end of life, being male with low income may increase the risk for abrupt decline, indicating need for early </w:t>
            </w:r>
            <w:proofErr w:type="gramStart"/>
            <w:r w:rsidRPr="009631AA">
              <w:rPr>
                <w:rFonts w:ascii="Arial" w:hAnsi="Arial" w:cs="Arial"/>
                <w:sz w:val="20"/>
                <w:szCs w:val="20"/>
                <w:lang w:val="en-US"/>
              </w:rPr>
              <w:t>detection.“</w:t>
            </w:r>
            <w:proofErr w:type="gramEnd"/>
          </w:p>
        </w:tc>
        <w:tc>
          <w:tcPr>
            <w:tcW w:w="1241" w:type="dxa"/>
          </w:tcPr>
          <w:p w14:paraId="2AD5EE6F" w14:textId="77777777" w:rsidR="009631AA" w:rsidRPr="009631AA" w:rsidRDefault="009631AA" w:rsidP="00753EB2">
            <w:pPr>
              <w:rPr>
                <w:rFonts w:ascii="Arial" w:hAnsi="Arial" w:cs="Arial"/>
                <w:sz w:val="20"/>
                <w:szCs w:val="20"/>
              </w:rPr>
            </w:pPr>
            <w:r w:rsidRPr="009631AA">
              <w:rPr>
                <w:rFonts w:ascii="Arial" w:hAnsi="Arial" w:cs="Arial"/>
                <w:sz w:val="20"/>
                <w:szCs w:val="20"/>
              </w:rPr>
              <w:t>28663079</w:t>
            </w:r>
          </w:p>
        </w:tc>
      </w:tr>
      <w:tr w:rsidR="009631AA" w:rsidRPr="009631AA" w14:paraId="3B8CD23B" w14:textId="77777777" w:rsidTr="00753EB2">
        <w:tc>
          <w:tcPr>
            <w:tcW w:w="1696" w:type="dxa"/>
          </w:tcPr>
          <w:p w14:paraId="7A3B02CA"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2019</w:t>
            </w:r>
          </w:p>
          <w:p w14:paraId="44E6EE80"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Stephan</w:t>
            </w:r>
          </w:p>
        </w:tc>
        <w:tc>
          <w:tcPr>
            <w:tcW w:w="4536" w:type="dxa"/>
          </w:tcPr>
          <w:p w14:paraId="6A588CB9"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Being born in the aftermath of World War II increases the risk for health deficit accumulation in older age: results from the KORA-Age study</w:t>
            </w:r>
          </w:p>
        </w:tc>
        <w:tc>
          <w:tcPr>
            <w:tcW w:w="6804" w:type="dxa"/>
          </w:tcPr>
          <w:p w14:paraId="621B8872"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“Being in critical developmental age during the ERFC period increased FI levels in adults aged 65-71 years. Covariates did not explain these effects, suggesting a direct detrimental effect from being in critical developmental age during the ERFC period on older-age health. This expansion of morbidity in Germany was not detected in the PCR cohort.”</w:t>
            </w:r>
          </w:p>
        </w:tc>
        <w:tc>
          <w:tcPr>
            <w:tcW w:w="1241" w:type="dxa"/>
          </w:tcPr>
          <w:p w14:paraId="554E6530" w14:textId="77777777" w:rsidR="009631AA" w:rsidRPr="009631AA" w:rsidRDefault="009631AA" w:rsidP="00753EB2">
            <w:pPr>
              <w:rPr>
                <w:rFonts w:ascii="Arial" w:hAnsi="Arial" w:cs="Arial"/>
                <w:sz w:val="20"/>
                <w:szCs w:val="20"/>
              </w:rPr>
            </w:pPr>
            <w:r w:rsidRPr="009631AA">
              <w:rPr>
                <w:rFonts w:ascii="Arial" w:hAnsi="Arial" w:cs="Arial"/>
                <w:sz w:val="20"/>
                <w:szCs w:val="20"/>
              </w:rPr>
              <w:t>30941552</w:t>
            </w:r>
          </w:p>
        </w:tc>
      </w:tr>
      <w:tr w:rsidR="009631AA" w:rsidRPr="009631AA" w14:paraId="192E0870" w14:textId="77777777" w:rsidTr="00753EB2">
        <w:tc>
          <w:tcPr>
            <w:tcW w:w="1696" w:type="dxa"/>
          </w:tcPr>
          <w:p w14:paraId="2469FB93"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lastRenderedPageBreak/>
              <w:t>2022</w:t>
            </w:r>
          </w:p>
          <w:p w14:paraId="10E4FD96"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Li</w:t>
            </w:r>
          </w:p>
        </w:tc>
        <w:tc>
          <w:tcPr>
            <w:tcW w:w="4536" w:type="dxa"/>
          </w:tcPr>
          <w:p w14:paraId="3BE12C66"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Derivation and validation of an epigenetic frailty risk score in population-based cohorts of older adults </w:t>
            </w:r>
          </w:p>
        </w:tc>
        <w:tc>
          <w:tcPr>
            <w:tcW w:w="6804" w:type="dxa"/>
          </w:tcPr>
          <w:p w14:paraId="487114C7"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“In conclusion, we identify 65 </w:t>
            </w:r>
            <w:proofErr w:type="spellStart"/>
            <w:r w:rsidRPr="009631AA">
              <w:rPr>
                <w:rFonts w:ascii="Arial" w:hAnsi="Arial" w:cs="Arial"/>
                <w:sz w:val="20"/>
                <w:szCs w:val="20"/>
                <w:lang w:val="en-US"/>
              </w:rPr>
              <w:t>CpGs</w:t>
            </w:r>
            <w:proofErr w:type="spellEnd"/>
            <w:r w:rsidRPr="009631AA">
              <w:rPr>
                <w:rFonts w:ascii="Arial" w:hAnsi="Arial" w:cs="Arial"/>
                <w:sz w:val="20"/>
                <w:szCs w:val="20"/>
                <w:lang w:val="en-US"/>
              </w:rPr>
              <w:t xml:space="preserve"> as frailty-related loci, of which 20 </w:t>
            </w:r>
            <w:proofErr w:type="spellStart"/>
            <w:r w:rsidRPr="009631AA">
              <w:rPr>
                <w:rFonts w:ascii="Arial" w:hAnsi="Arial" w:cs="Arial"/>
                <w:sz w:val="20"/>
                <w:szCs w:val="20"/>
                <w:lang w:val="en-US"/>
              </w:rPr>
              <w:t>CpGs</w:t>
            </w:r>
            <w:proofErr w:type="spellEnd"/>
            <w:r w:rsidRPr="009631AA">
              <w:rPr>
                <w:rFonts w:ascii="Arial" w:hAnsi="Arial" w:cs="Arial"/>
                <w:sz w:val="20"/>
                <w:szCs w:val="20"/>
                <w:lang w:val="en-US"/>
              </w:rPr>
              <w:t xml:space="preserve"> are used to calculate the </w:t>
            </w:r>
            <w:proofErr w:type="spellStart"/>
            <w:r w:rsidRPr="009631AA">
              <w:rPr>
                <w:rFonts w:ascii="Arial" w:hAnsi="Arial" w:cs="Arial"/>
                <w:sz w:val="20"/>
                <w:szCs w:val="20"/>
                <w:lang w:val="en-US"/>
              </w:rPr>
              <w:t>eFRS</w:t>
            </w:r>
            <w:proofErr w:type="spellEnd"/>
            <w:r w:rsidRPr="009631AA">
              <w:rPr>
                <w:rFonts w:ascii="Arial" w:hAnsi="Arial" w:cs="Arial"/>
                <w:sz w:val="20"/>
                <w:szCs w:val="20"/>
                <w:lang w:val="en-US"/>
              </w:rPr>
              <w:t xml:space="preserve"> with predictive performance for frailty over long-term follow-up.”</w:t>
            </w:r>
          </w:p>
        </w:tc>
        <w:tc>
          <w:tcPr>
            <w:tcW w:w="1241" w:type="dxa"/>
          </w:tcPr>
          <w:p w14:paraId="3536FA53"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36071044</w:t>
            </w:r>
          </w:p>
        </w:tc>
      </w:tr>
      <w:tr w:rsidR="009631AA" w:rsidRPr="009631AA" w14:paraId="106B17D8" w14:textId="77777777" w:rsidTr="00753EB2">
        <w:tc>
          <w:tcPr>
            <w:tcW w:w="14277" w:type="dxa"/>
            <w:gridSpan w:val="4"/>
          </w:tcPr>
          <w:p w14:paraId="160672B4"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Falls</w:t>
            </w:r>
          </w:p>
        </w:tc>
      </w:tr>
      <w:tr w:rsidR="009631AA" w:rsidRPr="009631AA" w14:paraId="58D90656" w14:textId="77777777" w:rsidTr="00753EB2">
        <w:tc>
          <w:tcPr>
            <w:tcW w:w="1696" w:type="dxa"/>
          </w:tcPr>
          <w:p w14:paraId="777E72A3"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2014</w:t>
            </w:r>
          </w:p>
          <w:p w14:paraId="4900C7C2"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Thaler-Kall</w:t>
            </w:r>
          </w:p>
        </w:tc>
        <w:tc>
          <w:tcPr>
            <w:tcW w:w="4536" w:type="dxa"/>
          </w:tcPr>
          <w:p w14:paraId="3DFC30B9"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Association between anemia and falls in community-dwelling older people: cross-sectional results from the KORA-Age study</w:t>
            </w:r>
          </w:p>
        </w:tc>
        <w:tc>
          <w:tcPr>
            <w:tcW w:w="6804" w:type="dxa"/>
          </w:tcPr>
          <w:p w14:paraId="0EE5FB7B"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“In the present study we have not found an independent association between hemoglobin levels or anemia and falls in older people from the general population. Because there was an additive effect of anemia and disability on the occurrence of falls, blood count should be measured in disabled older men and women to identify persons, who are at particular high risk for </w:t>
            </w:r>
            <w:proofErr w:type="gramStart"/>
            <w:r w:rsidRPr="009631AA">
              <w:rPr>
                <w:rFonts w:ascii="Arial" w:hAnsi="Arial" w:cs="Arial"/>
                <w:sz w:val="20"/>
                <w:szCs w:val="20"/>
                <w:lang w:val="en-US"/>
              </w:rPr>
              <w:t>falls.“</w:t>
            </w:r>
            <w:proofErr w:type="gramEnd"/>
          </w:p>
        </w:tc>
        <w:tc>
          <w:tcPr>
            <w:tcW w:w="1241" w:type="dxa"/>
          </w:tcPr>
          <w:p w14:paraId="27ED6218" w14:textId="77777777" w:rsidR="009631AA" w:rsidRPr="009631AA" w:rsidRDefault="009631AA" w:rsidP="00753EB2">
            <w:pPr>
              <w:rPr>
                <w:rFonts w:ascii="Arial" w:hAnsi="Arial" w:cs="Arial"/>
                <w:sz w:val="20"/>
                <w:szCs w:val="20"/>
              </w:rPr>
            </w:pPr>
            <w:r w:rsidRPr="009631AA">
              <w:rPr>
                <w:rFonts w:ascii="Arial" w:hAnsi="Arial" w:cs="Arial"/>
                <w:sz w:val="20"/>
                <w:szCs w:val="20"/>
              </w:rPr>
              <w:t>24602338</w:t>
            </w:r>
          </w:p>
        </w:tc>
      </w:tr>
      <w:tr w:rsidR="009631AA" w:rsidRPr="009631AA" w14:paraId="45CA2564" w14:textId="77777777" w:rsidTr="00753EB2">
        <w:tc>
          <w:tcPr>
            <w:tcW w:w="1696" w:type="dxa"/>
          </w:tcPr>
          <w:p w14:paraId="18D5065C"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2015</w:t>
            </w:r>
          </w:p>
          <w:p w14:paraId="3F61A73A"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Thaler-Kall</w:t>
            </w:r>
          </w:p>
        </w:tc>
        <w:tc>
          <w:tcPr>
            <w:tcW w:w="4536" w:type="dxa"/>
          </w:tcPr>
          <w:p w14:paraId="20593191"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Description of spatio-temporal gait parameters in elderly people and their association with history of falls: results of the population-based cross-sectional KORA-Age study</w:t>
            </w:r>
          </w:p>
        </w:tc>
        <w:tc>
          <w:tcPr>
            <w:tcW w:w="6804" w:type="dxa"/>
          </w:tcPr>
          <w:p w14:paraId="18CF44D2"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“Age, frailty, multimorbidity, disability, history of falls, sex, and multiple medication use show an association with different gait parameters measured during gait assessment on an electronic walkway in elderly people. Furthermore, stride length is a good indicator to differentiate fallers from non-fallers in older men from the general </w:t>
            </w:r>
            <w:proofErr w:type="gramStart"/>
            <w:r w:rsidRPr="009631AA">
              <w:rPr>
                <w:rFonts w:ascii="Arial" w:hAnsi="Arial" w:cs="Arial"/>
                <w:sz w:val="20"/>
                <w:szCs w:val="20"/>
                <w:lang w:val="en-US"/>
              </w:rPr>
              <w:t>population.“</w:t>
            </w:r>
            <w:proofErr w:type="gramEnd"/>
          </w:p>
        </w:tc>
        <w:tc>
          <w:tcPr>
            <w:tcW w:w="1241" w:type="dxa"/>
          </w:tcPr>
          <w:p w14:paraId="628FE828" w14:textId="77777777" w:rsidR="009631AA" w:rsidRPr="009631AA" w:rsidRDefault="009631AA" w:rsidP="00753EB2">
            <w:pPr>
              <w:rPr>
                <w:rFonts w:ascii="Arial" w:hAnsi="Arial" w:cs="Arial"/>
                <w:sz w:val="20"/>
                <w:szCs w:val="20"/>
              </w:rPr>
            </w:pPr>
            <w:r w:rsidRPr="009631AA">
              <w:rPr>
                <w:rFonts w:ascii="Arial" w:hAnsi="Arial" w:cs="Arial"/>
                <w:sz w:val="20"/>
                <w:szCs w:val="20"/>
              </w:rPr>
              <w:t>25880255</w:t>
            </w:r>
          </w:p>
        </w:tc>
      </w:tr>
      <w:tr w:rsidR="009631AA" w:rsidRPr="009631AA" w14:paraId="72A6ABDE" w14:textId="77777777" w:rsidTr="00753EB2">
        <w:tc>
          <w:tcPr>
            <w:tcW w:w="1696" w:type="dxa"/>
          </w:tcPr>
          <w:p w14:paraId="77094584"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2018</w:t>
            </w:r>
          </w:p>
          <w:p w14:paraId="39BCD124"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Arvandi</w:t>
            </w:r>
          </w:p>
        </w:tc>
        <w:tc>
          <w:tcPr>
            <w:tcW w:w="4536" w:type="dxa"/>
          </w:tcPr>
          <w:p w14:paraId="1BB0130B"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Mediator Effect of Balance Problems on Association Between Grip Strength and Falls in Older Adults: Results From the KORA-Age Study</w:t>
            </w:r>
          </w:p>
        </w:tc>
        <w:tc>
          <w:tcPr>
            <w:tcW w:w="6804" w:type="dxa"/>
          </w:tcPr>
          <w:p w14:paraId="4CD752FB"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“Increased muscular strength is associated with a reduced risk of falls in older age after adjustment for age and gender. The association is partially mediated by balance problems. Thus, in older adults, muscle-strengthening exercises may decrease the risk of falling.”</w:t>
            </w:r>
          </w:p>
        </w:tc>
        <w:tc>
          <w:tcPr>
            <w:tcW w:w="1241" w:type="dxa"/>
          </w:tcPr>
          <w:p w14:paraId="7B9733AF"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29568795</w:t>
            </w:r>
          </w:p>
        </w:tc>
      </w:tr>
      <w:tr w:rsidR="009631AA" w:rsidRPr="009631AA" w14:paraId="7FD06CB2" w14:textId="77777777" w:rsidTr="00753EB2">
        <w:tc>
          <w:tcPr>
            <w:tcW w:w="14277" w:type="dxa"/>
            <w:gridSpan w:val="4"/>
          </w:tcPr>
          <w:p w14:paraId="7F1C680B"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Sarcopenia or muscle parameters</w:t>
            </w:r>
          </w:p>
        </w:tc>
      </w:tr>
      <w:tr w:rsidR="009631AA" w:rsidRPr="009631AA" w14:paraId="19EAA29E" w14:textId="77777777" w:rsidTr="00753EB2">
        <w:tc>
          <w:tcPr>
            <w:tcW w:w="1696" w:type="dxa"/>
          </w:tcPr>
          <w:p w14:paraId="79E6EEDC"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2015</w:t>
            </w:r>
          </w:p>
          <w:p w14:paraId="2B66540D"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Volaklis</w:t>
            </w:r>
          </w:p>
        </w:tc>
        <w:tc>
          <w:tcPr>
            <w:tcW w:w="4536" w:type="dxa"/>
          </w:tcPr>
          <w:p w14:paraId="0FB34061"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Association between muscular strength and inflammatory markers among elderly persons with cardiac disease: results from the KORA-Age study</w:t>
            </w:r>
          </w:p>
        </w:tc>
        <w:tc>
          <w:tcPr>
            <w:tcW w:w="6804" w:type="dxa"/>
          </w:tcPr>
          <w:p w14:paraId="6AB991EB"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“Lower levels of muscular strength are associated with higher concentrations of IL-6 and hs-CRP in elderly individuals with and without cardiac disease suggesting a significant contribution of the muscular system in reducing low-grade inflammation that accompanies cardiac disease and aging.”</w:t>
            </w:r>
          </w:p>
        </w:tc>
        <w:tc>
          <w:tcPr>
            <w:tcW w:w="1241" w:type="dxa"/>
          </w:tcPr>
          <w:p w14:paraId="6C1FC58D" w14:textId="77777777" w:rsidR="009631AA" w:rsidRPr="009631AA" w:rsidRDefault="009631AA" w:rsidP="00753EB2">
            <w:pPr>
              <w:rPr>
                <w:rFonts w:ascii="Arial" w:hAnsi="Arial" w:cs="Arial"/>
                <w:sz w:val="20"/>
                <w:szCs w:val="20"/>
              </w:rPr>
            </w:pPr>
            <w:r w:rsidRPr="009631AA">
              <w:rPr>
                <w:rFonts w:ascii="Arial" w:hAnsi="Arial" w:cs="Arial"/>
                <w:sz w:val="20"/>
                <w:szCs w:val="20"/>
              </w:rPr>
              <w:t>25967155</w:t>
            </w:r>
          </w:p>
        </w:tc>
      </w:tr>
      <w:tr w:rsidR="009631AA" w:rsidRPr="009631AA" w14:paraId="013DA461" w14:textId="77777777" w:rsidTr="00753EB2">
        <w:tc>
          <w:tcPr>
            <w:tcW w:w="1696" w:type="dxa"/>
          </w:tcPr>
          <w:p w14:paraId="596D4C8E"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2017</w:t>
            </w:r>
          </w:p>
          <w:p w14:paraId="511ED686"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Phillips</w:t>
            </w:r>
          </w:p>
        </w:tc>
        <w:tc>
          <w:tcPr>
            <w:tcW w:w="4536" w:type="dxa"/>
          </w:tcPr>
          <w:p w14:paraId="2718C4F2"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Sarcopenia is associated with disability status-results from the KORA-Age study</w:t>
            </w:r>
          </w:p>
        </w:tc>
        <w:tc>
          <w:tcPr>
            <w:tcW w:w="6804" w:type="dxa"/>
          </w:tcPr>
          <w:p w14:paraId="7C4851D3"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“The prevalence of sarcopenia is consistent with estimates from other European studies using this algorithm. Our results suggest that sarcopenia can contribute to higher disability scores in older adults. However, our study </w:t>
            </w:r>
            <w:proofErr w:type="gramStart"/>
            <w:r w:rsidRPr="009631AA">
              <w:rPr>
                <w:rFonts w:ascii="Arial" w:hAnsi="Arial" w:cs="Arial"/>
                <w:sz w:val="20"/>
                <w:szCs w:val="20"/>
                <w:lang w:val="en-US"/>
              </w:rPr>
              <w:t>was not able to</w:t>
            </w:r>
            <w:proofErr w:type="gramEnd"/>
            <w:r w:rsidRPr="009631AA">
              <w:rPr>
                <w:rFonts w:ascii="Arial" w:hAnsi="Arial" w:cs="Arial"/>
                <w:sz w:val="20"/>
                <w:szCs w:val="20"/>
                <w:lang w:val="en-US"/>
              </w:rPr>
              <w:t xml:space="preserve"> show any influence of sarcopenia on the rate of functional decline using the EWGSOP diagnostic algorithm for sarcopenia. This directs attention to an accurate diagnosis of sarcopenia as the onset may be influenced, but its rate may </w:t>
            </w:r>
            <w:proofErr w:type="gramStart"/>
            <w:r w:rsidRPr="009631AA">
              <w:rPr>
                <w:rFonts w:ascii="Arial" w:hAnsi="Arial" w:cs="Arial"/>
                <w:sz w:val="20"/>
                <w:szCs w:val="20"/>
                <w:lang w:val="en-US"/>
              </w:rPr>
              <w:t>not.“</w:t>
            </w:r>
            <w:proofErr w:type="gramEnd"/>
          </w:p>
        </w:tc>
        <w:tc>
          <w:tcPr>
            <w:tcW w:w="1241" w:type="dxa"/>
          </w:tcPr>
          <w:p w14:paraId="7D780AA7" w14:textId="77777777" w:rsidR="009631AA" w:rsidRPr="009631AA" w:rsidRDefault="009631AA" w:rsidP="00753EB2">
            <w:pPr>
              <w:rPr>
                <w:rFonts w:ascii="Arial" w:hAnsi="Arial" w:cs="Arial"/>
                <w:sz w:val="20"/>
                <w:szCs w:val="20"/>
              </w:rPr>
            </w:pPr>
            <w:r w:rsidRPr="009631AA">
              <w:rPr>
                <w:rFonts w:ascii="Arial" w:hAnsi="Arial" w:cs="Arial"/>
                <w:sz w:val="20"/>
                <w:szCs w:val="20"/>
              </w:rPr>
              <w:t>28386704</w:t>
            </w:r>
          </w:p>
        </w:tc>
      </w:tr>
      <w:tr w:rsidR="009631AA" w:rsidRPr="009631AA" w14:paraId="34D73BBC" w14:textId="77777777" w:rsidTr="00753EB2">
        <w:tc>
          <w:tcPr>
            <w:tcW w:w="1696" w:type="dxa"/>
          </w:tcPr>
          <w:p w14:paraId="34D7CC85"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2019</w:t>
            </w:r>
          </w:p>
          <w:p w14:paraId="55CDD565"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Conzade</w:t>
            </w:r>
          </w:p>
        </w:tc>
        <w:tc>
          <w:tcPr>
            <w:tcW w:w="4536" w:type="dxa"/>
          </w:tcPr>
          <w:p w14:paraId="5480692E"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Vitamin D in Relation to Incident Sarcopenia and Changes in Muscle Parameters Among Older Adults: The KORA-Age Study </w:t>
            </w:r>
          </w:p>
        </w:tc>
        <w:tc>
          <w:tcPr>
            <w:tcW w:w="6804" w:type="dxa"/>
          </w:tcPr>
          <w:p w14:paraId="5D4FF801"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“Low baseline 25OHD levels were associated with unfavorable changes in muscle mass and physical performance, but not with incident sarcopenia. Future randomized trials are needed to assess causality and to address the issue of competing risks such as mortality in older </w:t>
            </w:r>
            <w:proofErr w:type="gramStart"/>
            <w:r w:rsidRPr="009631AA">
              <w:rPr>
                <w:rFonts w:ascii="Arial" w:hAnsi="Arial" w:cs="Arial"/>
                <w:sz w:val="20"/>
                <w:szCs w:val="20"/>
                <w:lang w:val="en-US"/>
              </w:rPr>
              <w:t>cohorts.“</w:t>
            </w:r>
            <w:proofErr w:type="gramEnd"/>
          </w:p>
        </w:tc>
        <w:tc>
          <w:tcPr>
            <w:tcW w:w="1241" w:type="dxa"/>
          </w:tcPr>
          <w:p w14:paraId="5FEA2696"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31069442</w:t>
            </w:r>
          </w:p>
        </w:tc>
      </w:tr>
      <w:tr w:rsidR="009631AA" w:rsidRPr="009631AA" w14:paraId="1DA450CD" w14:textId="77777777" w:rsidTr="00753EB2">
        <w:tc>
          <w:tcPr>
            <w:tcW w:w="1696" w:type="dxa"/>
          </w:tcPr>
          <w:p w14:paraId="401B5CB6"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2020</w:t>
            </w:r>
          </w:p>
          <w:p w14:paraId="74C07B8B"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Ferrari</w:t>
            </w:r>
          </w:p>
        </w:tc>
        <w:tc>
          <w:tcPr>
            <w:tcW w:w="4536" w:type="dxa"/>
          </w:tcPr>
          <w:p w14:paraId="17508400"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Longitudinal association of type 2 diabetes and insulin therapy with muscle parameters in the KORA-Age study </w:t>
            </w:r>
          </w:p>
        </w:tc>
        <w:tc>
          <w:tcPr>
            <w:tcW w:w="6804" w:type="dxa"/>
          </w:tcPr>
          <w:p w14:paraId="06E4BB43"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“Participants with T2D showed an accelerated decline in muscle mass compared to non-diabetic participants. Insulin therapy was associated with preserved muscle mass, but not muscle function parameters, indicating a discrepancy between muscle mass and function in this high-risk population.”</w:t>
            </w:r>
          </w:p>
        </w:tc>
        <w:tc>
          <w:tcPr>
            <w:tcW w:w="1241" w:type="dxa"/>
          </w:tcPr>
          <w:p w14:paraId="0FF0A2DA"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32246270</w:t>
            </w:r>
          </w:p>
        </w:tc>
      </w:tr>
      <w:tr w:rsidR="009631AA" w:rsidRPr="009631AA" w14:paraId="328138B7" w14:textId="77777777" w:rsidTr="00753EB2">
        <w:tc>
          <w:tcPr>
            <w:tcW w:w="14277" w:type="dxa"/>
            <w:gridSpan w:val="4"/>
          </w:tcPr>
          <w:p w14:paraId="43BC8683"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lastRenderedPageBreak/>
              <w:t>Sarcopenic obesity</w:t>
            </w:r>
          </w:p>
        </w:tc>
      </w:tr>
      <w:tr w:rsidR="009631AA" w:rsidRPr="009631AA" w14:paraId="4EC8937F" w14:textId="77777777" w:rsidTr="00753EB2">
        <w:tc>
          <w:tcPr>
            <w:tcW w:w="1696" w:type="dxa"/>
          </w:tcPr>
          <w:p w14:paraId="22699841"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2023</w:t>
            </w:r>
          </w:p>
          <w:p w14:paraId="4802ABF0"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Schluessel</w:t>
            </w:r>
          </w:p>
        </w:tc>
        <w:tc>
          <w:tcPr>
            <w:tcW w:w="4536" w:type="dxa"/>
          </w:tcPr>
          <w:p w14:paraId="298AE41D"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Sarcopenic obesity using the ESPEN and EASO consensus statement criteria of 2022 - Results from the German KORA-Age study</w:t>
            </w:r>
          </w:p>
        </w:tc>
        <w:tc>
          <w:tcPr>
            <w:tcW w:w="6804" w:type="dxa"/>
          </w:tcPr>
          <w:p w14:paraId="505E02C7"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“Sarcopenic obesity is prevalent in the older German population and is associated with several clinical traits. Future longitudinal studies are needed to further elucidate whether the observed associations could be </w:t>
            </w:r>
            <w:proofErr w:type="gramStart"/>
            <w:r w:rsidRPr="009631AA">
              <w:rPr>
                <w:rFonts w:ascii="Arial" w:hAnsi="Arial" w:cs="Arial"/>
                <w:sz w:val="20"/>
                <w:szCs w:val="20"/>
                <w:lang w:val="en-US"/>
              </w:rPr>
              <w:t>causal.“</w:t>
            </w:r>
            <w:proofErr w:type="gramEnd"/>
          </w:p>
        </w:tc>
        <w:tc>
          <w:tcPr>
            <w:tcW w:w="1241" w:type="dxa"/>
          </w:tcPr>
          <w:p w14:paraId="419D68C1"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37633820</w:t>
            </w:r>
          </w:p>
        </w:tc>
      </w:tr>
      <w:tr w:rsidR="009631AA" w:rsidRPr="003D5BF0" w14:paraId="4F7FC15C" w14:textId="77777777" w:rsidTr="00753EB2">
        <w:tc>
          <w:tcPr>
            <w:tcW w:w="14277" w:type="dxa"/>
            <w:gridSpan w:val="4"/>
          </w:tcPr>
          <w:p w14:paraId="7FCF51BD"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Health related quality of life</w:t>
            </w:r>
          </w:p>
        </w:tc>
      </w:tr>
      <w:tr w:rsidR="009631AA" w:rsidRPr="009631AA" w14:paraId="719F3B3A" w14:textId="77777777" w:rsidTr="00753EB2">
        <w:tc>
          <w:tcPr>
            <w:tcW w:w="1696" w:type="dxa"/>
          </w:tcPr>
          <w:p w14:paraId="7329D071"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2011 </w:t>
            </w:r>
          </w:p>
          <w:p w14:paraId="262E8014"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Hunger</w:t>
            </w:r>
          </w:p>
        </w:tc>
        <w:tc>
          <w:tcPr>
            <w:tcW w:w="4536" w:type="dxa"/>
          </w:tcPr>
          <w:p w14:paraId="60F45103"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Multimorbidity and health-related quality of life in the older population: results from the German KORA-age study</w:t>
            </w:r>
          </w:p>
        </w:tc>
        <w:tc>
          <w:tcPr>
            <w:tcW w:w="6804" w:type="dxa"/>
          </w:tcPr>
          <w:p w14:paraId="17D4C073"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“There are important interactions between coronary problems, diabetes mellitus, and the history of a stroke that negatively affect HRQL in the older German population. Not only high but also low BMI is associated with impairments in health status.”</w:t>
            </w:r>
          </w:p>
        </w:tc>
        <w:tc>
          <w:tcPr>
            <w:tcW w:w="1241" w:type="dxa"/>
          </w:tcPr>
          <w:p w14:paraId="57E7C5E1"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21767362</w:t>
            </w:r>
          </w:p>
        </w:tc>
      </w:tr>
      <w:tr w:rsidR="009631AA" w:rsidRPr="009631AA" w14:paraId="083246AB" w14:textId="77777777" w:rsidTr="00753EB2">
        <w:tc>
          <w:tcPr>
            <w:tcW w:w="1696" w:type="dxa"/>
          </w:tcPr>
          <w:p w14:paraId="04B00EE5"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2015 </w:t>
            </w:r>
          </w:p>
          <w:p w14:paraId="71380D2D"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Vogt</w:t>
            </w:r>
          </w:p>
        </w:tc>
        <w:tc>
          <w:tcPr>
            <w:tcW w:w="4536" w:type="dxa"/>
          </w:tcPr>
          <w:p w14:paraId="0E5E7B13"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Neighborhood and healthy aging in a German city: distances to green space and senior service centers and their associations with physical constitution, disability, and health-related quality of life </w:t>
            </w:r>
          </w:p>
        </w:tc>
        <w:tc>
          <w:tcPr>
            <w:tcW w:w="6804" w:type="dxa"/>
          </w:tcPr>
          <w:p w14:paraId="59A447F7"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“Thus, proximity to green space may not be as important as in a densely populated metropolitan area. Moreover, an objectively defined measure of access such as Euclidian distance may not reflect the actual use. Future studies should try to assess the importance of resources of the residential environment not only objectively, but also from the resident's </w:t>
            </w:r>
            <w:proofErr w:type="gramStart"/>
            <w:r w:rsidRPr="009631AA">
              <w:rPr>
                <w:rFonts w:ascii="Arial" w:hAnsi="Arial" w:cs="Arial"/>
                <w:sz w:val="20"/>
                <w:szCs w:val="20"/>
                <w:lang w:val="en-US"/>
              </w:rPr>
              <w:t>perspective.“</w:t>
            </w:r>
            <w:proofErr w:type="gramEnd"/>
          </w:p>
        </w:tc>
        <w:tc>
          <w:tcPr>
            <w:tcW w:w="1241" w:type="dxa"/>
          </w:tcPr>
          <w:p w14:paraId="0E69B430" w14:textId="77777777" w:rsidR="009631AA" w:rsidRPr="009631AA" w:rsidRDefault="009631AA" w:rsidP="00753EB2">
            <w:pPr>
              <w:rPr>
                <w:rFonts w:ascii="Arial" w:hAnsi="Arial" w:cs="Arial"/>
                <w:sz w:val="20"/>
                <w:szCs w:val="20"/>
              </w:rPr>
            </w:pPr>
            <w:r w:rsidRPr="009631AA">
              <w:rPr>
                <w:rFonts w:ascii="Arial" w:hAnsi="Arial" w:cs="Arial"/>
                <w:sz w:val="20"/>
                <w:szCs w:val="20"/>
              </w:rPr>
              <w:t>28804360</w:t>
            </w:r>
          </w:p>
        </w:tc>
      </w:tr>
      <w:tr w:rsidR="009631AA" w:rsidRPr="009631AA" w14:paraId="1DAD761E" w14:textId="77777777" w:rsidTr="00753EB2">
        <w:tc>
          <w:tcPr>
            <w:tcW w:w="1696" w:type="dxa"/>
          </w:tcPr>
          <w:p w14:paraId="0BCDCE90"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2016 </w:t>
            </w:r>
          </w:p>
          <w:p w14:paraId="717A25E1"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Riedl</w:t>
            </w:r>
          </w:p>
        </w:tc>
        <w:tc>
          <w:tcPr>
            <w:tcW w:w="4536" w:type="dxa"/>
          </w:tcPr>
          <w:p w14:paraId="760C1216"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Comparison of different measures of obesity in their association with health-related quality of life in older adults - results from the KORA-Age study </w:t>
            </w:r>
          </w:p>
        </w:tc>
        <w:tc>
          <w:tcPr>
            <w:tcW w:w="6804" w:type="dxa"/>
          </w:tcPr>
          <w:p w14:paraId="481EBED1"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“These results suggest that, with regard to </w:t>
            </w:r>
            <w:proofErr w:type="spellStart"/>
            <w:r w:rsidRPr="009631AA">
              <w:rPr>
                <w:rFonts w:ascii="Arial" w:hAnsi="Arial" w:cs="Arial"/>
                <w:sz w:val="20"/>
                <w:szCs w:val="20"/>
                <w:lang w:val="en-US"/>
              </w:rPr>
              <w:t>HRQoL</w:t>
            </w:r>
            <w:proofErr w:type="spellEnd"/>
            <w:r w:rsidRPr="009631AA">
              <w:rPr>
                <w:rFonts w:ascii="Arial" w:hAnsi="Arial" w:cs="Arial"/>
                <w:sz w:val="20"/>
                <w:szCs w:val="20"/>
                <w:lang w:val="en-US"/>
              </w:rPr>
              <w:t>/SRPC, simple anthropometric measures are sufficient to determine obesity in older adults in medical practice.”</w:t>
            </w:r>
          </w:p>
        </w:tc>
        <w:tc>
          <w:tcPr>
            <w:tcW w:w="1241" w:type="dxa"/>
          </w:tcPr>
          <w:p w14:paraId="5E8B3642"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27337156</w:t>
            </w:r>
          </w:p>
        </w:tc>
      </w:tr>
      <w:tr w:rsidR="009631AA" w:rsidRPr="009631AA" w14:paraId="68352098" w14:textId="77777777" w:rsidTr="00753EB2">
        <w:tc>
          <w:tcPr>
            <w:tcW w:w="14277" w:type="dxa"/>
            <w:gridSpan w:val="4"/>
          </w:tcPr>
          <w:p w14:paraId="22992535"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Mortality</w:t>
            </w:r>
          </w:p>
        </w:tc>
      </w:tr>
      <w:tr w:rsidR="009631AA" w:rsidRPr="009631AA" w14:paraId="7F91EDFA" w14:textId="77777777" w:rsidTr="00753EB2">
        <w:tc>
          <w:tcPr>
            <w:tcW w:w="1696" w:type="dxa"/>
          </w:tcPr>
          <w:p w14:paraId="593045DA"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2015</w:t>
            </w:r>
          </w:p>
          <w:p w14:paraId="2BF4A5D9"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Vogt</w:t>
            </w:r>
          </w:p>
        </w:tc>
        <w:tc>
          <w:tcPr>
            <w:tcW w:w="4536" w:type="dxa"/>
          </w:tcPr>
          <w:p w14:paraId="638B2DA7"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Prospective association of vitamin D with frailty status and all-cause mortality in older adults: Results from the KORA-Age Study</w:t>
            </w:r>
          </w:p>
        </w:tc>
        <w:tc>
          <w:tcPr>
            <w:tcW w:w="6804" w:type="dxa"/>
          </w:tcPr>
          <w:p w14:paraId="6D6345DE"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“Very low 25(OH)D levels were independently associated with incident pre-frailty, pre-frailty/frailty combined and all-cause mortality.”</w:t>
            </w:r>
          </w:p>
        </w:tc>
        <w:tc>
          <w:tcPr>
            <w:tcW w:w="1241" w:type="dxa"/>
          </w:tcPr>
          <w:p w14:paraId="147C4C90" w14:textId="77777777" w:rsidR="009631AA" w:rsidRPr="009631AA" w:rsidRDefault="009631AA" w:rsidP="00753EB2">
            <w:pPr>
              <w:rPr>
                <w:rFonts w:ascii="Arial" w:hAnsi="Arial" w:cs="Arial"/>
                <w:sz w:val="20"/>
                <w:szCs w:val="20"/>
              </w:rPr>
            </w:pPr>
            <w:r w:rsidRPr="009631AA">
              <w:rPr>
                <w:rFonts w:ascii="Arial" w:hAnsi="Arial" w:cs="Arial"/>
                <w:sz w:val="20"/>
                <w:szCs w:val="20"/>
              </w:rPr>
              <w:t>25614042</w:t>
            </w:r>
          </w:p>
        </w:tc>
      </w:tr>
      <w:tr w:rsidR="009631AA" w:rsidRPr="009631AA" w14:paraId="6A602AB7" w14:textId="77777777" w:rsidTr="00753EB2">
        <w:tc>
          <w:tcPr>
            <w:tcW w:w="1696" w:type="dxa"/>
          </w:tcPr>
          <w:p w14:paraId="1C637C78"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2016</w:t>
            </w:r>
          </w:p>
          <w:p w14:paraId="2FAAC9C2"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Arvandi</w:t>
            </w:r>
          </w:p>
        </w:tc>
        <w:tc>
          <w:tcPr>
            <w:tcW w:w="4536" w:type="dxa"/>
          </w:tcPr>
          <w:p w14:paraId="460AD9DD"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Gender differences in the association between grip strength and mortality in older adults: results from the KORA-age study</w:t>
            </w:r>
          </w:p>
        </w:tc>
        <w:tc>
          <w:tcPr>
            <w:tcW w:w="6804" w:type="dxa"/>
          </w:tcPr>
          <w:p w14:paraId="2954CA94"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“Grip strength is inversely associated with mortality risk in older adults, and this association is independent of age, nutritional status, number of prescribed drugs, number of chronic diseases and level of physical activity. The association between muscular strength and all-cause mortality tended to be stronger in women. It seems to be particularly important for the weakest to enhance their levels of muscular strength </w:t>
            </w:r>
            <w:proofErr w:type="gramStart"/>
            <w:r w:rsidRPr="009631AA">
              <w:rPr>
                <w:rFonts w:ascii="Arial" w:hAnsi="Arial" w:cs="Arial"/>
                <w:sz w:val="20"/>
                <w:szCs w:val="20"/>
                <w:lang w:val="en-US"/>
              </w:rPr>
              <w:t>in order to</w:t>
            </w:r>
            <w:proofErr w:type="gramEnd"/>
            <w:r w:rsidRPr="009631AA">
              <w:rPr>
                <w:rFonts w:ascii="Arial" w:hAnsi="Arial" w:cs="Arial"/>
                <w:sz w:val="20"/>
                <w:szCs w:val="20"/>
                <w:lang w:val="en-US"/>
              </w:rPr>
              <w:t xml:space="preserve"> reduce the risk of dying </w:t>
            </w:r>
            <w:proofErr w:type="gramStart"/>
            <w:r w:rsidRPr="009631AA">
              <w:rPr>
                <w:rFonts w:ascii="Arial" w:hAnsi="Arial" w:cs="Arial"/>
                <w:sz w:val="20"/>
                <w:szCs w:val="20"/>
                <w:lang w:val="en-US"/>
              </w:rPr>
              <w:t>early.“</w:t>
            </w:r>
            <w:proofErr w:type="gramEnd"/>
          </w:p>
        </w:tc>
        <w:tc>
          <w:tcPr>
            <w:tcW w:w="1241" w:type="dxa"/>
          </w:tcPr>
          <w:p w14:paraId="34EC5AB2" w14:textId="77777777" w:rsidR="009631AA" w:rsidRPr="009631AA" w:rsidRDefault="009631AA" w:rsidP="00753EB2">
            <w:pPr>
              <w:rPr>
                <w:rFonts w:ascii="Arial" w:hAnsi="Arial" w:cs="Arial"/>
                <w:sz w:val="20"/>
                <w:szCs w:val="20"/>
              </w:rPr>
            </w:pPr>
            <w:r w:rsidRPr="009631AA">
              <w:rPr>
                <w:rFonts w:ascii="Arial" w:hAnsi="Arial" w:cs="Arial"/>
                <w:sz w:val="20"/>
                <w:szCs w:val="20"/>
              </w:rPr>
              <w:t>27903239</w:t>
            </w:r>
          </w:p>
        </w:tc>
      </w:tr>
      <w:tr w:rsidR="009631AA" w:rsidRPr="009631AA" w14:paraId="6D3C406C" w14:textId="77777777" w:rsidTr="00753EB2">
        <w:tc>
          <w:tcPr>
            <w:tcW w:w="1696" w:type="dxa"/>
          </w:tcPr>
          <w:p w14:paraId="06539656"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2023</w:t>
            </w:r>
          </w:p>
          <w:p w14:paraId="4FBB0B47"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Huemer</w:t>
            </w:r>
          </w:p>
        </w:tc>
        <w:tc>
          <w:tcPr>
            <w:tcW w:w="4536" w:type="dxa"/>
          </w:tcPr>
          <w:p w14:paraId="55AC78CF"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Grip strength values and cut-off points based on over 200,000 adults of the German National Cohort - a comparison to the EWGSOP2 cut-off points </w:t>
            </w:r>
          </w:p>
        </w:tc>
        <w:tc>
          <w:tcPr>
            <w:tcW w:w="6804" w:type="dxa"/>
          </w:tcPr>
          <w:p w14:paraId="54A38B1E"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“Cut-off points for low grip strength from German population-based data were 2 kg higher than the EWGSOP2 cut-off points. Higher cut-off points increase </w:t>
            </w:r>
            <w:proofErr w:type="gramStart"/>
            <w:r w:rsidRPr="009631AA">
              <w:rPr>
                <w:rFonts w:ascii="Arial" w:hAnsi="Arial" w:cs="Arial"/>
                <w:sz w:val="20"/>
                <w:szCs w:val="20"/>
                <w:lang w:val="en-US"/>
              </w:rPr>
              <w:t>the sensitivity</w:t>
            </w:r>
            <w:proofErr w:type="gramEnd"/>
            <w:r w:rsidRPr="009631AA">
              <w:rPr>
                <w:rFonts w:ascii="Arial" w:hAnsi="Arial" w:cs="Arial"/>
                <w:sz w:val="20"/>
                <w:szCs w:val="20"/>
                <w:lang w:val="en-US"/>
              </w:rPr>
              <w:t xml:space="preserve">, thereby suggesting an intervention for more patients at risk, while other individuals might receive additional diagnostics/treatment without </w:t>
            </w:r>
            <w:proofErr w:type="gramStart"/>
            <w:r w:rsidRPr="009631AA">
              <w:rPr>
                <w:rFonts w:ascii="Arial" w:hAnsi="Arial" w:cs="Arial"/>
                <w:sz w:val="20"/>
                <w:szCs w:val="20"/>
                <w:lang w:val="en-US"/>
              </w:rPr>
              <w:t>the urgent</w:t>
            </w:r>
            <w:proofErr w:type="gramEnd"/>
            <w:r w:rsidRPr="009631AA">
              <w:rPr>
                <w:rFonts w:ascii="Arial" w:hAnsi="Arial" w:cs="Arial"/>
                <w:sz w:val="20"/>
                <w:szCs w:val="20"/>
                <w:lang w:val="en-US"/>
              </w:rPr>
              <w:t xml:space="preserve"> need. Research on the effectiveness of intervention in patients with low grip strength defined by different cut-off points is </w:t>
            </w:r>
            <w:proofErr w:type="gramStart"/>
            <w:r w:rsidRPr="009631AA">
              <w:rPr>
                <w:rFonts w:ascii="Arial" w:hAnsi="Arial" w:cs="Arial"/>
                <w:sz w:val="20"/>
                <w:szCs w:val="20"/>
                <w:lang w:val="en-US"/>
              </w:rPr>
              <w:t>needed.“</w:t>
            </w:r>
            <w:proofErr w:type="gramEnd"/>
          </w:p>
        </w:tc>
        <w:tc>
          <w:tcPr>
            <w:tcW w:w="1241" w:type="dxa"/>
          </w:tcPr>
          <w:p w14:paraId="211CE9A6"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36702514</w:t>
            </w:r>
          </w:p>
        </w:tc>
      </w:tr>
      <w:tr w:rsidR="009631AA" w:rsidRPr="009631AA" w14:paraId="454EFAC1" w14:textId="77777777" w:rsidTr="00753EB2">
        <w:tc>
          <w:tcPr>
            <w:tcW w:w="14277" w:type="dxa"/>
            <w:gridSpan w:val="4"/>
          </w:tcPr>
          <w:p w14:paraId="3B805523"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Mental health - depressed mood</w:t>
            </w:r>
          </w:p>
        </w:tc>
      </w:tr>
      <w:tr w:rsidR="009631AA" w:rsidRPr="009631AA" w14:paraId="59D585C2" w14:textId="77777777" w:rsidTr="00753EB2">
        <w:tc>
          <w:tcPr>
            <w:tcW w:w="1696" w:type="dxa"/>
          </w:tcPr>
          <w:p w14:paraId="01F68C31"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2012</w:t>
            </w:r>
          </w:p>
          <w:p w14:paraId="6A6CF19D"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Lacruz</w:t>
            </w:r>
          </w:p>
        </w:tc>
        <w:tc>
          <w:tcPr>
            <w:tcW w:w="4536" w:type="dxa"/>
          </w:tcPr>
          <w:p w14:paraId="707E0E9E"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Relation between depressed mood, somatic comorbidities and health service utilisation in older adults: results from the KORA-Age study</w:t>
            </w:r>
          </w:p>
        </w:tc>
        <w:tc>
          <w:tcPr>
            <w:tcW w:w="6804" w:type="dxa"/>
          </w:tcPr>
          <w:p w14:paraId="2F03BA89"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“Results suggest that patients with depressed mood had increased use of health-care services overall, particularly those with somatic comorbidities.”</w:t>
            </w:r>
          </w:p>
        </w:tc>
        <w:tc>
          <w:tcPr>
            <w:tcW w:w="1241" w:type="dxa"/>
          </w:tcPr>
          <w:p w14:paraId="3D17EC6A"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22156596</w:t>
            </w:r>
          </w:p>
        </w:tc>
      </w:tr>
      <w:tr w:rsidR="009631AA" w:rsidRPr="009631AA" w14:paraId="1AECCA2F" w14:textId="77777777" w:rsidTr="00753EB2">
        <w:tc>
          <w:tcPr>
            <w:tcW w:w="14277" w:type="dxa"/>
            <w:gridSpan w:val="4"/>
          </w:tcPr>
          <w:p w14:paraId="6F7948DA"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lastRenderedPageBreak/>
              <w:t>Mental health – Loneliness</w:t>
            </w:r>
          </w:p>
        </w:tc>
      </w:tr>
      <w:tr w:rsidR="009631AA" w:rsidRPr="009631AA" w14:paraId="31BC3A36" w14:textId="77777777" w:rsidTr="00753EB2">
        <w:tc>
          <w:tcPr>
            <w:tcW w:w="1696" w:type="dxa"/>
          </w:tcPr>
          <w:p w14:paraId="091531A3"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2014</w:t>
            </w:r>
          </w:p>
          <w:p w14:paraId="0D1DF569"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Zebhauser</w:t>
            </w:r>
          </w:p>
        </w:tc>
        <w:tc>
          <w:tcPr>
            <w:tcW w:w="4536" w:type="dxa"/>
          </w:tcPr>
          <w:p w14:paraId="515C83A7"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How much does it hurt to be lonely? Mental and physical differences between older men and women in the KORA-Age Study</w:t>
            </w:r>
          </w:p>
        </w:tc>
        <w:tc>
          <w:tcPr>
            <w:tcW w:w="6804" w:type="dxa"/>
          </w:tcPr>
          <w:p w14:paraId="65337495"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“The extent of loneliness was equally distributed between men and women, although women were more disadvantaged regarding living arrangements as well as physical and mental health. However, loneliness was stronger associated with adverse mental health conditions in men. These findings should be considered when developing intervention strategies to reduce </w:t>
            </w:r>
            <w:proofErr w:type="gramStart"/>
            <w:r w:rsidRPr="009631AA">
              <w:rPr>
                <w:rFonts w:ascii="Arial" w:hAnsi="Arial" w:cs="Arial"/>
                <w:sz w:val="20"/>
                <w:szCs w:val="20"/>
                <w:lang w:val="en-US"/>
              </w:rPr>
              <w:t>loneliness.“</w:t>
            </w:r>
            <w:proofErr w:type="gramEnd"/>
          </w:p>
        </w:tc>
        <w:tc>
          <w:tcPr>
            <w:tcW w:w="1241" w:type="dxa"/>
          </w:tcPr>
          <w:p w14:paraId="020C6CF2"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23804458</w:t>
            </w:r>
          </w:p>
        </w:tc>
      </w:tr>
      <w:tr w:rsidR="009631AA" w:rsidRPr="009631AA" w14:paraId="532D7571" w14:textId="77777777" w:rsidTr="00753EB2">
        <w:tc>
          <w:tcPr>
            <w:tcW w:w="14277" w:type="dxa"/>
            <w:gridSpan w:val="4"/>
          </w:tcPr>
          <w:p w14:paraId="1D11E93C"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Mental health - Cognitive impairment</w:t>
            </w:r>
          </w:p>
        </w:tc>
      </w:tr>
      <w:tr w:rsidR="009631AA" w:rsidRPr="009631AA" w14:paraId="3D6F9556" w14:textId="77777777" w:rsidTr="00753EB2">
        <w:tc>
          <w:tcPr>
            <w:tcW w:w="1696" w:type="dxa"/>
          </w:tcPr>
          <w:p w14:paraId="11FF574E"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2015</w:t>
            </w:r>
          </w:p>
          <w:p w14:paraId="0BC50A5B"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Johar</w:t>
            </w:r>
          </w:p>
        </w:tc>
        <w:tc>
          <w:tcPr>
            <w:tcW w:w="4536" w:type="dxa"/>
          </w:tcPr>
          <w:p w14:paraId="212AEF52"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Lower morning to evening cortisol ratio is associated with cognitive impairment in men but not women: An analysis of 733 older subjects of the cross-sectional KORA-Age study</w:t>
            </w:r>
          </w:p>
        </w:tc>
        <w:tc>
          <w:tcPr>
            <w:tcW w:w="6804" w:type="dxa"/>
          </w:tcPr>
          <w:p w14:paraId="072BE15A"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“Our findings suggest that dysregulated HPA axis reactivity, evidenced by blunted diurnal cortisol responses, are associated with impaired cognitive function in an aged population.”</w:t>
            </w:r>
          </w:p>
        </w:tc>
        <w:tc>
          <w:tcPr>
            <w:tcW w:w="1241" w:type="dxa"/>
          </w:tcPr>
          <w:p w14:paraId="3970F4E4"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25462902</w:t>
            </w:r>
          </w:p>
        </w:tc>
      </w:tr>
      <w:tr w:rsidR="009631AA" w:rsidRPr="009631AA" w14:paraId="4204D91D" w14:textId="77777777" w:rsidTr="00753EB2">
        <w:tc>
          <w:tcPr>
            <w:tcW w:w="1696" w:type="dxa"/>
          </w:tcPr>
          <w:p w14:paraId="7CC0DB28"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2016</w:t>
            </w:r>
          </w:p>
          <w:p w14:paraId="0DA48259"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Johar</w:t>
            </w:r>
          </w:p>
        </w:tc>
        <w:tc>
          <w:tcPr>
            <w:tcW w:w="4536" w:type="dxa"/>
          </w:tcPr>
          <w:p w14:paraId="7B294AB3"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Impaired Sleep Predicts Cognitive Decline in Old People: Findings from the Prospective KORA Age Study</w:t>
            </w:r>
          </w:p>
        </w:tc>
        <w:tc>
          <w:tcPr>
            <w:tcW w:w="6804" w:type="dxa"/>
          </w:tcPr>
          <w:p w14:paraId="7A23A1F8"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“DMS and long sleep duration were associated with cognitive decline in normal and cognitively impaired elderly, respectively. The identification of impaired sleep quality may offer intervention strategies to deter cognitive decline in the elderly with normal cognitive function.”</w:t>
            </w:r>
          </w:p>
        </w:tc>
        <w:tc>
          <w:tcPr>
            <w:tcW w:w="1241" w:type="dxa"/>
          </w:tcPr>
          <w:p w14:paraId="4409AB7E"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26414903</w:t>
            </w:r>
          </w:p>
        </w:tc>
      </w:tr>
      <w:tr w:rsidR="009631AA" w:rsidRPr="009631AA" w14:paraId="21DDEE7E" w14:textId="77777777" w:rsidTr="00753EB2">
        <w:tc>
          <w:tcPr>
            <w:tcW w:w="1696" w:type="dxa"/>
          </w:tcPr>
          <w:p w14:paraId="4F0A0D4B"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2016</w:t>
            </w:r>
          </w:p>
          <w:p w14:paraId="4FACD554"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Lukaschek</w:t>
            </w:r>
          </w:p>
        </w:tc>
        <w:tc>
          <w:tcPr>
            <w:tcW w:w="4536" w:type="dxa"/>
          </w:tcPr>
          <w:p w14:paraId="3480E49D"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Cognitive Impairment Is Associated with a Low Omega-3 Index in the Elderly: Results from the KORA-Age Study </w:t>
            </w:r>
          </w:p>
        </w:tc>
        <w:tc>
          <w:tcPr>
            <w:tcW w:w="6804" w:type="dxa"/>
          </w:tcPr>
          <w:p w14:paraId="4FCF207E"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“A robust association was found between low omega-3 levels and cognitive impairment in an elderly population. Further research is needed to understand the link between omega-3 PUFA and cognitive functioning.”</w:t>
            </w:r>
          </w:p>
        </w:tc>
        <w:tc>
          <w:tcPr>
            <w:tcW w:w="1241" w:type="dxa"/>
          </w:tcPr>
          <w:p w14:paraId="581E6A39"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27701160</w:t>
            </w:r>
          </w:p>
        </w:tc>
      </w:tr>
      <w:tr w:rsidR="009631AA" w:rsidRPr="009631AA" w14:paraId="27DFC535" w14:textId="77777777" w:rsidTr="00753EB2">
        <w:tc>
          <w:tcPr>
            <w:tcW w:w="14277" w:type="dxa"/>
            <w:gridSpan w:val="4"/>
          </w:tcPr>
          <w:p w14:paraId="5A130CD2"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Micronutrient deficiencies</w:t>
            </w:r>
          </w:p>
        </w:tc>
      </w:tr>
      <w:tr w:rsidR="009631AA" w:rsidRPr="009631AA" w14:paraId="2642090B" w14:textId="77777777" w:rsidTr="00753EB2">
        <w:tc>
          <w:tcPr>
            <w:tcW w:w="1696" w:type="dxa"/>
          </w:tcPr>
          <w:p w14:paraId="4E9D51D4"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2017</w:t>
            </w:r>
          </w:p>
          <w:p w14:paraId="0459081D"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Conzade</w:t>
            </w:r>
          </w:p>
        </w:tc>
        <w:tc>
          <w:tcPr>
            <w:tcW w:w="4536" w:type="dxa"/>
          </w:tcPr>
          <w:p w14:paraId="6698E8B2"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Prevalence and Predictors of Subclinical Micronutrient Deficiency in German Older Adults: Results from the Population-Based KORA-Age Study</w:t>
            </w:r>
          </w:p>
        </w:tc>
        <w:tc>
          <w:tcPr>
            <w:tcW w:w="6804" w:type="dxa"/>
          </w:tcPr>
          <w:p w14:paraId="1323DC4B"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“Subclinical micronutrient deficiency is a public health concern among KORA-Age participants, especially for vitamins D and B</w:t>
            </w:r>
            <w:r w:rsidRPr="009631AA">
              <w:rPr>
                <w:rFonts w:ascii="Arial" w:hAnsi="Arial" w:cs="Arial"/>
                <w:sz w:val="20"/>
                <w:szCs w:val="20"/>
                <w:vertAlign w:val="subscript"/>
                <w:lang w:val="en-US"/>
              </w:rPr>
              <w:t>12</w:t>
            </w:r>
            <w:r w:rsidRPr="009631AA">
              <w:rPr>
                <w:rFonts w:ascii="Arial" w:hAnsi="Arial" w:cs="Arial"/>
                <w:sz w:val="20"/>
                <w:szCs w:val="20"/>
                <w:lang w:val="en-US"/>
              </w:rPr>
              <w:t>. The predictors identified provide further rationale for screening high-risk subgroups and developing targeted public health interventions to tackle prevailing micronutrient inadequacies among older adults.”</w:t>
            </w:r>
          </w:p>
        </w:tc>
        <w:tc>
          <w:tcPr>
            <w:tcW w:w="1241" w:type="dxa"/>
          </w:tcPr>
          <w:p w14:paraId="61C6E4BD"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29168737</w:t>
            </w:r>
          </w:p>
        </w:tc>
      </w:tr>
      <w:tr w:rsidR="009631AA" w:rsidRPr="009631AA" w14:paraId="14E098EA" w14:textId="77777777" w:rsidTr="00753EB2">
        <w:tc>
          <w:tcPr>
            <w:tcW w:w="14277" w:type="dxa"/>
            <w:gridSpan w:val="4"/>
          </w:tcPr>
          <w:p w14:paraId="4E61B16E"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Use of dietary supplements</w:t>
            </w:r>
          </w:p>
        </w:tc>
      </w:tr>
      <w:tr w:rsidR="009631AA" w:rsidRPr="009631AA" w14:paraId="33D769E1" w14:textId="77777777" w:rsidTr="00753EB2">
        <w:tc>
          <w:tcPr>
            <w:tcW w:w="1696" w:type="dxa"/>
          </w:tcPr>
          <w:p w14:paraId="0756F538"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2014</w:t>
            </w:r>
          </w:p>
          <w:p w14:paraId="2E0A1F44"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Schwab</w:t>
            </w:r>
          </w:p>
        </w:tc>
        <w:tc>
          <w:tcPr>
            <w:tcW w:w="4536" w:type="dxa"/>
          </w:tcPr>
          <w:p w14:paraId="555E36D7"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The use of dietary supplements among older persons in southern Germany - results from the KORA-age study</w:t>
            </w:r>
          </w:p>
        </w:tc>
        <w:tc>
          <w:tcPr>
            <w:tcW w:w="6804" w:type="dxa"/>
          </w:tcPr>
          <w:p w14:paraId="1A6AA65B"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“A high proportion of the general population aged 65 years and older in Southern Germany uses DS, especially supplements containing vitamins/minerals. The supplementation of vitamin D can be regarded as favorable in this age group, whereas the excessive intakes of vitamin E might be a cause of concern.”</w:t>
            </w:r>
          </w:p>
        </w:tc>
        <w:tc>
          <w:tcPr>
            <w:tcW w:w="1241" w:type="dxa"/>
          </w:tcPr>
          <w:p w14:paraId="087CB925"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24886738</w:t>
            </w:r>
          </w:p>
        </w:tc>
      </w:tr>
      <w:tr w:rsidR="009631AA" w:rsidRPr="003D5BF0" w14:paraId="750CA209" w14:textId="77777777" w:rsidTr="00753EB2">
        <w:tc>
          <w:tcPr>
            <w:tcW w:w="14277" w:type="dxa"/>
            <w:gridSpan w:val="4"/>
          </w:tcPr>
          <w:p w14:paraId="6A05A15F"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Complementary alternative medicines in older adults.</w:t>
            </w:r>
          </w:p>
        </w:tc>
      </w:tr>
      <w:tr w:rsidR="009631AA" w:rsidRPr="009631AA" w14:paraId="7FE5D739" w14:textId="77777777" w:rsidTr="00753EB2">
        <w:tc>
          <w:tcPr>
            <w:tcW w:w="1696" w:type="dxa"/>
          </w:tcPr>
          <w:p w14:paraId="00B11C06"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2014</w:t>
            </w:r>
          </w:p>
          <w:p w14:paraId="258CC342"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Weidenhammer</w:t>
            </w:r>
          </w:p>
        </w:tc>
        <w:tc>
          <w:tcPr>
            <w:tcW w:w="4536" w:type="dxa"/>
          </w:tcPr>
          <w:p w14:paraId="242B93D8"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Prevalence of use and level of awareness of CAM in older people - results from the KORA-Age study</w:t>
            </w:r>
          </w:p>
        </w:tc>
        <w:tc>
          <w:tcPr>
            <w:tcW w:w="6804" w:type="dxa"/>
          </w:tcPr>
          <w:p w14:paraId="36D394C8"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“Findings indicate that awareness of CAM is high even among people ≥65 years. Estimates for the prevalence of CAM use confirm the relevance of this treatment sector in the healthcare system for the elderly.”</w:t>
            </w:r>
          </w:p>
        </w:tc>
        <w:tc>
          <w:tcPr>
            <w:tcW w:w="1241" w:type="dxa"/>
          </w:tcPr>
          <w:p w14:paraId="6DFF8D8A"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25427520</w:t>
            </w:r>
          </w:p>
        </w:tc>
      </w:tr>
      <w:tr w:rsidR="009631AA" w:rsidRPr="00EB0263" w14:paraId="6133748E" w14:textId="77777777" w:rsidTr="00753EB2">
        <w:tc>
          <w:tcPr>
            <w:tcW w:w="13036" w:type="dxa"/>
            <w:gridSpan w:val="3"/>
          </w:tcPr>
          <w:p w14:paraId="2F7E9BB8" w14:textId="77777777" w:rsidR="009631AA" w:rsidRPr="00EB0263" w:rsidRDefault="009631AA" w:rsidP="00753EB2">
            <w:pPr>
              <w:pStyle w:val="berschrift2"/>
              <w:spacing w:after="240"/>
              <w:rPr>
                <w:rFonts w:ascii="Arial" w:hAnsi="Arial" w:cs="Arial"/>
                <w:color w:val="0070C0"/>
                <w:sz w:val="28"/>
                <w:szCs w:val="28"/>
                <w:lang w:val="en-US"/>
              </w:rPr>
            </w:pPr>
            <w:bookmarkStart w:id="12" w:name="_Toc169529142"/>
            <w:r w:rsidRPr="00EB0263">
              <w:rPr>
                <w:rFonts w:ascii="Arial" w:hAnsi="Arial" w:cs="Arial"/>
                <w:color w:val="0070C0"/>
                <w:sz w:val="28"/>
                <w:szCs w:val="28"/>
                <w:lang w:val="en-US"/>
              </w:rPr>
              <w:t>Lung Health</w:t>
            </w:r>
            <w:bookmarkEnd w:id="12"/>
          </w:p>
        </w:tc>
        <w:tc>
          <w:tcPr>
            <w:tcW w:w="1241" w:type="dxa"/>
          </w:tcPr>
          <w:p w14:paraId="2728BEFB" w14:textId="77777777" w:rsidR="009631AA" w:rsidRPr="00EB0263" w:rsidRDefault="009631AA" w:rsidP="00753EB2">
            <w:pPr>
              <w:pStyle w:val="berschrift2"/>
              <w:spacing w:after="240"/>
              <w:rPr>
                <w:rFonts w:ascii="Arial" w:hAnsi="Arial" w:cs="Arial"/>
                <w:color w:val="0070C0"/>
                <w:sz w:val="28"/>
                <w:szCs w:val="28"/>
                <w:lang w:val="en-US"/>
              </w:rPr>
            </w:pPr>
          </w:p>
        </w:tc>
      </w:tr>
      <w:tr w:rsidR="009631AA" w:rsidRPr="003D5BF0" w14:paraId="62F466F0" w14:textId="77777777" w:rsidTr="00753EB2">
        <w:tc>
          <w:tcPr>
            <w:tcW w:w="14277" w:type="dxa"/>
            <w:gridSpan w:val="4"/>
          </w:tcPr>
          <w:p w14:paraId="0E0B4F78" w14:textId="77777777" w:rsidR="009631AA" w:rsidRPr="00537337" w:rsidRDefault="009631AA" w:rsidP="00753EB2">
            <w:pPr>
              <w:rPr>
                <w:rFonts w:ascii="Arial" w:hAnsi="Arial" w:cs="Arial"/>
                <w:color w:val="0070C0"/>
                <w:sz w:val="20"/>
                <w:szCs w:val="20"/>
                <w:lang w:val="en-US"/>
              </w:rPr>
            </w:pPr>
            <w:r w:rsidRPr="00537337">
              <w:rPr>
                <w:rFonts w:ascii="Arial" w:hAnsi="Arial" w:cs="Arial"/>
                <w:color w:val="0070C0"/>
                <w:sz w:val="20"/>
                <w:szCs w:val="20"/>
                <w:lang w:val="en-US"/>
              </w:rPr>
              <w:t>Respiratory health and lung function indices were introduced into the KORA study and used to establish reference values up to advanced age for spirometry.</w:t>
            </w:r>
          </w:p>
        </w:tc>
      </w:tr>
      <w:tr w:rsidR="009631AA" w:rsidRPr="009631AA" w14:paraId="5F446FEF" w14:textId="77777777" w:rsidTr="00753EB2">
        <w:tc>
          <w:tcPr>
            <w:tcW w:w="1696" w:type="dxa"/>
          </w:tcPr>
          <w:p w14:paraId="551DF5CE" w14:textId="77777777" w:rsidR="009631AA" w:rsidRPr="009631AA" w:rsidRDefault="009631AA" w:rsidP="00753EB2">
            <w:pPr>
              <w:rPr>
                <w:rFonts w:ascii="Arial" w:hAnsi="Arial" w:cs="Arial"/>
                <w:noProof/>
                <w:sz w:val="20"/>
                <w:szCs w:val="20"/>
              </w:rPr>
            </w:pPr>
            <w:r w:rsidRPr="009631AA">
              <w:rPr>
                <w:rFonts w:ascii="Arial" w:hAnsi="Arial" w:cs="Arial"/>
                <w:noProof/>
                <w:sz w:val="20"/>
                <w:szCs w:val="20"/>
              </w:rPr>
              <w:t>2011</w:t>
            </w:r>
          </w:p>
          <w:p w14:paraId="796BB9E6"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rPr>
              <w:t>Koch</w:t>
            </w:r>
          </w:p>
        </w:tc>
        <w:tc>
          <w:tcPr>
            <w:tcW w:w="4536" w:type="dxa"/>
          </w:tcPr>
          <w:p w14:paraId="34C79322"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Lung function reference values in different German populations</w:t>
            </w:r>
          </w:p>
        </w:tc>
        <w:tc>
          <w:tcPr>
            <w:tcW w:w="6804" w:type="dxa"/>
          </w:tcPr>
          <w:p w14:paraId="67644C73"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“The results contribute to the interpretation of lung function examination in providing a comprehensive set of spirometry reference values obtained in </w:t>
            </w:r>
            <w:proofErr w:type="gramStart"/>
            <w:r w:rsidRPr="009631AA">
              <w:rPr>
                <w:rFonts w:ascii="Arial" w:hAnsi="Arial" w:cs="Arial"/>
                <w:sz w:val="20"/>
                <w:szCs w:val="20"/>
                <w:lang w:val="en-US"/>
              </w:rPr>
              <w:lastRenderedPageBreak/>
              <w:t>a large number of</w:t>
            </w:r>
            <w:proofErr w:type="gramEnd"/>
            <w:r w:rsidRPr="009631AA">
              <w:rPr>
                <w:rFonts w:ascii="Arial" w:hAnsi="Arial" w:cs="Arial"/>
                <w:sz w:val="20"/>
                <w:szCs w:val="20"/>
                <w:lang w:val="en-US"/>
              </w:rPr>
              <w:t xml:space="preserve"> healthy volunteers. Whereas the differences in between the investigated studies are negligible, striking divergence was detected in comparison to historic and recent European spirometry prediction </w:t>
            </w:r>
            <w:proofErr w:type="gramStart"/>
            <w:r w:rsidRPr="009631AA">
              <w:rPr>
                <w:rFonts w:ascii="Arial" w:hAnsi="Arial" w:cs="Arial"/>
                <w:sz w:val="20"/>
                <w:szCs w:val="20"/>
                <w:lang w:val="en-US"/>
              </w:rPr>
              <w:t>values.“</w:t>
            </w:r>
            <w:proofErr w:type="gramEnd"/>
          </w:p>
        </w:tc>
        <w:tc>
          <w:tcPr>
            <w:tcW w:w="1241" w:type="dxa"/>
          </w:tcPr>
          <w:p w14:paraId="0DD5D476" w14:textId="77777777" w:rsidR="009631AA" w:rsidRPr="009631AA" w:rsidRDefault="009631AA" w:rsidP="00753EB2">
            <w:pPr>
              <w:rPr>
                <w:rFonts w:ascii="Arial" w:hAnsi="Arial" w:cs="Arial"/>
                <w:sz w:val="20"/>
                <w:szCs w:val="20"/>
              </w:rPr>
            </w:pPr>
            <w:r w:rsidRPr="009631AA">
              <w:rPr>
                <w:rFonts w:ascii="Arial" w:hAnsi="Arial" w:cs="Arial"/>
                <w:sz w:val="20"/>
                <w:szCs w:val="20"/>
              </w:rPr>
              <w:lastRenderedPageBreak/>
              <w:t>21130637</w:t>
            </w:r>
          </w:p>
        </w:tc>
      </w:tr>
      <w:tr w:rsidR="009631AA" w:rsidRPr="009631AA" w14:paraId="62C09AC2" w14:textId="77777777" w:rsidTr="00753EB2">
        <w:tc>
          <w:tcPr>
            <w:tcW w:w="1696" w:type="dxa"/>
          </w:tcPr>
          <w:p w14:paraId="5F86FF16" w14:textId="77777777" w:rsidR="009631AA" w:rsidRPr="009631AA" w:rsidRDefault="009631AA" w:rsidP="00753EB2">
            <w:pPr>
              <w:rPr>
                <w:rFonts w:ascii="Arial" w:hAnsi="Arial" w:cs="Arial"/>
                <w:noProof/>
                <w:sz w:val="20"/>
                <w:szCs w:val="20"/>
              </w:rPr>
            </w:pPr>
            <w:r w:rsidRPr="009631AA">
              <w:rPr>
                <w:rFonts w:ascii="Arial" w:hAnsi="Arial" w:cs="Arial"/>
                <w:noProof/>
                <w:sz w:val="20"/>
                <w:szCs w:val="20"/>
              </w:rPr>
              <w:t>2012</w:t>
            </w:r>
          </w:p>
          <w:p w14:paraId="58F4D1F9" w14:textId="77777777" w:rsidR="009631AA" w:rsidRPr="009631AA" w:rsidRDefault="009631AA" w:rsidP="00753EB2">
            <w:pPr>
              <w:rPr>
                <w:rFonts w:ascii="Arial" w:hAnsi="Arial" w:cs="Arial"/>
                <w:noProof/>
                <w:sz w:val="20"/>
                <w:szCs w:val="20"/>
              </w:rPr>
            </w:pPr>
            <w:r w:rsidRPr="009631AA">
              <w:rPr>
                <w:rFonts w:ascii="Arial" w:hAnsi="Arial" w:cs="Arial"/>
                <w:noProof/>
                <w:sz w:val="20"/>
                <w:szCs w:val="20"/>
              </w:rPr>
              <w:t>Quanjer</w:t>
            </w:r>
          </w:p>
        </w:tc>
        <w:tc>
          <w:tcPr>
            <w:tcW w:w="4536" w:type="dxa"/>
          </w:tcPr>
          <w:p w14:paraId="43281546"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Multi-ethnic reference values for spirometry for the 3-95-yr age range: the global lung function 2012 equations</w:t>
            </w:r>
          </w:p>
        </w:tc>
        <w:tc>
          <w:tcPr>
            <w:tcW w:w="6804" w:type="dxa"/>
          </w:tcPr>
          <w:p w14:paraId="73C4F3C5"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w:t>
            </w:r>
            <w:proofErr w:type="spellStart"/>
            <w:r w:rsidRPr="009631AA">
              <w:rPr>
                <w:rFonts w:ascii="Arial" w:hAnsi="Arial" w:cs="Arial"/>
                <w:sz w:val="20"/>
                <w:szCs w:val="20"/>
                <w:lang w:val="en-US"/>
              </w:rPr>
              <w:t>Spirometric</w:t>
            </w:r>
            <w:proofErr w:type="spellEnd"/>
            <w:r w:rsidRPr="009631AA">
              <w:rPr>
                <w:rFonts w:ascii="Arial" w:hAnsi="Arial" w:cs="Arial"/>
                <w:sz w:val="20"/>
                <w:szCs w:val="20"/>
                <w:lang w:val="en-US"/>
              </w:rPr>
              <w:t xml:space="preserve"> prediction equations for the 3-95-age range are now available that include appropriate age-dependent lower limits of normal. They can be applied globally to different ethnic groups. Additional data from the Indian subcontinent and Arabic, Polynesian and Latin American countries, as well as Africa will further improve these equations in the future.”</w:t>
            </w:r>
          </w:p>
        </w:tc>
        <w:tc>
          <w:tcPr>
            <w:tcW w:w="1241" w:type="dxa"/>
          </w:tcPr>
          <w:p w14:paraId="65C8C87F" w14:textId="77777777" w:rsidR="009631AA" w:rsidRPr="009631AA" w:rsidRDefault="009631AA" w:rsidP="00753EB2">
            <w:pPr>
              <w:rPr>
                <w:rFonts w:ascii="Arial" w:hAnsi="Arial" w:cs="Arial"/>
                <w:sz w:val="20"/>
                <w:szCs w:val="20"/>
              </w:rPr>
            </w:pPr>
            <w:r w:rsidRPr="009631AA">
              <w:rPr>
                <w:rFonts w:ascii="Arial" w:hAnsi="Arial" w:cs="Arial"/>
                <w:sz w:val="20"/>
                <w:szCs w:val="20"/>
              </w:rPr>
              <w:t>22743675</w:t>
            </w:r>
          </w:p>
        </w:tc>
      </w:tr>
      <w:tr w:rsidR="009631AA" w:rsidRPr="009631AA" w14:paraId="59C5C442" w14:textId="77777777" w:rsidTr="00753EB2">
        <w:tc>
          <w:tcPr>
            <w:tcW w:w="1696" w:type="dxa"/>
          </w:tcPr>
          <w:p w14:paraId="11FDF087"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2013</w:t>
            </w:r>
          </w:p>
          <w:p w14:paraId="56011BAC" w14:textId="77777777" w:rsidR="009631AA" w:rsidRPr="009631AA" w:rsidRDefault="009631AA" w:rsidP="00753EB2">
            <w:pPr>
              <w:rPr>
                <w:rFonts w:ascii="Arial" w:hAnsi="Arial" w:cs="Arial"/>
                <w:noProof/>
                <w:sz w:val="20"/>
                <w:szCs w:val="20"/>
              </w:rPr>
            </w:pPr>
            <w:r w:rsidRPr="009631AA">
              <w:rPr>
                <w:rFonts w:ascii="Arial" w:hAnsi="Arial" w:cs="Arial"/>
                <w:noProof/>
                <w:sz w:val="20"/>
                <w:szCs w:val="20"/>
                <w:lang w:val="en-US"/>
              </w:rPr>
              <w:t>Karrasch</w:t>
            </w:r>
          </w:p>
        </w:tc>
        <w:tc>
          <w:tcPr>
            <w:tcW w:w="4536" w:type="dxa"/>
          </w:tcPr>
          <w:p w14:paraId="038F6AE8"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Spirometric reference values for advanced age from a South german population</w:t>
            </w:r>
          </w:p>
        </w:tc>
        <w:tc>
          <w:tcPr>
            <w:tcW w:w="6804" w:type="dxa"/>
          </w:tcPr>
          <w:p w14:paraId="3004FC75"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“Our study provides up-to-date reference equations for all major indices of flow-volume curves in middle and advanced age in a South German population. The small deviations from published equations indicate that there might be some regional differences of lung function within the Caucasian population of advanced age in </w:t>
            </w:r>
            <w:proofErr w:type="gramStart"/>
            <w:r w:rsidRPr="009631AA">
              <w:rPr>
                <w:rFonts w:ascii="Arial" w:hAnsi="Arial" w:cs="Arial"/>
                <w:sz w:val="20"/>
                <w:szCs w:val="20"/>
                <w:lang w:val="en-US"/>
              </w:rPr>
              <w:t>Europe.“</w:t>
            </w:r>
            <w:proofErr w:type="gramEnd"/>
          </w:p>
        </w:tc>
        <w:tc>
          <w:tcPr>
            <w:tcW w:w="1241" w:type="dxa"/>
          </w:tcPr>
          <w:p w14:paraId="4A55D47E"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22797415</w:t>
            </w:r>
          </w:p>
        </w:tc>
      </w:tr>
      <w:tr w:rsidR="009631AA" w:rsidRPr="009631AA" w14:paraId="0CBF8D5E" w14:textId="77777777" w:rsidTr="00753EB2">
        <w:tc>
          <w:tcPr>
            <w:tcW w:w="14277" w:type="dxa"/>
            <w:gridSpan w:val="4"/>
          </w:tcPr>
          <w:p w14:paraId="1306F3B1" w14:textId="77777777" w:rsidR="009631AA" w:rsidRPr="009631AA" w:rsidRDefault="009631AA" w:rsidP="00753EB2">
            <w:pPr>
              <w:rPr>
                <w:rFonts w:ascii="Arial" w:hAnsi="Arial" w:cs="Arial"/>
                <w:color w:val="0070C0"/>
                <w:sz w:val="20"/>
                <w:szCs w:val="20"/>
              </w:rPr>
            </w:pPr>
            <w:r w:rsidRPr="009631AA">
              <w:rPr>
                <w:rFonts w:ascii="Arial" w:hAnsi="Arial" w:cs="Arial"/>
                <w:color w:val="0070C0"/>
                <w:sz w:val="20"/>
                <w:szCs w:val="20"/>
                <w:lang w:val="en-US"/>
              </w:rPr>
              <w:t>Impulse oscillometry</w:t>
            </w:r>
          </w:p>
        </w:tc>
      </w:tr>
      <w:tr w:rsidR="009631AA" w:rsidRPr="009631AA" w14:paraId="442965A1" w14:textId="77777777" w:rsidTr="00753EB2">
        <w:tc>
          <w:tcPr>
            <w:tcW w:w="1696" w:type="dxa"/>
          </w:tcPr>
          <w:p w14:paraId="2B9F0E3D"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2013</w:t>
            </w:r>
          </w:p>
          <w:p w14:paraId="0FF211C1" w14:textId="77777777" w:rsidR="009631AA" w:rsidRPr="009631AA" w:rsidRDefault="009631AA" w:rsidP="00753EB2">
            <w:pPr>
              <w:rPr>
                <w:rFonts w:ascii="Arial" w:hAnsi="Arial" w:cs="Arial"/>
                <w:noProof/>
                <w:sz w:val="20"/>
                <w:szCs w:val="20"/>
              </w:rPr>
            </w:pPr>
            <w:r w:rsidRPr="009631AA">
              <w:rPr>
                <w:rFonts w:ascii="Arial" w:hAnsi="Arial" w:cs="Arial"/>
                <w:noProof/>
                <w:sz w:val="20"/>
                <w:szCs w:val="20"/>
                <w:lang w:val="en-US"/>
              </w:rPr>
              <w:t>Schulz</w:t>
            </w:r>
          </w:p>
        </w:tc>
        <w:tc>
          <w:tcPr>
            <w:tcW w:w="4536" w:type="dxa"/>
          </w:tcPr>
          <w:p w14:paraId="549FD98D"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Reference values of impulse oscillometric lung function indices in adults of advanced age </w:t>
            </w:r>
          </w:p>
        </w:tc>
        <w:tc>
          <w:tcPr>
            <w:tcW w:w="6804" w:type="dxa"/>
          </w:tcPr>
          <w:p w14:paraId="1369D828"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“Our study provides up-to-date reference equations for IOS in Caucasians aged 45 to 85 years. We suggest the use of the present equations particularly in advanced age </w:t>
            </w:r>
            <w:proofErr w:type="gramStart"/>
            <w:r w:rsidRPr="009631AA">
              <w:rPr>
                <w:rFonts w:ascii="Arial" w:hAnsi="Arial" w:cs="Arial"/>
                <w:sz w:val="20"/>
                <w:szCs w:val="20"/>
                <w:lang w:val="en-US"/>
              </w:rPr>
              <w:t>in order to</w:t>
            </w:r>
            <w:proofErr w:type="gramEnd"/>
            <w:r w:rsidRPr="009631AA">
              <w:rPr>
                <w:rFonts w:ascii="Arial" w:hAnsi="Arial" w:cs="Arial"/>
                <w:sz w:val="20"/>
                <w:szCs w:val="20"/>
                <w:lang w:val="en-US"/>
              </w:rPr>
              <w:t xml:space="preserve"> detect airway </w:t>
            </w:r>
            <w:proofErr w:type="gramStart"/>
            <w:r w:rsidRPr="009631AA">
              <w:rPr>
                <w:rFonts w:ascii="Arial" w:hAnsi="Arial" w:cs="Arial"/>
                <w:sz w:val="20"/>
                <w:szCs w:val="20"/>
                <w:lang w:val="en-US"/>
              </w:rPr>
              <w:t>dysfunction.“</w:t>
            </w:r>
            <w:proofErr w:type="gramEnd"/>
          </w:p>
        </w:tc>
        <w:tc>
          <w:tcPr>
            <w:tcW w:w="1241" w:type="dxa"/>
          </w:tcPr>
          <w:p w14:paraId="5E963984"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23691036</w:t>
            </w:r>
          </w:p>
        </w:tc>
      </w:tr>
      <w:tr w:rsidR="009631AA" w:rsidRPr="003D5BF0" w14:paraId="6248779C" w14:textId="77777777" w:rsidTr="00753EB2">
        <w:tc>
          <w:tcPr>
            <w:tcW w:w="14277" w:type="dxa"/>
            <w:gridSpan w:val="4"/>
          </w:tcPr>
          <w:p w14:paraId="032CA1D1"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Influencing factors on exhaled nitric oxide, a noninvasive marker for allergic airway inflammation were determined.</w:t>
            </w:r>
          </w:p>
        </w:tc>
      </w:tr>
      <w:tr w:rsidR="009631AA" w:rsidRPr="009631AA" w14:paraId="3994A458" w14:textId="77777777" w:rsidTr="00753EB2">
        <w:tc>
          <w:tcPr>
            <w:tcW w:w="1696" w:type="dxa"/>
          </w:tcPr>
          <w:p w14:paraId="11218DB8"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2011</w:t>
            </w:r>
          </w:p>
          <w:p w14:paraId="4F46817E"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Karrasch</w:t>
            </w:r>
          </w:p>
        </w:tc>
        <w:tc>
          <w:tcPr>
            <w:tcW w:w="4536" w:type="dxa"/>
          </w:tcPr>
          <w:p w14:paraId="5EE29AB5"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Exhaled nitric oxide and influencing factors in a random population sample</w:t>
            </w:r>
          </w:p>
        </w:tc>
        <w:tc>
          <w:tcPr>
            <w:tcW w:w="6804" w:type="dxa"/>
          </w:tcPr>
          <w:p w14:paraId="36560D16"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“We conclude that in middle-aged non-smokers the effects of infection, age and height can be easily </w:t>
            </w:r>
            <w:proofErr w:type="gramStart"/>
            <w:r w:rsidRPr="009631AA">
              <w:rPr>
                <w:rFonts w:ascii="Arial" w:hAnsi="Arial" w:cs="Arial"/>
                <w:sz w:val="20"/>
                <w:szCs w:val="20"/>
                <w:lang w:val="en-US"/>
              </w:rPr>
              <w:t>taken into account</w:t>
            </w:r>
            <w:proofErr w:type="gramEnd"/>
            <w:r w:rsidRPr="009631AA">
              <w:rPr>
                <w:rFonts w:ascii="Arial" w:hAnsi="Arial" w:cs="Arial"/>
                <w:sz w:val="20"/>
                <w:szCs w:val="20"/>
                <w:lang w:val="en-US"/>
              </w:rPr>
              <w:t xml:space="preserve"> and do not significantly disturb the effect of respiratory tract allergies on </w:t>
            </w:r>
            <w:proofErr w:type="spellStart"/>
            <w:r w:rsidRPr="009631AA">
              <w:rPr>
                <w:rFonts w:ascii="Arial" w:hAnsi="Arial" w:cs="Arial"/>
                <w:sz w:val="20"/>
                <w:szCs w:val="20"/>
                <w:lang w:val="en-US"/>
              </w:rPr>
              <w:t>FeNO</w:t>
            </w:r>
            <w:proofErr w:type="spellEnd"/>
            <w:r w:rsidRPr="009631AA">
              <w:rPr>
                <w:rFonts w:ascii="Arial" w:hAnsi="Arial" w:cs="Arial"/>
                <w:sz w:val="20"/>
                <w:szCs w:val="20"/>
                <w:lang w:val="en-US"/>
              </w:rPr>
              <w:t>. In current smokers, however, effects were heterogeneous and information on smoking intensity seems to be useful for better adjustment.”</w:t>
            </w:r>
          </w:p>
        </w:tc>
        <w:tc>
          <w:tcPr>
            <w:tcW w:w="1241" w:type="dxa"/>
          </w:tcPr>
          <w:p w14:paraId="1E40DE16"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21146387</w:t>
            </w:r>
          </w:p>
        </w:tc>
      </w:tr>
      <w:tr w:rsidR="009631AA" w:rsidRPr="003D5BF0" w14:paraId="201BDBBC" w14:textId="77777777" w:rsidTr="00753EB2">
        <w:tc>
          <w:tcPr>
            <w:tcW w:w="14277" w:type="dxa"/>
            <w:gridSpan w:val="4"/>
          </w:tcPr>
          <w:p w14:paraId="1671A035"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Quality of life associated with lung health</w:t>
            </w:r>
          </w:p>
        </w:tc>
      </w:tr>
      <w:tr w:rsidR="009631AA" w:rsidRPr="009631AA" w14:paraId="316A9E00" w14:textId="77777777" w:rsidTr="00753EB2">
        <w:tc>
          <w:tcPr>
            <w:tcW w:w="1696" w:type="dxa"/>
          </w:tcPr>
          <w:p w14:paraId="67C983E6"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2014</w:t>
            </w:r>
          </w:p>
          <w:p w14:paraId="38D60F22"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Wacker</w:t>
            </w:r>
          </w:p>
        </w:tc>
        <w:tc>
          <w:tcPr>
            <w:tcW w:w="4536" w:type="dxa"/>
          </w:tcPr>
          <w:p w14:paraId="070F5981"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Health-related quality of life and chronic obstructive pulmonary disease in early stages - longitudinal results from the population-based KORA cohort in a working age population</w:t>
            </w:r>
          </w:p>
        </w:tc>
        <w:tc>
          <w:tcPr>
            <w:tcW w:w="6804" w:type="dxa"/>
          </w:tcPr>
          <w:p w14:paraId="72E96EA5"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“Despite small HRQL differences between COPD patients in early disease stages and controls and small changes over ten years, our results indicate that it is important to prevent subjects with airflow limitation from progression to higher grades. Awareness of HRQL impairments in early stages is important for offering early interventions </w:t>
            </w:r>
            <w:proofErr w:type="gramStart"/>
            <w:r w:rsidRPr="009631AA">
              <w:rPr>
                <w:rFonts w:ascii="Arial" w:hAnsi="Arial" w:cs="Arial"/>
                <w:sz w:val="20"/>
                <w:szCs w:val="20"/>
                <w:lang w:val="en-US"/>
              </w:rPr>
              <w:t>in order to</w:t>
            </w:r>
            <w:proofErr w:type="gramEnd"/>
            <w:r w:rsidRPr="009631AA">
              <w:rPr>
                <w:rFonts w:ascii="Arial" w:hAnsi="Arial" w:cs="Arial"/>
                <w:sz w:val="20"/>
                <w:szCs w:val="20"/>
                <w:lang w:val="en-US"/>
              </w:rPr>
              <w:t xml:space="preserve"> maintain high HRQL in COPD patients.”</w:t>
            </w:r>
          </w:p>
        </w:tc>
        <w:tc>
          <w:tcPr>
            <w:tcW w:w="1241" w:type="dxa"/>
          </w:tcPr>
          <w:p w14:paraId="0046A668" w14:textId="77777777" w:rsidR="009631AA" w:rsidRPr="009631AA" w:rsidRDefault="009631AA" w:rsidP="00753EB2">
            <w:pPr>
              <w:rPr>
                <w:rFonts w:ascii="Arial" w:hAnsi="Arial" w:cs="Arial"/>
                <w:sz w:val="20"/>
                <w:szCs w:val="20"/>
              </w:rPr>
            </w:pPr>
            <w:r w:rsidRPr="009631AA">
              <w:rPr>
                <w:rFonts w:ascii="Arial" w:hAnsi="Arial" w:cs="Arial"/>
                <w:sz w:val="20"/>
                <w:szCs w:val="20"/>
              </w:rPr>
              <w:t>25107380</w:t>
            </w:r>
          </w:p>
        </w:tc>
      </w:tr>
      <w:tr w:rsidR="009631AA" w:rsidRPr="009631AA" w14:paraId="05589972" w14:textId="77777777" w:rsidTr="00753EB2">
        <w:tc>
          <w:tcPr>
            <w:tcW w:w="1696" w:type="dxa"/>
          </w:tcPr>
          <w:p w14:paraId="623C4502"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2016</w:t>
            </w:r>
          </w:p>
          <w:p w14:paraId="3D30523E"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Wacker</w:t>
            </w:r>
          </w:p>
        </w:tc>
        <w:tc>
          <w:tcPr>
            <w:tcW w:w="4536" w:type="dxa"/>
          </w:tcPr>
          <w:p w14:paraId="01CFD950"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Relative impact of COPD and comorbidities on generic health-related quality of life: a pooled analysis of the COSYCONET patient cohort and control subjects from the KORA and SHIP studies</w:t>
            </w:r>
          </w:p>
        </w:tc>
        <w:tc>
          <w:tcPr>
            <w:tcW w:w="6804" w:type="dxa"/>
          </w:tcPr>
          <w:p w14:paraId="1DD07BCD"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“Compared with control subjects, the considerable reduction of HRQL in patients with COPD was mainly due to respiratory limitations, but observed comorbidities added linearly to this effect. Younger COPD patients showed a greater loss of HRQL and may therefore be in specific need of comprehensive disease management.”</w:t>
            </w:r>
          </w:p>
        </w:tc>
        <w:tc>
          <w:tcPr>
            <w:tcW w:w="1241" w:type="dxa"/>
          </w:tcPr>
          <w:p w14:paraId="622A219E"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27405652</w:t>
            </w:r>
          </w:p>
        </w:tc>
      </w:tr>
      <w:tr w:rsidR="009631AA" w:rsidRPr="009631AA" w14:paraId="7C8AEDE9" w14:textId="77777777" w:rsidTr="00753EB2">
        <w:tc>
          <w:tcPr>
            <w:tcW w:w="1696" w:type="dxa"/>
          </w:tcPr>
          <w:p w14:paraId="3303653C"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2018</w:t>
            </w:r>
          </w:p>
          <w:p w14:paraId="244F78D4"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Luzak</w:t>
            </w:r>
          </w:p>
        </w:tc>
        <w:tc>
          <w:tcPr>
            <w:tcW w:w="4536" w:type="dxa"/>
          </w:tcPr>
          <w:p w14:paraId="17DB222D"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Association of generic health-related quality of life (EQ-5D dimensions) and inactivity with lung function in lung-healthy German adults: results from the KORA studies F4L and Age</w:t>
            </w:r>
          </w:p>
        </w:tc>
        <w:tc>
          <w:tcPr>
            <w:tcW w:w="6804" w:type="dxa"/>
          </w:tcPr>
          <w:p w14:paraId="4CBAE4ED"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“Problems with mobility or usual activities, and inactivity were associated with slightly lower </w:t>
            </w:r>
            <w:proofErr w:type="spellStart"/>
            <w:r w:rsidRPr="009631AA">
              <w:rPr>
                <w:rFonts w:ascii="Arial" w:hAnsi="Arial" w:cs="Arial"/>
                <w:sz w:val="20"/>
                <w:szCs w:val="20"/>
                <w:lang w:val="en-US"/>
              </w:rPr>
              <w:t>spirometric</w:t>
            </w:r>
            <w:proofErr w:type="spellEnd"/>
            <w:r w:rsidRPr="009631AA">
              <w:rPr>
                <w:rFonts w:ascii="Arial" w:hAnsi="Arial" w:cs="Arial"/>
                <w:sz w:val="20"/>
                <w:szCs w:val="20"/>
                <w:lang w:val="en-US"/>
              </w:rPr>
              <w:t xml:space="preserve"> parameters in lung-healthy adults, suggesting a relationship between perceived physical functioning and volumetric lung function.”</w:t>
            </w:r>
          </w:p>
        </w:tc>
        <w:tc>
          <w:tcPr>
            <w:tcW w:w="1241" w:type="dxa"/>
          </w:tcPr>
          <w:p w14:paraId="38ED2400"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29411224</w:t>
            </w:r>
          </w:p>
        </w:tc>
      </w:tr>
      <w:tr w:rsidR="009631AA" w:rsidRPr="003D5BF0" w14:paraId="45306FA6" w14:textId="77777777" w:rsidTr="00753EB2">
        <w:tc>
          <w:tcPr>
            <w:tcW w:w="14277" w:type="dxa"/>
            <w:gridSpan w:val="4"/>
          </w:tcPr>
          <w:p w14:paraId="78D602A5"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Physical activity, particularly in smokers associated with lung health</w:t>
            </w:r>
          </w:p>
        </w:tc>
      </w:tr>
      <w:tr w:rsidR="009631AA" w:rsidRPr="009631AA" w14:paraId="6E375726" w14:textId="77777777" w:rsidTr="00753EB2">
        <w:tc>
          <w:tcPr>
            <w:tcW w:w="1696" w:type="dxa"/>
          </w:tcPr>
          <w:p w14:paraId="6E3808F2"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lastRenderedPageBreak/>
              <w:t>2017</w:t>
            </w:r>
          </w:p>
          <w:p w14:paraId="76BC1D5A"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Luzak</w:t>
            </w:r>
          </w:p>
        </w:tc>
        <w:tc>
          <w:tcPr>
            <w:tcW w:w="4536" w:type="dxa"/>
          </w:tcPr>
          <w:p w14:paraId="29BF0633"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Association of physical activity with lung function in lung-healthy German adults: results from the KORA FF4 study</w:t>
            </w:r>
          </w:p>
          <w:p w14:paraId="205D99C9" w14:textId="77777777" w:rsidR="009631AA" w:rsidRPr="009631AA" w:rsidRDefault="009631AA" w:rsidP="00753EB2">
            <w:pPr>
              <w:rPr>
                <w:rFonts w:ascii="Arial" w:hAnsi="Arial" w:cs="Arial"/>
                <w:noProof/>
                <w:sz w:val="20"/>
                <w:szCs w:val="20"/>
                <w:lang w:val="en-US"/>
              </w:rPr>
            </w:pPr>
          </w:p>
        </w:tc>
        <w:tc>
          <w:tcPr>
            <w:tcW w:w="6804" w:type="dxa"/>
          </w:tcPr>
          <w:p w14:paraId="41E183E5"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“Although the effects were small, active subjects showed higher </w:t>
            </w:r>
            <w:proofErr w:type="spellStart"/>
            <w:r w:rsidRPr="009631AA">
              <w:rPr>
                <w:rFonts w:ascii="Arial" w:hAnsi="Arial" w:cs="Arial"/>
                <w:sz w:val="20"/>
                <w:szCs w:val="20"/>
                <w:lang w:val="en-US"/>
              </w:rPr>
              <w:t>spirometric</w:t>
            </w:r>
            <w:proofErr w:type="spellEnd"/>
            <w:r w:rsidRPr="009631AA">
              <w:rPr>
                <w:rFonts w:ascii="Arial" w:hAnsi="Arial" w:cs="Arial"/>
                <w:sz w:val="20"/>
                <w:szCs w:val="20"/>
                <w:lang w:val="en-US"/>
              </w:rPr>
              <w:t xml:space="preserve"> results. The observed associations were more pronounced among ever smokers suggesting a higher benefit of PA for subjects being at a higher risk for chronic lung diseases.”</w:t>
            </w:r>
          </w:p>
        </w:tc>
        <w:tc>
          <w:tcPr>
            <w:tcW w:w="1241" w:type="dxa"/>
          </w:tcPr>
          <w:p w14:paraId="038DB3CC"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29282101</w:t>
            </w:r>
          </w:p>
        </w:tc>
      </w:tr>
      <w:tr w:rsidR="009631AA" w:rsidRPr="003D5BF0" w14:paraId="017CBF4F" w14:textId="77777777" w:rsidTr="00753EB2">
        <w:tc>
          <w:tcPr>
            <w:tcW w:w="14277" w:type="dxa"/>
            <w:gridSpan w:val="4"/>
          </w:tcPr>
          <w:p w14:paraId="5C1735ED"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High blood pressure and antihypertensive medication associated with lung health</w:t>
            </w:r>
          </w:p>
        </w:tc>
      </w:tr>
      <w:tr w:rsidR="009631AA" w:rsidRPr="009631AA" w14:paraId="1AF4B298" w14:textId="77777777" w:rsidTr="00753EB2">
        <w:tc>
          <w:tcPr>
            <w:tcW w:w="1696" w:type="dxa"/>
          </w:tcPr>
          <w:p w14:paraId="29C3F6FE"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2011</w:t>
            </w:r>
          </w:p>
          <w:p w14:paraId="5DE73814"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Schnabel</w:t>
            </w:r>
          </w:p>
        </w:tc>
        <w:tc>
          <w:tcPr>
            <w:tcW w:w="4536" w:type="dxa"/>
          </w:tcPr>
          <w:p w14:paraId="0A5F3963"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High blood pressure, antihypertensive medication and lung function in a general adult population</w:t>
            </w:r>
          </w:p>
        </w:tc>
        <w:tc>
          <w:tcPr>
            <w:tcW w:w="6804" w:type="dxa"/>
          </w:tcPr>
          <w:p w14:paraId="02294C28"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“Our analysis indicates that both high blood pressure and the use of beta-blockers, but not the use of other antihypertensive medication, are associated with reduced lung function in a general adult population.”</w:t>
            </w:r>
          </w:p>
        </w:tc>
        <w:tc>
          <w:tcPr>
            <w:tcW w:w="1241" w:type="dxa"/>
          </w:tcPr>
          <w:p w14:paraId="055B4F0F"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21510847</w:t>
            </w:r>
          </w:p>
        </w:tc>
      </w:tr>
      <w:tr w:rsidR="009631AA" w:rsidRPr="003D5BF0" w14:paraId="5B2BD0CD" w14:textId="77777777" w:rsidTr="00753EB2">
        <w:tc>
          <w:tcPr>
            <w:tcW w:w="14277" w:type="dxa"/>
            <w:gridSpan w:val="4"/>
          </w:tcPr>
          <w:p w14:paraId="387427E8" w14:textId="77777777" w:rsidR="009631AA" w:rsidRPr="009631AA" w:rsidRDefault="009631AA" w:rsidP="00753EB2">
            <w:pPr>
              <w:rPr>
                <w:rFonts w:ascii="Arial" w:hAnsi="Arial" w:cs="Arial"/>
                <w:noProof/>
                <w:color w:val="0070C0"/>
                <w:sz w:val="20"/>
                <w:szCs w:val="20"/>
                <w:lang w:val="en-US"/>
              </w:rPr>
            </w:pPr>
            <w:r w:rsidRPr="009631AA">
              <w:rPr>
                <w:rFonts w:ascii="Arial" w:hAnsi="Arial" w:cs="Arial"/>
                <w:noProof/>
                <w:color w:val="0070C0"/>
                <w:sz w:val="20"/>
                <w:szCs w:val="20"/>
                <w:lang w:val="en-US"/>
              </w:rPr>
              <w:t xml:space="preserve"> </w:t>
            </w:r>
            <w:r w:rsidRPr="009631AA">
              <w:rPr>
                <w:rFonts w:ascii="Arial" w:hAnsi="Arial" w:cs="Arial"/>
                <w:color w:val="0070C0"/>
                <w:sz w:val="20"/>
                <w:szCs w:val="20"/>
                <w:lang w:val="en-US"/>
              </w:rPr>
              <w:t>Asthma associates with insulin resistance</w:t>
            </w:r>
          </w:p>
        </w:tc>
      </w:tr>
      <w:tr w:rsidR="009631AA" w:rsidRPr="009631AA" w14:paraId="7B39AAA6" w14:textId="77777777" w:rsidTr="00753EB2">
        <w:tc>
          <w:tcPr>
            <w:tcW w:w="1696" w:type="dxa"/>
          </w:tcPr>
          <w:p w14:paraId="3AF61EA4"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2022</w:t>
            </w:r>
          </w:p>
          <w:p w14:paraId="0F024F13"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Karlina</w:t>
            </w:r>
          </w:p>
        </w:tc>
        <w:tc>
          <w:tcPr>
            <w:tcW w:w="4536" w:type="dxa"/>
          </w:tcPr>
          <w:p w14:paraId="66A0490B"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Differential effects of lung inflammation on insulin resistance in humans and mice</w:t>
            </w:r>
          </w:p>
        </w:tc>
        <w:tc>
          <w:tcPr>
            <w:tcW w:w="6804" w:type="dxa"/>
          </w:tcPr>
          <w:p w14:paraId="2E1F0D3A"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“Asthma associates with insulin resistance in humans, but HDM challenge results in opposing effects on glucose homeostasis in mice due to increased energy expenditure, reduced adipose inflammation, and </w:t>
            </w:r>
            <w:proofErr w:type="spellStart"/>
            <w:r w:rsidRPr="009631AA">
              <w:rPr>
                <w:rFonts w:ascii="Arial" w:hAnsi="Arial" w:cs="Arial"/>
                <w:sz w:val="20"/>
                <w:szCs w:val="20"/>
                <w:lang w:val="en-US"/>
              </w:rPr>
              <w:t>hepatosteatosis</w:t>
            </w:r>
            <w:proofErr w:type="spellEnd"/>
            <w:r w:rsidRPr="009631AA">
              <w:rPr>
                <w:rFonts w:ascii="Arial" w:hAnsi="Arial" w:cs="Arial"/>
                <w:sz w:val="20"/>
                <w:szCs w:val="20"/>
                <w:lang w:val="en-US"/>
              </w:rPr>
              <w:t>.”</w:t>
            </w:r>
          </w:p>
        </w:tc>
        <w:tc>
          <w:tcPr>
            <w:tcW w:w="1241" w:type="dxa"/>
          </w:tcPr>
          <w:p w14:paraId="784B48ED"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35060125</w:t>
            </w:r>
          </w:p>
        </w:tc>
      </w:tr>
      <w:tr w:rsidR="009631AA" w:rsidRPr="003D5BF0" w14:paraId="3EBA74AF" w14:textId="77777777" w:rsidTr="00753EB2">
        <w:tc>
          <w:tcPr>
            <w:tcW w:w="14277" w:type="dxa"/>
            <w:gridSpan w:val="4"/>
          </w:tcPr>
          <w:p w14:paraId="6E549A90"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Genome wide association studies identified genetic and epigenetic variants and associated pathways influencing lung function, its age dependent decline as well as sex differential and interactional effects with smoking</w:t>
            </w:r>
          </w:p>
        </w:tc>
      </w:tr>
      <w:tr w:rsidR="009631AA" w:rsidRPr="009631AA" w14:paraId="47050948" w14:textId="77777777" w:rsidTr="00753EB2">
        <w:tc>
          <w:tcPr>
            <w:tcW w:w="1696" w:type="dxa"/>
          </w:tcPr>
          <w:p w14:paraId="121B267C"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2014</w:t>
            </w:r>
          </w:p>
          <w:p w14:paraId="36A00C68"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Loth</w:t>
            </w:r>
          </w:p>
        </w:tc>
        <w:tc>
          <w:tcPr>
            <w:tcW w:w="4536" w:type="dxa"/>
          </w:tcPr>
          <w:p w14:paraId="3508D5D0"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Genome-wide association analysis identifies six new loci associated with forced vital capacity </w:t>
            </w:r>
          </w:p>
        </w:tc>
        <w:tc>
          <w:tcPr>
            <w:tcW w:w="6804" w:type="dxa"/>
          </w:tcPr>
          <w:p w14:paraId="2EFF52D9"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“We detected transcripts for all six newly implicated genes in human lung tissue. The new </w:t>
            </w:r>
            <w:proofErr w:type="gramStart"/>
            <w:r w:rsidRPr="009631AA">
              <w:rPr>
                <w:rFonts w:ascii="Arial" w:hAnsi="Arial" w:cs="Arial"/>
                <w:sz w:val="20"/>
                <w:szCs w:val="20"/>
                <w:lang w:val="en-US"/>
              </w:rPr>
              <w:t>loci</w:t>
            </w:r>
            <w:proofErr w:type="gramEnd"/>
            <w:r w:rsidRPr="009631AA">
              <w:rPr>
                <w:rFonts w:ascii="Arial" w:hAnsi="Arial" w:cs="Arial"/>
                <w:sz w:val="20"/>
                <w:szCs w:val="20"/>
                <w:lang w:val="en-US"/>
              </w:rPr>
              <w:t xml:space="preserve"> may inform mechanisms involved in lung development and the pathogenesis of restrictive lung disease.”</w:t>
            </w:r>
          </w:p>
        </w:tc>
        <w:tc>
          <w:tcPr>
            <w:tcW w:w="1241" w:type="dxa"/>
          </w:tcPr>
          <w:p w14:paraId="141A10D9" w14:textId="77777777" w:rsidR="009631AA" w:rsidRPr="009631AA" w:rsidRDefault="009631AA" w:rsidP="00753EB2">
            <w:pPr>
              <w:rPr>
                <w:rFonts w:ascii="Arial" w:hAnsi="Arial" w:cs="Arial"/>
                <w:sz w:val="20"/>
                <w:szCs w:val="20"/>
              </w:rPr>
            </w:pPr>
            <w:r w:rsidRPr="009631AA">
              <w:rPr>
                <w:rFonts w:ascii="Arial" w:hAnsi="Arial" w:cs="Arial"/>
                <w:sz w:val="20"/>
                <w:szCs w:val="20"/>
              </w:rPr>
              <w:t>24929828</w:t>
            </w:r>
          </w:p>
        </w:tc>
      </w:tr>
      <w:tr w:rsidR="009631AA" w:rsidRPr="009631AA" w14:paraId="3729C9F8" w14:textId="77777777" w:rsidTr="00753EB2">
        <w:tc>
          <w:tcPr>
            <w:tcW w:w="1696" w:type="dxa"/>
          </w:tcPr>
          <w:p w14:paraId="2741EEB1"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2015</w:t>
            </w:r>
          </w:p>
          <w:p w14:paraId="276EC67B"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Soler Artigas</w:t>
            </w:r>
          </w:p>
        </w:tc>
        <w:tc>
          <w:tcPr>
            <w:tcW w:w="4536" w:type="dxa"/>
          </w:tcPr>
          <w:p w14:paraId="5FC12FC7"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Sixteen new lung function signals identified through 1000 Genomes Project reference panel imputation</w:t>
            </w:r>
          </w:p>
        </w:tc>
        <w:tc>
          <w:tcPr>
            <w:tcW w:w="6804" w:type="dxa"/>
          </w:tcPr>
          <w:p w14:paraId="1152CFFE"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“Lung function measures are used in the diagnosis of chronic obstructive pulmonary disease. In 38,199 European ancestry individuals, we studied genome-wide association of forced expiratory volume in 1 s (FEV1), forced vital capacity (FVC) and FEV1/FVC with 1000 Genomes Project (phase 1)-imputed genotypes and followed up top associations in 54,550 Europeans. We identify 14 novel loci (P&lt;5 × 10(-8)) in or near ENSA, RNU5F-1, KCNS3, AK097794, ASTN2, LHX3, CCDC91, TBX3, TRIP11, RIN3, TEKT5, LTBP4, MN1 and AP1S2, and two novel signals at known loci NPNT and GPR126, providing a basis for new understanding of the genetic determinants of these traits and pulmonary diseases in which they are altered.”</w:t>
            </w:r>
          </w:p>
        </w:tc>
        <w:tc>
          <w:tcPr>
            <w:tcW w:w="1241" w:type="dxa"/>
          </w:tcPr>
          <w:p w14:paraId="31020FED" w14:textId="77777777" w:rsidR="009631AA" w:rsidRPr="009631AA" w:rsidRDefault="009631AA" w:rsidP="00753EB2">
            <w:pPr>
              <w:rPr>
                <w:rFonts w:ascii="Arial" w:hAnsi="Arial" w:cs="Arial"/>
                <w:sz w:val="20"/>
                <w:szCs w:val="20"/>
              </w:rPr>
            </w:pPr>
            <w:r w:rsidRPr="009631AA">
              <w:rPr>
                <w:rFonts w:ascii="Arial" w:hAnsi="Arial" w:cs="Arial"/>
                <w:sz w:val="20"/>
                <w:szCs w:val="20"/>
              </w:rPr>
              <w:t>26635082</w:t>
            </w:r>
          </w:p>
        </w:tc>
      </w:tr>
      <w:tr w:rsidR="009631AA" w:rsidRPr="009631AA" w14:paraId="1ED1A152" w14:textId="77777777" w:rsidTr="00753EB2">
        <w:tc>
          <w:tcPr>
            <w:tcW w:w="1696" w:type="dxa"/>
          </w:tcPr>
          <w:p w14:paraId="593604E3"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2019</w:t>
            </w:r>
          </w:p>
          <w:p w14:paraId="0866517C"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Imboden</w:t>
            </w:r>
          </w:p>
        </w:tc>
        <w:tc>
          <w:tcPr>
            <w:tcW w:w="4536" w:type="dxa"/>
          </w:tcPr>
          <w:p w14:paraId="5850AD6E"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Epigenome-wide association study of lung function level and its change</w:t>
            </w:r>
          </w:p>
        </w:tc>
        <w:tc>
          <w:tcPr>
            <w:tcW w:w="6804" w:type="dxa"/>
          </w:tcPr>
          <w:p w14:paraId="2A1A3552"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“Our results reveal that lung function-associated methylation signals in adults are predominantly smoking related, and possibly of clinical utility in identifying poor lung function and accelerated decline. Larger studies with more repeat time-points are needed to identify lung function </w:t>
            </w:r>
            <w:proofErr w:type="spellStart"/>
            <w:r w:rsidRPr="009631AA">
              <w:rPr>
                <w:rFonts w:ascii="Arial" w:hAnsi="Arial" w:cs="Arial"/>
                <w:sz w:val="20"/>
                <w:szCs w:val="20"/>
                <w:lang w:val="en-US"/>
              </w:rPr>
              <w:t>DNAme</w:t>
            </w:r>
            <w:proofErr w:type="spellEnd"/>
            <w:r w:rsidRPr="009631AA">
              <w:rPr>
                <w:rFonts w:ascii="Arial" w:hAnsi="Arial" w:cs="Arial"/>
                <w:sz w:val="20"/>
                <w:szCs w:val="20"/>
                <w:lang w:val="en-US"/>
              </w:rPr>
              <w:t xml:space="preserve"> in never-smokers and in children.”</w:t>
            </w:r>
          </w:p>
        </w:tc>
        <w:tc>
          <w:tcPr>
            <w:tcW w:w="1241" w:type="dxa"/>
          </w:tcPr>
          <w:p w14:paraId="4A7C54E5" w14:textId="77777777" w:rsidR="009631AA" w:rsidRPr="009631AA" w:rsidRDefault="009631AA" w:rsidP="00753EB2">
            <w:pPr>
              <w:rPr>
                <w:rFonts w:ascii="Arial" w:hAnsi="Arial" w:cs="Arial"/>
                <w:sz w:val="20"/>
                <w:szCs w:val="20"/>
              </w:rPr>
            </w:pPr>
            <w:r w:rsidRPr="009631AA">
              <w:rPr>
                <w:rFonts w:ascii="Arial" w:hAnsi="Arial" w:cs="Arial"/>
                <w:sz w:val="20"/>
                <w:szCs w:val="20"/>
              </w:rPr>
              <w:t>31073081</w:t>
            </w:r>
          </w:p>
        </w:tc>
      </w:tr>
      <w:tr w:rsidR="009631AA" w:rsidRPr="009631AA" w14:paraId="666EE42A" w14:textId="77777777" w:rsidTr="00753EB2">
        <w:tc>
          <w:tcPr>
            <w:tcW w:w="1696" w:type="dxa"/>
          </w:tcPr>
          <w:p w14:paraId="6B268F3E"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2020</w:t>
            </w:r>
          </w:p>
          <w:p w14:paraId="4152302A"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Fawcett</w:t>
            </w:r>
          </w:p>
        </w:tc>
        <w:tc>
          <w:tcPr>
            <w:tcW w:w="4536" w:type="dxa"/>
          </w:tcPr>
          <w:p w14:paraId="090E91CE"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Variants associated with </w:t>
            </w:r>
            <w:r w:rsidRPr="009631AA">
              <w:rPr>
                <w:rFonts w:ascii="Arial" w:hAnsi="Arial" w:cs="Arial"/>
                <w:i/>
                <w:iCs/>
                <w:noProof/>
                <w:sz w:val="20"/>
                <w:szCs w:val="20"/>
                <w:lang w:val="en-US"/>
              </w:rPr>
              <w:t>HHIP</w:t>
            </w:r>
            <w:r w:rsidRPr="009631AA">
              <w:rPr>
                <w:rFonts w:ascii="Arial" w:hAnsi="Arial" w:cs="Arial"/>
                <w:noProof/>
                <w:sz w:val="20"/>
                <w:szCs w:val="20"/>
                <w:lang w:val="en-US"/>
              </w:rPr>
              <w:t xml:space="preserve"> expression have sex-differential effects on lung function</w:t>
            </w:r>
          </w:p>
        </w:tc>
        <w:tc>
          <w:tcPr>
            <w:tcW w:w="6804" w:type="dxa"/>
          </w:tcPr>
          <w:p w14:paraId="0EFC3773"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“We identified a novel genotype-by-sex interaction at a putative enhancer region upstream of the </w:t>
            </w:r>
            <w:r w:rsidRPr="009631AA">
              <w:rPr>
                <w:rFonts w:ascii="Arial" w:hAnsi="Arial" w:cs="Arial"/>
                <w:i/>
                <w:iCs/>
                <w:sz w:val="20"/>
                <w:szCs w:val="20"/>
                <w:lang w:val="en-US"/>
              </w:rPr>
              <w:t>HHIP</w:t>
            </w:r>
            <w:r w:rsidRPr="009631AA">
              <w:rPr>
                <w:rFonts w:ascii="Arial" w:hAnsi="Arial" w:cs="Arial"/>
                <w:sz w:val="20"/>
                <w:szCs w:val="20"/>
                <w:lang w:val="en-US"/>
              </w:rPr>
              <w:t xml:space="preserve"> gene. Establishing the mechanism by which </w:t>
            </w:r>
            <w:r w:rsidRPr="009631AA">
              <w:rPr>
                <w:rFonts w:ascii="Arial" w:hAnsi="Arial" w:cs="Arial"/>
                <w:i/>
                <w:iCs/>
                <w:sz w:val="20"/>
                <w:szCs w:val="20"/>
                <w:lang w:val="en-US"/>
              </w:rPr>
              <w:t>HHIP</w:t>
            </w:r>
            <w:r w:rsidRPr="009631AA">
              <w:rPr>
                <w:rFonts w:ascii="Arial" w:hAnsi="Arial" w:cs="Arial"/>
                <w:sz w:val="20"/>
                <w:szCs w:val="20"/>
                <w:lang w:val="en-US"/>
              </w:rPr>
              <w:t xml:space="preserve"> SNPs have different effects on lung function in males and females will be important for our understanding of lung health and diseases in both sexes.”</w:t>
            </w:r>
          </w:p>
        </w:tc>
        <w:tc>
          <w:tcPr>
            <w:tcW w:w="1241" w:type="dxa"/>
          </w:tcPr>
          <w:p w14:paraId="7CE7DF4F"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33728380</w:t>
            </w:r>
          </w:p>
        </w:tc>
      </w:tr>
      <w:tr w:rsidR="009631AA" w:rsidRPr="009631AA" w14:paraId="64CFD4F6" w14:textId="77777777" w:rsidTr="00753EB2">
        <w:tc>
          <w:tcPr>
            <w:tcW w:w="1696" w:type="dxa"/>
          </w:tcPr>
          <w:p w14:paraId="473412DF"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lastRenderedPageBreak/>
              <w:t>2021</w:t>
            </w:r>
          </w:p>
          <w:p w14:paraId="33C4D944"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Yang</w:t>
            </w:r>
          </w:p>
        </w:tc>
        <w:tc>
          <w:tcPr>
            <w:tcW w:w="4536" w:type="dxa"/>
          </w:tcPr>
          <w:p w14:paraId="21CFE0E5"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Rare and low-frequency exonic variants and gene-by-smoking interactions in pulmonary function </w:t>
            </w:r>
          </w:p>
        </w:tc>
        <w:tc>
          <w:tcPr>
            <w:tcW w:w="6804" w:type="dxa"/>
          </w:tcPr>
          <w:p w14:paraId="3EF366D7"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“This study investigates the utility of assessing gene-by-smoking interactions and underscores their effects on potential pulmonary function.”</w:t>
            </w:r>
          </w:p>
        </w:tc>
        <w:tc>
          <w:tcPr>
            <w:tcW w:w="1241" w:type="dxa"/>
          </w:tcPr>
          <w:p w14:paraId="1ABD220C"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34588469</w:t>
            </w:r>
          </w:p>
        </w:tc>
      </w:tr>
      <w:tr w:rsidR="009631AA" w:rsidRPr="009631AA" w14:paraId="590C23D8" w14:textId="77777777" w:rsidTr="00753EB2">
        <w:tc>
          <w:tcPr>
            <w:tcW w:w="1696" w:type="dxa"/>
          </w:tcPr>
          <w:p w14:paraId="1429E0D3"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2023</w:t>
            </w:r>
          </w:p>
          <w:p w14:paraId="25A2B102"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Shrine</w:t>
            </w:r>
          </w:p>
        </w:tc>
        <w:tc>
          <w:tcPr>
            <w:tcW w:w="4536" w:type="dxa"/>
          </w:tcPr>
          <w:p w14:paraId="6D6D4F99"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Multi-ancestry genome-wide association analyses improve resolution of genes and pathways influencing lung function and chronic obstructive pulmonary disease risk</w:t>
            </w:r>
          </w:p>
        </w:tc>
        <w:tc>
          <w:tcPr>
            <w:tcW w:w="6804" w:type="dxa"/>
          </w:tcPr>
          <w:p w14:paraId="1593916D"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“We undertook phenome-wide association studies for selected associated variants as well as trait and pathway-specific genetic risk scores to infer possible consequences of intervening in pathways underlying lung function. We highlight new putative causal variants, genes, proteins and pathways, including those targeted by existing drugs. These findings bring us closer to understanding the mechanisms underlying lung function and </w:t>
            </w:r>
            <w:proofErr w:type="gramStart"/>
            <w:r w:rsidRPr="009631AA">
              <w:rPr>
                <w:rFonts w:ascii="Arial" w:hAnsi="Arial" w:cs="Arial"/>
                <w:sz w:val="20"/>
                <w:szCs w:val="20"/>
                <w:lang w:val="en-US"/>
              </w:rPr>
              <w:t>COPD, and</w:t>
            </w:r>
            <w:proofErr w:type="gramEnd"/>
            <w:r w:rsidRPr="009631AA">
              <w:rPr>
                <w:rFonts w:ascii="Arial" w:hAnsi="Arial" w:cs="Arial"/>
                <w:sz w:val="20"/>
                <w:szCs w:val="20"/>
                <w:lang w:val="en-US"/>
              </w:rPr>
              <w:t xml:space="preserve"> should inform functional genomics experiments and potentially future COPD therapies.”</w:t>
            </w:r>
          </w:p>
        </w:tc>
        <w:tc>
          <w:tcPr>
            <w:tcW w:w="1241" w:type="dxa"/>
          </w:tcPr>
          <w:p w14:paraId="593ECB5A"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36914875</w:t>
            </w:r>
          </w:p>
        </w:tc>
      </w:tr>
      <w:tr w:rsidR="009631AA" w:rsidRPr="003D5BF0" w14:paraId="30F79B8F" w14:textId="77777777" w:rsidTr="00753EB2">
        <w:tc>
          <w:tcPr>
            <w:tcW w:w="14277" w:type="dxa"/>
            <w:gridSpan w:val="4"/>
          </w:tcPr>
          <w:p w14:paraId="41C801BE"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Derived genetic risk scores for impaired lung function showed strong association with chronic obstructive pulmonary disease (COPD)</w:t>
            </w:r>
          </w:p>
        </w:tc>
      </w:tr>
      <w:tr w:rsidR="009631AA" w:rsidRPr="009631AA" w14:paraId="5006C4DC" w14:textId="77777777" w:rsidTr="00753EB2">
        <w:tc>
          <w:tcPr>
            <w:tcW w:w="1696" w:type="dxa"/>
          </w:tcPr>
          <w:p w14:paraId="26178602"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2023</w:t>
            </w:r>
          </w:p>
          <w:p w14:paraId="6F7CB205"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Shrine</w:t>
            </w:r>
          </w:p>
        </w:tc>
        <w:tc>
          <w:tcPr>
            <w:tcW w:w="4536" w:type="dxa"/>
          </w:tcPr>
          <w:p w14:paraId="1DC66BF8"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Multi-ancestry genome-wide association analyses improve resolution of genes and pathways influencing lung function and chronic obstructive pulmonary disease risk</w:t>
            </w:r>
          </w:p>
        </w:tc>
        <w:tc>
          <w:tcPr>
            <w:tcW w:w="6804" w:type="dxa"/>
          </w:tcPr>
          <w:p w14:paraId="6028D033"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“We undertook phenome-wide association studies for selected associated variants as well as trait and pathway-specific genetic risk scores to infer possible consequences of intervening in pathways underlying lung function. We highlight new putative causal variants, genes, proteins and pathways, including those targeted by existing drugs. These findings bring us closer to understanding the mechanisms underlying lung function and </w:t>
            </w:r>
            <w:proofErr w:type="gramStart"/>
            <w:r w:rsidRPr="009631AA">
              <w:rPr>
                <w:rFonts w:ascii="Arial" w:hAnsi="Arial" w:cs="Arial"/>
                <w:sz w:val="20"/>
                <w:szCs w:val="20"/>
                <w:lang w:val="en-US"/>
              </w:rPr>
              <w:t>COPD, and</w:t>
            </w:r>
            <w:proofErr w:type="gramEnd"/>
            <w:r w:rsidRPr="009631AA">
              <w:rPr>
                <w:rFonts w:ascii="Arial" w:hAnsi="Arial" w:cs="Arial"/>
                <w:sz w:val="20"/>
                <w:szCs w:val="20"/>
                <w:lang w:val="en-US"/>
              </w:rPr>
              <w:t xml:space="preserve"> should inform functional genomics experiments and potentially future COPD therapies.”</w:t>
            </w:r>
          </w:p>
        </w:tc>
        <w:tc>
          <w:tcPr>
            <w:tcW w:w="1241" w:type="dxa"/>
          </w:tcPr>
          <w:p w14:paraId="18C81CD5"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36914875</w:t>
            </w:r>
          </w:p>
        </w:tc>
      </w:tr>
      <w:tr w:rsidR="009631AA" w:rsidRPr="003D5BF0" w14:paraId="59516A92" w14:textId="77777777" w:rsidTr="00753EB2">
        <w:tc>
          <w:tcPr>
            <w:tcW w:w="14277" w:type="dxa"/>
            <w:gridSpan w:val="4"/>
          </w:tcPr>
          <w:p w14:paraId="2EBB0F94"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Association was supported and extended by studies on proteomics</w:t>
            </w:r>
          </w:p>
        </w:tc>
      </w:tr>
      <w:tr w:rsidR="009631AA" w:rsidRPr="009631AA" w14:paraId="48212442" w14:textId="77777777" w:rsidTr="00753EB2">
        <w:tc>
          <w:tcPr>
            <w:tcW w:w="1696" w:type="dxa"/>
          </w:tcPr>
          <w:p w14:paraId="237239A9"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2023</w:t>
            </w:r>
          </w:p>
          <w:p w14:paraId="701ABAF8"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Radder</w:t>
            </w:r>
          </w:p>
        </w:tc>
        <w:tc>
          <w:tcPr>
            <w:tcW w:w="4536" w:type="dxa"/>
          </w:tcPr>
          <w:p w14:paraId="4C83AD3C"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Multiomics and Multiancestry Approaches: Key Steps to Untangling the Web of Chronic Obstructive Pulmonary Disease Pathogenesis</w:t>
            </w:r>
          </w:p>
        </w:tc>
        <w:tc>
          <w:tcPr>
            <w:tcW w:w="6804" w:type="dxa"/>
          </w:tcPr>
          <w:p w14:paraId="7299BB6C" w14:textId="77777777" w:rsidR="009631AA" w:rsidRPr="009631AA" w:rsidRDefault="009631AA" w:rsidP="00753EB2">
            <w:pPr>
              <w:rPr>
                <w:rFonts w:ascii="Arial" w:hAnsi="Arial" w:cs="Arial"/>
                <w:sz w:val="20"/>
                <w:szCs w:val="20"/>
                <w:lang w:val="en-US"/>
              </w:rPr>
            </w:pPr>
            <w:proofErr w:type="spellStart"/>
            <w:r w:rsidRPr="009631AA">
              <w:rPr>
                <w:rFonts w:ascii="Arial" w:hAnsi="Arial" w:cs="Arial"/>
                <w:i/>
                <w:iCs/>
                <w:sz w:val="20"/>
                <w:szCs w:val="20"/>
              </w:rPr>
              <w:t>No</w:t>
            </w:r>
            <w:proofErr w:type="spellEnd"/>
            <w:r w:rsidRPr="009631AA">
              <w:rPr>
                <w:rFonts w:ascii="Arial" w:hAnsi="Arial" w:cs="Arial"/>
                <w:i/>
                <w:iCs/>
                <w:sz w:val="20"/>
                <w:szCs w:val="20"/>
              </w:rPr>
              <w:t xml:space="preserve"> </w:t>
            </w:r>
            <w:proofErr w:type="spellStart"/>
            <w:r w:rsidRPr="009631AA">
              <w:rPr>
                <w:rFonts w:ascii="Arial" w:hAnsi="Arial" w:cs="Arial"/>
                <w:i/>
                <w:iCs/>
                <w:sz w:val="20"/>
                <w:szCs w:val="20"/>
              </w:rPr>
              <w:t>abstract</w:t>
            </w:r>
            <w:proofErr w:type="spellEnd"/>
            <w:r w:rsidRPr="009631AA">
              <w:rPr>
                <w:rFonts w:ascii="Arial" w:hAnsi="Arial" w:cs="Arial"/>
                <w:i/>
                <w:iCs/>
                <w:sz w:val="20"/>
                <w:szCs w:val="20"/>
              </w:rPr>
              <w:t xml:space="preserve"> </w:t>
            </w:r>
            <w:proofErr w:type="spellStart"/>
            <w:r w:rsidRPr="009631AA">
              <w:rPr>
                <w:rFonts w:ascii="Arial" w:hAnsi="Arial" w:cs="Arial"/>
                <w:i/>
                <w:iCs/>
                <w:sz w:val="20"/>
                <w:szCs w:val="20"/>
              </w:rPr>
              <w:t>available</w:t>
            </w:r>
            <w:proofErr w:type="spellEnd"/>
          </w:p>
        </w:tc>
        <w:tc>
          <w:tcPr>
            <w:tcW w:w="1241" w:type="dxa"/>
          </w:tcPr>
          <w:p w14:paraId="0EB81C44"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37526482</w:t>
            </w:r>
          </w:p>
        </w:tc>
      </w:tr>
      <w:tr w:rsidR="009631AA" w:rsidRPr="009631AA" w14:paraId="4AC511B0" w14:textId="77777777" w:rsidTr="00753EB2">
        <w:tc>
          <w:tcPr>
            <w:tcW w:w="14277" w:type="dxa"/>
            <w:gridSpan w:val="4"/>
          </w:tcPr>
          <w:p w14:paraId="3A78E3B9"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Markers of biological age</w:t>
            </w:r>
          </w:p>
        </w:tc>
      </w:tr>
      <w:tr w:rsidR="009631AA" w:rsidRPr="009631AA" w14:paraId="63BB532C" w14:textId="77777777" w:rsidTr="00753EB2">
        <w:tc>
          <w:tcPr>
            <w:tcW w:w="1696" w:type="dxa"/>
          </w:tcPr>
          <w:p w14:paraId="054472D8" w14:textId="77777777" w:rsidR="009631AA" w:rsidRPr="009631AA" w:rsidRDefault="009631AA" w:rsidP="00753EB2">
            <w:pPr>
              <w:rPr>
                <w:rFonts w:ascii="Arial" w:hAnsi="Arial" w:cs="Arial"/>
                <w:noProof/>
                <w:sz w:val="20"/>
                <w:szCs w:val="20"/>
              </w:rPr>
            </w:pPr>
            <w:r w:rsidRPr="009631AA">
              <w:rPr>
                <w:rFonts w:ascii="Arial" w:hAnsi="Arial" w:cs="Arial"/>
                <w:noProof/>
                <w:sz w:val="20"/>
                <w:szCs w:val="20"/>
              </w:rPr>
              <w:t>2016</w:t>
            </w:r>
          </w:p>
          <w:p w14:paraId="2DF67D25"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rPr>
              <w:t>Zierer</w:t>
            </w:r>
          </w:p>
        </w:tc>
        <w:tc>
          <w:tcPr>
            <w:tcW w:w="4536" w:type="dxa"/>
          </w:tcPr>
          <w:p w14:paraId="642BC284"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Metabolomics profiling reveals novel markers for leukocyte telomere length</w:t>
            </w:r>
          </w:p>
        </w:tc>
        <w:tc>
          <w:tcPr>
            <w:tcW w:w="6804" w:type="dxa"/>
          </w:tcPr>
          <w:p w14:paraId="7DD22621"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“Our results suggest an involvement of altered fatty acid metabolism and increased oxidative stress in human biological aging, reflected by LTL and age-related phenotypes of vital organ systems.”</w:t>
            </w:r>
          </w:p>
        </w:tc>
        <w:tc>
          <w:tcPr>
            <w:tcW w:w="1241" w:type="dxa"/>
          </w:tcPr>
          <w:p w14:paraId="020DBA93" w14:textId="77777777" w:rsidR="009631AA" w:rsidRPr="009631AA" w:rsidRDefault="009631AA" w:rsidP="00753EB2">
            <w:pPr>
              <w:rPr>
                <w:rFonts w:ascii="Arial" w:hAnsi="Arial" w:cs="Arial"/>
                <w:sz w:val="20"/>
                <w:szCs w:val="20"/>
              </w:rPr>
            </w:pPr>
            <w:r w:rsidRPr="009631AA">
              <w:rPr>
                <w:rFonts w:ascii="Arial" w:hAnsi="Arial" w:cs="Arial"/>
                <w:sz w:val="20"/>
                <w:szCs w:val="20"/>
              </w:rPr>
              <w:t>26797767</w:t>
            </w:r>
          </w:p>
        </w:tc>
      </w:tr>
      <w:tr w:rsidR="009631AA" w:rsidRPr="009631AA" w14:paraId="2A2AAD8D" w14:textId="77777777" w:rsidTr="00753EB2">
        <w:tc>
          <w:tcPr>
            <w:tcW w:w="1696" w:type="dxa"/>
          </w:tcPr>
          <w:p w14:paraId="24729A8D"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2020</w:t>
            </w:r>
          </w:p>
          <w:p w14:paraId="5B9FDC5A"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Breen</w:t>
            </w:r>
          </w:p>
        </w:tc>
        <w:tc>
          <w:tcPr>
            <w:tcW w:w="4536" w:type="dxa"/>
          </w:tcPr>
          <w:p w14:paraId="1ED54D54"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Accelerated epigenetic aging as a risk factor for chronic obstructive pulmonary disease and decreased lung function in two prospective cohort studies</w:t>
            </w:r>
          </w:p>
        </w:tc>
        <w:tc>
          <w:tcPr>
            <w:tcW w:w="6804" w:type="dxa"/>
          </w:tcPr>
          <w:p w14:paraId="780440D1"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“The association between the change in age acceleration between baseline and follow-up and incident COPD replicated in the Normative Aging Study. Associations with </w:t>
            </w:r>
            <w:proofErr w:type="spellStart"/>
            <w:r w:rsidRPr="009631AA">
              <w:rPr>
                <w:rFonts w:ascii="Arial" w:hAnsi="Arial" w:cs="Arial"/>
                <w:sz w:val="20"/>
                <w:szCs w:val="20"/>
                <w:lang w:val="en-US"/>
              </w:rPr>
              <w:t>spirometric</w:t>
            </w:r>
            <w:proofErr w:type="spellEnd"/>
            <w:r w:rsidRPr="009631AA">
              <w:rPr>
                <w:rFonts w:ascii="Arial" w:hAnsi="Arial" w:cs="Arial"/>
                <w:sz w:val="20"/>
                <w:szCs w:val="20"/>
                <w:lang w:val="en-US"/>
              </w:rPr>
              <w:t xml:space="preserve"> lung function parameters were weaker than those with COPD, but a meta-analysis of both cohorts provide suggestive evidence of associations. Accelerated epigenetic aging, both baseline measures and changes over time, may be a risk factor for COPD and reduced lung function.”</w:t>
            </w:r>
          </w:p>
        </w:tc>
        <w:tc>
          <w:tcPr>
            <w:tcW w:w="1241" w:type="dxa"/>
          </w:tcPr>
          <w:p w14:paraId="56377FB2"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32747609</w:t>
            </w:r>
          </w:p>
        </w:tc>
      </w:tr>
      <w:tr w:rsidR="009631AA" w:rsidRPr="009631AA" w14:paraId="2F913642" w14:textId="77777777" w:rsidTr="00753EB2">
        <w:tc>
          <w:tcPr>
            <w:tcW w:w="14277" w:type="dxa"/>
            <w:gridSpan w:val="4"/>
          </w:tcPr>
          <w:p w14:paraId="4250C48D" w14:textId="77777777" w:rsidR="009631AA" w:rsidRPr="009631AA" w:rsidRDefault="009631AA" w:rsidP="00753EB2">
            <w:pPr>
              <w:rPr>
                <w:rFonts w:ascii="Arial" w:hAnsi="Arial" w:cs="Arial"/>
                <w:color w:val="0070C0"/>
                <w:sz w:val="20"/>
                <w:szCs w:val="20"/>
              </w:rPr>
            </w:pPr>
            <w:r w:rsidRPr="009631AA">
              <w:rPr>
                <w:rFonts w:ascii="Arial" w:hAnsi="Arial" w:cs="Arial"/>
                <w:color w:val="0070C0"/>
                <w:sz w:val="20"/>
                <w:szCs w:val="20"/>
                <w:lang w:val="en-US"/>
              </w:rPr>
              <w:t>DNA methylation sites</w:t>
            </w:r>
          </w:p>
        </w:tc>
      </w:tr>
      <w:tr w:rsidR="009631AA" w:rsidRPr="009631AA" w14:paraId="25A1FFD7" w14:textId="77777777" w:rsidTr="00753EB2">
        <w:tc>
          <w:tcPr>
            <w:tcW w:w="1696" w:type="dxa"/>
          </w:tcPr>
          <w:p w14:paraId="70DB3E11"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2018</w:t>
            </w:r>
          </w:p>
          <w:p w14:paraId="25E905F1" w14:textId="77777777" w:rsidR="009631AA" w:rsidRPr="009631AA" w:rsidRDefault="009631AA" w:rsidP="00753EB2">
            <w:pPr>
              <w:rPr>
                <w:rFonts w:ascii="Arial" w:hAnsi="Arial" w:cs="Arial"/>
                <w:noProof/>
                <w:sz w:val="20"/>
                <w:szCs w:val="20"/>
              </w:rPr>
            </w:pPr>
            <w:r w:rsidRPr="009631AA">
              <w:rPr>
                <w:rFonts w:ascii="Arial" w:hAnsi="Arial" w:cs="Arial"/>
                <w:noProof/>
                <w:sz w:val="20"/>
                <w:szCs w:val="20"/>
                <w:lang w:val="en-US"/>
              </w:rPr>
              <w:t>Carmona</w:t>
            </w:r>
          </w:p>
        </w:tc>
        <w:tc>
          <w:tcPr>
            <w:tcW w:w="4536" w:type="dxa"/>
          </w:tcPr>
          <w:p w14:paraId="7795BA73"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Metastable DNA methylation sites associated with longitudinal lung function decline and aging in humans: an epigenome-wide study in the NAS and KORA cohorts</w:t>
            </w:r>
          </w:p>
        </w:tc>
        <w:tc>
          <w:tcPr>
            <w:tcW w:w="6804" w:type="dxa"/>
          </w:tcPr>
          <w:p w14:paraId="461ECE0E"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“Human epigenomic variation, may help explain features of lung function decline and related pathophysiology not attributable to DNA sequence alone, such as accelerated pulmonary decline in smokers, former smokers, and perhaps non-smokers. Our EWAS across two cohorts, </w:t>
            </w:r>
            <w:r w:rsidRPr="009631AA">
              <w:rPr>
                <w:rFonts w:ascii="Arial" w:hAnsi="Arial" w:cs="Arial"/>
                <w:sz w:val="20"/>
                <w:szCs w:val="20"/>
                <w:lang w:val="en-US"/>
              </w:rPr>
              <w:lastRenderedPageBreak/>
              <w:t>therefore, will likely have implications for the human population, not just the elderly.”</w:t>
            </w:r>
          </w:p>
        </w:tc>
        <w:tc>
          <w:tcPr>
            <w:tcW w:w="1241" w:type="dxa"/>
          </w:tcPr>
          <w:p w14:paraId="26D3C7BA"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lastRenderedPageBreak/>
              <w:t>30343628</w:t>
            </w:r>
          </w:p>
        </w:tc>
      </w:tr>
      <w:tr w:rsidR="009631AA" w:rsidRPr="003D5BF0" w14:paraId="0FDB4CFD" w14:textId="77777777" w:rsidTr="00753EB2">
        <w:tc>
          <w:tcPr>
            <w:tcW w:w="14277" w:type="dxa"/>
            <w:gridSpan w:val="4"/>
          </w:tcPr>
          <w:p w14:paraId="52E0A9B4"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New approaches for diagnosis of impaired lung function and diseases</w:t>
            </w:r>
          </w:p>
        </w:tc>
      </w:tr>
      <w:tr w:rsidR="009631AA" w:rsidRPr="009631AA" w14:paraId="449F0133" w14:textId="77777777" w:rsidTr="00753EB2">
        <w:tc>
          <w:tcPr>
            <w:tcW w:w="1696" w:type="dxa"/>
          </w:tcPr>
          <w:p w14:paraId="6B253D48"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2016</w:t>
            </w:r>
          </w:p>
          <w:p w14:paraId="0EACD5EA"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Karrasch</w:t>
            </w:r>
          </w:p>
        </w:tc>
        <w:tc>
          <w:tcPr>
            <w:tcW w:w="4536" w:type="dxa"/>
          </w:tcPr>
          <w:p w14:paraId="17973512" w14:textId="77777777" w:rsidR="009631AA" w:rsidRPr="009631AA" w:rsidRDefault="009631AA" w:rsidP="00753EB2">
            <w:pPr>
              <w:rPr>
                <w:rFonts w:ascii="Arial" w:hAnsi="Arial" w:cs="Arial"/>
                <w:noProof/>
                <w:sz w:val="20"/>
                <w:szCs w:val="20"/>
              </w:rPr>
            </w:pPr>
            <w:r w:rsidRPr="009631AA">
              <w:rPr>
                <w:rFonts w:ascii="Arial" w:hAnsi="Arial" w:cs="Arial"/>
                <w:noProof/>
                <w:sz w:val="20"/>
                <w:szCs w:val="20"/>
                <w:lang w:val="en-US"/>
              </w:rPr>
              <w:t xml:space="preserve">What is the impact of different spirometric criteria on the prevalence of spirometrically defined COPD and its comorbidities? </w:t>
            </w:r>
            <w:r w:rsidRPr="009631AA">
              <w:rPr>
                <w:rFonts w:ascii="Arial" w:hAnsi="Arial" w:cs="Arial"/>
                <w:noProof/>
                <w:sz w:val="20"/>
                <w:szCs w:val="20"/>
              </w:rPr>
              <w:t>Results from the population-based KORA study</w:t>
            </w:r>
          </w:p>
        </w:tc>
        <w:tc>
          <w:tcPr>
            <w:tcW w:w="6804" w:type="dxa"/>
          </w:tcPr>
          <w:p w14:paraId="1EDBBCD2"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“In a population-based cohort of adults up to the age of 90 years, the prevalence of </w:t>
            </w:r>
            <w:proofErr w:type="spellStart"/>
            <w:r w:rsidRPr="009631AA">
              <w:rPr>
                <w:rFonts w:ascii="Arial" w:hAnsi="Arial" w:cs="Arial"/>
                <w:sz w:val="20"/>
                <w:szCs w:val="20"/>
                <w:lang w:val="en-US"/>
              </w:rPr>
              <w:t>spirometrically</w:t>
            </w:r>
            <w:proofErr w:type="spellEnd"/>
            <w:r w:rsidRPr="009631AA">
              <w:rPr>
                <w:rFonts w:ascii="Arial" w:hAnsi="Arial" w:cs="Arial"/>
                <w:sz w:val="20"/>
                <w:szCs w:val="20"/>
                <w:lang w:val="en-US"/>
              </w:rPr>
              <w:t xml:space="preserve"> defined COPD was higher for the FR criterion than for the LLN criterion. This difference increased with age. Neither prevalences of common comorbidities nor levels of the biomarkers, CRP or IL-6, were conclusively associated with the selection of the COPD criterion. Results </w:t>
            </w:r>
            <w:proofErr w:type="gramStart"/>
            <w:r w:rsidRPr="009631AA">
              <w:rPr>
                <w:rFonts w:ascii="Arial" w:hAnsi="Arial" w:cs="Arial"/>
                <w:sz w:val="20"/>
                <w:szCs w:val="20"/>
                <w:lang w:val="en-US"/>
              </w:rPr>
              <w:t>have to</w:t>
            </w:r>
            <w:proofErr w:type="gramEnd"/>
            <w:r w:rsidRPr="009631AA">
              <w:rPr>
                <w:rFonts w:ascii="Arial" w:hAnsi="Arial" w:cs="Arial"/>
                <w:sz w:val="20"/>
                <w:szCs w:val="20"/>
                <w:lang w:val="en-US"/>
              </w:rPr>
              <w:t xml:space="preserve"> be considered </w:t>
            </w:r>
            <w:proofErr w:type="gramStart"/>
            <w:r w:rsidRPr="009631AA">
              <w:rPr>
                <w:rFonts w:ascii="Arial" w:hAnsi="Arial" w:cs="Arial"/>
                <w:sz w:val="20"/>
                <w:szCs w:val="20"/>
                <w:lang w:val="en-US"/>
              </w:rPr>
              <w:t>in light of</w:t>
            </w:r>
            <w:proofErr w:type="gramEnd"/>
            <w:r w:rsidRPr="009631AA">
              <w:rPr>
                <w:rFonts w:ascii="Arial" w:hAnsi="Arial" w:cs="Arial"/>
                <w:sz w:val="20"/>
                <w:szCs w:val="20"/>
                <w:lang w:val="en-US"/>
              </w:rPr>
              <w:t xml:space="preserve"> the predominantly mild cases of airway obstruction in the examined study </w:t>
            </w:r>
            <w:proofErr w:type="gramStart"/>
            <w:r w:rsidRPr="009631AA">
              <w:rPr>
                <w:rFonts w:ascii="Arial" w:hAnsi="Arial" w:cs="Arial"/>
                <w:sz w:val="20"/>
                <w:szCs w:val="20"/>
                <w:lang w:val="en-US"/>
              </w:rPr>
              <w:t>population.“</w:t>
            </w:r>
            <w:proofErr w:type="gramEnd"/>
          </w:p>
        </w:tc>
        <w:tc>
          <w:tcPr>
            <w:tcW w:w="1241" w:type="dxa"/>
          </w:tcPr>
          <w:p w14:paraId="6EE7907D"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27574413</w:t>
            </w:r>
          </w:p>
        </w:tc>
      </w:tr>
      <w:tr w:rsidR="009631AA" w:rsidRPr="003D5BF0" w14:paraId="7D2F1556" w14:textId="77777777" w:rsidTr="00753EB2">
        <w:tc>
          <w:tcPr>
            <w:tcW w:w="14277" w:type="dxa"/>
            <w:gridSpan w:val="4"/>
          </w:tcPr>
          <w:p w14:paraId="22FDC9AF" w14:textId="77777777" w:rsidR="009631AA" w:rsidRPr="009631AA" w:rsidRDefault="009631AA" w:rsidP="00753EB2">
            <w:pPr>
              <w:rPr>
                <w:rFonts w:ascii="Arial" w:hAnsi="Arial" w:cs="Arial"/>
                <w:noProof/>
                <w:color w:val="0070C0"/>
                <w:sz w:val="20"/>
                <w:szCs w:val="20"/>
                <w:lang w:val="en-US"/>
              </w:rPr>
            </w:pPr>
            <w:r w:rsidRPr="009631AA">
              <w:rPr>
                <w:rFonts w:ascii="Arial" w:hAnsi="Arial" w:cs="Arial"/>
                <w:noProof/>
                <w:color w:val="0070C0"/>
                <w:sz w:val="20"/>
                <w:szCs w:val="20"/>
                <w:lang w:val="en-US"/>
              </w:rPr>
              <w:t xml:space="preserve"> </w:t>
            </w:r>
            <w:r w:rsidRPr="009631AA">
              <w:rPr>
                <w:rFonts w:ascii="Arial" w:hAnsi="Arial" w:cs="Arial"/>
                <w:color w:val="0070C0"/>
                <w:sz w:val="20"/>
                <w:szCs w:val="20"/>
                <w:lang w:val="en-US"/>
              </w:rPr>
              <w:t>Genetic and metabolite profiling in asthma</w:t>
            </w:r>
          </w:p>
        </w:tc>
      </w:tr>
      <w:tr w:rsidR="009631AA" w:rsidRPr="009631AA" w14:paraId="20A29BA3" w14:textId="77777777" w:rsidTr="00753EB2">
        <w:tc>
          <w:tcPr>
            <w:tcW w:w="1696" w:type="dxa"/>
          </w:tcPr>
          <w:p w14:paraId="1252917C"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2013</w:t>
            </w:r>
          </w:p>
          <w:p w14:paraId="04A404A9"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Ried</w:t>
            </w:r>
          </w:p>
        </w:tc>
        <w:tc>
          <w:tcPr>
            <w:tcW w:w="4536" w:type="dxa"/>
          </w:tcPr>
          <w:p w14:paraId="23538D3B"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Integrative genetic and metabolite profiling analysis suggests altered phosphatidylcholine metabolism in asthma </w:t>
            </w:r>
          </w:p>
        </w:tc>
        <w:tc>
          <w:tcPr>
            <w:tcW w:w="6804" w:type="dxa"/>
          </w:tcPr>
          <w:p w14:paraId="575DCEFF"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“Our study demonstrated the potential of metabolomics to infer asthma-related biomarkers by the identification of potentially deregulated phospholipids that associate with asthma and asthma risk alleles.”</w:t>
            </w:r>
          </w:p>
        </w:tc>
        <w:tc>
          <w:tcPr>
            <w:tcW w:w="1241" w:type="dxa"/>
          </w:tcPr>
          <w:p w14:paraId="44DB002D"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23452035</w:t>
            </w:r>
          </w:p>
        </w:tc>
      </w:tr>
      <w:tr w:rsidR="009631AA" w:rsidRPr="003D5BF0" w14:paraId="4C508188" w14:textId="77777777" w:rsidTr="00753EB2">
        <w:tc>
          <w:tcPr>
            <w:tcW w:w="14277" w:type="dxa"/>
            <w:gridSpan w:val="4"/>
          </w:tcPr>
          <w:p w14:paraId="1939752A"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Proteasome activity in peripheral blood leucocytes</w:t>
            </w:r>
          </w:p>
        </w:tc>
      </w:tr>
      <w:tr w:rsidR="009631AA" w:rsidRPr="009631AA" w14:paraId="3E164550" w14:textId="77777777" w:rsidTr="00753EB2">
        <w:tc>
          <w:tcPr>
            <w:tcW w:w="1696" w:type="dxa"/>
          </w:tcPr>
          <w:p w14:paraId="47861DDD"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2021</w:t>
            </w:r>
          </w:p>
          <w:p w14:paraId="7F3490DB"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Kammerl</w:t>
            </w:r>
          </w:p>
        </w:tc>
        <w:tc>
          <w:tcPr>
            <w:tcW w:w="4536" w:type="dxa"/>
          </w:tcPr>
          <w:p w14:paraId="1EA61F24"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Blood Immunoproteasome Activity Is Regulated by Sex, Age and in Chronic Inflammatory Diseases: A First Population-Based Study</w:t>
            </w:r>
          </w:p>
        </w:tc>
        <w:tc>
          <w:tcPr>
            <w:tcW w:w="6804" w:type="dxa"/>
          </w:tcPr>
          <w:p w14:paraId="66056C09"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“In aging, almost all catalytic activities of the proteasome were activated in aged women while maintained upon aging in men. We also noted distinct sex-related activation patterns of standard and immunoproteasome active sites in chronic inflammatory diseases such as diabetes, cardiovascular diseases, asthma, or chronic obstructive pulmonary disease as determined by multiple linear regression modeling. Our data thus provides a conceptual framework for future analysis of immunoproteasome function as a </w:t>
            </w:r>
            <w:proofErr w:type="gramStart"/>
            <w:r w:rsidRPr="009631AA">
              <w:rPr>
                <w:rFonts w:ascii="Arial" w:hAnsi="Arial" w:cs="Arial"/>
                <w:sz w:val="20"/>
                <w:szCs w:val="20"/>
                <w:lang w:val="en-US"/>
              </w:rPr>
              <w:t>bio-marker</w:t>
            </w:r>
            <w:proofErr w:type="gramEnd"/>
            <w:r w:rsidRPr="009631AA">
              <w:rPr>
                <w:rFonts w:ascii="Arial" w:hAnsi="Arial" w:cs="Arial"/>
                <w:sz w:val="20"/>
                <w:szCs w:val="20"/>
                <w:lang w:val="en-US"/>
              </w:rPr>
              <w:t xml:space="preserve"> for chronic inflammatory disease development and </w:t>
            </w:r>
            <w:proofErr w:type="gramStart"/>
            <w:r w:rsidRPr="009631AA">
              <w:rPr>
                <w:rFonts w:ascii="Arial" w:hAnsi="Arial" w:cs="Arial"/>
                <w:sz w:val="20"/>
                <w:szCs w:val="20"/>
                <w:lang w:val="en-US"/>
              </w:rPr>
              <w:t>progression.“</w:t>
            </w:r>
            <w:proofErr w:type="gramEnd"/>
          </w:p>
        </w:tc>
        <w:tc>
          <w:tcPr>
            <w:tcW w:w="1241" w:type="dxa"/>
          </w:tcPr>
          <w:p w14:paraId="790E8BCE"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34943847</w:t>
            </w:r>
          </w:p>
        </w:tc>
      </w:tr>
      <w:tr w:rsidR="009631AA" w:rsidRPr="009631AA" w14:paraId="5B42E73B" w14:textId="77777777" w:rsidTr="00753EB2">
        <w:tc>
          <w:tcPr>
            <w:tcW w:w="1696" w:type="dxa"/>
          </w:tcPr>
          <w:p w14:paraId="776DE20E"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2022</w:t>
            </w:r>
          </w:p>
          <w:p w14:paraId="4D8624AD"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Kammerl</w:t>
            </w:r>
          </w:p>
        </w:tc>
        <w:tc>
          <w:tcPr>
            <w:tcW w:w="4536" w:type="dxa"/>
          </w:tcPr>
          <w:p w14:paraId="2E39E8C6"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Activation of immune cell proteasomes in peripheral blood of smokers and COPD patients: implications for therapy</w:t>
            </w:r>
          </w:p>
        </w:tc>
        <w:tc>
          <w:tcPr>
            <w:tcW w:w="6804" w:type="dxa"/>
          </w:tcPr>
          <w:p w14:paraId="7EA3CB4B"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“Given the crucial role of chronic inflammatory </w:t>
            </w:r>
            <w:proofErr w:type="spellStart"/>
            <w:r w:rsidRPr="009631AA">
              <w:rPr>
                <w:rFonts w:ascii="Arial" w:hAnsi="Arial" w:cs="Arial"/>
                <w:sz w:val="20"/>
                <w:szCs w:val="20"/>
                <w:lang w:val="en-US"/>
              </w:rPr>
              <w:t>signalling</w:t>
            </w:r>
            <w:proofErr w:type="spellEnd"/>
            <w:r w:rsidRPr="009631AA">
              <w:rPr>
                <w:rFonts w:ascii="Arial" w:hAnsi="Arial" w:cs="Arial"/>
                <w:sz w:val="20"/>
                <w:szCs w:val="20"/>
                <w:lang w:val="en-US"/>
              </w:rPr>
              <w:t xml:space="preserve"> and the emerging involvement of autoimmune responses in COPD, therapeutic targeting of the immunoproteasome might represent a novel therapeutic concept for COPD.”</w:t>
            </w:r>
          </w:p>
        </w:tc>
        <w:tc>
          <w:tcPr>
            <w:tcW w:w="1241" w:type="dxa"/>
          </w:tcPr>
          <w:p w14:paraId="6CBAF481"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34561290</w:t>
            </w:r>
          </w:p>
        </w:tc>
      </w:tr>
      <w:tr w:rsidR="009631AA" w:rsidRPr="003D5BF0" w14:paraId="1287161E" w14:textId="77777777" w:rsidTr="00753EB2">
        <w:tc>
          <w:tcPr>
            <w:tcW w:w="14277" w:type="dxa"/>
            <w:gridSpan w:val="4"/>
          </w:tcPr>
          <w:p w14:paraId="30ADB1B4"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Magnetic</w:t>
            </w:r>
            <w:r w:rsidRPr="009631AA">
              <w:rPr>
                <w:rStyle w:val="normaltextrun"/>
                <w:rFonts w:ascii="Arial" w:hAnsi="Arial" w:cs="Arial"/>
                <w:color w:val="0070C0"/>
                <w:sz w:val="20"/>
                <w:szCs w:val="20"/>
                <w:shd w:val="clear" w:color="auto" w:fill="FFFFFF"/>
                <w:lang w:val="en-US"/>
              </w:rPr>
              <w:t xml:space="preserve"> resonance imaging</w:t>
            </w:r>
            <w:r w:rsidRPr="009631AA">
              <w:rPr>
                <w:rStyle w:val="eop"/>
                <w:rFonts w:ascii="Arial" w:hAnsi="Arial" w:cs="Arial"/>
                <w:color w:val="0070C0"/>
                <w:sz w:val="20"/>
                <w:szCs w:val="20"/>
                <w:shd w:val="clear" w:color="auto" w:fill="FFFFFF"/>
                <w:lang w:val="en-US"/>
              </w:rPr>
              <w:t xml:space="preserve"> f</w:t>
            </w:r>
            <w:r w:rsidRPr="009631AA">
              <w:rPr>
                <w:rFonts w:ascii="Arial" w:hAnsi="Arial" w:cs="Arial"/>
                <w:color w:val="0070C0"/>
                <w:sz w:val="20"/>
                <w:szCs w:val="20"/>
                <w:lang w:val="en-US"/>
              </w:rPr>
              <w:t>or epidemiological and clinical settings</w:t>
            </w:r>
          </w:p>
        </w:tc>
      </w:tr>
      <w:tr w:rsidR="009631AA" w:rsidRPr="009631AA" w14:paraId="1FEAC928" w14:textId="77777777" w:rsidTr="00753EB2">
        <w:tc>
          <w:tcPr>
            <w:tcW w:w="1696" w:type="dxa"/>
          </w:tcPr>
          <w:p w14:paraId="63683A90"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2019</w:t>
            </w:r>
          </w:p>
          <w:p w14:paraId="309B92F6"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Mueller</w:t>
            </w:r>
          </w:p>
        </w:tc>
        <w:tc>
          <w:tcPr>
            <w:tcW w:w="4536" w:type="dxa"/>
          </w:tcPr>
          <w:p w14:paraId="5B61A961"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 Automated MR-based lung volume segmentation in population-based whole-body MR imaging: correlation with clinical characteristics, pulmonary function testing and obstructive lung disease</w:t>
            </w:r>
          </w:p>
        </w:tc>
        <w:tc>
          <w:tcPr>
            <w:tcW w:w="6804" w:type="dxa"/>
          </w:tcPr>
          <w:p w14:paraId="4CABC90D"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“Lung volume derived from non-dedicated whole-body MRI is independently associated with RV and FEV</w:t>
            </w:r>
            <w:r w:rsidRPr="009631AA">
              <w:rPr>
                <w:rFonts w:ascii="Arial" w:hAnsi="Arial" w:cs="Arial"/>
                <w:sz w:val="20"/>
                <w:szCs w:val="20"/>
                <w:vertAlign w:val="subscript"/>
                <w:lang w:val="en-US"/>
              </w:rPr>
              <w:t>1</w:t>
            </w:r>
            <w:r w:rsidRPr="009631AA">
              <w:rPr>
                <w:rFonts w:ascii="Arial" w:hAnsi="Arial" w:cs="Arial"/>
                <w:sz w:val="20"/>
                <w:szCs w:val="20"/>
                <w:lang w:val="en-US"/>
              </w:rPr>
              <w:t>/FVC. Furthermore, its moderate accuracy for obstructive lung disease indicates that it may be a promising tool to assess pulmonary health in whole-body imaging when PFT is not available.”</w:t>
            </w:r>
          </w:p>
        </w:tc>
        <w:tc>
          <w:tcPr>
            <w:tcW w:w="1241" w:type="dxa"/>
          </w:tcPr>
          <w:p w14:paraId="754CD741" w14:textId="77777777" w:rsidR="009631AA" w:rsidRPr="009631AA" w:rsidRDefault="009631AA" w:rsidP="00753EB2">
            <w:pPr>
              <w:rPr>
                <w:rFonts w:ascii="Arial" w:hAnsi="Arial" w:cs="Arial"/>
                <w:sz w:val="20"/>
                <w:szCs w:val="20"/>
              </w:rPr>
            </w:pPr>
            <w:r w:rsidRPr="009631AA">
              <w:rPr>
                <w:rFonts w:ascii="Arial" w:hAnsi="Arial" w:cs="Arial"/>
                <w:sz w:val="20"/>
                <w:szCs w:val="20"/>
              </w:rPr>
              <w:t>30151641</w:t>
            </w:r>
          </w:p>
        </w:tc>
      </w:tr>
      <w:tr w:rsidR="009631AA" w:rsidRPr="009631AA" w14:paraId="5F5CAA2F" w14:textId="77777777" w:rsidTr="00753EB2">
        <w:tc>
          <w:tcPr>
            <w:tcW w:w="1696" w:type="dxa"/>
          </w:tcPr>
          <w:p w14:paraId="0D33D6C8"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2021</w:t>
            </w:r>
          </w:p>
          <w:p w14:paraId="18C36291"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Von Krüchten</w:t>
            </w:r>
          </w:p>
        </w:tc>
        <w:tc>
          <w:tcPr>
            <w:tcW w:w="4536" w:type="dxa"/>
          </w:tcPr>
          <w:p w14:paraId="1AA91917"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Subclinical cardiac impairment relates to traditional pulmonary function test parameters and lung volume as derived from whole-body MRI in a population-based cohort study </w:t>
            </w:r>
          </w:p>
        </w:tc>
        <w:tc>
          <w:tcPr>
            <w:tcW w:w="6804" w:type="dxa"/>
          </w:tcPr>
          <w:p w14:paraId="6434349C"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“Subclinical cardiac impairment was associated with reduced FEV1, FVC, and residual volume. Cardiac parameters decreased with increasing MRI-based lung volume contrasting the results of PFT.”</w:t>
            </w:r>
          </w:p>
        </w:tc>
        <w:tc>
          <w:tcPr>
            <w:tcW w:w="1241" w:type="dxa"/>
          </w:tcPr>
          <w:p w14:paraId="41D339C9"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34373570</w:t>
            </w:r>
          </w:p>
        </w:tc>
      </w:tr>
      <w:tr w:rsidR="009631AA" w:rsidRPr="009631AA" w14:paraId="7CAE796A" w14:textId="77777777" w:rsidTr="00753EB2">
        <w:tc>
          <w:tcPr>
            <w:tcW w:w="1696" w:type="dxa"/>
          </w:tcPr>
          <w:p w14:paraId="00F9C8EF"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lastRenderedPageBreak/>
              <w:t>2022</w:t>
            </w:r>
          </w:p>
          <w:p w14:paraId="099E35F8"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Von Krüchten</w:t>
            </w:r>
          </w:p>
        </w:tc>
        <w:tc>
          <w:tcPr>
            <w:tcW w:w="4536" w:type="dxa"/>
          </w:tcPr>
          <w:p w14:paraId="158926F7"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Whole-Body MRI-Derived Adipose Tissue Characterization and Relationship to Pulmonary Function Impairment</w:t>
            </w:r>
          </w:p>
        </w:tc>
        <w:tc>
          <w:tcPr>
            <w:tcW w:w="6804" w:type="dxa"/>
          </w:tcPr>
          <w:p w14:paraId="49A895BA"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“In the adjusted linear regression model, VAT was inversely associated with all measured </w:t>
            </w:r>
            <w:proofErr w:type="spellStart"/>
            <w:r w:rsidRPr="009631AA">
              <w:rPr>
                <w:rFonts w:ascii="Arial" w:hAnsi="Arial" w:cs="Arial"/>
                <w:sz w:val="20"/>
                <w:szCs w:val="20"/>
                <w:lang w:val="en-US"/>
              </w:rPr>
              <w:t>spirometric</w:t>
            </w:r>
            <w:proofErr w:type="spellEnd"/>
            <w:r w:rsidRPr="009631AA">
              <w:rPr>
                <w:rFonts w:ascii="Arial" w:hAnsi="Arial" w:cs="Arial"/>
                <w:sz w:val="20"/>
                <w:szCs w:val="20"/>
                <w:lang w:val="en-US"/>
              </w:rPr>
              <w:t xml:space="preserve"> parameters, while </w:t>
            </w:r>
            <w:proofErr w:type="spellStart"/>
            <w:r w:rsidRPr="009631AA">
              <w:rPr>
                <w:rFonts w:ascii="Arial" w:hAnsi="Arial" w:cs="Arial"/>
                <w:sz w:val="20"/>
                <w:szCs w:val="20"/>
                <w:lang w:val="en-US"/>
              </w:rPr>
              <w:t>PDFFhepatic</w:t>
            </w:r>
            <w:proofErr w:type="spellEnd"/>
            <w:r w:rsidRPr="009631AA">
              <w:rPr>
                <w:rFonts w:ascii="Arial" w:hAnsi="Arial" w:cs="Arial"/>
                <w:sz w:val="20"/>
                <w:szCs w:val="20"/>
                <w:lang w:val="en-US"/>
              </w:rPr>
              <w:t xml:space="preserve"> revealed the strongest association with the </w:t>
            </w:r>
            <w:proofErr w:type="spellStart"/>
            <w:r w:rsidRPr="009631AA">
              <w:rPr>
                <w:rFonts w:ascii="Arial" w:hAnsi="Arial" w:cs="Arial"/>
                <w:sz w:val="20"/>
                <w:szCs w:val="20"/>
                <w:lang w:val="en-US"/>
              </w:rPr>
              <w:t>Tiffeneau</w:t>
            </w:r>
            <w:proofErr w:type="spellEnd"/>
            <w:r w:rsidRPr="009631AA">
              <w:rPr>
                <w:rFonts w:ascii="Arial" w:hAnsi="Arial" w:cs="Arial"/>
                <w:sz w:val="20"/>
                <w:szCs w:val="20"/>
                <w:lang w:val="en-US"/>
              </w:rPr>
              <w:t xml:space="preserve"> index. Non-invasive adipose tissue quantification measurements might serve as novel biomarkers for respiratory impairment.”</w:t>
            </w:r>
          </w:p>
        </w:tc>
        <w:tc>
          <w:tcPr>
            <w:tcW w:w="1241" w:type="dxa"/>
          </w:tcPr>
          <w:p w14:paraId="6384E768"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35314623</w:t>
            </w:r>
          </w:p>
        </w:tc>
      </w:tr>
      <w:tr w:rsidR="009631AA" w:rsidRPr="00EB0263" w14:paraId="364E17DA" w14:textId="77777777" w:rsidTr="00753EB2">
        <w:tc>
          <w:tcPr>
            <w:tcW w:w="14277" w:type="dxa"/>
            <w:gridSpan w:val="4"/>
          </w:tcPr>
          <w:p w14:paraId="4C74C248" w14:textId="77777777" w:rsidR="009631AA" w:rsidRPr="00EB0263" w:rsidRDefault="009631AA" w:rsidP="00753EB2">
            <w:pPr>
              <w:pStyle w:val="berschrift2"/>
              <w:spacing w:after="240"/>
              <w:rPr>
                <w:rFonts w:ascii="Arial" w:hAnsi="Arial" w:cs="Arial"/>
                <w:color w:val="0070C0"/>
                <w:sz w:val="28"/>
                <w:szCs w:val="28"/>
                <w:lang w:val="en-US"/>
              </w:rPr>
            </w:pPr>
            <w:r w:rsidRPr="00EB0263">
              <w:rPr>
                <w:rFonts w:ascii="Arial" w:hAnsi="Arial" w:cs="Arial"/>
                <w:color w:val="0070C0"/>
                <w:sz w:val="28"/>
                <w:szCs w:val="28"/>
                <w:lang w:val="en-US"/>
              </w:rPr>
              <w:t>OMICs</w:t>
            </w:r>
          </w:p>
        </w:tc>
      </w:tr>
      <w:tr w:rsidR="009631AA" w:rsidRPr="003D5BF0" w14:paraId="0BDE5908" w14:textId="77777777" w:rsidTr="00753EB2">
        <w:tc>
          <w:tcPr>
            <w:tcW w:w="14277" w:type="dxa"/>
            <w:gridSpan w:val="4"/>
          </w:tcPr>
          <w:p w14:paraId="6CF5DBE9" w14:textId="77777777" w:rsidR="009631AA" w:rsidRPr="009631AA" w:rsidRDefault="009631AA" w:rsidP="00753EB2">
            <w:pPr>
              <w:rPr>
                <w:rFonts w:ascii="Arial" w:hAnsi="Arial" w:cs="Arial"/>
                <w:noProof/>
                <w:color w:val="0070C0"/>
                <w:sz w:val="20"/>
                <w:szCs w:val="20"/>
                <w:lang w:val="en-US"/>
              </w:rPr>
            </w:pPr>
            <w:r w:rsidRPr="009631AA">
              <w:rPr>
                <w:rFonts w:ascii="Arial" w:hAnsi="Arial" w:cs="Arial"/>
                <w:noProof/>
                <w:color w:val="0070C0"/>
                <w:sz w:val="20"/>
                <w:szCs w:val="20"/>
                <w:lang w:val="en-US"/>
              </w:rPr>
              <w:t>The KORA study was made available for genetic research in 2005.</w:t>
            </w:r>
          </w:p>
          <w:p w14:paraId="2F02720E" w14:textId="77777777" w:rsidR="009631AA" w:rsidRPr="009631AA" w:rsidRDefault="009631AA" w:rsidP="00753EB2">
            <w:pPr>
              <w:rPr>
                <w:rFonts w:ascii="Arial" w:hAnsi="Arial" w:cs="Arial"/>
                <w:color w:val="0070C0"/>
                <w:sz w:val="20"/>
                <w:szCs w:val="20"/>
                <w:lang w:val="en-US"/>
              </w:rPr>
            </w:pPr>
            <w:r w:rsidRPr="009631AA">
              <w:rPr>
                <w:rFonts w:ascii="Arial" w:hAnsi="Arial" w:cs="Arial"/>
                <w:noProof/>
                <w:color w:val="0070C0"/>
                <w:sz w:val="20"/>
                <w:szCs w:val="20"/>
                <w:lang w:val="en-US"/>
              </w:rPr>
              <w:t>Since then, it has been used in hundreds of scientific projects with various molecular and disease-related outcomes and is the second most frequently contributing cohort in all genome-wide association studies (GWAS).</w:t>
            </w:r>
          </w:p>
        </w:tc>
      </w:tr>
      <w:tr w:rsidR="009631AA" w:rsidRPr="009631AA" w14:paraId="2640F390" w14:textId="77777777" w:rsidTr="00753EB2">
        <w:tc>
          <w:tcPr>
            <w:tcW w:w="1696" w:type="dxa"/>
          </w:tcPr>
          <w:p w14:paraId="6C0A487E"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2005</w:t>
            </w:r>
          </w:p>
          <w:p w14:paraId="618BF9A4"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Wichmann</w:t>
            </w:r>
          </w:p>
        </w:tc>
        <w:tc>
          <w:tcPr>
            <w:tcW w:w="4536" w:type="dxa"/>
          </w:tcPr>
          <w:p w14:paraId="51F4E9C2"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KORA-gen--resource for population genetics, controls and a broad spectrum of disease phenotypes</w:t>
            </w:r>
          </w:p>
        </w:tc>
        <w:tc>
          <w:tcPr>
            <w:tcW w:w="6804" w:type="dxa"/>
          </w:tcPr>
          <w:p w14:paraId="3BB8A7DF"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“KORA-gen is a resource for genetic epidemiological research, based on the KORA platform (Cooperative Health Research in the Region of Augsburg). Biosamples and phenotypic characteristics as well as environmental parameters of 18,000 adults from Augsburg and the surrounding counties are available. The age range of the participants was 25 to 74 years of recruitment and is 30 to 90 years in 2005. KORA-gen can be used by external partners. Interested parties can inform themselves interactively via internet about the available data and the rules of access. The genotypic </w:t>
            </w:r>
            <w:proofErr w:type="gramStart"/>
            <w:r w:rsidRPr="009631AA">
              <w:rPr>
                <w:rFonts w:ascii="Arial" w:hAnsi="Arial" w:cs="Arial"/>
                <w:sz w:val="20"/>
                <w:szCs w:val="20"/>
                <w:lang w:val="en-US"/>
              </w:rPr>
              <w:t>data base</w:t>
            </w:r>
            <w:proofErr w:type="gramEnd"/>
            <w:r w:rsidRPr="009631AA">
              <w:rPr>
                <w:rFonts w:ascii="Arial" w:hAnsi="Arial" w:cs="Arial"/>
                <w:sz w:val="20"/>
                <w:szCs w:val="20"/>
                <w:lang w:val="en-US"/>
              </w:rPr>
              <w:t xml:space="preserve"> is a common resource of all </w:t>
            </w:r>
            <w:proofErr w:type="gramStart"/>
            <w:r w:rsidRPr="009631AA">
              <w:rPr>
                <w:rFonts w:ascii="Arial" w:hAnsi="Arial" w:cs="Arial"/>
                <w:sz w:val="20"/>
                <w:szCs w:val="20"/>
                <w:lang w:val="en-US"/>
              </w:rPr>
              <w:t>partners.“</w:t>
            </w:r>
            <w:proofErr w:type="gramEnd"/>
          </w:p>
        </w:tc>
        <w:tc>
          <w:tcPr>
            <w:tcW w:w="1241" w:type="dxa"/>
          </w:tcPr>
          <w:p w14:paraId="360CDB2C"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16032514</w:t>
            </w:r>
          </w:p>
        </w:tc>
      </w:tr>
      <w:tr w:rsidR="009631AA" w:rsidRPr="003D5BF0" w14:paraId="5A37C2E5" w14:textId="77777777" w:rsidTr="00753EB2">
        <w:tc>
          <w:tcPr>
            <w:tcW w:w="14277" w:type="dxa"/>
            <w:gridSpan w:val="4"/>
          </w:tcPr>
          <w:p w14:paraId="24CCA738" w14:textId="77777777" w:rsidR="009631AA" w:rsidRPr="009631AA" w:rsidRDefault="009631AA" w:rsidP="00753EB2">
            <w:pPr>
              <w:rPr>
                <w:rFonts w:ascii="Arial" w:hAnsi="Arial" w:cs="Arial"/>
                <w:color w:val="0070C0"/>
                <w:sz w:val="20"/>
                <w:szCs w:val="20"/>
                <w:lang w:val="en-US"/>
              </w:rPr>
            </w:pPr>
            <w:r w:rsidRPr="009631AA">
              <w:rPr>
                <w:rFonts w:ascii="Arial" w:hAnsi="Arial" w:cs="Arial"/>
                <w:noProof/>
                <w:color w:val="0070C0"/>
                <w:sz w:val="20"/>
                <w:szCs w:val="20"/>
                <w:lang w:val="en-US"/>
              </w:rPr>
              <w:t>GWAS for metabolomics and led to its worldwide first GWAS</w:t>
            </w:r>
          </w:p>
        </w:tc>
      </w:tr>
      <w:tr w:rsidR="009631AA" w:rsidRPr="009631AA" w14:paraId="53BE6EE8" w14:textId="77777777" w:rsidTr="00753EB2">
        <w:tc>
          <w:tcPr>
            <w:tcW w:w="1696" w:type="dxa"/>
          </w:tcPr>
          <w:p w14:paraId="283CA3D5"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2008</w:t>
            </w:r>
          </w:p>
          <w:p w14:paraId="3965F7A6"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Gieger</w:t>
            </w:r>
          </w:p>
        </w:tc>
        <w:tc>
          <w:tcPr>
            <w:tcW w:w="4536" w:type="dxa"/>
          </w:tcPr>
          <w:p w14:paraId="17DA69E8"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Genetics meets metabolomics: a genome-wide association study of metabolite profiles in human serum </w:t>
            </w:r>
          </w:p>
        </w:tc>
        <w:tc>
          <w:tcPr>
            <w:tcW w:w="6804" w:type="dxa"/>
          </w:tcPr>
          <w:p w14:paraId="311DB183"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“Our results suggest that common genetic polymorphisms induce major differentiations in the metabolic make-up of the human population. This may lead to a novel approach to personalized health care based on a combination of genotyping and metabolic characterization. These genetically determined metabotypes may subscribe the risk for a certain medical phenotype, the response to a given drug treatment, or the reaction to a nutritional intervention or environmental challenge.”</w:t>
            </w:r>
          </w:p>
        </w:tc>
        <w:tc>
          <w:tcPr>
            <w:tcW w:w="1241" w:type="dxa"/>
          </w:tcPr>
          <w:p w14:paraId="5B2FCC53"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19043545</w:t>
            </w:r>
          </w:p>
        </w:tc>
      </w:tr>
      <w:tr w:rsidR="009631AA" w:rsidRPr="003D5BF0" w14:paraId="78DC604A" w14:textId="77777777" w:rsidTr="00753EB2">
        <w:tc>
          <w:tcPr>
            <w:tcW w:w="14277" w:type="dxa"/>
            <w:gridSpan w:val="4"/>
          </w:tcPr>
          <w:p w14:paraId="4BB1A38E" w14:textId="77777777" w:rsidR="009631AA" w:rsidRPr="009631AA" w:rsidRDefault="009631AA" w:rsidP="00753EB2">
            <w:pPr>
              <w:rPr>
                <w:rFonts w:ascii="Arial" w:hAnsi="Arial" w:cs="Arial"/>
                <w:color w:val="0070C0"/>
                <w:sz w:val="20"/>
                <w:szCs w:val="20"/>
                <w:lang w:val="en-US"/>
              </w:rPr>
            </w:pPr>
            <w:r w:rsidRPr="009631AA">
              <w:rPr>
                <w:rFonts w:ascii="Arial" w:hAnsi="Arial" w:cs="Arial"/>
                <w:noProof/>
                <w:color w:val="0070C0"/>
                <w:sz w:val="20"/>
                <w:szCs w:val="20"/>
                <w:lang w:val="en-US"/>
              </w:rPr>
              <w:t>As of 29 August 2018, KORA data was part of 255 GWAS.</w:t>
            </w:r>
          </w:p>
        </w:tc>
      </w:tr>
      <w:tr w:rsidR="009631AA" w:rsidRPr="009631AA" w14:paraId="4FF4E27A" w14:textId="77777777" w:rsidTr="00753EB2">
        <w:tc>
          <w:tcPr>
            <w:tcW w:w="1696" w:type="dxa"/>
          </w:tcPr>
          <w:p w14:paraId="3966F1B1"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2019</w:t>
            </w:r>
          </w:p>
          <w:p w14:paraId="3D52E20D"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Mills</w:t>
            </w:r>
          </w:p>
        </w:tc>
        <w:tc>
          <w:tcPr>
            <w:tcW w:w="4536" w:type="dxa"/>
          </w:tcPr>
          <w:p w14:paraId="2FB6E2E4"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A scientometric review of genome-wide association studies </w:t>
            </w:r>
          </w:p>
        </w:tc>
        <w:tc>
          <w:tcPr>
            <w:tcW w:w="6804" w:type="dxa"/>
          </w:tcPr>
          <w:p w14:paraId="162B1A53"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“This </w:t>
            </w:r>
            <w:proofErr w:type="spellStart"/>
            <w:r w:rsidRPr="009631AA">
              <w:rPr>
                <w:rFonts w:ascii="Arial" w:hAnsi="Arial" w:cs="Arial"/>
                <w:sz w:val="20"/>
                <w:szCs w:val="20"/>
                <w:lang w:val="en-US"/>
              </w:rPr>
              <w:t>scientometric</w:t>
            </w:r>
            <w:proofErr w:type="spellEnd"/>
            <w:r w:rsidRPr="009631AA">
              <w:rPr>
                <w:rFonts w:ascii="Arial" w:hAnsi="Arial" w:cs="Arial"/>
                <w:sz w:val="20"/>
                <w:szCs w:val="20"/>
                <w:lang w:val="en-US"/>
              </w:rPr>
              <w:t xml:space="preserve"> review of genome-wide association studies (GWAS) from 2005 to 2018 (3639 studies; 3508 traits) reveals extraordinary increases in sample sizes, rates of discovery and traits studied. A longitudinal examination shows fluctuating ancestral diversity, still predominantly European Ancestry (88% in 2017) with 72% of discoveries from participants recruited from three countries (US, UK, Iceland). US agencies, primarily NIH, fund 85% and women are less often senior authors. We generate a unique GWAS H-Index and reveal a tight social network of prominent authors and frequently used data sets. We conclude with 10 evidence-based policy recommendations for scientists, research bodies, funders, and editors.”</w:t>
            </w:r>
          </w:p>
        </w:tc>
        <w:tc>
          <w:tcPr>
            <w:tcW w:w="1241" w:type="dxa"/>
          </w:tcPr>
          <w:p w14:paraId="0E9D9F4C"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30623105</w:t>
            </w:r>
          </w:p>
        </w:tc>
      </w:tr>
      <w:tr w:rsidR="009631AA" w:rsidRPr="009631AA" w14:paraId="454E59E7" w14:textId="77777777" w:rsidTr="00753EB2">
        <w:tc>
          <w:tcPr>
            <w:tcW w:w="14277" w:type="dxa"/>
            <w:gridSpan w:val="4"/>
          </w:tcPr>
          <w:p w14:paraId="00A1412F" w14:textId="77777777" w:rsidR="009631AA" w:rsidRPr="009631AA" w:rsidRDefault="009631AA" w:rsidP="00753EB2">
            <w:pPr>
              <w:rPr>
                <w:rFonts w:ascii="Arial" w:hAnsi="Arial" w:cs="Arial"/>
                <w:color w:val="0070C0"/>
                <w:sz w:val="20"/>
                <w:szCs w:val="20"/>
                <w:lang w:val="en-US"/>
              </w:rPr>
            </w:pPr>
            <w:r w:rsidRPr="009631AA">
              <w:rPr>
                <w:rFonts w:ascii="Arial" w:hAnsi="Arial" w:cs="Arial"/>
                <w:noProof/>
                <w:color w:val="0070C0"/>
                <w:sz w:val="20"/>
                <w:szCs w:val="20"/>
                <w:lang w:val="en-US"/>
              </w:rPr>
              <w:t>Uric acid - GWAS</w:t>
            </w:r>
          </w:p>
        </w:tc>
      </w:tr>
      <w:tr w:rsidR="009631AA" w:rsidRPr="009631AA" w14:paraId="6975BD13" w14:textId="77777777" w:rsidTr="00753EB2">
        <w:tc>
          <w:tcPr>
            <w:tcW w:w="1696" w:type="dxa"/>
          </w:tcPr>
          <w:p w14:paraId="69DBC4BD"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lastRenderedPageBreak/>
              <w:t>2008</w:t>
            </w:r>
          </w:p>
          <w:p w14:paraId="2F177974"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Döring</w:t>
            </w:r>
          </w:p>
        </w:tc>
        <w:tc>
          <w:tcPr>
            <w:tcW w:w="4536" w:type="dxa"/>
          </w:tcPr>
          <w:p w14:paraId="329B151C"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SLC2A9 influences uric acid concentrations with pronounced sex-specific effects </w:t>
            </w:r>
          </w:p>
        </w:tc>
        <w:tc>
          <w:tcPr>
            <w:tcW w:w="6804" w:type="dxa"/>
          </w:tcPr>
          <w:p w14:paraId="02858EF8"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“Analysis of whole blood RNA expression profiles from a KORA F3 500K subgroup (n = 117) showed a significant association between the SLC2A9 isoform 2 and urate concentrations. The SLC2A9 genotypes also showed significant association with self-reported gout. The proportion of the variance of serum uric acid concentrations explained by genotypes was about 1.2% in men and 6% in women, and the percentage accounted for by expression levels was 3.5% in men and 15% in </w:t>
            </w:r>
            <w:proofErr w:type="gramStart"/>
            <w:r w:rsidRPr="009631AA">
              <w:rPr>
                <w:rFonts w:ascii="Arial" w:hAnsi="Arial" w:cs="Arial"/>
                <w:sz w:val="20"/>
                <w:szCs w:val="20"/>
                <w:lang w:val="en-US"/>
              </w:rPr>
              <w:t>women.“</w:t>
            </w:r>
            <w:proofErr w:type="gramEnd"/>
          </w:p>
        </w:tc>
        <w:tc>
          <w:tcPr>
            <w:tcW w:w="1241" w:type="dxa"/>
          </w:tcPr>
          <w:p w14:paraId="58CA719F"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18327256</w:t>
            </w:r>
          </w:p>
        </w:tc>
      </w:tr>
      <w:tr w:rsidR="009631AA" w:rsidRPr="009631AA" w14:paraId="7A4062CE" w14:textId="77777777" w:rsidTr="00753EB2">
        <w:tc>
          <w:tcPr>
            <w:tcW w:w="1696" w:type="dxa"/>
          </w:tcPr>
          <w:p w14:paraId="64E36A5A"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2009</w:t>
            </w:r>
          </w:p>
          <w:p w14:paraId="0373E07B"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Kolz</w:t>
            </w:r>
          </w:p>
        </w:tc>
        <w:tc>
          <w:tcPr>
            <w:tcW w:w="4536" w:type="dxa"/>
          </w:tcPr>
          <w:p w14:paraId="0F7783BC"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Meta-analysis of 28,141 individuals identifies common variants within five new loci that influence uric acid concentrations</w:t>
            </w:r>
          </w:p>
        </w:tc>
        <w:tc>
          <w:tcPr>
            <w:tcW w:w="6804" w:type="dxa"/>
          </w:tcPr>
          <w:p w14:paraId="77058DD9"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“Taken together, these associations highlight additional pathways that are important in the regulation of serum uric acid levels and point toward novel potential targets for pharmacological intervention to prevent or treat hyperuricemia. In addition, these findings strongly support the hypothesis that transport proteins are key in regulating serum uric acid </w:t>
            </w:r>
            <w:proofErr w:type="gramStart"/>
            <w:r w:rsidRPr="009631AA">
              <w:rPr>
                <w:rFonts w:ascii="Arial" w:hAnsi="Arial" w:cs="Arial"/>
                <w:sz w:val="20"/>
                <w:szCs w:val="20"/>
                <w:lang w:val="en-US"/>
              </w:rPr>
              <w:t>levels.“</w:t>
            </w:r>
            <w:proofErr w:type="gramEnd"/>
          </w:p>
        </w:tc>
        <w:tc>
          <w:tcPr>
            <w:tcW w:w="1241" w:type="dxa"/>
          </w:tcPr>
          <w:p w14:paraId="2B1FB3C5"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19503597</w:t>
            </w:r>
          </w:p>
        </w:tc>
      </w:tr>
      <w:tr w:rsidR="009631AA" w:rsidRPr="003D5BF0" w14:paraId="7CB72FB9" w14:textId="77777777" w:rsidTr="00753EB2">
        <w:tc>
          <w:tcPr>
            <w:tcW w:w="1696" w:type="dxa"/>
          </w:tcPr>
          <w:p w14:paraId="131B7BAA"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2013</w:t>
            </w:r>
          </w:p>
          <w:p w14:paraId="2063E1EE"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Köttgen</w:t>
            </w:r>
          </w:p>
        </w:tc>
        <w:tc>
          <w:tcPr>
            <w:tcW w:w="4536" w:type="dxa"/>
          </w:tcPr>
          <w:p w14:paraId="32DF31A4"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Genome-wide association analyses identify 18 new loci associated with serum urate concentrations</w:t>
            </w:r>
          </w:p>
        </w:tc>
        <w:tc>
          <w:tcPr>
            <w:tcW w:w="6804" w:type="dxa"/>
          </w:tcPr>
          <w:p w14:paraId="378033AD"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“Elevated serum urate concentrations can cause gout, a prevalent and painful inflammatory arthritis. By combining data from &gt;140,000 individuals of European ancestry within the Global Urate Genetics Consortium (GUGC), we identified and replicated 28 genome-wide significant loci in association with serum urate concentrations (18 new regions in or near TRIM46, INHBB, SFMBT1, TMEM171, VEGFA, BAZ1B, PRKAG2, STC1, HNF4G, A1CF, ATXN2, UBE2Q2, IGF1R, NFAT5, MAF, HLF, ACVR1B-ACVRL1 and B3GNT4). Associations for many of the loci were of similar magnitude in individuals of non-European ancestry. We further characterized these loci for associations with gout, transcript expression and the fractional excretion of urate. Network analyses implicate the </w:t>
            </w:r>
            <w:proofErr w:type="spellStart"/>
            <w:r w:rsidRPr="009631AA">
              <w:rPr>
                <w:rFonts w:ascii="Arial" w:hAnsi="Arial" w:cs="Arial"/>
                <w:sz w:val="20"/>
                <w:szCs w:val="20"/>
                <w:lang w:val="en-US"/>
              </w:rPr>
              <w:t>inhibins</w:t>
            </w:r>
            <w:proofErr w:type="spellEnd"/>
            <w:r w:rsidRPr="009631AA">
              <w:rPr>
                <w:rFonts w:ascii="Arial" w:hAnsi="Arial" w:cs="Arial"/>
                <w:sz w:val="20"/>
                <w:szCs w:val="20"/>
                <w:lang w:val="en-US"/>
              </w:rPr>
              <w:t>-activins signaling pathways and glucose metabolism in systemic urate control. New candidate genes for serum urate concentration highlight the importance of metabolic control of urate production and excretion, which may have implications for the treatment and prevention of gout.”</w:t>
            </w:r>
          </w:p>
        </w:tc>
        <w:tc>
          <w:tcPr>
            <w:tcW w:w="1241" w:type="dxa"/>
          </w:tcPr>
          <w:p w14:paraId="4C4B382F" w14:textId="77777777" w:rsidR="009631AA" w:rsidRPr="009631AA" w:rsidRDefault="009631AA" w:rsidP="00753EB2">
            <w:pPr>
              <w:rPr>
                <w:rFonts w:ascii="Arial" w:hAnsi="Arial" w:cs="Arial"/>
                <w:sz w:val="20"/>
                <w:szCs w:val="20"/>
                <w:lang w:val="en-US"/>
              </w:rPr>
            </w:pPr>
          </w:p>
        </w:tc>
      </w:tr>
      <w:tr w:rsidR="009631AA" w:rsidRPr="003D5BF0" w14:paraId="3DD955FE" w14:textId="77777777" w:rsidTr="00753EB2">
        <w:tc>
          <w:tcPr>
            <w:tcW w:w="14277" w:type="dxa"/>
            <w:gridSpan w:val="4"/>
          </w:tcPr>
          <w:p w14:paraId="1AAEC572" w14:textId="77777777" w:rsidR="009631AA" w:rsidRPr="009631AA" w:rsidRDefault="009631AA" w:rsidP="00753EB2">
            <w:pPr>
              <w:rPr>
                <w:rFonts w:ascii="Arial" w:hAnsi="Arial" w:cs="Arial"/>
                <w:sz w:val="20"/>
                <w:szCs w:val="20"/>
                <w:lang w:val="en-US"/>
              </w:rPr>
            </w:pPr>
            <w:r w:rsidRPr="009631AA">
              <w:rPr>
                <w:rFonts w:ascii="Arial" w:hAnsi="Arial" w:cs="Arial"/>
                <w:noProof/>
                <w:color w:val="0070C0"/>
                <w:sz w:val="20"/>
                <w:szCs w:val="20"/>
                <w:lang w:val="en-US"/>
              </w:rPr>
              <w:t>Clinically relevant hematological parameters, including hemoglobin levels, red and white blood cell counts, and platelet counts and volumes</w:t>
            </w:r>
          </w:p>
        </w:tc>
      </w:tr>
      <w:tr w:rsidR="009631AA" w:rsidRPr="009631AA" w14:paraId="3255E75A" w14:textId="77777777" w:rsidTr="00753EB2">
        <w:tc>
          <w:tcPr>
            <w:tcW w:w="1696" w:type="dxa"/>
          </w:tcPr>
          <w:p w14:paraId="55C4D839"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2009</w:t>
            </w:r>
          </w:p>
          <w:p w14:paraId="7BA7F292"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Meisinger</w:t>
            </w:r>
          </w:p>
        </w:tc>
        <w:tc>
          <w:tcPr>
            <w:tcW w:w="4536" w:type="dxa"/>
          </w:tcPr>
          <w:p w14:paraId="7511D282"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A genome-wide association study identifies three loci associated with mean platelet volume</w:t>
            </w:r>
          </w:p>
        </w:tc>
        <w:tc>
          <w:tcPr>
            <w:tcW w:w="6804" w:type="dxa"/>
          </w:tcPr>
          <w:p w14:paraId="47C5AEA7"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“Mean platelet volume (MPV) is increased in myocardial and cerebral infarction and is an independent and strong predictor for </w:t>
            </w:r>
            <w:proofErr w:type="spellStart"/>
            <w:r w:rsidRPr="009631AA">
              <w:rPr>
                <w:rFonts w:ascii="Arial" w:hAnsi="Arial" w:cs="Arial"/>
                <w:sz w:val="20"/>
                <w:szCs w:val="20"/>
                <w:lang w:val="en-US"/>
              </w:rPr>
              <w:t>postevent</w:t>
            </w:r>
            <w:proofErr w:type="spellEnd"/>
            <w:r w:rsidRPr="009631AA">
              <w:rPr>
                <w:rFonts w:ascii="Arial" w:hAnsi="Arial" w:cs="Arial"/>
                <w:sz w:val="20"/>
                <w:szCs w:val="20"/>
                <w:lang w:val="en-US"/>
              </w:rPr>
              <w:t xml:space="preserve"> morbidity and mortality. We conducted a genome-wide association study (GWAS), the KORA (</w:t>
            </w:r>
            <w:proofErr w:type="spellStart"/>
            <w:r w:rsidRPr="009631AA">
              <w:rPr>
                <w:rFonts w:ascii="Arial" w:hAnsi="Arial" w:cs="Arial"/>
                <w:sz w:val="20"/>
                <w:szCs w:val="20"/>
                <w:lang w:val="en-US"/>
              </w:rPr>
              <w:t>Kooperative</w:t>
            </w:r>
            <w:proofErr w:type="spellEnd"/>
            <w:r w:rsidRPr="009631AA">
              <w:rPr>
                <w:rFonts w:ascii="Arial" w:hAnsi="Arial" w:cs="Arial"/>
                <w:sz w:val="20"/>
                <w:szCs w:val="20"/>
                <w:lang w:val="en-US"/>
              </w:rPr>
              <w:t xml:space="preserve"> </w:t>
            </w:r>
            <w:proofErr w:type="spellStart"/>
            <w:r w:rsidRPr="009631AA">
              <w:rPr>
                <w:rFonts w:ascii="Arial" w:hAnsi="Arial" w:cs="Arial"/>
                <w:sz w:val="20"/>
                <w:szCs w:val="20"/>
                <w:lang w:val="en-US"/>
              </w:rPr>
              <w:t>Gesundheitsforschung</w:t>
            </w:r>
            <w:proofErr w:type="spellEnd"/>
            <w:r w:rsidRPr="009631AA">
              <w:rPr>
                <w:rFonts w:ascii="Arial" w:hAnsi="Arial" w:cs="Arial"/>
                <w:sz w:val="20"/>
                <w:szCs w:val="20"/>
                <w:lang w:val="en-US"/>
              </w:rPr>
              <w:t xml:space="preserve"> in der Region Augsburg) F3 500K study, and found MPV to be strongly associated with three common single-nucleotide polymorphisms (SNPs): rs7961894 located within intron 3 of WDR66 on chromosome 12q24.31, rs12485738 upstream of the ARHGEF3 on chromosome 3p13-p21, and rs2138852 located upstream of TAOK1 on chromosome 17q11.2. We replicated all three SNPs in another GWAS from the UK and in two population-based samples from Germany. In a combined analysis including 10,048 subjects, the SNPs had p values of 7.24 x 10(-48) for rs7961894, 3.81 x 10(-27) for </w:t>
            </w:r>
            <w:r w:rsidRPr="009631AA">
              <w:rPr>
                <w:rFonts w:ascii="Arial" w:hAnsi="Arial" w:cs="Arial"/>
                <w:sz w:val="20"/>
                <w:szCs w:val="20"/>
                <w:lang w:val="en-US"/>
              </w:rPr>
              <w:lastRenderedPageBreak/>
              <w:t xml:space="preserve">rs12485738, and 7.19 x 10(-28) for rs2138852. These three quantitative trait loci together accounted for 4%-5% of the variance in MPV. In-depth sequence analysis of WDR66 in 382 samples from the extremes revealed 20 new variants and a haplotype with three coding SNPs and one SNP at the transcription start site associated with MPV (p = 6.8 x 10(-5)). In addition, expression analysis indicated a direct correlation of WDR66 transcripts and MPV. These findings may not only enhance our understanding of platelet activation and </w:t>
            </w:r>
            <w:proofErr w:type="gramStart"/>
            <w:r w:rsidRPr="009631AA">
              <w:rPr>
                <w:rFonts w:ascii="Arial" w:hAnsi="Arial" w:cs="Arial"/>
                <w:sz w:val="20"/>
                <w:szCs w:val="20"/>
                <w:lang w:val="en-US"/>
              </w:rPr>
              <w:t>function, but</w:t>
            </w:r>
            <w:proofErr w:type="gramEnd"/>
            <w:r w:rsidRPr="009631AA">
              <w:rPr>
                <w:rFonts w:ascii="Arial" w:hAnsi="Arial" w:cs="Arial"/>
                <w:sz w:val="20"/>
                <w:szCs w:val="20"/>
                <w:lang w:val="en-US"/>
              </w:rPr>
              <w:t xml:space="preserve"> may also provide a focus for several novel research </w:t>
            </w:r>
            <w:proofErr w:type="gramStart"/>
            <w:r w:rsidRPr="009631AA">
              <w:rPr>
                <w:rFonts w:ascii="Arial" w:hAnsi="Arial" w:cs="Arial"/>
                <w:sz w:val="20"/>
                <w:szCs w:val="20"/>
                <w:lang w:val="en-US"/>
              </w:rPr>
              <w:t>avenues.“</w:t>
            </w:r>
            <w:proofErr w:type="gramEnd"/>
          </w:p>
        </w:tc>
        <w:tc>
          <w:tcPr>
            <w:tcW w:w="1241" w:type="dxa"/>
          </w:tcPr>
          <w:p w14:paraId="05CA0607" w14:textId="77777777" w:rsidR="009631AA" w:rsidRPr="009631AA" w:rsidRDefault="009631AA" w:rsidP="00753EB2">
            <w:pPr>
              <w:rPr>
                <w:rFonts w:ascii="Arial" w:hAnsi="Arial" w:cs="Arial"/>
                <w:sz w:val="20"/>
                <w:szCs w:val="20"/>
              </w:rPr>
            </w:pPr>
            <w:r w:rsidRPr="009631AA">
              <w:rPr>
                <w:rFonts w:ascii="Arial" w:hAnsi="Arial" w:cs="Arial"/>
                <w:sz w:val="20"/>
                <w:szCs w:val="20"/>
              </w:rPr>
              <w:lastRenderedPageBreak/>
              <w:t>19110211</w:t>
            </w:r>
          </w:p>
        </w:tc>
      </w:tr>
      <w:tr w:rsidR="009631AA" w:rsidRPr="009631AA" w14:paraId="41FD88FD" w14:textId="77777777" w:rsidTr="00753EB2">
        <w:tc>
          <w:tcPr>
            <w:tcW w:w="1696" w:type="dxa"/>
          </w:tcPr>
          <w:p w14:paraId="24993300" w14:textId="77777777" w:rsidR="009631AA" w:rsidRPr="009631AA" w:rsidRDefault="009631AA" w:rsidP="00753EB2">
            <w:pPr>
              <w:rPr>
                <w:rFonts w:ascii="Arial" w:hAnsi="Arial" w:cs="Arial"/>
                <w:noProof/>
                <w:sz w:val="20"/>
                <w:szCs w:val="20"/>
              </w:rPr>
            </w:pPr>
            <w:r w:rsidRPr="009631AA">
              <w:rPr>
                <w:rFonts w:ascii="Arial" w:hAnsi="Arial" w:cs="Arial"/>
                <w:noProof/>
                <w:sz w:val="20"/>
                <w:szCs w:val="20"/>
              </w:rPr>
              <w:t>2009</w:t>
            </w:r>
          </w:p>
          <w:p w14:paraId="24464F88" w14:textId="77777777" w:rsidR="009631AA" w:rsidRPr="009631AA" w:rsidRDefault="009631AA" w:rsidP="00753EB2">
            <w:pPr>
              <w:rPr>
                <w:rFonts w:ascii="Arial" w:hAnsi="Arial" w:cs="Arial"/>
                <w:noProof/>
                <w:sz w:val="20"/>
                <w:szCs w:val="20"/>
              </w:rPr>
            </w:pPr>
            <w:r w:rsidRPr="009631AA">
              <w:rPr>
                <w:rFonts w:ascii="Arial" w:hAnsi="Arial" w:cs="Arial"/>
                <w:noProof/>
                <w:sz w:val="20"/>
                <w:szCs w:val="20"/>
              </w:rPr>
              <w:t>Soranzo</w:t>
            </w:r>
          </w:p>
        </w:tc>
        <w:tc>
          <w:tcPr>
            <w:tcW w:w="4536" w:type="dxa"/>
          </w:tcPr>
          <w:p w14:paraId="3865E7A7"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A novel variant on chromosome 7q22.3 associated with mean platelet volume, counts, and function</w:t>
            </w:r>
          </w:p>
        </w:tc>
        <w:tc>
          <w:tcPr>
            <w:tcW w:w="6804" w:type="dxa"/>
          </w:tcPr>
          <w:p w14:paraId="3874C3F1"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“Mean platelet volume (MPV) and platelet count (PLT) are highly heritable and tightly regulated traits. We performed a genome-wide association study for MPV and identified one SNP, rs342293, as having highly significant and reproducible association with MPV (per-G allele effect 0.016 +/- 0.001 log </w:t>
            </w:r>
            <w:proofErr w:type="spellStart"/>
            <w:r w:rsidRPr="009631AA">
              <w:rPr>
                <w:rFonts w:ascii="Arial" w:hAnsi="Arial" w:cs="Arial"/>
                <w:sz w:val="20"/>
                <w:szCs w:val="20"/>
                <w:lang w:val="en-US"/>
              </w:rPr>
              <w:t>fL</w:t>
            </w:r>
            <w:proofErr w:type="spellEnd"/>
            <w:r w:rsidRPr="009631AA">
              <w:rPr>
                <w:rFonts w:ascii="Arial" w:hAnsi="Arial" w:cs="Arial"/>
                <w:sz w:val="20"/>
                <w:szCs w:val="20"/>
                <w:lang w:val="en-US"/>
              </w:rPr>
              <w:t xml:space="preserve">; P &lt; 1.08 x 10(-24)) and PLT (per-G effect -4.55 +/- 0.80 10(9)/L; P &lt; 7.19 x 10(-8)) in 8586 healthy subjects. Whole-genome expression analysis in the 1-MB region showed a significant association with platelet transcript levels for PIK3CG (n = 35; P = .047). The G allele at rs342293 was also associated with decreased binding of annexin V to platelets activated with collagen-related peptide (n = 84; P = .003). </w:t>
            </w:r>
            <w:proofErr w:type="gramStart"/>
            <w:r w:rsidRPr="009631AA">
              <w:rPr>
                <w:rFonts w:ascii="Arial" w:hAnsi="Arial" w:cs="Arial"/>
                <w:sz w:val="20"/>
                <w:szCs w:val="20"/>
                <w:lang w:val="en-US"/>
              </w:rPr>
              <w:t>The region</w:t>
            </w:r>
            <w:proofErr w:type="gramEnd"/>
            <w:r w:rsidRPr="009631AA">
              <w:rPr>
                <w:rFonts w:ascii="Arial" w:hAnsi="Arial" w:cs="Arial"/>
                <w:sz w:val="20"/>
                <w:szCs w:val="20"/>
                <w:lang w:val="en-US"/>
              </w:rPr>
              <w:t xml:space="preserve"> 7q22.3 identifies the first QTL influencing platelet volume, counts, and function in healthy subjects. Notably, the association signal maps to a chromosome region implicated in myeloid malignancies, indicating this site as an important regulatory site for hematopoiesis. The identification of loci regulating MPV by this and other studies will increase our insight in the processes of </w:t>
            </w:r>
            <w:proofErr w:type="spellStart"/>
            <w:r w:rsidRPr="009631AA">
              <w:rPr>
                <w:rFonts w:ascii="Arial" w:hAnsi="Arial" w:cs="Arial"/>
                <w:sz w:val="20"/>
                <w:szCs w:val="20"/>
                <w:lang w:val="en-US"/>
              </w:rPr>
              <w:t>megakaryopoiesis</w:t>
            </w:r>
            <w:proofErr w:type="spellEnd"/>
            <w:r w:rsidRPr="009631AA">
              <w:rPr>
                <w:rFonts w:ascii="Arial" w:hAnsi="Arial" w:cs="Arial"/>
                <w:sz w:val="20"/>
                <w:szCs w:val="20"/>
                <w:lang w:val="en-US"/>
              </w:rPr>
              <w:t xml:space="preserve"> and proplatelet formation, and it may aid the identification of genes that are somatically mutated in essential </w:t>
            </w:r>
            <w:proofErr w:type="gramStart"/>
            <w:r w:rsidRPr="009631AA">
              <w:rPr>
                <w:rFonts w:ascii="Arial" w:hAnsi="Arial" w:cs="Arial"/>
                <w:sz w:val="20"/>
                <w:szCs w:val="20"/>
                <w:lang w:val="en-US"/>
              </w:rPr>
              <w:t>thrombocytosis.“</w:t>
            </w:r>
            <w:proofErr w:type="gramEnd"/>
          </w:p>
        </w:tc>
        <w:tc>
          <w:tcPr>
            <w:tcW w:w="1241" w:type="dxa"/>
          </w:tcPr>
          <w:p w14:paraId="728DB8F5"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19221038</w:t>
            </w:r>
          </w:p>
        </w:tc>
      </w:tr>
      <w:tr w:rsidR="009631AA" w:rsidRPr="009631AA" w14:paraId="4B06317E" w14:textId="77777777" w:rsidTr="00753EB2">
        <w:tc>
          <w:tcPr>
            <w:tcW w:w="1696" w:type="dxa"/>
          </w:tcPr>
          <w:p w14:paraId="367D20A9" w14:textId="77777777" w:rsidR="009631AA" w:rsidRPr="009631AA" w:rsidRDefault="009631AA" w:rsidP="00753EB2">
            <w:pPr>
              <w:rPr>
                <w:rFonts w:ascii="Arial" w:hAnsi="Arial" w:cs="Arial"/>
                <w:noProof/>
                <w:sz w:val="20"/>
                <w:szCs w:val="20"/>
              </w:rPr>
            </w:pPr>
            <w:r w:rsidRPr="009631AA">
              <w:rPr>
                <w:rFonts w:ascii="Arial" w:hAnsi="Arial" w:cs="Arial"/>
                <w:noProof/>
                <w:sz w:val="20"/>
                <w:szCs w:val="20"/>
              </w:rPr>
              <w:t>2009</w:t>
            </w:r>
          </w:p>
          <w:p w14:paraId="795AC98F"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rPr>
              <w:t>Soranzo</w:t>
            </w:r>
          </w:p>
        </w:tc>
        <w:tc>
          <w:tcPr>
            <w:tcW w:w="4536" w:type="dxa"/>
          </w:tcPr>
          <w:p w14:paraId="2AF36ECF"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A genome-wide meta-analysis identifies 22 loci associated with eight hematological parameters in the HaemGen consortium</w:t>
            </w:r>
          </w:p>
        </w:tc>
        <w:tc>
          <w:tcPr>
            <w:tcW w:w="6804" w:type="dxa"/>
          </w:tcPr>
          <w:p w14:paraId="57EEB86A"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“The number and volume of cells in the blood affect a wide range of disorders including cancer and cardiovascular, metabolic, infectious and immune conditions. We consider here the genetic variation in eight clinically relevant hematological parameters, including hemoglobin levels, red and white blood cell </w:t>
            </w:r>
            <w:proofErr w:type="gramStart"/>
            <w:r w:rsidRPr="009631AA">
              <w:rPr>
                <w:rFonts w:ascii="Arial" w:hAnsi="Arial" w:cs="Arial"/>
                <w:sz w:val="20"/>
                <w:szCs w:val="20"/>
                <w:lang w:val="en-US"/>
              </w:rPr>
              <w:t>counts</w:t>
            </w:r>
            <w:proofErr w:type="gramEnd"/>
            <w:r w:rsidRPr="009631AA">
              <w:rPr>
                <w:rFonts w:ascii="Arial" w:hAnsi="Arial" w:cs="Arial"/>
                <w:sz w:val="20"/>
                <w:szCs w:val="20"/>
                <w:lang w:val="en-US"/>
              </w:rPr>
              <w:t xml:space="preserve"> and platelet counts and volume. We describe common variants within 22 genetic loci reproducibly associated with these hematological parameters in 13,943 samples from six European population-based studies, including 6 associated with red blood cell parameters, 15 associated with platelet parameters and 1 associated with total white blood cell count. We further identified a long-range haplotype at 12q24 associated with coronary artery disease and myocardial infarction in 9,479 cases and 10,527 controls. We show that this </w:t>
            </w:r>
            <w:proofErr w:type="gramStart"/>
            <w:r w:rsidRPr="009631AA">
              <w:rPr>
                <w:rFonts w:ascii="Arial" w:hAnsi="Arial" w:cs="Arial"/>
                <w:sz w:val="20"/>
                <w:szCs w:val="20"/>
                <w:lang w:val="en-US"/>
              </w:rPr>
              <w:t>haplotype</w:t>
            </w:r>
            <w:proofErr w:type="gramEnd"/>
            <w:r w:rsidRPr="009631AA">
              <w:rPr>
                <w:rFonts w:ascii="Arial" w:hAnsi="Arial" w:cs="Arial"/>
                <w:sz w:val="20"/>
                <w:szCs w:val="20"/>
                <w:lang w:val="en-US"/>
              </w:rPr>
              <w:t xml:space="preserve"> demonstrates extensive disease pleiotropy, as it contains known risk loci for type 1 diabetes, hypertension and celiac disease and </w:t>
            </w:r>
            <w:r w:rsidRPr="009631AA">
              <w:rPr>
                <w:rFonts w:ascii="Arial" w:hAnsi="Arial" w:cs="Arial"/>
                <w:sz w:val="20"/>
                <w:szCs w:val="20"/>
                <w:lang w:val="en-US"/>
              </w:rPr>
              <w:lastRenderedPageBreak/>
              <w:t xml:space="preserve">has been spread by a selective sweep specific to European and geographically nearby </w:t>
            </w:r>
            <w:proofErr w:type="gramStart"/>
            <w:r w:rsidRPr="009631AA">
              <w:rPr>
                <w:rFonts w:ascii="Arial" w:hAnsi="Arial" w:cs="Arial"/>
                <w:sz w:val="20"/>
                <w:szCs w:val="20"/>
                <w:lang w:val="en-US"/>
              </w:rPr>
              <w:t>populations.“</w:t>
            </w:r>
            <w:proofErr w:type="gramEnd"/>
          </w:p>
        </w:tc>
        <w:tc>
          <w:tcPr>
            <w:tcW w:w="1241" w:type="dxa"/>
          </w:tcPr>
          <w:p w14:paraId="7C25A3B4"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lastRenderedPageBreak/>
              <w:t>19820697</w:t>
            </w:r>
          </w:p>
        </w:tc>
      </w:tr>
      <w:tr w:rsidR="009631AA" w:rsidRPr="009631AA" w14:paraId="73408BD9" w14:textId="77777777" w:rsidTr="00753EB2">
        <w:tc>
          <w:tcPr>
            <w:tcW w:w="1696" w:type="dxa"/>
          </w:tcPr>
          <w:p w14:paraId="47A5876A"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2011</w:t>
            </w:r>
          </w:p>
          <w:p w14:paraId="3448C2C7" w14:textId="77777777" w:rsidR="009631AA" w:rsidRPr="009631AA" w:rsidRDefault="009631AA" w:rsidP="00753EB2">
            <w:pPr>
              <w:rPr>
                <w:rFonts w:ascii="Arial" w:hAnsi="Arial" w:cs="Arial"/>
                <w:noProof/>
                <w:sz w:val="20"/>
                <w:szCs w:val="20"/>
              </w:rPr>
            </w:pPr>
            <w:r w:rsidRPr="009631AA">
              <w:rPr>
                <w:rFonts w:ascii="Arial" w:hAnsi="Arial" w:cs="Arial"/>
                <w:noProof/>
                <w:sz w:val="20"/>
                <w:szCs w:val="20"/>
                <w:lang w:val="en-US"/>
              </w:rPr>
              <w:t>Gieger</w:t>
            </w:r>
          </w:p>
        </w:tc>
        <w:tc>
          <w:tcPr>
            <w:tcW w:w="4536" w:type="dxa"/>
          </w:tcPr>
          <w:p w14:paraId="66651AE4"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New gene functions in megakaryopoiesis and platelet formation</w:t>
            </w:r>
          </w:p>
        </w:tc>
        <w:tc>
          <w:tcPr>
            <w:tcW w:w="6804" w:type="dxa"/>
          </w:tcPr>
          <w:p w14:paraId="4FC58B6C"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“Platelets are the second most abundant cell type in blood and are essential for maintaining </w:t>
            </w:r>
            <w:proofErr w:type="spellStart"/>
            <w:r w:rsidRPr="009631AA">
              <w:rPr>
                <w:rFonts w:ascii="Arial" w:hAnsi="Arial" w:cs="Arial"/>
                <w:sz w:val="20"/>
                <w:szCs w:val="20"/>
                <w:lang w:val="en-US"/>
              </w:rPr>
              <w:t>haemostasis</w:t>
            </w:r>
            <w:proofErr w:type="spellEnd"/>
            <w:r w:rsidRPr="009631AA">
              <w:rPr>
                <w:rFonts w:ascii="Arial" w:hAnsi="Arial" w:cs="Arial"/>
                <w:sz w:val="20"/>
                <w:szCs w:val="20"/>
                <w:lang w:val="en-US"/>
              </w:rPr>
              <w:t>. Their count and volume are tightly controlled within narrow physiological ranges, but there is only limited understanding of the molecular processes controlling both traits. Here we carried out a high-powered meta-analysis of genome-wide association studies (GWAS</w:t>
            </w:r>
            <w:proofErr w:type="gramStart"/>
            <w:r w:rsidRPr="009631AA">
              <w:rPr>
                <w:rFonts w:ascii="Arial" w:hAnsi="Arial" w:cs="Arial"/>
                <w:sz w:val="20"/>
                <w:szCs w:val="20"/>
                <w:lang w:val="en-US"/>
              </w:rPr>
              <w:t>) in</w:t>
            </w:r>
            <w:proofErr w:type="gramEnd"/>
            <w:r w:rsidRPr="009631AA">
              <w:rPr>
                <w:rFonts w:ascii="Arial" w:hAnsi="Arial" w:cs="Arial"/>
                <w:sz w:val="20"/>
                <w:szCs w:val="20"/>
                <w:lang w:val="en-US"/>
              </w:rPr>
              <w:t xml:space="preserve"> up to 66,867 individuals of European ancestry, followed by extensive biological and functional assessment. We identified 68 genomic loci reliably associated with platelet count and volume mapping to established and putative novel regulators of </w:t>
            </w:r>
            <w:proofErr w:type="spellStart"/>
            <w:r w:rsidRPr="009631AA">
              <w:rPr>
                <w:rFonts w:ascii="Arial" w:hAnsi="Arial" w:cs="Arial"/>
                <w:sz w:val="20"/>
                <w:szCs w:val="20"/>
                <w:lang w:val="en-US"/>
              </w:rPr>
              <w:t>megakaryopoiesis</w:t>
            </w:r>
            <w:proofErr w:type="spellEnd"/>
            <w:r w:rsidRPr="009631AA">
              <w:rPr>
                <w:rFonts w:ascii="Arial" w:hAnsi="Arial" w:cs="Arial"/>
                <w:sz w:val="20"/>
                <w:szCs w:val="20"/>
                <w:lang w:val="en-US"/>
              </w:rPr>
              <w:t xml:space="preserve"> and platelet formation. These genes show megakaryocyte-specific gene expression patterns and extensive network connectivity. Using gene silencing in Danio rerio and Drosophila melanogaster, we identified 11 of the genes as novel regulators of blood cell formation. Taken together, our findings advance understanding of novel gene functions controlling fate-determining events during </w:t>
            </w:r>
            <w:proofErr w:type="spellStart"/>
            <w:r w:rsidRPr="009631AA">
              <w:rPr>
                <w:rFonts w:ascii="Arial" w:hAnsi="Arial" w:cs="Arial"/>
                <w:sz w:val="20"/>
                <w:szCs w:val="20"/>
                <w:lang w:val="en-US"/>
              </w:rPr>
              <w:t>megakaryopoiesis</w:t>
            </w:r>
            <w:proofErr w:type="spellEnd"/>
            <w:r w:rsidRPr="009631AA">
              <w:rPr>
                <w:rFonts w:ascii="Arial" w:hAnsi="Arial" w:cs="Arial"/>
                <w:sz w:val="20"/>
                <w:szCs w:val="20"/>
                <w:lang w:val="en-US"/>
              </w:rPr>
              <w:t xml:space="preserve"> and platelet formation, providing a new example of successful translation of GWAS to </w:t>
            </w:r>
            <w:proofErr w:type="gramStart"/>
            <w:r w:rsidRPr="009631AA">
              <w:rPr>
                <w:rFonts w:ascii="Arial" w:hAnsi="Arial" w:cs="Arial"/>
                <w:sz w:val="20"/>
                <w:szCs w:val="20"/>
                <w:lang w:val="en-US"/>
              </w:rPr>
              <w:t>function.“</w:t>
            </w:r>
            <w:proofErr w:type="gramEnd"/>
          </w:p>
        </w:tc>
        <w:tc>
          <w:tcPr>
            <w:tcW w:w="1241" w:type="dxa"/>
          </w:tcPr>
          <w:p w14:paraId="68828BF8" w14:textId="77777777" w:rsidR="009631AA" w:rsidRPr="009631AA" w:rsidRDefault="009631AA" w:rsidP="00753EB2">
            <w:pPr>
              <w:rPr>
                <w:rFonts w:ascii="Arial" w:hAnsi="Arial" w:cs="Arial"/>
                <w:sz w:val="20"/>
                <w:szCs w:val="20"/>
              </w:rPr>
            </w:pPr>
            <w:r w:rsidRPr="009631AA">
              <w:rPr>
                <w:rFonts w:ascii="Arial" w:hAnsi="Arial" w:cs="Arial"/>
                <w:sz w:val="20"/>
                <w:szCs w:val="20"/>
              </w:rPr>
              <w:t>22139419</w:t>
            </w:r>
          </w:p>
        </w:tc>
      </w:tr>
      <w:tr w:rsidR="009631AA" w:rsidRPr="009631AA" w14:paraId="0EF32B7D" w14:textId="77777777" w:rsidTr="00753EB2">
        <w:tc>
          <w:tcPr>
            <w:tcW w:w="1696" w:type="dxa"/>
          </w:tcPr>
          <w:p w14:paraId="0E41ED1C" w14:textId="77777777" w:rsidR="009631AA" w:rsidRPr="009631AA" w:rsidRDefault="009631AA" w:rsidP="00753EB2">
            <w:pPr>
              <w:rPr>
                <w:rFonts w:ascii="Arial" w:hAnsi="Arial" w:cs="Arial"/>
                <w:noProof/>
                <w:sz w:val="20"/>
                <w:szCs w:val="20"/>
              </w:rPr>
            </w:pPr>
            <w:r w:rsidRPr="009631AA">
              <w:rPr>
                <w:rFonts w:ascii="Arial" w:hAnsi="Arial" w:cs="Arial"/>
                <w:noProof/>
                <w:sz w:val="20"/>
                <w:szCs w:val="20"/>
              </w:rPr>
              <w:t>2012</w:t>
            </w:r>
          </w:p>
          <w:p w14:paraId="12320698" w14:textId="77777777" w:rsidR="009631AA" w:rsidRPr="009631AA" w:rsidRDefault="009631AA" w:rsidP="00753EB2">
            <w:pPr>
              <w:rPr>
                <w:rFonts w:ascii="Arial" w:hAnsi="Arial" w:cs="Arial"/>
                <w:noProof/>
                <w:sz w:val="20"/>
                <w:szCs w:val="20"/>
              </w:rPr>
            </w:pPr>
            <w:r w:rsidRPr="009631AA">
              <w:rPr>
                <w:rFonts w:ascii="Arial" w:hAnsi="Arial" w:cs="Arial"/>
                <w:noProof/>
                <w:sz w:val="20"/>
                <w:szCs w:val="20"/>
              </w:rPr>
              <w:t>van der Harst</w:t>
            </w:r>
          </w:p>
        </w:tc>
        <w:tc>
          <w:tcPr>
            <w:tcW w:w="4536" w:type="dxa"/>
          </w:tcPr>
          <w:p w14:paraId="2433AA45"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Seventy-five genetic loci influencing the human red blood cell</w:t>
            </w:r>
          </w:p>
        </w:tc>
        <w:tc>
          <w:tcPr>
            <w:tcW w:w="6804" w:type="dxa"/>
          </w:tcPr>
          <w:p w14:paraId="6D17E39E"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w:t>
            </w:r>
            <w:proofErr w:type="spellStart"/>
            <w:r w:rsidRPr="009631AA">
              <w:rPr>
                <w:rFonts w:ascii="Arial" w:hAnsi="Arial" w:cs="Arial"/>
                <w:sz w:val="20"/>
                <w:szCs w:val="20"/>
                <w:lang w:val="en-US"/>
              </w:rPr>
              <w:t>Anaemia</w:t>
            </w:r>
            <w:proofErr w:type="spellEnd"/>
            <w:r w:rsidRPr="009631AA">
              <w:rPr>
                <w:rFonts w:ascii="Arial" w:hAnsi="Arial" w:cs="Arial"/>
                <w:sz w:val="20"/>
                <w:szCs w:val="20"/>
                <w:lang w:val="en-US"/>
              </w:rPr>
              <w:t xml:space="preserve"> is a chief determinant of global ill health, contributing to cognitive impairment, growth retardation and impaired physical capacity. To understand further the genetic factors influencing red blood cells, we carried out a genome-wide association study of </w:t>
            </w:r>
            <w:proofErr w:type="spellStart"/>
            <w:r w:rsidRPr="009631AA">
              <w:rPr>
                <w:rFonts w:ascii="Arial" w:hAnsi="Arial" w:cs="Arial"/>
                <w:sz w:val="20"/>
                <w:szCs w:val="20"/>
                <w:lang w:val="en-US"/>
              </w:rPr>
              <w:t>haemoglobin</w:t>
            </w:r>
            <w:proofErr w:type="spellEnd"/>
            <w:r w:rsidRPr="009631AA">
              <w:rPr>
                <w:rFonts w:ascii="Arial" w:hAnsi="Arial" w:cs="Arial"/>
                <w:sz w:val="20"/>
                <w:szCs w:val="20"/>
                <w:lang w:val="en-US"/>
              </w:rPr>
              <w:t xml:space="preserve"> concentration and related </w:t>
            </w:r>
            <w:proofErr w:type="gramStart"/>
            <w:r w:rsidRPr="009631AA">
              <w:rPr>
                <w:rFonts w:ascii="Arial" w:hAnsi="Arial" w:cs="Arial"/>
                <w:sz w:val="20"/>
                <w:szCs w:val="20"/>
                <w:lang w:val="en-US"/>
              </w:rPr>
              <w:t>parameters in</w:t>
            </w:r>
            <w:proofErr w:type="gramEnd"/>
            <w:r w:rsidRPr="009631AA">
              <w:rPr>
                <w:rFonts w:ascii="Arial" w:hAnsi="Arial" w:cs="Arial"/>
                <w:sz w:val="20"/>
                <w:szCs w:val="20"/>
                <w:lang w:val="en-US"/>
              </w:rPr>
              <w:t xml:space="preserve"> up to 135,367 individuals. Here we identify 75 independent genetic loci associated with one or more red blood cell phenotypes at P &lt; 10(-8), which together explain 4-9% of the phenotypic variance per trait. Using expression quantitative trait loci and bioinformatic strategies, we identify 121 candidate genes enriched in functions relevant to red blood cell biology. The candidate genes are expressed preferentially in red blood cell precursors, and 43 have </w:t>
            </w:r>
            <w:proofErr w:type="spellStart"/>
            <w:r w:rsidRPr="009631AA">
              <w:rPr>
                <w:rFonts w:ascii="Arial" w:hAnsi="Arial" w:cs="Arial"/>
                <w:sz w:val="20"/>
                <w:szCs w:val="20"/>
                <w:lang w:val="en-US"/>
              </w:rPr>
              <w:t>haematopoietic</w:t>
            </w:r>
            <w:proofErr w:type="spellEnd"/>
            <w:r w:rsidRPr="009631AA">
              <w:rPr>
                <w:rFonts w:ascii="Arial" w:hAnsi="Arial" w:cs="Arial"/>
                <w:sz w:val="20"/>
                <w:szCs w:val="20"/>
                <w:lang w:val="en-US"/>
              </w:rPr>
              <w:t xml:space="preserve"> phenotypes in Mus musculus or Drosophila melanogaster. Through open-chromatin and coding-variant analyses we identify potential causal genetic variants at 41 loci. Our findings provide extensive new insights into genetic mechanisms and biological pathways controlling red blood cell formation and </w:t>
            </w:r>
            <w:proofErr w:type="gramStart"/>
            <w:r w:rsidRPr="009631AA">
              <w:rPr>
                <w:rFonts w:ascii="Arial" w:hAnsi="Arial" w:cs="Arial"/>
                <w:sz w:val="20"/>
                <w:szCs w:val="20"/>
                <w:lang w:val="en-US"/>
              </w:rPr>
              <w:t>function.“</w:t>
            </w:r>
            <w:proofErr w:type="gramEnd"/>
          </w:p>
        </w:tc>
        <w:tc>
          <w:tcPr>
            <w:tcW w:w="1241" w:type="dxa"/>
          </w:tcPr>
          <w:p w14:paraId="48841A56"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23222517</w:t>
            </w:r>
          </w:p>
        </w:tc>
      </w:tr>
      <w:tr w:rsidR="009631AA" w:rsidRPr="009631AA" w14:paraId="78FE2A9B" w14:textId="77777777" w:rsidTr="00753EB2">
        <w:tc>
          <w:tcPr>
            <w:tcW w:w="14277" w:type="dxa"/>
            <w:gridSpan w:val="4"/>
          </w:tcPr>
          <w:p w14:paraId="21D81083" w14:textId="77777777" w:rsidR="009631AA" w:rsidRPr="009631AA" w:rsidRDefault="009631AA" w:rsidP="00753EB2">
            <w:pPr>
              <w:rPr>
                <w:rFonts w:ascii="Arial" w:hAnsi="Arial" w:cs="Arial"/>
                <w:sz w:val="20"/>
                <w:szCs w:val="20"/>
              </w:rPr>
            </w:pPr>
            <w:r w:rsidRPr="009631AA">
              <w:rPr>
                <w:rFonts w:ascii="Arial" w:hAnsi="Arial" w:cs="Arial"/>
                <w:noProof/>
                <w:color w:val="0070C0"/>
                <w:sz w:val="20"/>
                <w:szCs w:val="20"/>
                <w:lang w:val="en-US"/>
              </w:rPr>
              <w:t>Different metabolomics technologies</w:t>
            </w:r>
          </w:p>
        </w:tc>
      </w:tr>
      <w:tr w:rsidR="009631AA" w:rsidRPr="009631AA" w14:paraId="5C970256" w14:textId="77777777" w:rsidTr="00753EB2">
        <w:tc>
          <w:tcPr>
            <w:tcW w:w="1696" w:type="dxa"/>
          </w:tcPr>
          <w:p w14:paraId="49B58547"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2010</w:t>
            </w:r>
          </w:p>
          <w:p w14:paraId="53C6D021" w14:textId="77777777" w:rsidR="009631AA" w:rsidRPr="009631AA" w:rsidRDefault="009631AA" w:rsidP="00753EB2">
            <w:pPr>
              <w:rPr>
                <w:rFonts w:ascii="Arial" w:hAnsi="Arial" w:cs="Arial"/>
                <w:noProof/>
                <w:sz w:val="20"/>
                <w:szCs w:val="20"/>
              </w:rPr>
            </w:pPr>
            <w:r w:rsidRPr="009631AA">
              <w:rPr>
                <w:rFonts w:ascii="Arial" w:hAnsi="Arial" w:cs="Arial"/>
                <w:noProof/>
                <w:sz w:val="20"/>
                <w:szCs w:val="20"/>
                <w:lang w:val="en-US"/>
              </w:rPr>
              <w:t>Illig</w:t>
            </w:r>
          </w:p>
        </w:tc>
        <w:tc>
          <w:tcPr>
            <w:tcW w:w="4536" w:type="dxa"/>
          </w:tcPr>
          <w:p w14:paraId="0D2B6BF1"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A genome-wide perspective of genetic variation in human metabolism </w:t>
            </w:r>
          </w:p>
        </w:tc>
        <w:tc>
          <w:tcPr>
            <w:tcW w:w="6804" w:type="dxa"/>
          </w:tcPr>
          <w:p w14:paraId="55D8A9E2"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“Serum metabolite concentrations provide a direct readout of biological processes in the human body, and they are associated with disorders such as cardiovascular and metabolic diseases. We present a genome-wide association study (GWAS) of 163 metabolic traits measured in human blood from 1,809 participants from the KORA population, with replication in 422 participants of the </w:t>
            </w:r>
            <w:proofErr w:type="spellStart"/>
            <w:r w:rsidRPr="009631AA">
              <w:rPr>
                <w:rFonts w:ascii="Arial" w:hAnsi="Arial" w:cs="Arial"/>
                <w:sz w:val="20"/>
                <w:szCs w:val="20"/>
                <w:lang w:val="en-US"/>
              </w:rPr>
              <w:t>TwinsUK</w:t>
            </w:r>
            <w:proofErr w:type="spellEnd"/>
            <w:r w:rsidRPr="009631AA">
              <w:rPr>
                <w:rFonts w:ascii="Arial" w:hAnsi="Arial" w:cs="Arial"/>
                <w:sz w:val="20"/>
                <w:szCs w:val="20"/>
                <w:lang w:val="en-US"/>
              </w:rPr>
              <w:t xml:space="preserve"> cohort. For eight out of nine </w:t>
            </w:r>
            <w:r w:rsidRPr="009631AA">
              <w:rPr>
                <w:rFonts w:ascii="Arial" w:hAnsi="Arial" w:cs="Arial"/>
                <w:sz w:val="20"/>
                <w:szCs w:val="20"/>
                <w:lang w:val="en-US"/>
              </w:rPr>
              <w:lastRenderedPageBreak/>
              <w:t xml:space="preserve">replicated loci (FADS1, ELOVL2, ACADS, ACADM, ACADL, SPTLC3, ETFDH and SLC16A9), the genetic variant </w:t>
            </w:r>
            <w:proofErr w:type="gramStart"/>
            <w:r w:rsidRPr="009631AA">
              <w:rPr>
                <w:rFonts w:ascii="Arial" w:hAnsi="Arial" w:cs="Arial"/>
                <w:sz w:val="20"/>
                <w:szCs w:val="20"/>
                <w:lang w:val="en-US"/>
              </w:rPr>
              <w:t>is located in</w:t>
            </w:r>
            <w:proofErr w:type="gramEnd"/>
            <w:r w:rsidRPr="009631AA">
              <w:rPr>
                <w:rFonts w:ascii="Arial" w:hAnsi="Arial" w:cs="Arial"/>
                <w:sz w:val="20"/>
                <w:szCs w:val="20"/>
                <w:lang w:val="en-US"/>
              </w:rPr>
              <w:t xml:space="preserve"> or near genes encoding enzymes or solute carriers whose functions match the associating metabolic traits. In our study, the use of metabolite concentration ratios as proxies for enzymatic reaction rates reduced the variance and yielded robust statistical associations with P values ranging from 3 x 10(-24) to 6.5 x 10(-179). These loci explained 5.6%-36.3% of the observed variance in metabolite concentrations. For several loci, associations with clinically relevant parameters have been reported previously.”</w:t>
            </w:r>
          </w:p>
        </w:tc>
        <w:tc>
          <w:tcPr>
            <w:tcW w:w="1241" w:type="dxa"/>
          </w:tcPr>
          <w:p w14:paraId="73FA18D1"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lastRenderedPageBreak/>
              <w:t>20037589</w:t>
            </w:r>
          </w:p>
        </w:tc>
      </w:tr>
      <w:tr w:rsidR="009631AA" w:rsidRPr="009631AA" w14:paraId="34317234" w14:textId="77777777" w:rsidTr="00753EB2">
        <w:tc>
          <w:tcPr>
            <w:tcW w:w="1696" w:type="dxa"/>
          </w:tcPr>
          <w:p w14:paraId="28417330"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2011</w:t>
            </w:r>
          </w:p>
          <w:p w14:paraId="71ECB906"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Suhre</w:t>
            </w:r>
          </w:p>
        </w:tc>
        <w:tc>
          <w:tcPr>
            <w:tcW w:w="4536" w:type="dxa"/>
          </w:tcPr>
          <w:p w14:paraId="21830B0D"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Human metabolic individuality in biomedical and pharmaceutical research </w:t>
            </w:r>
          </w:p>
        </w:tc>
        <w:tc>
          <w:tcPr>
            <w:tcW w:w="6804" w:type="dxa"/>
          </w:tcPr>
          <w:p w14:paraId="3B4BAC8B"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“Our associations provide new functional insights for many disease-related associations that have been reported in previous studies, including those for cardiovascular and kidney disorders, type 2 diabetes, cancer, gout, venous thromboembolism and Crohn's disease. The study advances our knowledge of the genetic basis of metabolic individuality in humans and generates many new hypotheses for biomedical and pharmaceutical </w:t>
            </w:r>
            <w:proofErr w:type="gramStart"/>
            <w:r w:rsidRPr="009631AA">
              <w:rPr>
                <w:rFonts w:ascii="Arial" w:hAnsi="Arial" w:cs="Arial"/>
                <w:sz w:val="20"/>
                <w:szCs w:val="20"/>
                <w:lang w:val="en-US"/>
              </w:rPr>
              <w:t>research.“</w:t>
            </w:r>
            <w:proofErr w:type="gramEnd"/>
          </w:p>
        </w:tc>
        <w:tc>
          <w:tcPr>
            <w:tcW w:w="1241" w:type="dxa"/>
          </w:tcPr>
          <w:p w14:paraId="61271A86" w14:textId="77777777" w:rsidR="009631AA" w:rsidRPr="009631AA" w:rsidRDefault="009631AA" w:rsidP="00753EB2">
            <w:pPr>
              <w:rPr>
                <w:rFonts w:ascii="Arial" w:hAnsi="Arial" w:cs="Arial"/>
                <w:sz w:val="20"/>
                <w:szCs w:val="20"/>
              </w:rPr>
            </w:pPr>
            <w:r w:rsidRPr="009631AA">
              <w:rPr>
                <w:rFonts w:ascii="Arial" w:hAnsi="Arial" w:cs="Arial"/>
                <w:sz w:val="20"/>
                <w:szCs w:val="20"/>
              </w:rPr>
              <w:t>21886157</w:t>
            </w:r>
          </w:p>
        </w:tc>
      </w:tr>
      <w:tr w:rsidR="009631AA" w:rsidRPr="009631AA" w14:paraId="7B4BA9AF" w14:textId="77777777" w:rsidTr="00753EB2">
        <w:tc>
          <w:tcPr>
            <w:tcW w:w="1696" w:type="dxa"/>
          </w:tcPr>
          <w:p w14:paraId="67F70177"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2012</w:t>
            </w:r>
          </w:p>
          <w:p w14:paraId="0A002480" w14:textId="77777777" w:rsidR="009631AA" w:rsidRPr="009631AA" w:rsidRDefault="009631AA" w:rsidP="00753EB2">
            <w:pPr>
              <w:rPr>
                <w:rFonts w:ascii="Arial" w:hAnsi="Arial" w:cs="Arial"/>
                <w:noProof/>
                <w:sz w:val="20"/>
                <w:szCs w:val="20"/>
              </w:rPr>
            </w:pPr>
            <w:r w:rsidRPr="009631AA">
              <w:rPr>
                <w:rFonts w:ascii="Arial" w:hAnsi="Arial" w:cs="Arial"/>
                <w:noProof/>
                <w:sz w:val="20"/>
                <w:szCs w:val="20"/>
                <w:lang w:val="en-US"/>
              </w:rPr>
              <w:t>Wang-Sattler</w:t>
            </w:r>
          </w:p>
        </w:tc>
        <w:tc>
          <w:tcPr>
            <w:tcW w:w="4536" w:type="dxa"/>
          </w:tcPr>
          <w:p w14:paraId="4284F60D"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Novel biomarkers for pre-diabetes identified by metabolomics</w:t>
            </w:r>
          </w:p>
        </w:tc>
        <w:tc>
          <w:tcPr>
            <w:tcW w:w="6804" w:type="dxa"/>
          </w:tcPr>
          <w:p w14:paraId="01E0295E"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“Using metabolite-protein network analysis, we identified seven T2D-related genes that are associated with these three IGT-specific metabolites by multiple interactions with four enzymes. The expression levels of these enzymes correlate with changes in the metabolite concentrations linked to diabetes.”</w:t>
            </w:r>
          </w:p>
        </w:tc>
        <w:tc>
          <w:tcPr>
            <w:tcW w:w="1241" w:type="dxa"/>
          </w:tcPr>
          <w:p w14:paraId="0F9FAA0F" w14:textId="77777777" w:rsidR="009631AA" w:rsidRPr="009631AA" w:rsidRDefault="009631AA" w:rsidP="00753EB2">
            <w:pPr>
              <w:rPr>
                <w:rFonts w:ascii="Arial" w:hAnsi="Arial" w:cs="Arial"/>
                <w:sz w:val="20"/>
                <w:szCs w:val="20"/>
              </w:rPr>
            </w:pPr>
            <w:r w:rsidRPr="009631AA">
              <w:rPr>
                <w:rFonts w:ascii="Arial" w:hAnsi="Arial" w:cs="Arial"/>
                <w:sz w:val="20"/>
                <w:szCs w:val="20"/>
              </w:rPr>
              <w:t>23010998</w:t>
            </w:r>
          </w:p>
        </w:tc>
      </w:tr>
      <w:tr w:rsidR="009631AA" w:rsidRPr="009631AA" w14:paraId="4F769FBD" w14:textId="77777777" w:rsidTr="00753EB2">
        <w:tc>
          <w:tcPr>
            <w:tcW w:w="1696" w:type="dxa"/>
          </w:tcPr>
          <w:p w14:paraId="20B9A42C"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2012</w:t>
            </w:r>
          </w:p>
          <w:p w14:paraId="0CDC00BB" w14:textId="77777777" w:rsidR="009631AA" w:rsidRPr="009631AA" w:rsidRDefault="009631AA" w:rsidP="00753EB2">
            <w:pPr>
              <w:rPr>
                <w:rFonts w:ascii="Arial" w:hAnsi="Arial" w:cs="Arial"/>
                <w:noProof/>
                <w:sz w:val="20"/>
                <w:szCs w:val="20"/>
              </w:rPr>
            </w:pPr>
            <w:r w:rsidRPr="009631AA">
              <w:rPr>
                <w:rFonts w:ascii="Arial" w:hAnsi="Arial" w:cs="Arial"/>
                <w:noProof/>
                <w:sz w:val="20"/>
                <w:szCs w:val="20"/>
                <w:lang w:val="en-US"/>
              </w:rPr>
              <w:t>Krumsiek</w:t>
            </w:r>
          </w:p>
        </w:tc>
        <w:tc>
          <w:tcPr>
            <w:tcW w:w="4536" w:type="dxa"/>
          </w:tcPr>
          <w:p w14:paraId="6F14CA1E"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Mining the unknown: a systems approach to metabolite identification combining genetic and metabolic information</w:t>
            </w:r>
          </w:p>
        </w:tc>
        <w:tc>
          <w:tcPr>
            <w:tcW w:w="6804" w:type="dxa"/>
          </w:tcPr>
          <w:p w14:paraId="0B9AC5FB"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“We demonstrate the benefit of our method for the functional interpretation of previous metabolomics biomarker studies on liver detoxification, hypertension, and insulin resistance. Our approach is generic in nature and can be directly transferred to metabolomics data from different experimental platforms.”</w:t>
            </w:r>
          </w:p>
        </w:tc>
        <w:tc>
          <w:tcPr>
            <w:tcW w:w="1241" w:type="dxa"/>
          </w:tcPr>
          <w:p w14:paraId="4BA9E302"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23093944</w:t>
            </w:r>
          </w:p>
        </w:tc>
      </w:tr>
      <w:tr w:rsidR="009631AA" w:rsidRPr="009631AA" w14:paraId="281CFFE3" w14:textId="77777777" w:rsidTr="00753EB2">
        <w:tc>
          <w:tcPr>
            <w:tcW w:w="1696" w:type="dxa"/>
          </w:tcPr>
          <w:p w14:paraId="14DAF19A"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2012</w:t>
            </w:r>
          </w:p>
          <w:p w14:paraId="2E734F8D" w14:textId="77777777" w:rsidR="009631AA" w:rsidRPr="009631AA" w:rsidRDefault="009631AA" w:rsidP="00753EB2">
            <w:pPr>
              <w:rPr>
                <w:rFonts w:ascii="Arial" w:hAnsi="Arial" w:cs="Arial"/>
                <w:noProof/>
                <w:sz w:val="20"/>
                <w:szCs w:val="20"/>
              </w:rPr>
            </w:pPr>
            <w:r w:rsidRPr="009631AA">
              <w:rPr>
                <w:rFonts w:ascii="Arial" w:hAnsi="Arial" w:cs="Arial"/>
                <w:noProof/>
                <w:sz w:val="20"/>
                <w:szCs w:val="20"/>
                <w:lang w:val="en-US"/>
              </w:rPr>
              <w:t>Petersen</w:t>
            </w:r>
          </w:p>
        </w:tc>
        <w:tc>
          <w:tcPr>
            <w:tcW w:w="4536" w:type="dxa"/>
          </w:tcPr>
          <w:p w14:paraId="18BFAD51"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Genetic associations with lipoprotein subfractions provide information on their biological nature</w:t>
            </w:r>
          </w:p>
        </w:tc>
        <w:tc>
          <w:tcPr>
            <w:tcW w:w="6804" w:type="dxa"/>
          </w:tcPr>
          <w:p w14:paraId="0C68AEC8"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“In conclusion, NMR-based fine mapping of lipoprotein subfractions provides novel information on their biological nature and strengthens the associations with genetic loci. Future clinical studies are now needed to investigate their biomedical relevance.”</w:t>
            </w:r>
          </w:p>
        </w:tc>
        <w:tc>
          <w:tcPr>
            <w:tcW w:w="1241" w:type="dxa"/>
          </w:tcPr>
          <w:p w14:paraId="2705E488"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22156577</w:t>
            </w:r>
          </w:p>
        </w:tc>
      </w:tr>
      <w:tr w:rsidR="009631AA" w:rsidRPr="009631AA" w14:paraId="4329D5BC" w14:textId="77777777" w:rsidTr="00753EB2">
        <w:tc>
          <w:tcPr>
            <w:tcW w:w="1696" w:type="dxa"/>
          </w:tcPr>
          <w:p w14:paraId="7B917011"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2013</w:t>
            </w:r>
          </w:p>
          <w:p w14:paraId="15853CC1" w14:textId="77777777" w:rsidR="009631AA" w:rsidRPr="009631AA" w:rsidRDefault="009631AA" w:rsidP="00753EB2">
            <w:pPr>
              <w:rPr>
                <w:rFonts w:ascii="Arial" w:hAnsi="Arial" w:cs="Arial"/>
                <w:noProof/>
                <w:sz w:val="20"/>
                <w:szCs w:val="20"/>
              </w:rPr>
            </w:pPr>
            <w:r w:rsidRPr="009631AA">
              <w:rPr>
                <w:rFonts w:ascii="Arial" w:hAnsi="Arial" w:cs="Arial"/>
                <w:noProof/>
                <w:sz w:val="20"/>
                <w:szCs w:val="20"/>
                <w:lang w:val="en-US"/>
              </w:rPr>
              <w:t>Raffler</w:t>
            </w:r>
          </w:p>
        </w:tc>
        <w:tc>
          <w:tcPr>
            <w:tcW w:w="4536" w:type="dxa"/>
          </w:tcPr>
          <w:p w14:paraId="33788644"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Identification and MS-assisted interpretation of genetically influenced NMR signals in human plasma</w:t>
            </w:r>
          </w:p>
        </w:tc>
        <w:tc>
          <w:tcPr>
            <w:tcW w:w="6804" w:type="dxa"/>
          </w:tcPr>
          <w:p w14:paraId="31C3A37D"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“We report seven loci of genetic association with NMR-derived traits (APOA1, CETP, CPS1, GCKR, FADS1, LIPC, PYROXD2) and characterize these traits biochemically using mass spectrometry. These ratios may now be used in clinical </w:t>
            </w:r>
            <w:proofErr w:type="gramStart"/>
            <w:r w:rsidRPr="009631AA">
              <w:rPr>
                <w:rFonts w:ascii="Arial" w:hAnsi="Arial" w:cs="Arial"/>
                <w:sz w:val="20"/>
                <w:szCs w:val="20"/>
                <w:lang w:val="en-US"/>
              </w:rPr>
              <w:t>studies.“</w:t>
            </w:r>
            <w:proofErr w:type="gramEnd"/>
          </w:p>
        </w:tc>
        <w:tc>
          <w:tcPr>
            <w:tcW w:w="1241" w:type="dxa"/>
          </w:tcPr>
          <w:p w14:paraId="3963C282"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23414815</w:t>
            </w:r>
          </w:p>
        </w:tc>
      </w:tr>
      <w:tr w:rsidR="009631AA" w:rsidRPr="009631AA" w14:paraId="1D31DEA8" w14:textId="77777777" w:rsidTr="00753EB2">
        <w:tc>
          <w:tcPr>
            <w:tcW w:w="1696" w:type="dxa"/>
          </w:tcPr>
          <w:p w14:paraId="36F96557"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2014</w:t>
            </w:r>
          </w:p>
          <w:p w14:paraId="18B17E7E"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Ried</w:t>
            </w:r>
          </w:p>
        </w:tc>
        <w:tc>
          <w:tcPr>
            <w:tcW w:w="4536" w:type="dxa"/>
          </w:tcPr>
          <w:p w14:paraId="6C4E70FA"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Novel genetic associations with serum level metabolites identified by phenotype set enrichment analyses</w:t>
            </w:r>
          </w:p>
        </w:tc>
        <w:tc>
          <w:tcPr>
            <w:tcW w:w="6804" w:type="dxa"/>
          </w:tcPr>
          <w:p w14:paraId="1851126C"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“Here we applied PSEA on two different panels of serum metabolites together with genome-wide data. All analyses were performed as a two-step identification-validation approach, using data from the population-based KORA cohort and the </w:t>
            </w:r>
            <w:proofErr w:type="spellStart"/>
            <w:r w:rsidRPr="009631AA">
              <w:rPr>
                <w:rFonts w:ascii="Arial" w:hAnsi="Arial" w:cs="Arial"/>
                <w:sz w:val="20"/>
                <w:szCs w:val="20"/>
                <w:lang w:val="en-US"/>
              </w:rPr>
              <w:t>TwinsUK</w:t>
            </w:r>
            <w:proofErr w:type="spellEnd"/>
            <w:r w:rsidRPr="009631AA">
              <w:rPr>
                <w:rFonts w:ascii="Arial" w:hAnsi="Arial" w:cs="Arial"/>
                <w:sz w:val="20"/>
                <w:szCs w:val="20"/>
                <w:lang w:val="en-US"/>
              </w:rPr>
              <w:t xml:space="preserve"> study. In addition to confirming genes that were already known from </w:t>
            </w:r>
            <w:proofErr w:type="spellStart"/>
            <w:r w:rsidRPr="009631AA">
              <w:rPr>
                <w:rFonts w:ascii="Arial" w:hAnsi="Arial" w:cs="Arial"/>
                <w:sz w:val="20"/>
                <w:szCs w:val="20"/>
                <w:lang w:val="en-US"/>
              </w:rPr>
              <w:t>mGWAS</w:t>
            </w:r>
            <w:proofErr w:type="spellEnd"/>
            <w:r w:rsidRPr="009631AA">
              <w:rPr>
                <w:rFonts w:ascii="Arial" w:hAnsi="Arial" w:cs="Arial"/>
                <w:sz w:val="20"/>
                <w:szCs w:val="20"/>
                <w:lang w:val="en-US"/>
              </w:rPr>
              <w:t xml:space="preserve">, we were able to identify and validate 12 new genes. Knowledge about gene function was </w:t>
            </w:r>
            <w:r w:rsidRPr="009631AA">
              <w:rPr>
                <w:rFonts w:ascii="Arial" w:hAnsi="Arial" w:cs="Arial"/>
                <w:sz w:val="20"/>
                <w:szCs w:val="20"/>
                <w:lang w:val="en-US"/>
              </w:rPr>
              <w:lastRenderedPageBreak/>
              <w:t xml:space="preserve">supported by the enriched metabolite sets. For loci with unknown gene functions, the results suggest a function that is interrelated with the metabolites, and hint at the underlying </w:t>
            </w:r>
            <w:proofErr w:type="gramStart"/>
            <w:r w:rsidRPr="009631AA">
              <w:rPr>
                <w:rFonts w:ascii="Arial" w:hAnsi="Arial" w:cs="Arial"/>
                <w:sz w:val="20"/>
                <w:szCs w:val="20"/>
                <w:lang w:val="en-US"/>
              </w:rPr>
              <w:t>pathways.“</w:t>
            </w:r>
            <w:proofErr w:type="gramEnd"/>
          </w:p>
        </w:tc>
        <w:tc>
          <w:tcPr>
            <w:tcW w:w="1241" w:type="dxa"/>
          </w:tcPr>
          <w:p w14:paraId="793C666A" w14:textId="77777777" w:rsidR="009631AA" w:rsidRPr="009631AA" w:rsidRDefault="009631AA" w:rsidP="00753EB2">
            <w:pPr>
              <w:rPr>
                <w:rFonts w:ascii="Arial" w:hAnsi="Arial" w:cs="Arial"/>
                <w:sz w:val="20"/>
                <w:szCs w:val="20"/>
              </w:rPr>
            </w:pPr>
            <w:r w:rsidRPr="009631AA">
              <w:rPr>
                <w:rFonts w:ascii="Arial" w:hAnsi="Arial" w:cs="Arial"/>
                <w:sz w:val="20"/>
                <w:szCs w:val="20"/>
              </w:rPr>
              <w:lastRenderedPageBreak/>
              <w:t>24927737</w:t>
            </w:r>
          </w:p>
        </w:tc>
      </w:tr>
      <w:tr w:rsidR="009631AA" w:rsidRPr="009631AA" w14:paraId="505F747F" w14:textId="77777777" w:rsidTr="00753EB2">
        <w:tc>
          <w:tcPr>
            <w:tcW w:w="1696" w:type="dxa"/>
          </w:tcPr>
          <w:p w14:paraId="1D37871C"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2014</w:t>
            </w:r>
          </w:p>
          <w:p w14:paraId="7646F9DC"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Shin</w:t>
            </w:r>
          </w:p>
        </w:tc>
        <w:tc>
          <w:tcPr>
            <w:tcW w:w="4536" w:type="dxa"/>
          </w:tcPr>
          <w:p w14:paraId="1BEC7212"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An atlas of genetic influences on human blood metabolites</w:t>
            </w:r>
          </w:p>
        </w:tc>
        <w:tc>
          <w:tcPr>
            <w:tcW w:w="6804" w:type="dxa"/>
          </w:tcPr>
          <w:p w14:paraId="58E0EDD6"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“Our findings provide new insights into the role of inherited variation in blood metabolic diversity and identify potential new opportunities for drug development and for understanding </w:t>
            </w:r>
            <w:proofErr w:type="gramStart"/>
            <w:r w:rsidRPr="009631AA">
              <w:rPr>
                <w:rFonts w:ascii="Arial" w:hAnsi="Arial" w:cs="Arial"/>
                <w:sz w:val="20"/>
                <w:szCs w:val="20"/>
                <w:lang w:val="en-US"/>
              </w:rPr>
              <w:t>disease.“</w:t>
            </w:r>
            <w:proofErr w:type="gramEnd"/>
          </w:p>
        </w:tc>
        <w:tc>
          <w:tcPr>
            <w:tcW w:w="1241" w:type="dxa"/>
          </w:tcPr>
          <w:p w14:paraId="481107A7" w14:textId="77777777" w:rsidR="009631AA" w:rsidRPr="009631AA" w:rsidRDefault="009631AA" w:rsidP="00753EB2">
            <w:pPr>
              <w:rPr>
                <w:rFonts w:ascii="Arial" w:hAnsi="Arial" w:cs="Arial"/>
                <w:sz w:val="20"/>
                <w:szCs w:val="20"/>
              </w:rPr>
            </w:pPr>
            <w:r w:rsidRPr="009631AA">
              <w:rPr>
                <w:rFonts w:ascii="Arial" w:hAnsi="Arial" w:cs="Arial"/>
                <w:sz w:val="20"/>
                <w:szCs w:val="20"/>
              </w:rPr>
              <w:t>24816252</w:t>
            </w:r>
          </w:p>
        </w:tc>
      </w:tr>
      <w:tr w:rsidR="009631AA" w:rsidRPr="009631AA" w14:paraId="340E8AAE" w14:textId="77777777" w:rsidTr="00753EB2">
        <w:tc>
          <w:tcPr>
            <w:tcW w:w="1696" w:type="dxa"/>
          </w:tcPr>
          <w:p w14:paraId="79051C60"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2015</w:t>
            </w:r>
          </w:p>
          <w:p w14:paraId="541E92D3" w14:textId="77777777" w:rsidR="009631AA" w:rsidRPr="009631AA" w:rsidRDefault="009631AA" w:rsidP="00753EB2">
            <w:pPr>
              <w:rPr>
                <w:rFonts w:ascii="Arial" w:hAnsi="Arial" w:cs="Arial"/>
                <w:noProof/>
                <w:sz w:val="20"/>
                <w:szCs w:val="20"/>
              </w:rPr>
            </w:pPr>
            <w:r w:rsidRPr="009631AA">
              <w:rPr>
                <w:rFonts w:ascii="Arial" w:hAnsi="Arial" w:cs="Arial"/>
                <w:noProof/>
                <w:sz w:val="20"/>
                <w:szCs w:val="20"/>
                <w:lang w:val="en-US"/>
              </w:rPr>
              <w:t>Raffler</w:t>
            </w:r>
          </w:p>
        </w:tc>
        <w:tc>
          <w:tcPr>
            <w:tcW w:w="4536" w:type="dxa"/>
          </w:tcPr>
          <w:p w14:paraId="33F37D8C"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Genome-Wide Association Study with Targeted and Non-targeted NMR Metabolomics Identifies 15 Novel Loci of Urinary Human Metabolic Individuality</w:t>
            </w:r>
          </w:p>
        </w:tc>
        <w:tc>
          <w:tcPr>
            <w:tcW w:w="6804" w:type="dxa"/>
          </w:tcPr>
          <w:p w14:paraId="1F2435FC"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“In summary, our study more than doubles the number of known loci that influence urinary phenotypes. It thus allows novel insights into the relationship between blood homeostasis and its regulation through excretion. The newly discovered loci also include variants previously linked to chronic kidney disease (CPS1, SLC6A13), pulmonary hypertension (CPS1), and ischemic stroke (XYLB). By establishing connections from gene to disease via metabolic traits our results provide novel hypotheses about molecular mechanisms involved in the etiology of </w:t>
            </w:r>
            <w:proofErr w:type="gramStart"/>
            <w:r w:rsidRPr="009631AA">
              <w:rPr>
                <w:rFonts w:ascii="Arial" w:hAnsi="Arial" w:cs="Arial"/>
                <w:sz w:val="20"/>
                <w:szCs w:val="20"/>
                <w:lang w:val="en-US"/>
              </w:rPr>
              <w:t>diseases.“</w:t>
            </w:r>
            <w:proofErr w:type="gramEnd"/>
          </w:p>
        </w:tc>
        <w:tc>
          <w:tcPr>
            <w:tcW w:w="1241" w:type="dxa"/>
          </w:tcPr>
          <w:p w14:paraId="4B37BB05"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26352407</w:t>
            </w:r>
          </w:p>
        </w:tc>
      </w:tr>
      <w:tr w:rsidR="009631AA" w:rsidRPr="003D5BF0" w14:paraId="4EE70BD4" w14:textId="77777777" w:rsidTr="00753EB2">
        <w:tc>
          <w:tcPr>
            <w:tcW w:w="14277" w:type="dxa"/>
            <w:gridSpan w:val="4"/>
          </w:tcPr>
          <w:p w14:paraId="2CEB0336" w14:textId="77777777" w:rsidR="009631AA" w:rsidRPr="009631AA" w:rsidRDefault="009631AA" w:rsidP="00753EB2">
            <w:pPr>
              <w:rPr>
                <w:rFonts w:ascii="Arial" w:hAnsi="Arial" w:cs="Arial"/>
                <w:color w:val="0070C0"/>
                <w:sz w:val="20"/>
                <w:szCs w:val="20"/>
                <w:lang w:val="en-US"/>
              </w:rPr>
            </w:pPr>
            <w:r w:rsidRPr="009631AA">
              <w:rPr>
                <w:rFonts w:ascii="Arial" w:hAnsi="Arial" w:cs="Arial"/>
                <w:noProof/>
                <w:color w:val="0070C0"/>
                <w:sz w:val="20"/>
                <w:szCs w:val="20"/>
                <w:lang w:val="en-US"/>
              </w:rPr>
              <w:t>The KORA study contributed to several large genetic meta-analysis consortia. Among others, GIANT that modulates human body size and measures of obesity.</w:t>
            </w:r>
          </w:p>
        </w:tc>
      </w:tr>
      <w:tr w:rsidR="009631AA" w:rsidRPr="009631AA" w14:paraId="5AB0B29F" w14:textId="77777777" w:rsidTr="00753EB2">
        <w:tc>
          <w:tcPr>
            <w:tcW w:w="1696" w:type="dxa"/>
          </w:tcPr>
          <w:p w14:paraId="10BD9C5C"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2015</w:t>
            </w:r>
          </w:p>
          <w:p w14:paraId="55242ED1"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Locke</w:t>
            </w:r>
          </w:p>
        </w:tc>
        <w:tc>
          <w:tcPr>
            <w:tcW w:w="4536" w:type="dxa"/>
          </w:tcPr>
          <w:p w14:paraId="6824E702"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Genetic studies of body mass index yield new insights for obesity biology</w:t>
            </w:r>
          </w:p>
        </w:tc>
        <w:tc>
          <w:tcPr>
            <w:tcW w:w="6804" w:type="dxa"/>
          </w:tcPr>
          <w:p w14:paraId="6ABF24D2"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“The 97 loci account for </w:t>
            </w:r>
            <w:r w:rsidRPr="009631AA">
              <w:rPr>
                <w:rFonts w:ascii="Cambria Math" w:hAnsi="Cambria Math" w:cs="Cambria Math"/>
                <w:sz w:val="20"/>
                <w:szCs w:val="20"/>
                <w:lang w:val="en-US"/>
              </w:rPr>
              <w:t>∼</w:t>
            </w:r>
            <w:r w:rsidRPr="009631AA">
              <w:rPr>
                <w:rFonts w:ascii="Arial" w:hAnsi="Arial" w:cs="Arial"/>
                <w:sz w:val="20"/>
                <w:szCs w:val="20"/>
                <w:lang w:val="en-US"/>
              </w:rPr>
              <w:t xml:space="preserve">2.7% of BMI variation, and genome-wide estimates suggest that common variation accounts for &gt;20% of BMI variation. Pathway analyses provide strong support for </w:t>
            </w:r>
            <w:proofErr w:type="gramStart"/>
            <w:r w:rsidRPr="009631AA">
              <w:rPr>
                <w:rFonts w:ascii="Arial" w:hAnsi="Arial" w:cs="Arial"/>
                <w:sz w:val="20"/>
                <w:szCs w:val="20"/>
                <w:lang w:val="en-US"/>
              </w:rPr>
              <w:t>a role</w:t>
            </w:r>
            <w:proofErr w:type="gramEnd"/>
            <w:r w:rsidRPr="009631AA">
              <w:rPr>
                <w:rFonts w:ascii="Arial" w:hAnsi="Arial" w:cs="Arial"/>
                <w:sz w:val="20"/>
                <w:szCs w:val="20"/>
                <w:lang w:val="en-US"/>
              </w:rPr>
              <w:t xml:space="preserve"> of the central nervous system in obesity susceptibility and </w:t>
            </w:r>
            <w:proofErr w:type="gramStart"/>
            <w:r w:rsidRPr="009631AA">
              <w:rPr>
                <w:rFonts w:ascii="Arial" w:hAnsi="Arial" w:cs="Arial"/>
                <w:sz w:val="20"/>
                <w:szCs w:val="20"/>
                <w:lang w:val="en-US"/>
              </w:rPr>
              <w:t>implicate</w:t>
            </w:r>
            <w:proofErr w:type="gramEnd"/>
            <w:r w:rsidRPr="009631AA">
              <w:rPr>
                <w:rFonts w:ascii="Arial" w:hAnsi="Arial" w:cs="Arial"/>
                <w:sz w:val="20"/>
                <w:szCs w:val="20"/>
                <w:lang w:val="en-US"/>
              </w:rPr>
              <w:t xml:space="preserve"> new genes and pathways, including those related to synaptic function, glutamate </w:t>
            </w:r>
            <w:proofErr w:type="spellStart"/>
            <w:r w:rsidRPr="009631AA">
              <w:rPr>
                <w:rFonts w:ascii="Arial" w:hAnsi="Arial" w:cs="Arial"/>
                <w:sz w:val="20"/>
                <w:szCs w:val="20"/>
                <w:lang w:val="en-US"/>
              </w:rPr>
              <w:t>signalling</w:t>
            </w:r>
            <w:proofErr w:type="spellEnd"/>
            <w:r w:rsidRPr="009631AA">
              <w:rPr>
                <w:rFonts w:ascii="Arial" w:hAnsi="Arial" w:cs="Arial"/>
                <w:sz w:val="20"/>
                <w:szCs w:val="20"/>
                <w:lang w:val="en-US"/>
              </w:rPr>
              <w:t xml:space="preserve">, insulin secretion/action, energy metabolism, lipid biology and </w:t>
            </w:r>
            <w:proofErr w:type="gramStart"/>
            <w:r w:rsidRPr="009631AA">
              <w:rPr>
                <w:rFonts w:ascii="Arial" w:hAnsi="Arial" w:cs="Arial"/>
                <w:sz w:val="20"/>
                <w:szCs w:val="20"/>
                <w:lang w:val="en-US"/>
              </w:rPr>
              <w:t>adipogenesis.“</w:t>
            </w:r>
            <w:proofErr w:type="gramEnd"/>
          </w:p>
        </w:tc>
        <w:tc>
          <w:tcPr>
            <w:tcW w:w="1241" w:type="dxa"/>
          </w:tcPr>
          <w:p w14:paraId="41F4781C"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25673413</w:t>
            </w:r>
          </w:p>
        </w:tc>
      </w:tr>
      <w:tr w:rsidR="009631AA" w:rsidRPr="009631AA" w14:paraId="66B89A66" w14:textId="77777777" w:rsidTr="00753EB2">
        <w:tc>
          <w:tcPr>
            <w:tcW w:w="1696" w:type="dxa"/>
          </w:tcPr>
          <w:p w14:paraId="47C15F8B"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2022</w:t>
            </w:r>
          </w:p>
          <w:p w14:paraId="607B32E8"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Yengo</w:t>
            </w:r>
          </w:p>
        </w:tc>
        <w:tc>
          <w:tcPr>
            <w:tcW w:w="4536" w:type="dxa"/>
          </w:tcPr>
          <w:p w14:paraId="715CDF32"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Genetic studies of body mass index yield new insights for obesity biology </w:t>
            </w:r>
          </w:p>
        </w:tc>
        <w:tc>
          <w:tcPr>
            <w:tcW w:w="6804" w:type="dxa"/>
          </w:tcPr>
          <w:p w14:paraId="12EB771B"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“Overall, this study provides a comprehensive map of specific genomic regions that contain </w:t>
            </w:r>
            <w:proofErr w:type="gramStart"/>
            <w:r w:rsidRPr="009631AA">
              <w:rPr>
                <w:rFonts w:ascii="Arial" w:hAnsi="Arial" w:cs="Arial"/>
                <w:sz w:val="20"/>
                <w:szCs w:val="20"/>
                <w:lang w:val="en-US"/>
              </w:rPr>
              <w:t>the vast majority of</w:t>
            </w:r>
            <w:proofErr w:type="gramEnd"/>
            <w:r w:rsidRPr="009631AA">
              <w:rPr>
                <w:rFonts w:ascii="Arial" w:hAnsi="Arial" w:cs="Arial"/>
                <w:sz w:val="20"/>
                <w:szCs w:val="20"/>
                <w:lang w:val="en-US"/>
              </w:rPr>
              <w:t xml:space="preserve"> common height-associated variants. Although this map is saturated for populations of European ancestry, further research is needed to achieve equivalent saturation in other </w:t>
            </w:r>
            <w:proofErr w:type="gramStart"/>
            <w:r w:rsidRPr="009631AA">
              <w:rPr>
                <w:rFonts w:ascii="Arial" w:hAnsi="Arial" w:cs="Arial"/>
                <w:sz w:val="20"/>
                <w:szCs w:val="20"/>
                <w:lang w:val="en-US"/>
              </w:rPr>
              <w:t>ancestries.“</w:t>
            </w:r>
            <w:proofErr w:type="gramEnd"/>
          </w:p>
        </w:tc>
        <w:tc>
          <w:tcPr>
            <w:tcW w:w="1241" w:type="dxa"/>
          </w:tcPr>
          <w:p w14:paraId="6E44F6AF"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36224396</w:t>
            </w:r>
          </w:p>
        </w:tc>
      </w:tr>
      <w:tr w:rsidR="009631AA" w:rsidRPr="003D5BF0" w14:paraId="78F0DD08" w14:textId="77777777" w:rsidTr="00753EB2">
        <w:tc>
          <w:tcPr>
            <w:tcW w:w="14277" w:type="dxa"/>
            <w:gridSpan w:val="4"/>
          </w:tcPr>
          <w:p w14:paraId="53081A96" w14:textId="77777777" w:rsidR="009631AA" w:rsidRPr="009631AA" w:rsidRDefault="009631AA" w:rsidP="00753EB2">
            <w:pPr>
              <w:rPr>
                <w:rFonts w:ascii="Arial" w:hAnsi="Arial" w:cs="Arial"/>
                <w:color w:val="0070C0"/>
                <w:sz w:val="20"/>
                <w:szCs w:val="20"/>
                <w:lang w:val="en-US"/>
              </w:rPr>
            </w:pPr>
            <w:r w:rsidRPr="009631AA">
              <w:rPr>
                <w:rFonts w:ascii="Arial" w:hAnsi="Arial" w:cs="Arial"/>
                <w:noProof/>
                <w:color w:val="0070C0"/>
                <w:sz w:val="20"/>
                <w:szCs w:val="20"/>
                <w:lang w:val="en-US"/>
              </w:rPr>
              <w:t>The DIAMANTE (DIAbetes Meta-ANalysis of Trans-Ethnic association studies) Consortium that investigates the genetic basis of diabetes</w:t>
            </w:r>
          </w:p>
        </w:tc>
      </w:tr>
      <w:tr w:rsidR="009631AA" w:rsidRPr="009631AA" w14:paraId="16D4BCDE" w14:textId="77777777" w:rsidTr="00753EB2">
        <w:tc>
          <w:tcPr>
            <w:tcW w:w="1696" w:type="dxa"/>
          </w:tcPr>
          <w:p w14:paraId="4B5C755D"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2022</w:t>
            </w:r>
          </w:p>
          <w:p w14:paraId="350F5B8F"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Mahajan</w:t>
            </w:r>
          </w:p>
        </w:tc>
        <w:tc>
          <w:tcPr>
            <w:tcW w:w="4536" w:type="dxa"/>
          </w:tcPr>
          <w:p w14:paraId="29385092"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Multi-ancestry genetic study of type 2 diabetes highlights the power of diverse populations for discovery and translation </w:t>
            </w:r>
          </w:p>
        </w:tc>
        <w:tc>
          <w:tcPr>
            <w:tcW w:w="6804" w:type="dxa"/>
          </w:tcPr>
          <w:p w14:paraId="7077BFC9"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“This improved fine-mapping enabled systematic assessment of candidate causal genes and molecular mechanisms through which T2D associations are mediated, laying the foundations for functional investigations. Multi-ancestry genetic risk scores enhanced transferability of T2D prediction across diverse populations. Our study provides a step toward more effective clinical translation of T2D GWAS to improve global health for all, irrespective of genetic </w:t>
            </w:r>
            <w:proofErr w:type="gramStart"/>
            <w:r w:rsidRPr="009631AA">
              <w:rPr>
                <w:rFonts w:ascii="Arial" w:hAnsi="Arial" w:cs="Arial"/>
                <w:sz w:val="20"/>
                <w:szCs w:val="20"/>
                <w:lang w:val="en-US"/>
              </w:rPr>
              <w:t>background.“</w:t>
            </w:r>
            <w:proofErr w:type="gramEnd"/>
          </w:p>
        </w:tc>
        <w:tc>
          <w:tcPr>
            <w:tcW w:w="1241" w:type="dxa"/>
          </w:tcPr>
          <w:p w14:paraId="3D057E8D"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35551307</w:t>
            </w:r>
          </w:p>
        </w:tc>
      </w:tr>
      <w:tr w:rsidR="009631AA" w:rsidRPr="003D5BF0" w14:paraId="10F1C890" w14:textId="77777777" w:rsidTr="00753EB2">
        <w:tc>
          <w:tcPr>
            <w:tcW w:w="14277" w:type="dxa"/>
            <w:gridSpan w:val="4"/>
          </w:tcPr>
          <w:p w14:paraId="7A5E5BB9" w14:textId="77777777" w:rsidR="009631AA" w:rsidRPr="009631AA" w:rsidRDefault="009631AA" w:rsidP="00753EB2">
            <w:pPr>
              <w:rPr>
                <w:rFonts w:ascii="Arial" w:hAnsi="Arial" w:cs="Arial"/>
                <w:color w:val="0070C0"/>
                <w:sz w:val="20"/>
                <w:szCs w:val="20"/>
                <w:lang w:val="en-US"/>
              </w:rPr>
            </w:pPr>
            <w:r w:rsidRPr="009631AA">
              <w:rPr>
                <w:rFonts w:ascii="Arial" w:hAnsi="Arial" w:cs="Arial"/>
                <w:noProof/>
                <w:color w:val="0070C0"/>
                <w:sz w:val="20"/>
                <w:szCs w:val="20"/>
                <w:lang w:val="en-US"/>
              </w:rPr>
              <w:t>The CARDIoGRAMplusC4D Consortium that identifies risk loci for coronary artery disease and myocardial infarction</w:t>
            </w:r>
          </w:p>
        </w:tc>
      </w:tr>
      <w:tr w:rsidR="009631AA" w:rsidRPr="009631AA" w14:paraId="4F61ADB7" w14:textId="77777777" w:rsidTr="00753EB2">
        <w:tc>
          <w:tcPr>
            <w:tcW w:w="1696" w:type="dxa"/>
          </w:tcPr>
          <w:p w14:paraId="26A7F5A2"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2015</w:t>
            </w:r>
          </w:p>
          <w:p w14:paraId="14871FF8"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Nikpay</w:t>
            </w:r>
          </w:p>
        </w:tc>
        <w:tc>
          <w:tcPr>
            <w:tcW w:w="4536" w:type="dxa"/>
          </w:tcPr>
          <w:p w14:paraId="1EE237F3"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A comprehensive 1,000 Genomes-based genome-wide association meta-analysis of coronary artery disease</w:t>
            </w:r>
          </w:p>
        </w:tc>
        <w:tc>
          <w:tcPr>
            <w:tcW w:w="6804" w:type="dxa"/>
          </w:tcPr>
          <w:p w14:paraId="67892A5C"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“We observed </w:t>
            </w:r>
            <w:proofErr w:type="spellStart"/>
            <w:r w:rsidRPr="009631AA">
              <w:rPr>
                <w:rFonts w:ascii="Arial" w:hAnsi="Arial" w:cs="Arial"/>
                <w:sz w:val="20"/>
                <w:szCs w:val="20"/>
                <w:lang w:val="en-US"/>
              </w:rPr>
              <w:t>intralocus</w:t>
            </w:r>
            <w:proofErr w:type="spellEnd"/>
            <w:r w:rsidRPr="009631AA">
              <w:rPr>
                <w:rFonts w:ascii="Arial" w:hAnsi="Arial" w:cs="Arial"/>
                <w:sz w:val="20"/>
                <w:szCs w:val="20"/>
                <w:lang w:val="en-US"/>
              </w:rPr>
              <w:t xml:space="preserve"> allelic heterogeneity but little evidence of low-frequency variants with larger effects and no evidence of synthetic association. Our analysis provides a comprehensive survey of the fine </w:t>
            </w:r>
            <w:r w:rsidRPr="009631AA">
              <w:rPr>
                <w:rFonts w:ascii="Arial" w:hAnsi="Arial" w:cs="Arial"/>
                <w:sz w:val="20"/>
                <w:szCs w:val="20"/>
                <w:lang w:val="en-US"/>
              </w:rPr>
              <w:lastRenderedPageBreak/>
              <w:t xml:space="preserve">genetic architecture of CAD, showing that genetic susceptibility to this common disease is largely determined by common SNPs of small effect </w:t>
            </w:r>
            <w:proofErr w:type="gramStart"/>
            <w:r w:rsidRPr="009631AA">
              <w:rPr>
                <w:rFonts w:ascii="Arial" w:hAnsi="Arial" w:cs="Arial"/>
                <w:sz w:val="20"/>
                <w:szCs w:val="20"/>
                <w:lang w:val="en-US"/>
              </w:rPr>
              <w:t>size.“</w:t>
            </w:r>
            <w:proofErr w:type="gramEnd"/>
          </w:p>
        </w:tc>
        <w:tc>
          <w:tcPr>
            <w:tcW w:w="1241" w:type="dxa"/>
          </w:tcPr>
          <w:p w14:paraId="142AF766"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lastRenderedPageBreak/>
              <w:t>26343387</w:t>
            </w:r>
          </w:p>
        </w:tc>
      </w:tr>
      <w:tr w:rsidR="009631AA" w:rsidRPr="003D5BF0" w14:paraId="767CDEFA" w14:textId="77777777" w:rsidTr="00753EB2">
        <w:tc>
          <w:tcPr>
            <w:tcW w:w="14277" w:type="dxa"/>
            <w:gridSpan w:val="4"/>
          </w:tcPr>
          <w:p w14:paraId="71521F04"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The METASTROKE consortium that discovers stroke risk loci.</w:t>
            </w:r>
          </w:p>
        </w:tc>
      </w:tr>
      <w:tr w:rsidR="009631AA" w:rsidRPr="009631AA" w14:paraId="3385B69F" w14:textId="77777777" w:rsidTr="00753EB2">
        <w:tc>
          <w:tcPr>
            <w:tcW w:w="1696" w:type="dxa"/>
          </w:tcPr>
          <w:p w14:paraId="2F8306D8"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2022 </w:t>
            </w:r>
          </w:p>
          <w:p w14:paraId="50AA6735"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Mishra</w:t>
            </w:r>
          </w:p>
        </w:tc>
        <w:tc>
          <w:tcPr>
            <w:tcW w:w="4536" w:type="dxa"/>
          </w:tcPr>
          <w:p w14:paraId="344634D2"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Stroke genetics informs drug discovery and risk prediction across ancestries</w:t>
            </w:r>
          </w:p>
        </w:tc>
        <w:tc>
          <w:tcPr>
            <w:tcW w:w="6804" w:type="dxa"/>
          </w:tcPr>
          <w:p w14:paraId="04652A98"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“A polygenic score integrating cross-ancestry and ancestry-specific stroke GWASs with vascular-risk factor GWASs (integrative polygenic scores) strongly predicted </w:t>
            </w:r>
            <w:proofErr w:type="spellStart"/>
            <w:r w:rsidRPr="009631AA">
              <w:rPr>
                <w:rFonts w:ascii="Arial" w:hAnsi="Arial" w:cs="Arial"/>
                <w:sz w:val="20"/>
                <w:szCs w:val="20"/>
                <w:lang w:val="en-US"/>
              </w:rPr>
              <w:t>ischaemic</w:t>
            </w:r>
            <w:proofErr w:type="spellEnd"/>
            <w:r w:rsidRPr="009631AA">
              <w:rPr>
                <w:rFonts w:ascii="Arial" w:hAnsi="Arial" w:cs="Arial"/>
                <w:sz w:val="20"/>
                <w:szCs w:val="20"/>
                <w:lang w:val="en-US"/>
              </w:rPr>
              <w:t xml:space="preserve"> stroke in populations of European, East Asian and African ancestry</w:t>
            </w:r>
            <w:r w:rsidRPr="009631AA">
              <w:rPr>
                <w:rFonts w:ascii="Arial" w:hAnsi="Arial" w:cs="Arial"/>
                <w:sz w:val="20"/>
                <w:szCs w:val="20"/>
                <w:vertAlign w:val="superscript"/>
                <w:lang w:val="en-US"/>
              </w:rPr>
              <w:t>5</w:t>
            </w:r>
            <w:r w:rsidRPr="009631AA">
              <w:rPr>
                <w:rFonts w:ascii="Arial" w:hAnsi="Arial" w:cs="Arial"/>
                <w:sz w:val="20"/>
                <w:szCs w:val="20"/>
                <w:lang w:val="en-US"/>
              </w:rPr>
              <w:t xml:space="preserve">. Stroke genetic risk scores were predictive of </w:t>
            </w:r>
            <w:proofErr w:type="spellStart"/>
            <w:r w:rsidRPr="009631AA">
              <w:rPr>
                <w:rFonts w:ascii="Arial" w:hAnsi="Arial" w:cs="Arial"/>
                <w:sz w:val="20"/>
                <w:szCs w:val="20"/>
                <w:lang w:val="en-US"/>
              </w:rPr>
              <w:t>ischaemic</w:t>
            </w:r>
            <w:proofErr w:type="spellEnd"/>
            <w:r w:rsidRPr="009631AA">
              <w:rPr>
                <w:rFonts w:ascii="Arial" w:hAnsi="Arial" w:cs="Arial"/>
                <w:sz w:val="20"/>
                <w:szCs w:val="20"/>
                <w:lang w:val="en-US"/>
              </w:rPr>
              <w:t xml:space="preserve"> stroke independent of clinical risk factors in 52,600 clinical-trial participants with cardiometabolic disease. Our results provide insights to inform biology, reveal potential drug targets and derive genetic risk prediction tools across </w:t>
            </w:r>
            <w:proofErr w:type="gramStart"/>
            <w:r w:rsidRPr="009631AA">
              <w:rPr>
                <w:rFonts w:ascii="Arial" w:hAnsi="Arial" w:cs="Arial"/>
                <w:sz w:val="20"/>
                <w:szCs w:val="20"/>
                <w:lang w:val="en-US"/>
              </w:rPr>
              <w:t>ancestries.“</w:t>
            </w:r>
            <w:proofErr w:type="gramEnd"/>
          </w:p>
        </w:tc>
        <w:tc>
          <w:tcPr>
            <w:tcW w:w="1241" w:type="dxa"/>
          </w:tcPr>
          <w:p w14:paraId="381FB594"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36180795</w:t>
            </w:r>
          </w:p>
        </w:tc>
      </w:tr>
      <w:tr w:rsidR="009631AA" w:rsidRPr="003D5BF0" w14:paraId="5F9B37D0" w14:textId="77777777" w:rsidTr="00753EB2">
        <w:tc>
          <w:tcPr>
            <w:tcW w:w="14277" w:type="dxa"/>
            <w:gridSpan w:val="4"/>
          </w:tcPr>
          <w:p w14:paraId="2BBBD305"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GLGC, the Global Lipids Genetics Consortium on lipid traits</w:t>
            </w:r>
          </w:p>
        </w:tc>
      </w:tr>
      <w:tr w:rsidR="009631AA" w:rsidRPr="009631AA" w14:paraId="623C466D" w14:textId="77777777" w:rsidTr="00753EB2">
        <w:tc>
          <w:tcPr>
            <w:tcW w:w="1696" w:type="dxa"/>
          </w:tcPr>
          <w:p w14:paraId="60B90DF6"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2021</w:t>
            </w:r>
          </w:p>
          <w:p w14:paraId="365989AF"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Graham</w:t>
            </w:r>
          </w:p>
        </w:tc>
        <w:tc>
          <w:tcPr>
            <w:tcW w:w="4536" w:type="dxa"/>
          </w:tcPr>
          <w:p w14:paraId="2403C6F5"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The power of genetic diversity in genome-wide association studies of lipids</w:t>
            </w:r>
          </w:p>
        </w:tc>
        <w:tc>
          <w:tcPr>
            <w:tcW w:w="6804" w:type="dxa"/>
          </w:tcPr>
          <w:p w14:paraId="3FF46A50"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“We find that increasing diversity rather than studying additional individuals of European ancestry results in substantial improvements in fine-mapping functional variants and portability of polygenic prediction (evaluated in approximately 295,000 individuals from 7 ancestry groupings). Modest gains in the number of discovered loci and ancestry-specific variants were also achieved. As GWAS </w:t>
            </w:r>
            <w:proofErr w:type="gramStart"/>
            <w:r w:rsidRPr="009631AA">
              <w:rPr>
                <w:rFonts w:ascii="Arial" w:hAnsi="Arial" w:cs="Arial"/>
                <w:sz w:val="20"/>
                <w:szCs w:val="20"/>
                <w:lang w:val="en-US"/>
              </w:rPr>
              <w:t>expand</w:t>
            </w:r>
            <w:proofErr w:type="gramEnd"/>
            <w:r w:rsidRPr="009631AA">
              <w:rPr>
                <w:rFonts w:ascii="Arial" w:hAnsi="Arial" w:cs="Arial"/>
                <w:sz w:val="20"/>
                <w:szCs w:val="20"/>
                <w:lang w:val="en-US"/>
              </w:rPr>
              <w:t xml:space="preserve"> emphasis beyond the identification of genes and fundamental biology towards the use of genetic variants for preventive and precision medicine</w:t>
            </w:r>
            <w:r w:rsidRPr="009631AA">
              <w:rPr>
                <w:rFonts w:ascii="Arial" w:hAnsi="Arial" w:cs="Arial"/>
                <w:sz w:val="20"/>
                <w:szCs w:val="20"/>
                <w:vertAlign w:val="superscript"/>
                <w:lang w:val="en-US"/>
              </w:rPr>
              <w:t>25</w:t>
            </w:r>
            <w:r w:rsidRPr="009631AA">
              <w:rPr>
                <w:rFonts w:ascii="Arial" w:hAnsi="Arial" w:cs="Arial"/>
                <w:sz w:val="20"/>
                <w:szCs w:val="20"/>
                <w:lang w:val="en-US"/>
              </w:rPr>
              <w:t>, we anticipate that increased diversity of participants will lead to more accurate and equitable</w:t>
            </w:r>
            <w:r w:rsidRPr="009631AA">
              <w:rPr>
                <w:rFonts w:ascii="Arial" w:hAnsi="Arial" w:cs="Arial"/>
                <w:sz w:val="20"/>
                <w:szCs w:val="20"/>
                <w:vertAlign w:val="superscript"/>
                <w:lang w:val="en-US"/>
              </w:rPr>
              <w:t>26</w:t>
            </w:r>
            <w:r w:rsidRPr="009631AA">
              <w:rPr>
                <w:rFonts w:ascii="Arial" w:hAnsi="Arial" w:cs="Arial"/>
                <w:sz w:val="20"/>
                <w:szCs w:val="20"/>
                <w:lang w:val="en-US"/>
              </w:rPr>
              <w:t xml:space="preserve"> application of polygenic scores in clinical </w:t>
            </w:r>
            <w:proofErr w:type="gramStart"/>
            <w:r w:rsidRPr="009631AA">
              <w:rPr>
                <w:rFonts w:ascii="Arial" w:hAnsi="Arial" w:cs="Arial"/>
                <w:sz w:val="20"/>
                <w:szCs w:val="20"/>
                <w:lang w:val="en-US"/>
              </w:rPr>
              <w:t>practice.“</w:t>
            </w:r>
            <w:proofErr w:type="gramEnd"/>
          </w:p>
        </w:tc>
        <w:tc>
          <w:tcPr>
            <w:tcW w:w="1241" w:type="dxa"/>
          </w:tcPr>
          <w:p w14:paraId="1E9F5994"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34887591</w:t>
            </w:r>
          </w:p>
        </w:tc>
      </w:tr>
      <w:tr w:rsidR="009631AA" w:rsidRPr="003D5BF0" w14:paraId="24D241F0" w14:textId="77777777" w:rsidTr="00753EB2">
        <w:tc>
          <w:tcPr>
            <w:tcW w:w="14277" w:type="dxa"/>
            <w:gridSpan w:val="4"/>
          </w:tcPr>
          <w:p w14:paraId="3D669E43"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MAGIC (the Meta-Analyses of Glucose and Insulin-related traits Consortium) addressing glycemic traits</w:t>
            </w:r>
          </w:p>
        </w:tc>
      </w:tr>
      <w:tr w:rsidR="009631AA" w:rsidRPr="009631AA" w14:paraId="6F9D15BF" w14:textId="77777777" w:rsidTr="00753EB2">
        <w:tc>
          <w:tcPr>
            <w:tcW w:w="1696" w:type="dxa"/>
          </w:tcPr>
          <w:p w14:paraId="3138669C"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2021</w:t>
            </w:r>
          </w:p>
          <w:p w14:paraId="5BC54104"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Lagou</w:t>
            </w:r>
          </w:p>
        </w:tc>
        <w:tc>
          <w:tcPr>
            <w:tcW w:w="4536" w:type="dxa"/>
          </w:tcPr>
          <w:p w14:paraId="395C2832"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Sex-dimorphic genetic effects and novel loci for fasting glucose and insulin variability</w:t>
            </w:r>
          </w:p>
        </w:tc>
        <w:tc>
          <w:tcPr>
            <w:tcW w:w="6804" w:type="dxa"/>
          </w:tcPr>
          <w:p w14:paraId="1F7ED5AA"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“Fasting insulin in women shows stronger genetic correlations than in men with waist-to-hip ratio and anorexia nervosa. Furthermore, waist-to-hip ratio is causally related to insulin resistance in women, but not in men. These results position dissection of metabolic and glycemic health sex dimorphism as a steppingstone for understanding differences in genetic effects between women and men in related </w:t>
            </w:r>
            <w:proofErr w:type="gramStart"/>
            <w:r w:rsidRPr="009631AA">
              <w:rPr>
                <w:rFonts w:ascii="Arial" w:hAnsi="Arial" w:cs="Arial"/>
                <w:sz w:val="20"/>
                <w:szCs w:val="20"/>
                <w:lang w:val="en-US"/>
              </w:rPr>
              <w:t>phenotypes.“</w:t>
            </w:r>
            <w:proofErr w:type="gramEnd"/>
          </w:p>
        </w:tc>
        <w:tc>
          <w:tcPr>
            <w:tcW w:w="1241" w:type="dxa"/>
          </w:tcPr>
          <w:p w14:paraId="5FD7A9E1" w14:textId="77777777" w:rsidR="009631AA" w:rsidRPr="009631AA" w:rsidRDefault="009631AA" w:rsidP="00753EB2">
            <w:pPr>
              <w:rPr>
                <w:rFonts w:ascii="Arial" w:hAnsi="Arial" w:cs="Arial"/>
                <w:sz w:val="20"/>
                <w:szCs w:val="20"/>
              </w:rPr>
            </w:pPr>
            <w:r w:rsidRPr="009631AA">
              <w:rPr>
                <w:rFonts w:ascii="Arial" w:hAnsi="Arial" w:cs="Arial"/>
                <w:sz w:val="20"/>
                <w:szCs w:val="20"/>
              </w:rPr>
              <w:t>33402679</w:t>
            </w:r>
          </w:p>
        </w:tc>
      </w:tr>
      <w:tr w:rsidR="009631AA" w:rsidRPr="009631AA" w14:paraId="37A99BE5" w14:textId="77777777" w:rsidTr="00753EB2">
        <w:tc>
          <w:tcPr>
            <w:tcW w:w="1696" w:type="dxa"/>
          </w:tcPr>
          <w:p w14:paraId="785827A3"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2023</w:t>
            </w:r>
          </w:p>
          <w:p w14:paraId="68F57DBE"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Broadaway</w:t>
            </w:r>
          </w:p>
        </w:tc>
        <w:tc>
          <w:tcPr>
            <w:tcW w:w="4536" w:type="dxa"/>
          </w:tcPr>
          <w:p w14:paraId="2CE5C0A9"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Loci for insulin processing and secretion provide insight into type 2 diabetes risk</w:t>
            </w:r>
          </w:p>
        </w:tc>
        <w:tc>
          <w:tcPr>
            <w:tcW w:w="6804" w:type="dxa"/>
          </w:tcPr>
          <w:p w14:paraId="051CD6AF"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“Signals were enriched for islet enhancers, and we showed a plausible islet regulatory mechanism for the lead signal in the MADD locus. These results show how detailed genetic studies of an intermediate phenotype can elucidate mechanisms that may predispose one to </w:t>
            </w:r>
            <w:proofErr w:type="gramStart"/>
            <w:r w:rsidRPr="009631AA">
              <w:rPr>
                <w:rFonts w:ascii="Arial" w:hAnsi="Arial" w:cs="Arial"/>
                <w:sz w:val="20"/>
                <w:szCs w:val="20"/>
                <w:lang w:val="en-US"/>
              </w:rPr>
              <w:t>disease.“</w:t>
            </w:r>
            <w:proofErr w:type="gramEnd"/>
          </w:p>
        </w:tc>
        <w:tc>
          <w:tcPr>
            <w:tcW w:w="1241" w:type="dxa"/>
          </w:tcPr>
          <w:p w14:paraId="3E64AF65"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36693378</w:t>
            </w:r>
          </w:p>
        </w:tc>
      </w:tr>
      <w:tr w:rsidR="009631AA" w:rsidRPr="009631AA" w14:paraId="4540E43B" w14:textId="77777777" w:rsidTr="00753EB2">
        <w:tc>
          <w:tcPr>
            <w:tcW w:w="1696" w:type="dxa"/>
          </w:tcPr>
          <w:p w14:paraId="00CE70BE"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2023</w:t>
            </w:r>
          </w:p>
          <w:p w14:paraId="0AC7E69E"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Lagou</w:t>
            </w:r>
          </w:p>
        </w:tc>
        <w:tc>
          <w:tcPr>
            <w:tcW w:w="4536" w:type="dxa"/>
          </w:tcPr>
          <w:p w14:paraId="31E6FAB7"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GWAS of random glucose in 476,326 individuals provide insights into diabetes pathophysiology, complications and treatment stratification</w:t>
            </w:r>
          </w:p>
        </w:tc>
        <w:tc>
          <w:tcPr>
            <w:tcW w:w="6804" w:type="dxa"/>
          </w:tcPr>
          <w:p w14:paraId="052D101E"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“Functional follow-up and molecular dynamics simulations of lower frequency coding variants in glucagon-like peptide-1 receptor (GLP1R), a type 2 diabetes treatment target, reveal that optimal selection of GLP-1R agonist therapy will benefit from tailored genetic stratification. We also provide evidence from Mendelian randomization that lung function is modulated by blood glucose and that pulmonary dysfunction is a diabetes complication. Our investigation yields new insights into the biology of </w:t>
            </w:r>
            <w:r w:rsidRPr="009631AA">
              <w:rPr>
                <w:rFonts w:ascii="Arial" w:hAnsi="Arial" w:cs="Arial"/>
                <w:sz w:val="20"/>
                <w:szCs w:val="20"/>
                <w:lang w:val="en-US"/>
              </w:rPr>
              <w:lastRenderedPageBreak/>
              <w:t xml:space="preserve">glucose regulation, diabetes complications and pathways for treatment </w:t>
            </w:r>
            <w:proofErr w:type="gramStart"/>
            <w:r w:rsidRPr="009631AA">
              <w:rPr>
                <w:rFonts w:ascii="Arial" w:hAnsi="Arial" w:cs="Arial"/>
                <w:sz w:val="20"/>
                <w:szCs w:val="20"/>
                <w:lang w:val="en-US"/>
              </w:rPr>
              <w:t>stratification.“</w:t>
            </w:r>
            <w:proofErr w:type="gramEnd"/>
          </w:p>
        </w:tc>
        <w:tc>
          <w:tcPr>
            <w:tcW w:w="1241" w:type="dxa"/>
          </w:tcPr>
          <w:p w14:paraId="2CD011A0"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lastRenderedPageBreak/>
              <w:t>37679419</w:t>
            </w:r>
          </w:p>
        </w:tc>
      </w:tr>
      <w:tr w:rsidR="009631AA" w:rsidRPr="009631AA" w14:paraId="360260D1" w14:textId="77777777" w:rsidTr="00753EB2">
        <w:tc>
          <w:tcPr>
            <w:tcW w:w="1696" w:type="dxa"/>
          </w:tcPr>
          <w:p w14:paraId="658076FF"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2023</w:t>
            </w:r>
          </w:p>
          <w:p w14:paraId="0C6208C7"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Williamson</w:t>
            </w:r>
          </w:p>
        </w:tc>
        <w:tc>
          <w:tcPr>
            <w:tcW w:w="4536" w:type="dxa"/>
          </w:tcPr>
          <w:p w14:paraId="27F7829A"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Genome-wide association study and functional characterization identifies candidate genes for insulin-stimulated glucose uptake </w:t>
            </w:r>
          </w:p>
        </w:tc>
        <w:tc>
          <w:tcPr>
            <w:tcW w:w="6804" w:type="dxa"/>
          </w:tcPr>
          <w:p w14:paraId="5D5A0C49"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“We investigated candidate genes at a subset of associated loci in cultured cells and identified nine candidate genes newly implicated in the expression or trafficking of GLUT4, the key glucose transporter in postprandial glucose uptake in muscle and fat. By focusing on postprandial insulin resistance, we highlighted the mechanisms of action at type 2 diabetes loci that are not adequately captured by studies of fasting glycemic </w:t>
            </w:r>
            <w:proofErr w:type="gramStart"/>
            <w:r w:rsidRPr="009631AA">
              <w:rPr>
                <w:rFonts w:ascii="Arial" w:hAnsi="Arial" w:cs="Arial"/>
                <w:sz w:val="20"/>
                <w:szCs w:val="20"/>
                <w:lang w:val="en-US"/>
              </w:rPr>
              <w:t>traits.“</w:t>
            </w:r>
            <w:proofErr w:type="gramEnd"/>
          </w:p>
        </w:tc>
        <w:tc>
          <w:tcPr>
            <w:tcW w:w="1241" w:type="dxa"/>
          </w:tcPr>
          <w:p w14:paraId="62962B27"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37291194</w:t>
            </w:r>
          </w:p>
        </w:tc>
      </w:tr>
      <w:tr w:rsidR="009631AA" w:rsidRPr="003D5BF0" w14:paraId="51FBE860" w14:textId="77777777" w:rsidTr="00753EB2">
        <w:tc>
          <w:tcPr>
            <w:tcW w:w="14277" w:type="dxa"/>
            <w:gridSpan w:val="4"/>
          </w:tcPr>
          <w:p w14:paraId="1449101D"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The CHARGE consortium (Cohorts for Heart and Aging Research in Genomic Epidemiology)</w:t>
            </w:r>
          </w:p>
        </w:tc>
      </w:tr>
      <w:tr w:rsidR="009631AA" w:rsidRPr="009631AA" w14:paraId="446337EA" w14:textId="77777777" w:rsidTr="00753EB2">
        <w:tc>
          <w:tcPr>
            <w:tcW w:w="1696" w:type="dxa"/>
          </w:tcPr>
          <w:p w14:paraId="480E7B6C"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2018</w:t>
            </w:r>
          </w:p>
          <w:p w14:paraId="6EA1C230"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Ligthart</w:t>
            </w:r>
          </w:p>
        </w:tc>
        <w:tc>
          <w:tcPr>
            <w:tcW w:w="4536" w:type="dxa"/>
          </w:tcPr>
          <w:p w14:paraId="4EA3911D"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Genome Analyses of &gt;200,000 Individuals Identify 58 Loci for Chronic Inflammation and Highlight Pathways that Link Inflammation and Complex Disorders</w:t>
            </w:r>
          </w:p>
        </w:tc>
        <w:tc>
          <w:tcPr>
            <w:tcW w:w="6804" w:type="dxa"/>
          </w:tcPr>
          <w:p w14:paraId="7402F21A"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“We identified 66 gene sets that were organized in two substantially correlated clusters, one mainly composed of immune pathways and the other characterized by metabolic pathways in the liver. Mendelian randomization analyses revealed a causal protective effect of CRP on schizophrenia and a risk-increasing effect on bipolar disorder. Our findings provide further insights into the biology of inflammation and could lead to interventions for treating inflammation and its clinical </w:t>
            </w:r>
            <w:proofErr w:type="gramStart"/>
            <w:r w:rsidRPr="009631AA">
              <w:rPr>
                <w:rFonts w:ascii="Arial" w:hAnsi="Arial" w:cs="Arial"/>
                <w:sz w:val="20"/>
                <w:szCs w:val="20"/>
                <w:lang w:val="en-US"/>
              </w:rPr>
              <w:t>consequences.“</w:t>
            </w:r>
            <w:proofErr w:type="gramEnd"/>
          </w:p>
        </w:tc>
        <w:tc>
          <w:tcPr>
            <w:tcW w:w="1241" w:type="dxa"/>
          </w:tcPr>
          <w:p w14:paraId="300ED737" w14:textId="77777777" w:rsidR="009631AA" w:rsidRPr="009631AA" w:rsidRDefault="009631AA" w:rsidP="00753EB2">
            <w:pPr>
              <w:rPr>
                <w:rFonts w:ascii="Arial" w:hAnsi="Arial" w:cs="Arial"/>
                <w:sz w:val="20"/>
                <w:szCs w:val="20"/>
              </w:rPr>
            </w:pPr>
            <w:r w:rsidRPr="009631AA">
              <w:rPr>
                <w:rFonts w:ascii="Arial" w:hAnsi="Arial" w:cs="Arial"/>
                <w:sz w:val="20"/>
                <w:szCs w:val="20"/>
              </w:rPr>
              <w:t>30388399</w:t>
            </w:r>
          </w:p>
        </w:tc>
      </w:tr>
      <w:tr w:rsidR="009631AA" w:rsidRPr="009631AA" w14:paraId="636AA941" w14:textId="77777777" w:rsidTr="00753EB2">
        <w:tc>
          <w:tcPr>
            <w:tcW w:w="1696" w:type="dxa"/>
          </w:tcPr>
          <w:p w14:paraId="2D64EB2B"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2021</w:t>
            </w:r>
          </w:p>
          <w:p w14:paraId="139E9E53"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Ahluwalia</w:t>
            </w:r>
          </w:p>
        </w:tc>
        <w:tc>
          <w:tcPr>
            <w:tcW w:w="4536" w:type="dxa"/>
          </w:tcPr>
          <w:p w14:paraId="472C977D"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Genome-wide association study of circulating interleukin 6 levels identifies novel loci </w:t>
            </w:r>
          </w:p>
        </w:tc>
        <w:tc>
          <w:tcPr>
            <w:tcW w:w="6804" w:type="dxa"/>
          </w:tcPr>
          <w:p w14:paraId="14BC7F3D"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“Our study identifies novel loci for circulating IL-6 levels uncovering new immunological and inflammatory pathways that may influence IL-6 </w:t>
            </w:r>
            <w:proofErr w:type="gramStart"/>
            <w:r w:rsidRPr="009631AA">
              <w:rPr>
                <w:rFonts w:ascii="Arial" w:hAnsi="Arial" w:cs="Arial"/>
                <w:sz w:val="20"/>
                <w:szCs w:val="20"/>
                <w:lang w:val="en-US"/>
              </w:rPr>
              <w:t>pathobiology.“</w:t>
            </w:r>
            <w:proofErr w:type="gramEnd"/>
          </w:p>
        </w:tc>
        <w:tc>
          <w:tcPr>
            <w:tcW w:w="1241" w:type="dxa"/>
          </w:tcPr>
          <w:p w14:paraId="1E69FF0F"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33517400</w:t>
            </w:r>
          </w:p>
        </w:tc>
      </w:tr>
      <w:tr w:rsidR="009631AA" w:rsidRPr="003D5BF0" w14:paraId="34FDF4BF" w14:textId="77777777" w:rsidTr="00753EB2">
        <w:tc>
          <w:tcPr>
            <w:tcW w:w="14277" w:type="dxa"/>
            <w:gridSpan w:val="4"/>
          </w:tcPr>
          <w:p w14:paraId="0DEC1568"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 xml:space="preserve">The </w:t>
            </w:r>
            <w:proofErr w:type="spellStart"/>
            <w:r w:rsidRPr="009631AA">
              <w:rPr>
                <w:rFonts w:ascii="Arial" w:hAnsi="Arial" w:cs="Arial"/>
                <w:color w:val="0070C0"/>
                <w:sz w:val="20"/>
                <w:szCs w:val="20"/>
                <w:lang w:val="en-US"/>
              </w:rPr>
              <w:t>SpiroMeta</w:t>
            </w:r>
            <w:proofErr w:type="spellEnd"/>
            <w:r w:rsidRPr="009631AA">
              <w:rPr>
                <w:rFonts w:ascii="Arial" w:hAnsi="Arial" w:cs="Arial"/>
                <w:color w:val="0070C0"/>
                <w:sz w:val="20"/>
                <w:szCs w:val="20"/>
                <w:lang w:val="en-US"/>
              </w:rPr>
              <w:t xml:space="preserve"> consortium that discovers genetic predictors lung disease</w:t>
            </w:r>
          </w:p>
        </w:tc>
      </w:tr>
      <w:tr w:rsidR="009631AA" w:rsidRPr="009631AA" w14:paraId="42979E51" w14:textId="77777777" w:rsidTr="00753EB2">
        <w:tc>
          <w:tcPr>
            <w:tcW w:w="1696" w:type="dxa"/>
          </w:tcPr>
          <w:p w14:paraId="0DA3258C"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2019</w:t>
            </w:r>
          </w:p>
          <w:p w14:paraId="46E41D63"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Shrine</w:t>
            </w:r>
          </w:p>
        </w:tc>
        <w:tc>
          <w:tcPr>
            <w:tcW w:w="4536" w:type="dxa"/>
          </w:tcPr>
          <w:p w14:paraId="38483B47"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New genetic signals for lung function highlight pathways and chronic obstructive pulmonary disease associations across multiple ancestries </w:t>
            </w:r>
          </w:p>
        </w:tc>
        <w:tc>
          <w:tcPr>
            <w:tcW w:w="6804" w:type="dxa"/>
          </w:tcPr>
          <w:p w14:paraId="4616E43D"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“Reduced lung function predicts mortality and is key to the diagnosis of chronic obstructive pulmonary disease (COPD). In a genome-wide association study in 400,102 individuals of European ancestry, we define 279 lung function signals, 139 of which are new. In combination, these variants strongly predict COPD in independent populations. Furthermore, the combined effect of these variants showed generalizability across smokers and never smokers, and across ancestral groups. We highlight biological pathways, known and potential drug targets for COPD and, in phenome-wide association studies, autoimmune-related and other pleiotropic effects of lung function-associated variants. This new genetic evidence has potential to improve future preventive and therapeutic strategies for </w:t>
            </w:r>
            <w:proofErr w:type="gramStart"/>
            <w:r w:rsidRPr="009631AA">
              <w:rPr>
                <w:rFonts w:ascii="Arial" w:hAnsi="Arial" w:cs="Arial"/>
                <w:sz w:val="20"/>
                <w:szCs w:val="20"/>
                <w:lang w:val="en-US"/>
              </w:rPr>
              <w:t>COPD.“</w:t>
            </w:r>
            <w:proofErr w:type="gramEnd"/>
          </w:p>
        </w:tc>
        <w:tc>
          <w:tcPr>
            <w:tcW w:w="1241" w:type="dxa"/>
          </w:tcPr>
          <w:p w14:paraId="773EE301"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30804560</w:t>
            </w:r>
          </w:p>
        </w:tc>
      </w:tr>
      <w:tr w:rsidR="009631AA" w:rsidRPr="003D5BF0" w14:paraId="41255380" w14:textId="77777777" w:rsidTr="00753EB2">
        <w:tc>
          <w:tcPr>
            <w:tcW w:w="14277" w:type="dxa"/>
            <w:gridSpan w:val="4"/>
          </w:tcPr>
          <w:p w14:paraId="4DA15421"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Polygenic risk score for blood pressure traits</w:t>
            </w:r>
          </w:p>
        </w:tc>
      </w:tr>
      <w:tr w:rsidR="009631AA" w:rsidRPr="009631AA" w14:paraId="5170DB84" w14:textId="77777777" w:rsidTr="00753EB2">
        <w:tc>
          <w:tcPr>
            <w:tcW w:w="1696" w:type="dxa"/>
          </w:tcPr>
          <w:p w14:paraId="5001235A"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2024</w:t>
            </w:r>
          </w:p>
          <w:p w14:paraId="56B602F8"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Keaton</w:t>
            </w:r>
          </w:p>
        </w:tc>
        <w:tc>
          <w:tcPr>
            <w:tcW w:w="4536" w:type="dxa"/>
          </w:tcPr>
          <w:p w14:paraId="1F9CC4AE"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Genome-wide analysis in over 1 million individuals of European ancestry yields improved polygenic risk scores for blood pressure traits </w:t>
            </w:r>
          </w:p>
        </w:tc>
        <w:tc>
          <w:tcPr>
            <w:tcW w:w="6804" w:type="dxa"/>
          </w:tcPr>
          <w:p w14:paraId="5C31FFDB"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“We compare the 2,103 loci results in non-European ancestries and show significant PRS associations in a large </w:t>
            </w:r>
            <w:proofErr w:type="gramStart"/>
            <w:r w:rsidRPr="009631AA">
              <w:rPr>
                <w:rFonts w:ascii="Arial" w:hAnsi="Arial" w:cs="Arial"/>
                <w:sz w:val="20"/>
                <w:szCs w:val="20"/>
                <w:lang w:val="en-US"/>
              </w:rPr>
              <w:t>African-American</w:t>
            </w:r>
            <w:proofErr w:type="gramEnd"/>
            <w:r w:rsidRPr="009631AA">
              <w:rPr>
                <w:rFonts w:ascii="Arial" w:hAnsi="Arial" w:cs="Arial"/>
                <w:sz w:val="20"/>
                <w:szCs w:val="20"/>
                <w:lang w:val="en-US"/>
              </w:rPr>
              <w:t xml:space="preserve"> sample. Secondary analyses </w:t>
            </w:r>
            <w:proofErr w:type="gramStart"/>
            <w:r w:rsidRPr="009631AA">
              <w:rPr>
                <w:rFonts w:ascii="Arial" w:hAnsi="Arial" w:cs="Arial"/>
                <w:sz w:val="20"/>
                <w:szCs w:val="20"/>
                <w:lang w:val="en-US"/>
              </w:rPr>
              <w:t>implicate</w:t>
            </w:r>
            <w:proofErr w:type="gramEnd"/>
            <w:r w:rsidRPr="009631AA">
              <w:rPr>
                <w:rFonts w:ascii="Arial" w:hAnsi="Arial" w:cs="Arial"/>
                <w:sz w:val="20"/>
                <w:szCs w:val="20"/>
                <w:lang w:val="en-US"/>
              </w:rPr>
              <w:t xml:space="preserve"> 500 genes previously unreported for BP. Our study highlights the role of increasingly large genomic studies for precision health </w:t>
            </w:r>
            <w:proofErr w:type="gramStart"/>
            <w:r w:rsidRPr="009631AA">
              <w:rPr>
                <w:rFonts w:ascii="Arial" w:hAnsi="Arial" w:cs="Arial"/>
                <w:sz w:val="20"/>
                <w:szCs w:val="20"/>
                <w:lang w:val="en-US"/>
              </w:rPr>
              <w:t>research.“</w:t>
            </w:r>
            <w:proofErr w:type="gramEnd"/>
          </w:p>
        </w:tc>
        <w:tc>
          <w:tcPr>
            <w:tcW w:w="1241" w:type="dxa"/>
          </w:tcPr>
          <w:p w14:paraId="05315AB1"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38689001</w:t>
            </w:r>
          </w:p>
        </w:tc>
      </w:tr>
      <w:tr w:rsidR="009631AA" w:rsidRPr="003D5BF0" w14:paraId="7858D4D8" w14:textId="77777777" w:rsidTr="00753EB2">
        <w:tc>
          <w:tcPr>
            <w:tcW w:w="14277" w:type="dxa"/>
            <w:gridSpan w:val="4"/>
          </w:tcPr>
          <w:p w14:paraId="71A23F07"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Polygenic risk score for type 2 diabetes</w:t>
            </w:r>
          </w:p>
        </w:tc>
      </w:tr>
      <w:tr w:rsidR="009631AA" w:rsidRPr="009631AA" w14:paraId="0AC76825" w14:textId="77777777" w:rsidTr="00753EB2">
        <w:tc>
          <w:tcPr>
            <w:tcW w:w="1696" w:type="dxa"/>
          </w:tcPr>
          <w:p w14:paraId="02EA527E"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lastRenderedPageBreak/>
              <w:t>2023</w:t>
            </w:r>
          </w:p>
          <w:p w14:paraId="726B4E2A"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Duschek</w:t>
            </w:r>
          </w:p>
        </w:tc>
        <w:tc>
          <w:tcPr>
            <w:tcW w:w="4536" w:type="dxa"/>
          </w:tcPr>
          <w:p w14:paraId="19A2896A"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A polygenic and family risk score are both independently associated with risk of type 2 diabetes in a population-based study</w:t>
            </w:r>
          </w:p>
        </w:tc>
        <w:tc>
          <w:tcPr>
            <w:tcW w:w="6804" w:type="dxa"/>
          </w:tcPr>
          <w:p w14:paraId="0B7E5E22"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“The PGS and </w:t>
            </w:r>
            <w:proofErr w:type="spellStart"/>
            <w:r w:rsidRPr="009631AA">
              <w:rPr>
                <w:rFonts w:ascii="Arial" w:hAnsi="Arial" w:cs="Arial"/>
                <w:sz w:val="20"/>
                <w:szCs w:val="20"/>
                <w:lang w:val="en-US"/>
              </w:rPr>
              <w:t>FamRS</w:t>
            </w:r>
            <w:proofErr w:type="spellEnd"/>
            <w:r w:rsidRPr="009631AA">
              <w:rPr>
                <w:rFonts w:ascii="Arial" w:hAnsi="Arial" w:cs="Arial"/>
                <w:sz w:val="20"/>
                <w:szCs w:val="20"/>
                <w:lang w:val="en-US"/>
              </w:rPr>
              <w:t xml:space="preserve"> were only slightly correlated (r</w:t>
            </w:r>
            <w:r w:rsidRPr="009631AA">
              <w:rPr>
                <w:rFonts w:ascii="Arial" w:hAnsi="Arial" w:cs="Arial"/>
                <w:sz w:val="20"/>
                <w:szCs w:val="20"/>
                <w:vertAlign w:val="superscript"/>
                <w:lang w:val="en-US"/>
              </w:rPr>
              <w:t>2</w:t>
            </w:r>
            <w:r w:rsidRPr="009631AA">
              <w:rPr>
                <w:rFonts w:ascii="Arial" w:hAnsi="Arial" w:cs="Arial"/>
                <w:sz w:val="20"/>
                <w:szCs w:val="20"/>
                <w:vertAlign w:val="subscript"/>
                <w:lang w:val="en-US"/>
              </w:rPr>
              <w:t>Spearman</w:t>
            </w:r>
            <w:r w:rsidRPr="009631AA">
              <w:rPr>
                <w:rFonts w:ascii="Arial" w:hAnsi="Arial" w:cs="Arial"/>
                <w:sz w:val="20"/>
                <w:szCs w:val="20"/>
                <w:lang w:val="en-US"/>
              </w:rPr>
              <w:t xml:space="preserve"> = 0.018). The combined contribution of both factors varied with varying age-groups, though, with decreasing influence of the PGS with increasing age. To conclude, </w:t>
            </w:r>
            <w:proofErr w:type="gramStart"/>
            <w:r w:rsidRPr="009631AA">
              <w:rPr>
                <w:rFonts w:ascii="Arial" w:hAnsi="Arial" w:cs="Arial"/>
                <w:sz w:val="20"/>
                <w:szCs w:val="20"/>
                <w:lang w:val="en-US"/>
              </w:rPr>
              <w:t>both,</w:t>
            </w:r>
            <w:proofErr w:type="gramEnd"/>
            <w:r w:rsidRPr="009631AA">
              <w:rPr>
                <w:rFonts w:ascii="Arial" w:hAnsi="Arial" w:cs="Arial"/>
                <w:sz w:val="20"/>
                <w:szCs w:val="20"/>
                <w:lang w:val="en-US"/>
              </w:rPr>
              <w:t xml:space="preserve"> genetic information and family history are relevant for the prediction of T2D risk and might be used for identification of </w:t>
            </w:r>
            <w:proofErr w:type="gramStart"/>
            <w:r w:rsidRPr="009631AA">
              <w:rPr>
                <w:rFonts w:ascii="Arial" w:hAnsi="Arial" w:cs="Arial"/>
                <w:sz w:val="20"/>
                <w:szCs w:val="20"/>
                <w:lang w:val="en-US"/>
              </w:rPr>
              <w:t>high risk</w:t>
            </w:r>
            <w:proofErr w:type="gramEnd"/>
            <w:r w:rsidRPr="009631AA">
              <w:rPr>
                <w:rFonts w:ascii="Arial" w:hAnsi="Arial" w:cs="Arial"/>
                <w:sz w:val="20"/>
                <w:szCs w:val="20"/>
                <w:lang w:val="en-US"/>
              </w:rPr>
              <w:t xml:space="preserve"> groups to personalize prevention </w:t>
            </w:r>
            <w:proofErr w:type="gramStart"/>
            <w:r w:rsidRPr="009631AA">
              <w:rPr>
                <w:rFonts w:ascii="Arial" w:hAnsi="Arial" w:cs="Arial"/>
                <w:sz w:val="20"/>
                <w:szCs w:val="20"/>
                <w:lang w:val="en-US"/>
              </w:rPr>
              <w:t>measures.“</w:t>
            </w:r>
            <w:proofErr w:type="gramEnd"/>
          </w:p>
        </w:tc>
        <w:tc>
          <w:tcPr>
            <w:tcW w:w="1241" w:type="dxa"/>
          </w:tcPr>
          <w:p w14:paraId="09EE01CA"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36959271</w:t>
            </w:r>
          </w:p>
        </w:tc>
      </w:tr>
      <w:tr w:rsidR="009631AA" w:rsidRPr="009631AA" w14:paraId="6A205ECD" w14:textId="77777777" w:rsidTr="00753EB2">
        <w:tc>
          <w:tcPr>
            <w:tcW w:w="1696" w:type="dxa"/>
          </w:tcPr>
          <w:p w14:paraId="1EF30B0A"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2024</w:t>
            </w:r>
          </w:p>
          <w:p w14:paraId="6CFB4FED"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Suzuki</w:t>
            </w:r>
          </w:p>
        </w:tc>
        <w:tc>
          <w:tcPr>
            <w:tcW w:w="4536" w:type="dxa"/>
          </w:tcPr>
          <w:p w14:paraId="00363A60"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Genetic drivers of heterogeneity in type 2 diabetes pathophysiology</w:t>
            </w:r>
          </w:p>
        </w:tc>
        <w:tc>
          <w:tcPr>
            <w:tcW w:w="6804" w:type="dxa"/>
          </w:tcPr>
          <w:p w14:paraId="3B6A3158"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“Our findings show the value of integrating multi-ancestry genome-wide association study data with single-cell epigenomics to disentangle the </w:t>
            </w:r>
            <w:proofErr w:type="spellStart"/>
            <w:r w:rsidRPr="009631AA">
              <w:rPr>
                <w:rFonts w:ascii="Arial" w:hAnsi="Arial" w:cs="Arial"/>
                <w:sz w:val="20"/>
                <w:szCs w:val="20"/>
                <w:lang w:val="en-US"/>
              </w:rPr>
              <w:t>aetiological</w:t>
            </w:r>
            <w:proofErr w:type="spellEnd"/>
            <w:r w:rsidRPr="009631AA">
              <w:rPr>
                <w:rFonts w:ascii="Arial" w:hAnsi="Arial" w:cs="Arial"/>
                <w:sz w:val="20"/>
                <w:szCs w:val="20"/>
                <w:lang w:val="en-US"/>
              </w:rPr>
              <w:t xml:space="preserve"> heterogeneity that drives the development and progression of T2D. This might offer a route to optimize global access to genetically informed diabetes </w:t>
            </w:r>
            <w:proofErr w:type="gramStart"/>
            <w:r w:rsidRPr="009631AA">
              <w:rPr>
                <w:rFonts w:ascii="Arial" w:hAnsi="Arial" w:cs="Arial"/>
                <w:sz w:val="20"/>
                <w:szCs w:val="20"/>
                <w:lang w:val="en-US"/>
              </w:rPr>
              <w:t>care.“</w:t>
            </w:r>
            <w:proofErr w:type="gramEnd"/>
          </w:p>
        </w:tc>
        <w:tc>
          <w:tcPr>
            <w:tcW w:w="1241" w:type="dxa"/>
          </w:tcPr>
          <w:p w14:paraId="73F3C6D9"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38374256</w:t>
            </w:r>
          </w:p>
        </w:tc>
      </w:tr>
      <w:tr w:rsidR="009631AA" w:rsidRPr="003D5BF0" w14:paraId="50B2B555" w14:textId="77777777" w:rsidTr="00753EB2">
        <w:tc>
          <w:tcPr>
            <w:tcW w:w="14277" w:type="dxa"/>
            <w:gridSpan w:val="4"/>
          </w:tcPr>
          <w:p w14:paraId="76E1D4EE"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Polygenic risk score for glomerular filtration rate</w:t>
            </w:r>
          </w:p>
        </w:tc>
      </w:tr>
      <w:tr w:rsidR="009631AA" w:rsidRPr="009631AA" w14:paraId="4251A500" w14:textId="77777777" w:rsidTr="00753EB2">
        <w:tc>
          <w:tcPr>
            <w:tcW w:w="1696" w:type="dxa"/>
          </w:tcPr>
          <w:p w14:paraId="72E355EB"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2023</w:t>
            </w:r>
          </w:p>
          <w:p w14:paraId="1664029F"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Herold</w:t>
            </w:r>
          </w:p>
        </w:tc>
        <w:tc>
          <w:tcPr>
            <w:tcW w:w="4536" w:type="dxa"/>
          </w:tcPr>
          <w:p w14:paraId="15C5571F"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Polygenic scores for estimated glomerular filtration rate in a population of general adults and elderly - comparative results from the KORA and AugUR study</w:t>
            </w:r>
          </w:p>
        </w:tc>
        <w:tc>
          <w:tcPr>
            <w:tcW w:w="6804" w:type="dxa"/>
          </w:tcPr>
          <w:p w14:paraId="4EABED11"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“We concluded that the difference in explained variance by PGS was due to the higher age- and sex-adjusted eGFR variance in the elderly and, for </w:t>
            </w:r>
            <w:proofErr w:type="spellStart"/>
            <w:r w:rsidRPr="009631AA">
              <w:rPr>
                <w:rFonts w:ascii="Arial" w:hAnsi="Arial" w:cs="Arial"/>
                <w:sz w:val="20"/>
                <w:szCs w:val="20"/>
                <w:lang w:val="en-US"/>
              </w:rPr>
              <w:t>eGFR</w:t>
            </w:r>
            <w:r w:rsidRPr="009631AA">
              <w:rPr>
                <w:rFonts w:ascii="Arial" w:hAnsi="Arial" w:cs="Arial"/>
                <w:sz w:val="20"/>
                <w:szCs w:val="20"/>
                <w:vertAlign w:val="subscript"/>
                <w:lang w:val="en-US"/>
              </w:rPr>
              <w:t>crea</w:t>
            </w:r>
            <w:proofErr w:type="spellEnd"/>
            <w:r w:rsidRPr="009631AA">
              <w:rPr>
                <w:rFonts w:ascii="Arial" w:hAnsi="Arial" w:cs="Arial"/>
                <w:sz w:val="20"/>
                <w:szCs w:val="20"/>
                <w:lang w:val="en-US"/>
              </w:rPr>
              <w:t xml:space="preserve">, also by a lower PGS association beta-estimate. Our results provide little evidence for survival or selection </w:t>
            </w:r>
            <w:proofErr w:type="gramStart"/>
            <w:r w:rsidRPr="009631AA">
              <w:rPr>
                <w:rFonts w:ascii="Arial" w:hAnsi="Arial" w:cs="Arial"/>
                <w:sz w:val="20"/>
                <w:szCs w:val="20"/>
                <w:lang w:val="en-US"/>
              </w:rPr>
              <w:t>bias.“</w:t>
            </w:r>
            <w:proofErr w:type="gramEnd"/>
          </w:p>
        </w:tc>
        <w:tc>
          <w:tcPr>
            <w:tcW w:w="1241" w:type="dxa"/>
          </w:tcPr>
          <w:p w14:paraId="34B296D8"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37231333</w:t>
            </w:r>
          </w:p>
        </w:tc>
      </w:tr>
      <w:tr w:rsidR="009631AA" w:rsidRPr="003D5BF0" w14:paraId="49FC7728" w14:textId="77777777" w:rsidTr="00753EB2">
        <w:tc>
          <w:tcPr>
            <w:tcW w:w="14277" w:type="dxa"/>
            <w:gridSpan w:val="4"/>
          </w:tcPr>
          <w:p w14:paraId="5133C43F"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Polygenic risk score for lung function and chronic obstructive pulmonary disease</w:t>
            </w:r>
          </w:p>
        </w:tc>
      </w:tr>
      <w:tr w:rsidR="009631AA" w:rsidRPr="009631AA" w14:paraId="0BE4B8D0" w14:textId="77777777" w:rsidTr="00753EB2">
        <w:tc>
          <w:tcPr>
            <w:tcW w:w="1696" w:type="dxa"/>
          </w:tcPr>
          <w:p w14:paraId="7574244D"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2023</w:t>
            </w:r>
          </w:p>
          <w:p w14:paraId="03A197F6"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Shrine</w:t>
            </w:r>
          </w:p>
        </w:tc>
        <w:tc>
          <w:tcPr>
            <w:tcW w:w="4536" w:type="dxa"/>
          </w:tcPr>
          <w:p w14:paraId="694F60C0"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Multi-ancestry genome-wide association analyses improve resolution of genes and pathways influencing lung function and chronic obstructive pulmonary disease risk </w:t>
            </w:r>
          </w:p>
        </w:tc>
        <w:tc>
          <w:tcPr>
            <w:tcW w:w="6804" w:type="dxa"/>
          </w:tcPr>
          <w:p w14:paraId="253FA248"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“We highlight new putative causal variants, genes, proteins and pathways, including those targeted by existing drugs. These findings bring us closer to understanding the mechanisms underlying lung function and </w:t>
            </w:r>
            <w:proofErr w:type="gramStart"/>
            <w:r w:rsidRPr="009631AA">
              <w:rPr>
                <w:rFonts w:ascii="Arial" w:hAnsi="Arial" w:cs="Arial"/>
                <w:sz w:val="20"/>
                <w:szCs w:val="20"/>
                <w:lang w:val="en-US"/>
              </w:rPr>
              <w:t>COPD, and</w:t>
            </w:r>
            <w:proofErr w:type="gramEnd"/>
            <w:r w:rsidRPr="009631AA">
              <w:rPr>
                <w:rFonts w:ascii="Arial" w:hAnsi="Arial" w:cs="Arial"/>
                <w:sz w:val="20"/>
                <w:szCs w:val="20"/>
                <w:lang w:val="en-US"/>
              </w:rPr>
              <w:t xml:space="preserve"> should inform functional genomics experiments and potentially future COPD </w:t>
            </w:r>
            <w:proofErr w:type="gramStart"/>
            <w:r w:rsidRPr="009631AA">
              <w:rPr>
                <w:rFonts w:ascii="Arial" w:hAnsi="Arial" w:cs="Arial"/>
                <w:sz w:val="20"/>
                <w:szCs w:val="20"/>
                <w:lang w:val="en-US"/>
              </w:rPr>
              <w:t>therapies.“</w:t>
            </w:r>
            <w:proofErr w:type="gramEnd"/>
          </w:p>
        </w:tc>
        <w:tc>
          <w:tcPr>
            <w:tcW w:w="1241" w:type="dxa"/>
          </w:tcPr>
          <w:p w14:paraId="154179A7"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36914875</w:t>
            </w:r>
          </w:p>
        </w:tc>
      </w:tr>
      <w:tr w:rsidR="009631AA" w:rsidRPr="003D5BF0" w14:paraId="78C6BDD1" w14:textId="77777777" w:rsidTr="00753EB2">
        <w:tc>
          <w:tcPr>
            <w:tcW w:w="14277" w:type="dxa"/>
            <w:gridSpan w:val="4"/>
          </w:tcPr>
          <w:p w14:paraId="6092BF6E"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Polygenic risk score for stroke</w:t>
            </w:r>
          </w:p>
        </w:tc>
      </w:tr>
      <w:tr w:rsidR="009631AA" w:rsidRPr="009631AA" w14:paraId="0C3E1630" w14:textId="77777777" w:rsidTr="00753EB2">
        <w:tc>
          <w:tcPr>
            <w:tcW w:w="1696" w:type="dxa"/>
          </w:tcPr>
          <w:p w14:paraId="7B6CF97A"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2022</w:t>
            </w:r>
          </w:p>
          <w:p w14:paraId="1EABB595"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Hämmerle</w:t>
            </w:r>
          </w:p>
        </w:tc>
        <w:tc>
          <w:tcPr>
            <w:tcW w:w="4536" w:type="dxa"/>
          </w:tcPr>
          <w:p w14:paraId="3C61DD23"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A Family and a Genome-Wide Polygenic Risk Score Are Independently Associated With Stroke in a Population-Based Study </w:t>
            </w:r>
          </w:p>
        </w:tc>
        <w:tc>
          <w:tcPr>
            <w:tcW w:w="6804" w:type="dxa"/>
          </w:tcPr>
          <w:p w14:paraId="116D508C"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“Our study shows that a family risk score and PGS capture different information concerning individual stroke risk. Combining the risk measures </w:t>
            </w:r>
            <w:proofErr w:type="spellStart"/>
            <w:r w:rsidRPr="009631AA">
              <w:rPr>
                <w:rFonts w:ascii="Arial" w:hAnsi="Arial" w:cs="Arial"/>
                <w:sz w:val="20"/>
                <w:szCs w:val="20"/>
                <w:lang w:val="en-US"/>
              </w:rPr>
              <w:t>FamRS</w:t>
            </w:r>
            <w:proofErr w:type="spellEnd"/>
            <w:r w:rsidRPr="009631AA">
              <w:rPr>
                <w:rFonts w:ascii="Arial" w:hAnsi="Arial" w:cs="Arial"/>
                <w:sz w:val="20"/>
                <w:szCs w:val="20"/>
                <w:lang w:val="en-US"/>
              </w:rPr>
              <w:t xml:space="preserve"> and PGS increases predictive power, as demonstrated in a population-based </w:t>
            </w:r>
            <w:proofErr w:type="gramStart"/>
            <w:r w:rsidRPr="009631AA">
              <w:rPr>
                <w:rFonts w:ascii="Arial" w:hAnsi="Arial" w:cs="Arial"/>
                <w:sz w:val="20"/>
                <w:szCs w:val="20"/>
                <w:lang w:val="en-US"/>
              </w:rPr>
              <w:t>study.“</w:t>
            </w:r>
            <w:proofErr w:type="gramEnd"/>
          </w:p>
        </w:tc>
        <w:tc>
          <w:tcPr>
            <w:tcW w:w="1241" w:type="dxa"/>
          </w:tcPr>
          <w:p w14:paraId="29B7D39E"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35387493</w:t>
            </w:r>
          </w:p>
        </w:tc>
      </w:tr>
      <w:tr w:rsidR="009631AA" w:rsidRPr="009631AA" w14:paraId="3028EA70" w14:textId="77777777" w:rsidTr="00753EB2">
        <w:tc>
          <w:tcPr>
            <w:tcW w:w="1696" w:type="dxa"/>
          </w:tcPr>
          <w:p w14:paraId="44E5F558"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2022</w:t>
            </w:r>
          </w:p>
          <w:p w14:paraId="45021CDE"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Mishra</w:t>
            </w:r>
          </w:p>
        </w:tc>
        <w:tc>
          <w:tcPr>
            <w:tcW w:w="4536" w:type="dxa"/>
          </w:tcPr>
          <w:p w14:paraId="7D1A39B3"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Stroke genetics informs drug discovery and risk prediction across ancestries </w:t>
            </w:r>
          </w:p>
        </w:tc>
        <w:tc>
          <w:tcPr>
            <w:tcW w:w="6804" w:type="dxa"/>
          </w:tcPr>
          <w:p w14:paraId="72248C0C"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“A polygenic score integrating cross-ancestry and ancestry-specific stroke GWASs with vascular-risk factor GWASs (integrative polygenic scores) strongly predicted </w:t>
            </w:r>
            <w:proofErr w:type="spellStart"/>
            <w:r w:rsidRPr="009631AA">
              <w:rPr>
                <w:rFonts w:ascii="Arial" w:hAnsi="Arial" w:cs="Arial"/>
                <w:sz w:val="20"/>
                <w:szCs w:val="20"/>
                <w:lang w:val="en-US"/>
              </w:rPr>
              <w:t>ischaemic</w:t>
            </w:r>
            <w:proofErr w:type="spellEnd"/>
            <w:r w:rsidRPr="009631AA">
              <w:rPr>
                <w:rFonts w:ascii="Arial" w:hAnsi="Arial" w:cs="Arial"/>
                <w:sz w:val="20"/>
                <w:szCs w:val="20"/>
                <w:lang w:val="en-US"/>
              </w:rPr>
              <w:t xml:space="preserve"> stroke in populations of European, East Asian and African ancestry</w:t>
            </w:r>
            <w:r w:rsidRPr="009631AA">
              <w:rPr>
                <w:rFonts w:ascii="Arial" w:hAnsi="Arial" w:cs="Arial"/>
                <w:sz w:val="20"/>
                <w:szCs w:val="20"/>
                <w:vertAlign w:val="superscript"/>
                <w:lang w:val="en-US"/>
              </w:rPr>
              <w:t>5</w:t>
            </w:r>
            <w:r w:rsidRPr="009631AA">
              <w:rPr>
                <w:rFonts w:ascii="Arial" w:hAnsi="Arial" w:cs="Arial"/>
                <w:sz w:val="20"/>
                <w:szCs w:val="20"/>
                <w:lang w:val="en-US"/>
              </w:rPr>
              <w:t xml:space="preserve">. Stroke genetic risk scores were predictive of </w:t>
            </w:r>
            <w:proofErr w:type="spellStart"/>
            <w:r w:rsidRPr="009631AA">
              <w:rPr>
                <w:rFonts w:ascii="Arial" w:hAnsi="Arial" w:cs="Arial"/>
                <w:sz w:val="20"/>
                <w:szCs w:val="20"/>
                <w:lang w:val="en-US"/>
              </w:rPr>
              <w:t>ischaemic</w:t>
            </w:r>
            <w:proofErr w:type="spellEnd"/>
            <w:r w:rsidRPr="009631AA">
              <w:rPr>
                <w:rFonts w:ascii="Arial" w:hAnsi="Arial" w:cs="Arial"/>
                <w:sz w:val="20"/>
                <w:szCs w:val="20"/>
                <w:lang w:val="en-US"/>
              </w:rPr>
              <w:t xml:space="preserve"> stroke independent of clinical risk factors in 52,600 clinical-trial participants with cardiometabolic disease. Our results provide insights to inform biology, reveal potential drug targets and derive genetic risk prediction tools across </w:t>
            </w:r>
            <w:proofErr w:type="gramStart"/>
            <w:r w:rsidRPr="009631AA">
              <w:rPr>
                <w:rFonts w:ascii="Arial" w:hAnsi="Arial" w:cs="Arial"/>
                <w:sz w:val="20"/>
                <w:szCs w:val="20"/>
                <w:lang w:val="en-US"/>
              </w:rPr>
              <w:t>ancestries.“</w:t>
            </w:r>
            <w:proofErr w:type="gramEnd"/>
          </w:p>
        </w:tc>
        <w:tc>
          <w:tcPr>
            <w:tcW w:w="1241" w:type="dxa"/>
          </w:tcPr>
          <w:p w14:paraId="7F1DAAA8"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36180795</w:t>
            </w:r>
          </w:p>
        </w:tc>
      </w:tr>
      <w:tr w:rsidR="009631AA" w:rsidRPr="003D5BF0" w14:paraId="76C415D9" w14:textId="77777777" w:rsidTr="00753EB2">
        <w:tc>
          <w:tcPr>
            <w:tcW w:w="14277" w:type="dxa"/>
            <w:gridSpan w:val="4"/>
          </w:tcPr>
          <w:p w14:paraId="2CB6AAD2"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Polygenic risk score for myocardial infarction</w:t>
            </w:r>
          </w:p>
        </w:tc>
      </w:tr>
      <w:tr w:rsidR="009631AA" w:rsidRPr="009631AA" w14:paraId="6BF6EA63" w14:textId="77777777" w:rsidTr="00753EB2">
        <w:tc>
          <w:tcPr>
            <w:tcW w:w="1696" w:type="dxa"/>
          </w:tcPr>
          <w:p w14:paraId="5B8724AF"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2022</w:t>
            </w:r>
          </w:p>
          <w:p w14:paraId="6A973B58"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Schnitzer</w:t>
            </w:r>
          </w:p>
        </w:tc>
        <w:tc>
          <w:tcPr>
            <w:tcW w:w="4536" w:type="dxa"/>
          </w:tcPr>
          <w:p w14:paraId="46CC7CC7"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Association between a polygenic and family risk score on the prevalence and incidence of myocardial infarction in the KORA-F3 study</w:t>
            </w:r>
          </w:p>
        </w:tc>
        <w:tc>
          <w:tcPr>
            <w:tcW w:w="6804" w:type="dxa"/>
          </w:tcPr>
          <w:p w14:paraId="2DDBC805"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“These findings emphasize that both genetic information and family history are relevant for the determination of MI risk and that neither of them can replace the </w:t>
            </w:r>
            <w:proofErr w:type="gramStart"/>
            <w:r w:rsidRPr="009631AA">
              <w:rPr>
                <w:rFonts w:ascii="Arial" w:hAnsi="Arial" w:cs="Arial"/>
                <w:sz w:val="20"/>
                <w:szCs w:val="20"/>
                <w:lang w:val="en-US"/>
              </w:rPr>
              <w:t>other.“</w:t>
            </w:r>
            <w:proofErr w:type="gramEnd"/>
          </w:p>
        </w:tc>
        <w:tc>
          <w:tcPr>
            <w:tcW w:w="1241" w:type="dxa"/>
          </w:tcPr>
          <w:p w14:paraId="6395269B"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35636145</w:t>
            </w:r>
          </w:p>
        </w:tc>
      </w:tr>
      <w:tr w:rsidR="009631AA" w:rsidRPr="003D5BF0" w14:paraId="3A3DAAAF" w14:textId="77777777" w:rsidTr="00753EB2">
        <w:tc>
          <w:tcPr>
            <w:tcW w:w="14277" w:type="dxa"/>
            <w:gridSpan w:val="4"/>
          </w:tcPr>
          <w:p w14:paraId="7A8ACF3F"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Polygenic risk score for lipid traits</w:t>
            </w:r>
          </w:p>
        </w:tc>
      </w:tr>
      <w:tr w:rsidR="009631AA" w:rsidRPr="009631AA" w14:paraId="233EAF79" w14:textId="77777777" w:rsidTr="00753EB2">
        <w:tc>
          <w:tcPr>
            <w:tcW w:w="1696" w:type="dxa"/>
          </w:tcPr>
          <w:p w14:paraId="6AC9CCB8"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lastRenderedPageBreak/>
              <w:t>2021</w:t>
            </w:r>
          </w:p>
          <w:p w14:paraId="5ABFA42E"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Graham</w:t>
            </w:r>
          </w:p>
        </w:tc>
        <w:tc>
          <w:tcPr>
            <w:tcW w:w="4536" w:type="dxa"/>
          </w:tcPr>
          <w:p w14:paraId="050A63F0"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The power of genetic diversity in genome-wide association studies of lipids </w:t>
            </w:r>
          </w:p>
        </w:tc>
        <w:tc>
          <w:tcPr>
            <w:tcW w:w="6804" w:type="dxa"/>
          </w:tcPr>
          <w:p w14:paraId="7AA89EE3"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“We find that increasing diversity rather than studying additional individuals of European ancestry results in substantial improvements in fine-mapping functional variants and portability of polygenic prediction (evaluated in approximately 295,000 individuals from 7 ancestry groupings). Modest gains in the number of discovered loci and ancestry-specific variants were also achieved. As GWAS </w:t>
            </w:r>
            <w:proofErr w:type="gramStart"/>
            <w:r w:rsidRPr="009631AA">
              <w:rPr>
                <w:rFonts w:ascii="Arial" w:hAnsi="Arial" w:cs="Arial"/>
                <w:sz w:val="20"/>
                <w:szCs w:val="20"/>
                <w:lang w:val="en-US"/>
              </w:rPr>
              <w:t>expand</w:t>
            </w:r>
            <w:proofErr w:type="gramEnd"/>
            <w:r w:rsidRPr="009631AA">
              <w:rPr>
                <w:rFonts w:ascii="Arial" w:hAnsi="Arial" w:cs="Arial"/>
                <w:sz w:val="20"/>
                <w:szCs w:val="20"/>
                <w:lang w:val="en-US"/>
              </w:rPr>
              <w:t xml:space="preserve"> emphasis beyond the identification of genes and fundamental biology towards the use of genetic variants for preventive and precision medicine, we anticipate that increased diversity of participants will lead to more accurate and equitable</w:t>
            </w:r>
            <w:r w:rsidRPr="009631AA">
              <w:rPr>
                <w:rFonts w:ascii="Arial" w:hAnsi="Arial" w:cs="Arial"/>
                <w:sz w:val="20"/>
                <w:szCs w:val="20"/>
                <w:vertAlign w:val="superscript"/>
                <w:lang w:val="en-US"/>
              </w:rPr>
              <w:t xml:space="preserve"> </w:t>
            </w:r>
            <w:r w:rsidRPr="009631AA">
              <w:rPr>
                <w:rFonts w:ascii="Arial" w:hAnsi="Arial" w:cs="Arial"/>
                <w:sz w:val="20"/>
                <w:szCs w:val="20"/>
                <w:lang w:val="en-US"/>
              </w:rPr>
              <w:t xml:space="preserve">application of polygenic scores in clinical </w:t>
            </w:r>
            <w:proofErr w:type="gramStart"/>
            <w:r w:rsidRPr="009631AA">
              <w:rPr>
                <w:rFonts w:ascii="Arial" w:hAnsi="Arial" w:cs="Arial"/>
                <w:sz w:val="20"/>
                <w:szCs w:val="20"/>
                <w:lang w:val="en-US"/>
              </w:rPr>
              <w:t>practice.“</w:t>
            </w:r>
            <w:proofErr w:type="gramEnd"/>
          </w:p>
        </w:tc>
        <w:tc>
          <w:tcPr>
            <w:tcW w:w="1241" w:type="dxa"/>
          </w:tcPr>
          <w:p w14:paraId="31E46D37"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34887591</w:t>
            </w:r>
          </w:p>
        </w:tc>
      </w:tr>
      <w:tr w:rsidR="009631AA" w:rsidRPr="003D5BF0" w14:paraId="1052F9BA" w14:textId="77777777" w:rsidTr="00753EB2">
        <w:tc>
          <w:tcPr>
            <w:tcW w:w="14277" w:type="dxa"/>
            <w:gridSpan w:val="4"/>
          </w:tcPr>
          <w:p w14:paraId="36DE7C4A"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DNA methylation patterns encompassed up to 850,000 cytosines in KORA participants, revealing modifications influenced by both the underlying genetic sequence.</w:t>
            </w:r>
          </w:p>
        </w:tc>
      </w:tr>
      <w:tr w:rsidR="009631AA" w:rsidRPr="009631AA" w14:paraId="2E25E001" w14:textId="77777777" w:rsidTr="00753EB2">
        <w:tc>
          <w:tcPr>
            <w:tcW w:w="1696" w:type="dxa"/>
          </w:tcPr>
          <w:p w14:paraId="5A431C0D"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2022</w:t>
            </w:r>
          </w:p>
          <w:p w14:paraId="5B980380"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Hawe</w:t>
            </w:r>
          </w:p>
        </w:tc>
        <w:tc>
          <w:tcPr>
            <w:tcW w:w="4536" w:type="dxa"/>
          </w:tcPr>
          <w:p w14:paraId="71CB2B1A"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Genetic variation influencing DNA methylation provides insights into molecular mechanisms regulating genomic function</w:t>
            </w:r>
          </w:p>
        </w:tc>
        <w:tc>
          <w:tcPr>
            <w:tcW w:w="6804" w:type="dxa"/>
          </w:tcPr>
          <w:p w14:paraId="1A4169FA"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“We use molecular interaction and colocalization analyses to identify multiple nuclear regulatory pathways linking </w:t>
            </w:r>
            <w:proofErr w:type="spellStart"/>
            <w:r w:rsidRPr="009631AA">
              <w:rPr>
                <w:rFonts w:ascii="Arial" w:hAnsi="Arial" w:cs="Arial"/>
                <w:sz w:val="20"/>
                <w:szCs w:val="20"/>
                <w:lang w:val="en-US"/>
              </w:rPr>
              <w:t>meQTL</w:t>
            </w:r>
            <w:proofErr w:type="spellEnd"/>
            <w:r w:rsidRPr="009631AA">
              <w:rPr>
                <w:rFonts w:ascii="Arial" w:hAnsi="Arial" w:cs="Arial"/>
                <w:sz w:val="20"/>
                <w:szCs w:val="20"/>
                <w:lang w:val="en-US"/>
              </w:rPr>
              <w:t xml:space="preserve"> loci to phenotypic variation, including UBASH3B (body mass index), NFKBIE (rheumatoid arthritis), MGA (blood pressure) and COMMD7 (white cell counts). For rs</w:t>
            </w:r>
            <w:proofErr w:type="gramStart"/>
            <w:r w:rsidRPr="009631AA">
              <w:rPr>
                <w:rFonts w:ascii="Arial" w:hAnsi="Arial" w:cs="Arial"/>
                <w:sz w:val="20"/>
                <w:szCs w:val="20"/>
                <w:lang w:val="en-US"/>
              </w:rPr>
              <w:t>6511961 ,</w:t>
            </w:r>
            <w:proofErr w:type="gramEnd"/>
            <w:r w:rsidRPr="009631AA">
              <w:rPr>
                <w:rFonts w:ascii="Arial" w:hAnsi="Arial" w:cs="Arial"/>
                <w:sz w:val="20"/>
                <w:szCs w:val="20"/>
                <w:lang w:val="en-US"/>
              </w:rPr>
              <w:t xml:space="preserve"> chromatin immunoprecipitation followed by sequencing (</w:t>
            </w:r>
            <w:proofErr w:type="spellStart"/>
            <w:r w:rsidRPr="009631AA">
              <w:rPr>
                <w:rFonts w:ascii="Arial" w:hAnsi="Arial" w:cs="Arial"/>
                <w:sz w:val="20"/>
                <w:szCs w:val="20"/>
                <w:lang w:val="en-US"/>
              </w:rPr>
              <w:t>ChIP</w:t>
            </w:r>
            <w:proofErr w:type="spellEnd"/>
            <w:r w:rsidRPr="009631AA">
              <w:rPr>
                <w:rFonts w:ascii="Arial" w:hAnsi="Arial" w:cs="Arial"/>
                <w:sz w:val="20"/>
                <w:szCs w:val="20"/>
                <w:lang w:val="en-US"/>
              </w:rPr>
              <w:t xml:space="preserve">-seq) validates zinc finger protein (ZNF)333 as the likely trans acting effector protein. Finally, we used interaction analyses to identify population- and lineage-specific </w:t>
            </w:r>
            <w:proofErr w:type="spellStart"/>
            <w:r w:rsidRPr="009631AA">
              <w:rPr>
                <w:rFonts w:ascii="Arial" w:hAnsi="Arial" w:cs="Arial"/>
                <w:sz w:val="20"/>
                <w:szCs w:val="20"/>
                <w:lang w:val="en-US"/>
              </w:rPr>
              <w:t>meQTL</w:t>
            </w:r>
            <w:proofErr w:type="spellEnd"/>
            <w:r w:rsidRPr="009631AA">
              <w:rPr>
                <w:rFonts w:ascii="Arial" w:hAnsi="Arial" w:cs="Arial"/>
                <w:sz w:val="20"/>
                <w:szCs w:val="20"/>
                <w:lang w:val="en-US"/>
              </w:rPr>
              <w:t>, including rs174548 in FADS1, with the strongest effect in CD8</w:t>
            </w:r>
            <w:r w:rsidRPr="009631AA">
              <w:rPr>
                <w:rFonts w:ascii="Arial" w:hAnsi="Arial" w:cs="Arial"/>
                <w:sz w:val="20"/>
                <w:szCs w:val="20"/>
                <w:vertAlign w:val="superscript"/>
                <w:lang w:val="en-US"/>
              </w:rPr>
              <w:t>+</w:t>
            </w:r>
            <w:r w:rsidRPr="009631AA">
              <w:rPr>
                <w:rFonts w:ascii="Arial" w:hAnsi="Arial" w:cs="Arial"/>
                <w:sz w:val="20"/>
                <w:szCs w:val="20"/>
                <w:lang w:val="en-US"/>
              </w:rPr>
              <w:t xml:space="preserve"> T cells, thus linking fatty acid metabolism with immune dysregulation and asthma. Our study advances understanding of the potential pathways linking genetic variation to human </w:t>
            </w:r>
            <w:proofErr w:type="gramStart"/>
            <w:r w:rsidRPr="009631AA">
              <w:rPr>
                <w:rFonts w:ascii="Arial" w:hAnsi="Arial" w:cs="Arial"/>
                <w:sz w:val="20"/>
                <w:szCs w:val="20"/>
                <w:lang w:val="en-US"/>
              </w:rPr>
              <w:t>phenotype.“</w:t>
            </w:r>
            <w:proofErr w:type="gramEnd"/>
          </w:p>
        </w:tc>
        <w:tc>
          <w:tcPr>
            <w:tcW w:w="1241" w:type="dxa"/>
          </w:tcPr>
          <w:p w14:paraId="5A8B5417"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34980917</w:t>
            </w:r>
          </w:p>
        </w:tc>
      </w:tr>
      <w:tr w:rsidR="009631AA" w:rsidRPr="003D5BF0" w14:paraId="2F913510" w14:textId="77777777" w:rsidTr="00753EB2">
        <w:tc>
          <w:tcPr>
            <w:tcW w:w="14277" w:type="dxa"/>
            <w:gridSpan w:val="4"/>
          </w:tcPr>
          <w:p w14:paraId="7E0F648B"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DNA methylation and tobacco smoking</w:t>
            </w:r>
          </w:p>
        </w:tc>
      </w:tr>
      <w:tr w:rsidR="009631AA" w:rsidRPr="009631AA" w14:paraId="6608EB9D" w14:textId="77777777" w:rsidTr="00753EB2">
        <w:tc>
          <w:tcPr>
            <w:tcW w:w="1696" w:type="dxa"/>
          </w:tcPr>
          <w:p w14:paraId="70AD775C"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2013</w:t>
            </w:r>
          </w:p>
          <w:p w14:paraId="49C8E860"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Zeilinger</w:t>
            </w:r>
          </w:p>
        </w:tc>
        <w:tc>
          <w:tcPr>
            <w:tcW w:w="4536" w:type="dxa"/>
          </w:tcPr>
          <w:p w14:paraId="3B8790B4"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Tobacco smoking leads to extensive genome-wide changes in DNA methylation </w:t>
            </w:r>
          </w:p>
        </w:tc>
        <w:tc>
          <w:tcPr>
            <w:tcW w:w="6804" w:type="dxa"/>
          </w:tcPr>
          <w:p w14:paraId="5AC71D75"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“The results of our study confirm the broad effect of tobacco smoking on the human </w:t>
            </w:r>
            <w:proofErr w:type="gramStart"/>
            <w:r w:rsidRPr="009631AA">
              <w:rPr>
                <w:rFonts w:ascii="Arial" w:hAnsi="Arial" w:cs="Arial"/>
                <w:sz w:val="20"/>
                <w:szCs w:val="20"/>
                <w:lang w:val="en-US"/>
              </w:rPr>
              <w:t>organism, but</w:t>
            </w:r>
            <w:proofErr w:type="gramEnd"/>
            <w:r w:rsidRPr="009631AA">
              <w:rPr>
                <w:rFonts w:ascii="Arial" w:hAnsi="Arial" w:cs="Arial"/>
                <w:sz w:val="20"/>
                <w:szCs w:val="20"/>
                <w:lang w:val="en-US"/>
              </w:rPr>
              <w:t xml:space="preserve"> also show that quitting tobacco smoking presumably allows regaining the DNA methylation state of never </w:t>
            </w:r>
            <w:proofErr w:type="gramStart"/>
            <w:r w:rsidRPr="009631AA">
              <w:rPr>
                <w:rFonts w:ascii="Arial" w:hAnsi="Arial" w:cs="Arial"/>
                <w:sz w:val="20"/>
                <w:szCs w:val="20"/>
                <w:lang w:val="en-US"/>
              </w:rPr>
              <w:t>smokers.“</w:t>
            </w:r>
            <w:proofErr w:type="gramEnd"/>
          </w:p>
        </w:tc>
        <w:tc>
          <w:tcPr>
            <w:tcW w:w="1241" w:type="dxa"/>
          </w:tcPr>
          <w:p w14:paraId="23C20A11" w14:textId="77777777" w:rsidR="009631AA" w:rsidRPr="009631AA" w:rsidRDefault="009631AA" w:rsidP="00753EB2">
            <w:pPr>
              <w:rPr>
                <w:rFonts w:ascii="Arial" w:hAnsi="Arial" w:cs="Arial"/>
                <w:sz w:val="20"/>
                <w:szCs w:val="20"/>
              </w:rPr>
            </w:pPr>
            <w:r w:rsidRPr="009631AA">
              <w:rPr>
                <w:rFonts w:ascii="Arial" w:hAnsi="Arial" w:cs="Arial"/>
                <w:sz w:val="20"/>
                <w:szCs w:val="20"/>
              </w:rPr>
              <w:t>23691101</w:t>
            </w:r>
          </w:p>
        </w:tc>
      </w:tr>
      <w:tr w:rsidR="009631AA" w:rsidRPr="009631AA" w14:paraId="222C3681" w14:textId="77777777" w:rsidTr="00753EB2">
        <w:tc>
          <w:tcPr>
            <w:tcW w:w="1696" w:type="dxa"/>
          </w:tcPr>
          <w:p w14:paraId="7F43E423"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2017</w:t>
            </w:r>
          </w:p>
          <w:p w14:paraId="6A940773"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Wilson</w:t>
            </w:r>
          </w:p>
        </w:tc>
        <w:tc>
          <w:tcPr>
            <w:tcW w:w="4536" w:type="dxa"/>
          </w:tcPr>
          <w:p w14:paraId="4BEEC6FB"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The dynamics of smoking-related disturbed methylation: a two time-point study of methylation change in smokers, non-smokers and former smokers </w:t>
            </w:r>
          </w:p>
        </w:tc>
        <w:tc>
          <w:tcPr>
            <w:tcW w:w="6804" w:type="dxa"/>
          </w:tcPr>
          <w:p w14:paraId="22545CDC"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“This study improves the understanding of the dynamic link between cigarette smoking and methylation, revealing the continued fluctuation of methylation levels decades after smoking cessation and demonstrating that continuing smoking can have an array of effects. The results can facilitate insights into the molecular mechanisms behind smoking-induced disturbed methylation, improving the possibility for development of biomarkers of past smoking behavior and increasing the understanding of the molecular path from exposure to </w:t>
            </w:r>
            <w:proofErr w:type="gramStart"/>
            <w:r w:rsidRPr="009631AA">
              <w:rPr>
                <w:rFonts w:ascii="Arial" w:hAnsi="Arial" w:cs="Arial"/>
                <w:sz w:val="20"/>
                <w:szCs w:val="20"/>
                <w:lang w:val="en-US"/>
              </w:rPr>
              <w:t>disease.“</w:t>
            </w:r>
            <w:proofErr w:type="gramEnd"/>
          </w:p>
        </w:tc>
        <w:tc>
          <w:tcPr>
            <w:tcW w:w="1241" w:type="dxa"/>
          </w:tcPr>
          <w:p w14:paraId="197B16F3"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29047347</w:t>
            </w:r>
          </w:p>
        </w:tc>
      </w:tr>
      <w:tr w:rsidR="009631AA" w:rsidRPr="003D5BF0" w14:paraId="7D247F5F" w14:textId="77777777" w:rsidTr="00753EB2">
        <w:tc>
          <w:tcPr>
            <w:tcW w:w="14277" w:type="dxa"/>
            <w:gridSpan w:val="4"/>
          </w:tcPr>
          <w:p w14:paraId="1533BE9E"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DNA methylation and alcohol consumption</w:t>
            </w:r>
          </w:p>
        </w:tc>
      </w:tr>
      <w:tr w:rsidR="009631AA" w:rsidRPr="009631AA" w14:paraId="1A0C1818" w14:textId="77777777" w:rsidTr="00753EB2">
        <w:tc>
          <w:tcPr>
            <w:tcW w:w="1696" w:type="dxa"/>
          </w:tcPr>
          <w:p w14:paraId="7C3766C1"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2018</w:t>
            </w:r>
          </w:p>
          <w:p w14:paraId="746DF511"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Liu</w:t>
            </w:r>
          </w:p>
        </w:tc>
        <w:tc>
          <w:tcPr>
            <w:tcW w:w="4536" w:type="dxa"/>
          </w:tcPr>
          <w:p w14:paraId="395F903A"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A DNA methylation biomarker of alcohol consumption</w:t>
            </w:r>
          </w:p>
        </w:tc>
        <w:tc>
          <w:tcPr>
            <w:tcW w:w="6804" w:type="dxa"/>
          </w:tcPr>
          <w:p w14:paraId="222CCF13"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“In conclusion, we have identified a robust alcohol-related DNA methylation signature and shown the potential utility of DNA methylation </w:t>
            </w:r>
            <w:r w:rsidRPr="009631AA">
              <w:rPr>
                <w:rFonts w:ascii="Arial" w:hAnsi="Arial" w:cs="Arial"/>
                <w:sz w:val="20"/>
                <w:szCs w:val="20"/>
                <w:lang w:val="en-US"/>
              </w:rPr>
              <w:lastRenderedPageBreak/>
              <w:t xml:space="preserve">as a clinically useful diagnostic test to detect current heavy alcohol </w:t>
            </w:r>
            <w:proofErr w:type="gramStart"/>
            <w:r w:rsidRPr="009631AA">
              <w:rPr>
                <w:rFonts w:ascii="Arial" w:hAnsi="Arial" w:cs="Arial"/>
                <w:sz w:val="20"/>
                <w:szCs w:val="20"/>
                <w:lang w:val="en-US"/>
              </w:rPr>
              <w:t>consumption.“</w:t>
            </w:r>
            <w:proofErr w:type="gramEnd"/>
          </w:p>
        </w:tc>
        <w:tc>
          <w:tcPr>
            <w:tcW w:w="1241" w:type="dxa"/>
          </w:tcPr>
          <w:p w14:paraId="2C10C2C0" w14:textId="77777777" w:rsidR="009631AA" w:rsidRPr="009631AA" w:rsidRDefault="009631AA" w:rsidP="00753EB2">
            <w:pPr>
              <w:rPr>
                <w:rFonts w:ascii="Arial" w:hAnsi="Arial" w:cs="Arial"/>
                <w:sz w:val="20"/>
                <w:szCs w:val="20"/>
              </w:rPr>
            </w:pPr>
            <w:r w:rsidRPr="009631AA">
              <w:rPr>
                <w:rFonts w:ascii="Arial" w:hAnsi="Arial" w:cs="Arial"/>
                <w:sz w:val="20"/>
                <w:szCs w:val="20"/>
              </w:rPr>
              <w:lastRenderedPageBreak/>
              <w:t>27843151</w:t>
            </w:r>
          </w:p>
        </w:tc>
      </w:tr>
      <w:tr w:rsidR="009631AA" w:rsidRPr="009631AA" w14:paraId="0DA034E8" w14:textId="77777777" w:rsidTr="00753EB2">
        <w:tc>
          <w:tcPr>
            <w:tcW w:w="1696" w:type="dxa"/>
          </w:tcPr>
          <w:p w14:paraId="5D050A1D"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2021</w:t>
            </w:r>
          </w:p>
          <w:p w14:paraId="2561D99F"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Dugué</w:t>
            </w:r>
          </w:p>
        </w:tc>
        <w:tc>
          <w:tcPr>
            <w:tcW w:w="4536" w:type="dxa"/>
          </w:tcPr>
          <w:p w14:paraId="35E66F7F"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Alcohol consumption is associated with widespread changes in blood DNA methylation: Analysis of cross-sectional and longitudinal data </w:t>
            </w:r>
          </w:p>
        </w:tc>
        <w:tc>
          <w:tcPr>
            <w:tcW w:w="6804" w:type="dxa"/>
          </w:tcPr>
          <w:p w14:paraId="64502098"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“Our study indicates that alcohol intake is associated with widespread changes in DNA methylation across the genome. Longitudinal analyses showed that the methylation status of alcohol-associated </w:t>
            </w:r>
            <w:proofErr w:type="spellStart"/>
            <w:r w:rsidRPr="009631AA">
              <w:rPr>
                <w:rFonts w:ascii="Arial" w:hAnsi="Arial" w:cs="Arial"/>
                <w:sz w:val="20"/>
                <w:szCs w:val="20"/>
                <w:lang w:val="en-US"/>
              </w:rPr>
              <w:t>CpGs</w:t>
            </w:r>
            <w:proofErr w:type="spellEnd"/>
            <w:r w:rsidRPr="009631AA">
              <w:rPr>
                <w:rFonts w:ascii="Arial" w:hAnsi="Arial" w:cs="Arial"/>
                <w:sz w:val="20"/>
                <w:szCs w:val="20"/>
                <w:lang w:val="en-US"/>
              </w:rPr>
              <w:t xml:space="preserve"> may change with alcohol consumption changes in </w:t>
            </w:r>
            <w:proofErr w:type="gramStart"/>
            <w:r w:rsidRPr="009631AA">
              <w:rPr>
                <w:rFonts w:ascii="Arial" w:hAnsi="Arial" w:cs="Arial"/>
                <w:sz w:val="20"/>
                <w:szCs w:val="20"/>
                <w:lang w:val="en-US"/>
              </w:rPr>
              <w:t>adulthood.“</w:t>
            </w:r>
            <w:proofErr w:type="gramEnd"/>
          </w:p>
        </w:tc>
        <w:tc>
          <w:tcPr>
            <w:tcW w:w="1241" w:type="dxa"/>
          </w:tcPr>
          <w:p w14:paraId="70FF4FAB"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31789449</w:t>
            </w:r>
          </w:p>
        </w:tc>
      </w:tr>
      <w:tr w:rsidR="009631AA" w:rsidRPr="003D5BF0" w14:paraId="4C7E304E" w14:textId="77777777" w:rsidTr="00753EB2">
        <w:tc>
          <w:tcPr>
            <w:tcW w:w="14277" w:type="dxa"/>
            <w:gridSpan w:val="4"/>
          </w:tcPr>
          <w:p w14:paraId="561A5D68"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DNA methylation and adiposity and metabolic diseases</w:t>
            </w:r>
          </w:p>
        </w:tc>
      </w:tr>
      <w:tr w:rsidR="009631AA" w:rsidRPr="009631AA" w14:paraId="72C36EA0" w14:textId="77777777" w:rsidTr="00753EB2">
        <w:tc>
          <w:tcPr>
            <w:tcW w:w="1696" w:type="dxa"/>
          </w:tcPr>
          <w:p w14:paraId="200FEBCA"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2017</w:t>
            </w:r>
          </w:p>
          <w:p w14:paraId="1DD57ADA"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Wahl  </w:t>
            </w:r>
          </w:p>
        </w:tc>
        <w:tc>
          <w:tcPr>
            <w:tcW w:w="4536" w:type="dxa"/>
          </w:tcPr>
          <w:p w14:paraId="21D6C833"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Epigenome-wide association study of body mass index, and the adverse outcomes of adiposity</w:t>
            </w:r>
          </w:p>
        </w:tc>
        <w:tc>
          <w:tcPr>
            <w:tcW w:w="6804" w:type="dxa"/>
          </w:tcPr>
          <w:p w14:paraId="47CB1F8C"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“Our results provide new insights into the biologic pathways influenced by </w:t>
            </w:r>
            <w:proofErr w:type="gramStart"/>
            <w:r w:rsidRPr="009631AA">
              <w:rPr>
                <w:rFonts w:ascii="Arial" w:hAnsi="Arial" w:cs="Arial"/>
                <w:sz w:val="20"/>
                <w:szCs w:val="20"/>
                <w:lang w:val="en-US"/>
              </w:rPr>
              <w:t>adiposity, and</w:t>
            </w:r>
            <w:proofErr w:type="gramEnd"/>
            <w:r w:rsidRPr="009631AA">
              <w:rPr>
                <w:rFonts w:ascii="Arial" w:hAnsi="Arial" w:cs="Arial"/>
                <w:sz w:val="20"/>
                <w:szCs w:val="20"/>
                <w:lang w:val="en-US"/>
              </w:rPr>
              <w:t xml:space="preserve"> may enable development of new strategies for prediction and prevention of type 2 diabetes and other adverse clinical consequences of </w:t>
            </w:r>
            <w:proofErr w:type="gramStart"/>
            <w:r w:rsidRPr="009631AA">
              <w:rPr>
                <w:rFonts w:ascii="Arial" w:hAnsi="Arial" w:cs="Arial"/>
                <w:sz w:val="20"/>
                <w:szCs w:val="20"/>
                <w:lang w:val="en-US"/>
              </w:rPr>
              <w:t>obesity.“</w:t>
            </w:r>
            <w:proofErr w:type="gramEnd"/>
          </w:p>
        </w:tc>
        <w:tc>
          <w:tcPr>
            <w:tcW w:w="1241" w:type="dxa"/>
          </w:tcPr>
          <w:p w14:paraId="56862196" w14:textId="77777777" w:rsidR="009631AA" w:rsidRPr="009631AA" w:rsidRDefault="009631AA" w:rsidP="00753EB2">
            <w:pPr>
              <w:rPr>
                <w:rFonts w:ascii="Arial" w:hAnsi="Arial" w:cs="Arial"/>
                <w:sz w:val="20"/>
                <w:szCs w:val="20"/>
              </w:rPr>
            </w:pPr>
            <w:r w:rsidRPr="009631AA">
              <w:rPr>
                <w:rFonts w:ascii="Arial" w:hAnsi="Arial" w:cs="Arial"/>
                <w:sz w:val="20"/>
                <w:szCs w:val="20"/>
              </w:rPr>
              <w:t>28002404</w:t>
            </w:r>
          </w:p>
        </w:tc>
      </w:tr>
      <w:tr w:rsidR="009631AA" w:rsidRPr="009631AA" w14:paraId="13765D50" w14:textId="77777777" w:rsidTr="00753EB2">
        <w:tc>
          <w:tcPr>
            <w:tcW w:w="1696" w:type="dxa"/>
          </w:tcPr>
          <w:p w14:paraId="4E77E8FC"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2022</w:t>
            </w:r>
          </w:p>
          <w:p w14:paraId="6931E4EF"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Fraszczyk</w:t>
            </w:r>
          </w:p>
        </w:tc>
        <w:tc>
          <w:tcPr>
            <w:tcW w:w="4536" w:type="dxa"/>
          </w:tcPr>
          <w:p w14:paraId="3A28996A"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Epigenome-wide association study of incident type 2 diabetes: a meta-analysis of five prospective European cohort</w:t>
            </w:r>
          </w:p>
        </w:tc>
        <w:tc>
          <w:tcPr>
            <w:tcW w:w="6804" w:type="dxa"/>
          </w:tcPr>
          <w:p w14:paraId="42924343"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“By combining results from five European cohorts, and thus significantly increasing study sample size, we identified 76 CpG sites associated with incident type 2 diabetes. Replication of 64 </w:t>
            </w:r>
            <w:proofErr w:type="spellStart"/>
            <w:r w:rsidRPr="009631AA">
              <w:rPr>
                <w:rFonts w:ascii="Arial" w:hAnsi="Arial" w:cs="Arial"/>
                <w:sz w:val="20"/>
                <w:szCs w:val="20"/>
                <w:lang w:val="en-US"/>
              </w:rPr>
              <w:t>CpGs</w:t>
            </w:r>
            <w:proofErr w:type="spellEnd"/>
            <w:r w:rsidRPr="009631AA">
              <w:rPr>
                <w:rFonts w:ascii="Arial" w:hAnsi="Arial" w:cs="Arial"/>
                <w:sz w:val="20"/>
                <w:szCs w:val="20"/>
                <w:lang w:val="en-US"/>
              </w:rPr>
              <w:t xml:space="preserve"> in an independent cohort of Indian Asians suggests that the association between DNA methylation levels and incident type 2 diabetes is robust and independent of ethnicity. Our data also indicate that BMI partly explains the association between DNA methylation and incident type 2 diabetes. Further studies are required to elucidate the underlying biological mechanisms and to determine potential causal roles of the differentially methylated CpG sites in type 2 diabetes </w:t>
            </w:r>
            <w:proofErr w:type="gramStart"/>
            <w:r w:rsidRPr="009631AA">
              <w:rPr>
                <w:rFonts w:ascii="Arial" w:hAnsi="Arial" w:cs="Arial"/>
                <w:sz w:val="20"/>
                <w:szCs w:val="20"/>
                <w:lang w:val="en-US"/>
              </w:rPr>
              <w:t>development.“</w:t>
            </w:r>
            <w:proofErr w:type="gramEnd"/>
          </w:p>
        </w:tc>
        <w:tc>
          <w:tcPr>
            <w:tcW w:w="1241" w:type="dxa"/>
          </w:tcPr>
          <w:p w14:paraId="002B2D52"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35169870</w:t>
            </w:r>
          </w:p>
        </w:tc>
      </w:tr>
      <w:tr w:rsidR="009631AA" w:rsidRPr="003D5BF0" w14:paraId="4337A889" w14:textId="77777777" w:rsidTr="00753EB2">
        <w:tc>
          <w:tcPr>
            <w:tcW w:w="1696" w:type="dxa"/>
          </w:tcPr>
          <w:p w14:paraId="3EE67438"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2022</w:t>
            </w:r>
          </w:p>
          <w:p w14:paraId="2A056C5B"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Wielscher</w:t>
            </w:r>
          </w:p>
        </w:tc>
        <w:tc>
          <w:tcPr>
            <w:tcW w:w="4536" w:type="dxa"/>
          </w:tcPr>
          <w:p w14:paraId="2D1AAD36"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DNA methylation signature of chronic low-grade inflammation and its role in cardio-respiratory diseases </w:t>
            </w:r>
          </w:p>
        </w:tc>
        <w:tc>
          <w:tcPr>
            <w:tcW w:w="6804" w:type="dxa"/>
          </w:tcPr>
          <w:p w14:paraId="7373B566"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“We performed a multi-ethnic Epigenome Wide Association study on 22,774 individuals to describe the DNA methylation signature of chronic low-grade inflammation as measured by C-Reactive protein (CRP). We find 1,511 independent differentially methylated loci associated with CRP. These CpG sites show correlation structures across chromosomes, and are primarily situated in euchromatin, depleted in CpG islands. These genomic loci are predominantly situated in transcription factor binding sites and genomic enhancer regions. Mendelian randomization analysis suggests altered CpG methylation is a consequence of increased blood CRP levels. Mediation analysis reveals obesity and smoking as important underlying driving factors for </w:t>
            </w:r>
            <w:proofErr w:type="gramStart"/>
            <w:r w:rsidRPr="009631AA">
              <w:rPr>
                <w:rFonts w:ascii="Arial" w:hAnsi="Arial" w:cs="Arial"/>
                <w:sz w:val="20"/>
                <w:szCs w:val="20"/>
                <w:lang w:val="en-US"/>
              </w:rPr>
              <w:t>changed</w:t>
            </w:r>
            <w:proofErr w:type="gramEnd"/>
            <w:r w:rsidRPr="009631AA">
              <w:rPr>
                <w:rFonts w:ascii="Arial" w:hAnsi="Arial" w:cs="Arial"/>
                <w:sz w:val="20"/>
                <w:szCs w:val="20"/>
                <w:lang w:val="en-US"/>
              </w:rPr>
              <w:t xml:space="preserve"> CpG methylation. Finally, we find that an activated CpG signature significantly increases the risk for cardiometabolic diseases and </w:t>
            </w:r>
            <w:proofErr w:type="gramStart"/>
            <w:r w:rsidRPr="009631AA">
              <w:rPr>
                <w:rFonts w:ascii="Arial" w:hAnsi="Arial" w:cs="Arial"/>
                <w:sz w:val="20"/>
                <w:szCs w:val="20"/>
                <w:lang w:val="en-US"/>
              </w:rPr>
              <w:t>COPD.“</w:t>
            </w:r>
            <w:proofErr w:type="gramEnd"/>
          </w:p>
        </w:tc>
        <w:tc>
          <w:tcPr>
            <w:tcW w:w="1241" w:type="dxa"/>
          </w:tcPr>
          <w:p w14:paraId="39030084" w14:textId="77777777" w:rsidR="009631AA" w:rsidRPr="009631AA" w:rsidRDefault="009631AA" w:rsidP="00753EB2">
            <w:pPr>
              <w:rPr>
                <w:rFonts w:ascii="Arial" w:hAnsi="Arial" w:cs="Arial"/>
                <w:sz w:val="20"/>
                <w:szCs w:val="20"/>
                <w:lang w:val="en-US"/>
              </w:rPr>
            </w:pPr>
          </w:p>
        </w:tc>
      </w:tr>
      <w:tr w:rsidR="009631AA" w:rsidRPr="003D5BF0" w14:paraId="212BAE6C" w14:textId="77777777" w:rsidTr="00753EB2">
        <w:tc>
          <w:tcPr>
            <w:tcW w:w="14277" w:type="dxa"/>
            <w:gridSpan w:val="4"/>
          </w:tcPr>
          <w:p w14:paraId="49496EC7" w14:textId="77777777" w:rsidR="009631AA" w:rsidRPr="009631AA" w:rsidRDefault="009631AA" w:rsidP="00753EB2">
            <w:pPr>
              <w:rPr>
                <w:rFonts w:ascii="Arial" w:hAnsi="Arial" w:cs="Arial"/>
                <w:sz w:val="20"/>
                <w:szCs w:val="20"/>
                <w:lang w:val="en-US"/>
              </w:rPr>
            </w:pPr>
            <w:r w:rsidRPr="009631AA">
              <w:rPr>
                <w:rFonts w:ascii="Arial" w:hAnsi="Arial" w:cs="Arial"/>
                <w:color w:val="0070C0"/>
                <w:sz w:val="20"/>
                <w:szCs w:val="20"/>
                <w:lang w:val="en-US"/>
              </w:rPr>
              <w:t>DNA methylation and coronary heart disease</w:t>
            </w:r>
          </w:p>
        </w:tc>
      </w:tr>
      <w:tr w:rsidR="009631AA" w:rsidRPr="009631AA" w14:paraId="09C696E7" w14:textId="77777777" w:rsidTr="00753EB2">
        <w:tc>
          <w:tcPr>
            <w:tcW w:w="1696" w:type="dxa"/>
          </w:tcPr>
          <w:p w14:paraId="23CF2ED1"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2018</w:t>
            </w:r>
          </w:p>
          <w:p w14:paraId="5E43C9A3"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Aslibekyan</w:t>
            </w:r>
          </w:p>
        </w:tc>
        <w:tc>
          <w:tcPr>
            <w:tcW w:w="4536" w:type="dxa"/>
          </w:tcPr>
          <w:p w14:paraId="699B5784"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Association of Methylation Signals With Incident Coronary Heart Disease in an Epigenome-Wide Assessment of Circulating Tumor Necrosis Factor </w:t>
            </w:r>
            <w:r w:rsidRPr="009631AA">
              <w:rPr>
                <w:rFonts w:ascii="Arial" w:hAnsi="Arial" w:cs="Arial"/>
                <w:noProof/>
                <w:sz w:val="20"/>
                <w:szCs w:val="20"/>
              </w:rPr>
              <w:t>α</w:t>
            </w:r>
          </w:p>
        </w:tc>
        <w:tc>
          <w:tcPr>
            <w:tcW w:w="6804" w:type="dxa"/>
          </w:tcPr>
          <w:p w14:paraId="077952FA"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“We identified and replicated novel epigenetic correlates of circulating TNF-</w:t>
            </w:r>
            <w:r w:rsidRPr="009631AA">
              <w:rPr>
                <w:rFonts w:ascii="Arial" w:hAnsi="Arial" w:cs="Arial"/>
                <w:sz w:val="20"/>
                <w:szCs w:val="20"/>
              </w:rPr>
              <w:t>α</w:t>
            </w:r>
            <w:r w:rsidRPr="009631AA">
              <w:rPr>
                <w:rFonts w:ascii="Arial" w:hAnsi="Arial" w:cs="Arial"/>
                <w:sz w:val="20"/>
                <w:szCs w:val="20"/>
                <w:lang w:val="en-US"/>
              </w:rPr>
              <w:t xml:space="preserve"> concentration in blood samples and linked these loci to coronary heart disease risk, opening opportunities for validation and therapeutic </w:t>
            </w:r>
            <w:proofErr w:type="gramStart"/>
            <w:r w:rsidRPr="009631AA">
              <w:rPr>
                <w:rFonts w:ascii="Arial" w:hAnsi="Arial" w:cs="Arial"/>
                <w:sz w:val="20"/>
                <w:szCs w:val="20"/>
                <w:lang w:val="en-US"/>
              </w:rPr>
              <w:t>applications.“</w:t>
            </w:r>
            <w:proofErr w:type="gramEnd"/>
          </w:p>
        </w:tc>
        <w:tc>
          <w:tcPr>
            <w:tcW w:w="1241" w:type="dxa"/>
          </w:tcPr>
          <w:p w14:paraId="5470E323" w14:textId="77777777" w:rsidR="009631AA" w:rsidRPr="009631AA" w:rsidRDefault="009631AA" w:rsidP="00753EB2">
            <w:pPr>
              <w:rPr>
                <w:rFonts w:ascii="Arial" w:hAnsi="Arial" w:cs="Arial"/>
                <w:sz w:val="20"/>
                <w:szCs w:val="20"/>
              </w:rPr>
            </w:pPr>
            <w:r w:rsidRPr="009631AA">
              <w:rPr>
                <w:rFonts w:ascii="Arial" w:hAnsi="Arial" w:cs="Arial"/>
                <w:sz w:val="20"/>
                <w:szCs w:val="20"/>
              </w:rPr>
              <w:t>29617535</w:t>
            </w:r>
          </w:p>
        </w:tc>
      </w:tr>
      <w:tr w:rsidR="009631AA" w:rsidRPr="009631AA" w14:paraId="4F91FC40" w14:textId="77777777" w:rsidTr="00753EB2">
        <w:tc>
          <w:tcPr>
            <w:tcW w:w="1696" w:type="dxa"/>
          </w:tcPr>
          <w:p w14:paraId="2297BF96"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lastRenderedPageBreak/>
              <w:t>2017</w:t>
            </w:r>
          </w:p>
          <w:p w14:paraId="329DA2A7"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Ward-Caviness</w:t>
            </w:r>
          </w:p>
        </w:tc>
        <w:tc>
          <w:tcPr>
            <w:tcW w:w="4536" w:type="dxa"/>
          </w:tcPr>
          <w:p w14:paraId="6475AD3E"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Improvement of myocardial infarction risk prediction via inflammation-associated metabolite biomarkers.</w:t>
            </w:r>
          </w:p>
        </w:tc>
        <w:tc>
          <w:tcPr>
            <w:tcW w:w="6804" w:type="dxa"/>
          </w:tcPr>
          <w:p w14:paraId="118415CB"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“We identified three metabolite biomarkers, which in combination increase the predictive value of the Framingham risk score. The attenuation of the hsCRP-MI association by these three metabolites indicates a potential link to systemic inflammation.”</w:t>
            </w:r>
          </w:p>
        </w:tc>
        <w:tc>
          <w:tcPr>
            <w:tcW w:w="1241" w:type="dxa"/>
          </w:tcPr>
          <w:p w14:paraId="1344C04D" w14:textId="77777777" w:rsidR="009631AA" w:rsidRPr="009631AA" w:rsidRDefault="009631AA" w:rsidP="00753EB2">
            <w:pPr>
              <w:rPr>
                <w:rFonts w:ascii="Arial" w:hAnsi="Arial" w:cs="Arial"/>
                <w:sz w:val="20"/>
                <w:szCs w:val="20"/>
              </w:rPr>
            </w:pPr>
            <w:r w:rsidRPr="009631AA">
              <w:rPr>
                <w:rFonts w:ascii="Arial" w:hAnsi="Arial" w:cs="Arial"/>
                <w:sz w:val="20"/>
                <w:szCs w:val="20"/>
              </w:rPr>
              <w:t>28255100</w:t>
            </w:r>
          </w:p>
        </w:tc>
      </w:tr>
      <w:tr w:rsidR="009631AA" w:rsidRPr="009631AA" w14:paraId="2E753602" w14:textId="77777777" w:rsidTr="00753EB2">
        <w:tc>
          <w:tcPr>
            <w:tcW w:w="1696" w:type="dxa"/>
          </w:tcPr>
          <w:p w14:paraId="2E86F885"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2018</w:t>
            </w:r>
          </w:p>
          <w:p w14:paraId="0AF8D4EB"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Ward-Caviness</w:t>
            </w:r>
          </w:p>
        </w:tc>
        <w:tc>
          <w:tcPr>
            <w:tcW w:w="4536" w:type="dxa"/>
          </w:tcPr>
          <w:p w14:paraId="070D039B"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Analysis of repeated leukocyte DNA methylation assessments reveals persistent epigenetic alterations after an incident myocardial infarction</w:t>
            </w:r>
          </w:p>
        </w:tc>
        <w:tc>
          <w:tcPr>
            <w:tcW w:w="6804" w:type="dxa"/>
          </w:tcPr>
          <w:p w14:paraId="195008AF"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“There are significant changes in DNA methylation after an incident MI. Nine of these </w:t>
            </w:r>
            <w:proofErr w:type="spellStart"/>
            <w:r w:rsidRPr="009631AA">
              <w:rPr>
                <w:rFonts w:ascii="Arial" w:hAnsi="Arial" w:cs="Arial"/>
                <w:sz w:val="20"/>
                <w:szCs w:val="20"/>
                <w:lang w:val="en-US"/>
              </w:rPr>
              <w:t>CpGs</w:t>
            </w:r>
            <w:proofErr w:type="spellEnd"/>
            <w:r w:rsidRPr="009631AA">
              <w:rPr>
                <w:rFonts w:ascii="Arial" w:hAnsi="Arial" w:cs="Arial"/>
                <w:sz w:val="20"/>
                <w:szCs w:val="20"/>
                <w:lang w:val="en-US"/>
              </w:rPr>
              <w:t xml:space="preserve"> show consistent changes in multiple cohorts, significantly discriminate MI in independent cohorts, and were independent of medication usage. Integration with gene expression and metabolomics data indicates a link between MI-associated epigenetic changes and BCAA </w:t>
            </w:r>
            <w:proofErr w:type="gramStart"/>
            <w:r w:rsidRPr="009631AA">
              <w:rPr>
                <w:rFonts w:ascii="Arial" w:hAnsi="Arial" w:cs="Arial"/>
                <w:sz w:val="20"/>
                <w:szCs w:val="20"/>
                <w:lang w:val="en-US"/>
              </w:rPr>
              <w:t>metabolism.“</w:t>
            </w:r>
            <w:proofErr w:type="gramEnd"/>
          </w:p>
        </w:tc>
        <w:tc>
          <w:tcPr>
            <w:tcW w:w="1241" w:type="dxa"/>
          </w:tcPr>
          <w:p w14:paraId="2E69DDF8"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30587240</w:t>
            </w:r>
          </w:p>
        </w:tc>
      </w:tr>
      <w:tr w:rsidR="009631AA" w:rsidRPr="009631AA" w14:paraId="51270C52" w14:textId="77777777" w:rsidTr="00753EB2">
        <w:tc>
          <w:tcPr>
            <w:tcW w:w="1696" w:type="dxa"/>
          </w:tcPr>
          <w:p w14:paraId="61A5A611"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2019</w:t>
            </w:r>
          </w:p>
          <w:p w14:paraId="2AE0D4FC"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Agha</w:t>
            </w:r>
          </w:p>
        </w:tc>
        <w:tc>
          <w:tcPr>
            <w:tcW w:w="4536" w:type="dxa"/>
          </w:tcPr>
          <w:p w14:paraId="0E57963A"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Blood Leukocyte DNA Methylation Predicts Risk of Future Myocardial Infarction and Coronary Heart Disease</w:t>
            </w:r>
          </w:p>
        </w:tc>
        <w:tc>
          <w:tcPr>
            <w:tcW w:w="6804" w:type="dxa"/>
          </w:tcPr>
          <w:p w14:paraId="512AD7E8"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“Methylation of blood-derived DNA is associated with risk of future CHD across diverse populations and may serve as an informative tool for gaining further insight on the development of </w:t>
            </w:r>
            <w:proofErr w:type="gramStart"/>
            <w:r w:rsidRPr="009631AA">
              <w:rPr>
                <w:rFonts w:ascii="Arial" w:hAnsi="Arial" w:cs="Arial"/>
                <w:sz w:val="20"/>
                <w:szCs w:val="20"/>
                <w:lang w:val="en-US"/>
              </w:rPr>
              <w:t>CHD.“</w:t>
            </w:r>
            <w:proofErr w:type="gramEnd"/>
          </w:p>
        </w:tc>
        <w:tc>
          <w:tcPr>
            <w:tcW w:w="1241" w:type="dxa"/>
          </w:tcPr>
          <w:p w14:paraId="73A9B8E5"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31424985</w:t>
            </w:r>
          </w:p>
        </w:tc>
      </w:tr>
      <w:tr w:rsidR="009631AA" w:rsidRPr="003D5BF0" w14:paraId="2FC90078" w14:textId="77777777" w:rsidTr="00753EB2">
        <w:tc>
          <w:tcPr>
            <w:tcW w:w="14277" w:type="dxa"/>
            <w:gridSpan w:val="4"/>
          </w:tcPr>
          <w:p w14:paraId="62108B9D"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DNA methylation and thyroid and kidney function</w:t>
            </w:r>
          </w:p>
        </w:tc>
      </w:tr>
      <w:tr w:rsidR="009631AA" w:rsidRPr="009631AA" w14:paraId="6E3FD233" w14:textId="77777777" w:rsidTr="00753EB2">
        <w:tc>
          <w:tcPr>
            <w:tcW w:w="1696" w:type="dxa"/>
          </w:tcPr>
          <w:p w14:paraId="4D23CDCA"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2021</w:t>
            </w:r>
          </w:p>
          <w:p w14:paraId="719AA22F"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Schlosser</w:t>
            </w:r>
          </w:p>
        </w:tc>
        <w:tc>
          <w:tcPr>
            <w:tcW w:w="4536" w:type="dxa"/>
          </w:tcPr>
          <w:p w14:paraId="544CE32D"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Meta-analyses identify DNA methylation associated with kidney function and damage </w:t>
            </w:r>
          </w:p>
        </w:tc>
        <w:tc>
          <w:tcPr>
            <w:tcW w:w="6804" w:type="dxa"/>
          </w:tcPr>
          <w:p w14:paraId="24B42A2A"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“Associations of DNA methylation with kidney function, such as </w:t>
            </w:r>
            <w:proofErr w:type="spellStart"/>
            <w:r w:rsidRPr="009631AA">
              <w:rPr>
                <w:rFonts w:ascii="Arial" w:hAnsi="Arial" w:cs="Arial"/>
                <w:sz w:val="20"/>
                <w:szCs w:val="20"/>
                <w:lang w:val="en-US"/>
              </w:rPr>
              <w:t>CpGs</w:t>
            </w:r>
            <w:proofErr w:type="spellEnd"/>
            <w:r w:rsidRPr="009631AA">
              <w:rPr>
                <w:rFonts w:ascii="Arial" w:hAnsi="Arial" w:cs="Arial"/>
                <w:sz w:val="20"/>
                <w:szCs w:val="20"/>
                <w:lang w:val="en-US"/>
              </w:rPr>
              <w:t xml:space="preserve"> at JAZF1, PELI1 and CHD2 were validated in kidney tissue. Methylation at PHRF1, LDB2, CSRNP1 and IRF5 indicated causal effects on kidney function. Enrichment analyses revealed pathways related to hemostasis and blood cell migration for estimated glomerular filtration rate, and immune cell activation and response for urinary albumin-to-</w:t>
            </w:r>
            <w:proofErr w:type="spellStart"/>
            <w:r w:rsidRPr="009631AA">
              <w:rPr>
                <w:rFonts w:ascii="Arial" w:hAnsi="Arial" w:cs="Arial"/>
                <w:sz w:val="20"/>
                <w:szCs w:val="20"/>
                <w:lang w:val="en-US"/>
              </w:rPr>
              <w:t>creatinineratio</w:t>
            </w:r>
            <w:proofErr w:type="spellEnd"/>
            <w:r w:rsidRPr="009631AA">
              <w:rPr>
                <w:rFonts w:ascii="Arial" w:hAnsi="Arial" w:cs="Arial"/>
                <w:sz w:val="20"/>
                <w:szCs w:val="20"/>
                <w:lang w:val="en-US"/>
              </w:rPr>
              <w:t xml:space="preserve">-associated </w:t>
            </w:r>
            <w:proofErr w:type="spellStart"/>
            <w:proofErr w:type="gramStart"/>
            <w:r w:rsidRPr="009631AA">
              <w:rPr>
                <w:rFonts w:ascii="Arial" w:hAnsi="Arial" w:cs="Arial"/>
                <w:sz w:val="20"/>
                <w:szCs w:val="20"/>
                <w:lang w:val="en-US"/>
              </w:rPr>
              <w:t>CpGs</w:t>
            </w:r>
            <w:proofErr w:type="spellEnd"/>
            <w:r w:rsidRPr="009631AA">
              <w:rPr>
                <w:rFonts w:ascii="Arial" w:hAnsi="Arial" w:cs="Arial"/>
                <w:sz w:val="20"/>
                <w:szCs w:val="20"/>
                <w:lang w:val="en-US"/>
              </w:rPr>
              <w:t>.“</w:t>
            </w:r>
            <w:proofErr w:type="gramEnd"/>
          </w:p>
        </w:tc>
        <w:tc>
          <w:tcPr>
            <w:tcW w:w="1241" w:type="dxa"/>
          </w:tcPr>
          <w:p w14:paraId="2EC2478E"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34887417</w:t>
            </w:r>
          </w:p>
        </w:tc>
      </w:tr>
      <w:tr w:rsidR="009631AA" w:rsidRPr="009631AA" w14:paraId="4A6BF8D4" w14:textId="77777777" w:rsidTr="00753EB2">
        <w:tc>
          <w:tcPr>
            <w:tcW w:w="1696" w:type="dxa"/>
          </w:tcPr>
          <w:p w14:paraId="216FD089"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2023</w:t>
            </w:r>
          </w:p>
          <w:p w14:paraId="599FE1B9"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Weihs</w:t>
            </w:r>
          </w:p>
        </w:tc>
        <w:tc>
          <w:tcPr>
            <w:tcW w:w="4536" w:type="dxa"/>
          </w:tcPr>
          <w:p w14:paraId="65A35AC2"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Epigenome-Wide Association Study Reveals CpG Sites Associated with Thyroid Function and Regulatory Effects on </w:t>
            </w:r>
            <w:r w:rsidRPr="009631AA">
              <w:rPr>
                <w:rFonts w:ascii="Arial" w:hAnsi="Arial" w:cs="Arial"/>
                <w:i/>
                <w:iCs/>
                <w:noProof/>
                <w:sz w:val="20"/>
                <w:szCs w:val="20"/>
                <w:lang w:val="en-US"/>
              </w:rPr>
              <w:t>KLF9</w:t>
            </w:r>
          </w:p>
        </w:tc>
        <w:tc>
          <w:tcPr>
            <w:tcW w:w="6804" w:type="dxa"/>
          </w:tcPr>
          <w:p w14:paraId="46DDBB8A"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“We report novel associations between TSH, thyroid hormones, and blood-based DNA methylation. This study advances our understanding of thyroid hormone action particularly related to </w:t>
            </w:r>
            <w:r w:rsidRPr="009631AA">
              <w:rPr>
                <w:rFonts w:ascii="Arial" w:hAnsi="Arial" w:cs="Arial"/>
                <w:i/>
                <w:iCs/>
                <w:sz w:val="20"/>
                <w:szCs w:val="20"/>
                <w:lang w:val="en-US"/>
              </w:rPr>
              <w:t>KLF9</w:t>
            </w:r>
            <w:r w:rsidRPr="009631AA">
              <w:rPr>
                <w:rFonts w:ascii="Arial" w:hAnsi="Arial" w:cs="Arial"/>
                <w:sz w:val="20"/>
                <w:szCs w:val="20"/>
                <w:lang w:val="en-US"/>
              </w:rPr>
              <w:t xml:space="preserve"> and serves as a proof-of-concept that integrations of EWAS with other -omics data can provide a valuable tool for unraveling thyroid hormone signaling in humans by complementing and feeding classical </w:t>
            </w:r>
            <w:r w:rsidRPr="009631AA">
              <w:rPr>
                <w:rFonts w:ascii="Arial" w:hAnsi="Arial" w:cs="Arial"/>
                <w:i/>
                <w:iCs/>
                <w:sz w:val="20"/>
                <w:szCs w:val="20"/>
                <w:lang w:val="en-US"/>
              </w:rPr>
              <w:t>in vitro</w:t>
            </w:r>
            <w:r w:rsidRPr="009631AA">
              <w:rPr>
                <w:rFonts w:ascii="Arial" w:hAnsi="Arial" w:cs="Arial"/>
                <w:sz w:val="20"/>
                <w:szCs w:val="20"/>
                <w:lang w:val="en-US"/>
              </w:rPr>
              <w:t xml:space="preserve"> and animal </w:t>
            </w:r>
            <w:proofErr w:type="gramStart"/>
            <w:r w:rsidRPr="009631AA">
              <w:rPr>
                <w:rFonts w:ascii="Arial" w:hAnsi="Arial" w:cs="Arial"/>
                <w:sz w:val="20"/>
                <w:szCs w:val="20"/>
                <w:lang w:val="en-US"/>
              </w:rPr>
              <w:t>studies.“</w:t>
            </w:r>
            <w:proofErr w:type="gramEnd"/>
          </w:p>
        </w:tc>
        <w:tc>
          <w:tcPr>
            <w:tcW w:w="1241" w:type="dxa"/>
          </w:tcPr>
          <w:p w14:paraId="437068A9"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36719767</w:t>
            </w:r>
          </w:p>
        </w:tc>
      </w:tr>
      <w:tr w:rsidR="009631AA" w:rsidRPr="003D5BF0" w14:paraId="499D3FBC" w14:textId="77777777" w:rsidTr="00753EB2">
        <w:tc>
          <w:tcPr>
            <w:tcW w:w="14277" w:type="dxa"/>
            <w:gridSpan w:val="4"/>
          </w:tcPr>
          <w:p w14:paraId="2B35CA43"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DNA methylation and lung diseases</w:t>
            </w:r>
          </w:p>
        </w:tc>
      </w:tr>
      <w:tr w:rsidR="009631AA" w:rsidRPr="009631AA" w14:paraId="46AE8963" w14:textId="77777777" w:rsidTr="00753EB2">
        <w:tc>
          <w:tcPr>
            <w:tcW w:w="1696" w:type="dxa"/>
          </w:tcPr>
          <w:p w14:paraId="30A2EF82"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2020 </w:t>
            </w:r>
          </w:p>
          <w:p w14:paraId="75CB0A64"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Breen</w:t>
            </w:r>
          </w:p>
        </w:tc>
        <w:tc>
          <w:tcPr>
            <w:tcW w:w="4536" w:type="dxa"/>
          </w:tcPr>
          <w:p w14:paraId="095A9910"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Accelerated epigenetic aging as a risk factor for chronic obstructive pulmonary disease and decreased lung function in two prospective cohort studies </w:t>
            </w:r>
          </w:p>
        </w:tc>
        <w:tc>
          <w:tcPr>
            <w:tcW w:w="6804" w:type="dxa"/>
          </w:tcPr>
          <w:p w14:paraId="73AEC2AA"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“The association between the change in age acceleration between baseline and follow-up and incident COPD replicated in the Normative Aging Study. Associations with </w:t>
            </w:r>
            <w:proofErr w:type="spellStart"/>
            <w:r w:rsidRPr="009631AA">
              <w:rPr>
                <w:rFonts w:ascii="Arial" w:hAnsi="Arial" w:cs="Arial"/>
                <w:sz w:val="20"/>
                <w:szCs w:val="20"/>
                <w:lang w:val="en-US"/>
              </w:rPr>
              <w:t>spirometric</w:t>
            </w:r>
            <w:proofErr w:type="spellEnd"/>
            <w:r w:rsidRPr="009631AA">
              <w:rPr>
                <w:rFonts w:ascii="Arial" w:hAnsi="Arial" w:cs="Arial"/>
                <w:sz w:val="20"/>
                <w:szCs w:val="20"/>
                <w:lang w:val="en-US"/>
              </w:rPr>
              <w:t xml:space="preserve"> lung function parameters were weaker than those with COPD, but a meta-analysis of both cohorts provide suggestive evidence of associations. Accelerated epigenetic aging, both baseline measures and changes over time, may be a risk factor for COPD and reduced lung </w:t>
            </w:r>
            <w:proofErr w:type="gramStart"/>
            <w:r w:rsidRPr="009631AA">
              <w:rPr>
                <w:rFonts w:ascii="Arial" w:hAnsi="Arial" w:cs="Arial"/>
                <w:sz w:val="20"/>
                <w:szCs w:val="20"/>
                <w:lang w:val="en-US"/>
              </w:rPr>
              <w:t>function.“</w:t>
            </w:r>
            <w:proofErr w:type="gramEnd"/>
          </w:p>
        </w:tc>
        <w:tc>
          <w:tcPr>
            <w:tcW w:w="1241" w:type="dxa"/>
          </w:tcPr>
          <w:p w14:paraId="126EFB62"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32747609</w:t>
            </w:r>
          </w:p>
        </w:tc>
      </w:tr>
      <w:tr w:rsidR="009631AA" w:rsidRPr="003D5BF0" w14:paraId="1FC20743" w14:textId="77777777" w:rsidTr="00753EB2">
        <w:tc>
          <w:tcPr>
            <w:tcW w:w="14277" w:type="dxa"/>
            <w:gridSpan w:val="4"/>
          </w:tcPr>
          <w:p w14:paraId="30D969F1" w14:textId="77777777" w:rsidR="009631AA" w:rsidRPr="009631AA" w:rsidRDefault="009631AA" w:rsidP="00753EB2">
            <w:pPr>
              <w:rPr>
                <w:rFonts w:ascii="Arial" w:hAnsi="Arial" w:cs="Arial"/>
                <w:noProof/>
                <w:color w:val="0070C0"/>
                <w:sz w:val="20"/>
                <w:szCs w:val="20"/>
                <w:lang w:val="en-US"/>
              </w:rPr>
            </w:pPr>
            <w:r w:rsidRPr="009631AA">
              <w:rPr>
                <w:rFonts w:ascii="Arial" w:hAnsi="Arial" w:cs="Arial"/>
                <w:color w:val="0070C0"/>
                <w:sz w:val="20"/>
                <w:szCs w:val="20"/>
                <w:lang w:val="en-US"/>
              </w:rPr>
              <w:t xml:space="preserve">DNA methylation and </w:t>
            </w:r>
            <w:r w:rsidRPr="009631AA">
              <w:rPr>
                <w:rFonts w:ascii="Arial" w:hAnsi="Arial" w:cs="Arial"/>
                <w:noProof/>
                <w:color w:val="0070C0"/>
                <w:sz w:val="20"/>
                <w:szCs w:val="20"/>
                <w:lang w:val="en-US"/>
              </w:rPr>
              <w:t>p</w:t>
            </w:r>
            <w:r w:rsidRPr="009631AA">
              <w:rPr>
                <w:rFonts w:ascii="Arial" w:hAnsi="Arial" w:cs="Arial"/>
                <w:color w:val="0070C0"/>
                <w:sz w:val="20"/>
                <w:szCs w:val="20"/>
                <w:lang w:val="en-US"/>
              </w:rPr>
              <w:t>rediction of the onset of type 2 diabetes</w:t>
            </w:r>
          </w:p>
        </w:tc>
      </w:tr>
      <w:tr w:rsidR="009631AA" w:rsidRPr="009631AA" w14:paraId="5B3DB2BB" w14:textId="77777777" w:rsidTr="00753EB2">
        <w:tc>
          <w:tcPr>
            <w:tcW w:w="1696" w:type="dxa"/>
          </w:tcPr>
          <w:p w14:paraId="719D5E78"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2023</w:t>
            </w:r>
          </w:p>
          <w:p w14:paraId="3D3E0639"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Cheng</w:t>
            </w:r>
          </w:p>
        </w:tc>
        <w:tc>
          <w:tcPr>
            <w:tcW w:w="4536" w:type="dxa"/>
          </w:tcPr>
          <w:p w14:paraId="0F819074"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Development and validation of DNA methylation scores in two European cohorts augment 10-year risk prediction of type 2 diabetes </w:t>
            </w:r>
          </w:p>
        </w:tc>
        <w:tc>
          <w:tcPr>
            <w:tcW w:w="6804" w:type="dxa"/>
          </w:tcPr>
          <w:p w14:paraId="788F5A26"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“Type 2 diabetes mellitus (T2D) presents a major health and economic burden that could be alleviated with improved early prediction and intervention. While standard risk factors have shown good predictive performance, we show that the use of blood-based DNA methylation information leads to a significant improvement in the prediction of 10-year </w:t>
            </w:r>
            <w:r w:rsidRPr="009631AA">
              <w:rPr>
                <w:rFonts w:ascii="Arial" w:hAnsi="Arial" w:cs="Arial"/>
                <w:sz w:val="20"/>
                <w:szCs w:val="20"/>
                <w:lang w:val="en-US"/>
              </w:rPr>
              <w:lastRenderedPageBreak/>
              <w:t xml:space="preserve">T2D incidence risk. Previous studies have been largely constrained by linear assumptions, the use of cytosine-guanine pairs one-at-a-time and binary outcomes. We present a flexible approach (via an R package, </w:t>
            </w:r>
            <w:proofErr w:type="spellStart"/>
            <w:r w:rsidRPr="009631AA">
              <w:rPr>
                <w:rFonts w:ascii="Arial" w:hAnsi="Arial" w:cs="Arial"/>
                <w:sz w:val="20"/>
                <w:szCs w:val="20"/>
                <w:lang w:val="en-US"/>
              </w:rPr>
              <w:t>MethylPipeR</w:t>
            </w:r>
            <w:proofErr w:type="spellEnd"/>
            <w:r w:rsidRPr="009631AA">
              <w:rPr>
                <w:rFonts w:ascii="Arial" w:hAnsi="Arial" w:cs="Arial"/>
                <w:sz w:val="20"/>
                <w:szCs w:val="20"/>
                <w:lang w:val="en-US"/>
              </w:rPr>
              <w:t xml:space="preserve">) based on a range of linear and tree-ensemble models that incorporate time-to-event data for prediction. Using the Generation Scotland cohort (training set </w:t>
            </w:r>
            <w:proofErr w:type="spellStart"/>
            <w:r w:rsidRPr="009631AA">
              <w:rPr>
                <w:rFonts w:ascii="Arial" w:hAnsi="Arial" w:cs="Arial"/>
                <w:sz w:val="20"/>
                <w:szCs w:val="20"/>
                <w:lang w:val="en-US"/>
              </w:rPr>
              <w:t>n</w:t>
            </w:r>
            <w:r w:rsidRPr="009631AA">
              <w:rPr>
                <w:rFonts w:ascii="Arial" w:hAnsi="Arial" w:cs="Arial"/>
                <w:sz w:val="20"/>
                <w:szCs w:val="20"/>
                <w:vertAlign w:val="subscript"/>
                <w:lang w:val="en-US"/>
              </w:rPr>
              <w:t>cases</w:t>
            </w:r>
            <w:proofErr w:type="spellEnd"/>
            <w:r w:rsidRPr="009631AA">
              <w:rPr>
                <w:rFonts w:ascii="Arial" w:hAnsi="Arial" w:cs="Arial"/>
                <w:sz w:val="20"/>
                <w:szCs w:val="20"/>
                <w:lang w:val="en-US"/>
              </w:rPr>
              <w:t xml:space="preserve"> = 374, </w:t>
            </w:r>
            <w:proofErr w:type="spellStart"/>
            <w:r w:rsidRPr="009631AA">
              <w:rPr>
                <w:rFonts w:ascii="Arial" w:hAnsi="Arial" w:cs="Arial"/>
                <w:sz w:val="20"/>
                <w:szCs w:val="20"/>
                <w:lang w:val="en-US"/>
              </w:rPr>
              <w:t>n</w:t>
            </w:r>
            <w:r w:rsidRPr="009631AA">
              <w:rPr>
                <w:rFonts w:ascii="Arial" w:hAnsi="Arial" w:cs="Arial"/>
                <w:sz w:val="20"/>
                <w:szCs w:val="20"/>
                <w:vertAlign w:val="subscript"/>
                <w:lang w:val="en-US"/>
              </w:rPr>
              <w:t>controls</w:t>
            </w:r>
            <w:proofErr w:type="spellEnd"/>
            <w:r w:rsidRPr="009631AA">
              <w:rPr>
                <w:rFonts w:ascii="Arial" w:hAnsi="Arial" w:cs="Arial"/>
                <w:sz w:val="20"/>
                <w:szCs w:val="20"/>
                <w:lang w:val="en-US"/>
              </w:rPr>
              <w:t xml:space="preserve"> = 9,461; test set </w:t>
            </w:r>
            <w:proofErr w:type="spellStart"/>
            <w:r w:rsidRPr="009631AA">
              <w:rPr>
                <w:rFonts w:ascii="Arial" w:hAnsi="Arial" w:cs="Arial"/>
                <w:sz w:val="20"/>
                <w:szCs w:val="20"/>
                <w:lang w:val="en-US"/>
              </w:rPr>
              <w:t>n</w:t>
            </w:r>
            <w:r w:rsidRPr="009631AA">
              <w:rPr>
                <w:rFonts w:ascii="Arial" w:hAnsi="Arial" w:cs="Arial"/>
                <w:sz w:val="20"/>
                <w:szCs w:val="20"/>
                <w:vertAlign w:val="subscript"/>
                <w:lang w:val="en-US"/>
              </w:rPr>
              <w:t>cases</w:t>
            </w:r>
            <w:proofErr w:type="spellEnd"/>
            <w:r w:rsidRPr="009631AA">
              <w:rPr>
                <w:rFonts w:ascii="Arial" w:hAnsi="Arial" w:cs="Arial"/>
                <w:sz w:val="20"/>
                <w:szCs w:val="20"/>
                <w:lang w:val="en-US"/>
              </w:rPr>
              <w:t xml:space="preserve"> = 252, </w:t>
            </w:r>
            <w:proofErr w:type="spellStart"/>
            <w:r w:rsidRPr="009631AA">
              <w:rPr>
                <w:rFonts w:ascii="Arial" w:hAnsi="Arial" w:cs="Arial"/>
                <w:sz w:val="20"/>
                <w:szCs w:val="20"/>
                <w:lang w:val="en-US"/>
              </w:rPr>
              <w:t>n</w:t>
            </w:r>
            <w:r w:rsidRPr="009631AA">
              <w:rPr>
                <w:rFonts w:ascii="Arial" w:hAnsi="Arial" w:cs="Arial"/>
                <w:sz w:val="20"/>
                <w:szCs w:val="20"/>
                <w:vertAlign w:val="subscript"/>
                <w:lang w:val="en-US"/>
              </w:rPr>
              <w:t>controls</w:t>
            </w:r>
            <w:proofErr w:type="spellEnd"/>
            <w:r w:rsidRPr="009631AA">
              <w:rPr>
                <w:rFonts w:ascii="Arial" w:hAnsi="Arial" w:cs="Arial"/>
                <w:sz w:val="20"/>
                <w:szCs w:val="20"/>
                <w:lang w:val="en-US"/>
              </w:rPr>
              <w:t xml:space="preserve"> = 4,526) our best-performing model (area under the receiver operating characteristic curve (AUC) = 0.872, area under the precision-recall curve (PRAUC) = 0.302) showed notable improvement in 10-year onset prediction beyond standard risk factors (AUC = 0.839, precision-recall AUC = 0.227). Replication was observed in the German-based KORA study (n = 1,451, </w:t>
            </w:r>
            <w:proofErr w:type="spellStart"/>
            <w:r w:rsidRPr="009631AA">
              <w:rPr>
                <w:rFonts w:ascii="Arial" w:hAnsi="Arial" w:cs="Arial"/>
                <w:sz w:val="20"/>
                <w:szCs w:val="20"/>
                <w:lang w:val="en-US"/>
              </w:rPr>
              <w:t>n</w:t>
            </w:r>
            <w:r w:rsidRPr="009631AA">
              <w:rPr>
                <w:rFonts w:ascii="Arial" w:hAnsi="Arial" w:cs="Arial"/>
                <w:sz w:val="20"/>
                <w:szCs w:val="20"/>
                <w:vertAlign w:val="subscript"/>
                <w:lang w:val="en-US"/>
              </w:rPr>
              <w:t>cases</w:t>
            </w:r>
            <w:proofErr w:type="spellEnd"/>
            <w:r w:rsidRPr="009631AA">
              <w:rPr>
                <w:rFonts w:ascii="Arial" w:hAnsi="Arial" w:cs="Arial"/>
                <w:sz w:val="20"/>
                <w:szCs w:val="20"/>
                <w:lang w:val="en-US"/>
              </w:rPr>
              <w:t xml:space="preserve"> = 142, P = 1.6 × 10</w:t>
            </w:r>
            <w:r w:rsidRPr="009631AA">
              <w:rPr>
                <w:rFonts w:ascii="Arial" w:hAnsi="Arial" w:cs="Arial"/>
                <w:sz w:val="20"/>
                <w:szCs w:val="20"/>
                <w:vertAlign w:val="superscript"/>
                <w:lang w:val="en-US"/>
              </w:rPr>
              <w:t>-5</w:t>
            </w:r>
            <w:proofErr w:type="gramStart"/>
            <w:r w:rsidRPr="009631AA">
              <w:rPr>
                <w:rFonts w:ascii="Arial" w:hAnsi="Arial" w:cs="Arial"/>
                <w:sz w:val="20"/>
                <w:szCs w:val="20"/>
                <w:lang w:val="en-US"/>
              </w:rPr>
              <w:t>).“</w:t>
            </w:r>
            <w:proofErr w:type="gramEnd"/>
          </w:p>
        </w:tc>
        <w:tc>
          <w:tcPr>
            <w:tcW w:w="1241" w:type="dxa"/>
          </w:tcPr>
          <w:p w14:paraId="2E8263DC"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lastRenderedPageBreak/>
              <w:t>37117793</w:t>
            </w:r>
          </w:p>
        </w:tc>
      </w:tr>
      <w:tr w:rsidR="009631AA" w:rsidRPr="009631AA" w14:paraId="0A2E8921" w14:textId="77777777" w:rsidTr="00753EB2">
        <w:tc>
          <w:tcPr>
            <w:tcW w:w="14277" w:type="dxa"/>
            <w:gridSpan w:val="4"/>
          </w:tcPr>
          <w:p w14:paraId="68FE9888" w14:textId="77777777" w:rsidR="009631AA" w:rsidRPr="009631AA" w:rsidRDefault="009631AA" w:rsidP="00753EB2">
            <w:pPr>
              <w:rPr>
                <w:rFonts w:ascii="Arial" w:hAnsi="Arial" w:cs="Arial"/>
                <w:sz w:val="20"/>
                <w:szCs w:val="20"/>
                <w:lang w:val="en-US"/>
              </w:rPr>
            </w:pPr>
            <w:r w:rsidRPr="009631AA">
              <w:rPr>
                <w:rFonts w:ascii="Arial" w:hAnsi="Arial" w:cs="Arial"/>
                <w:color w:val="0070C0"/>
                <w:sz w:val="20"/>
                <w:szCs w:val="20"/>
                <w:lang w:val="en-US"/>
              </w:rPr>
              <w:t>DNA methylation and frailty</w:t>
            </w:r>
          </w:p>
        </w:tc>
      </w:tr>
      <w:tr w:rsidR="009631AA" w:rsidRPr="009631AA" w14:paraId="5F65A67F" w14:textId="77777777" w:rsidTr="00753EB2">
        <w:tc>
          <w:tcPr>
            <w:tcW w:w="1696" w:type="dxa"/>
          </w:tcPr>
          <w:p w14:paraId="364F63CC"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2022</w:t>
            </w:r>
          </w:p>
          <w:p w14:paraId="1EB4546A"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Li</w:t>
            </w:r>
          </w:p>
        </w:tc>
        <w:tc>
          <w:tcPr>
            <w:tcW w:w="4536" w:type="dxa"/>
          </w:tcPr>
          <w:p w14:paraId="07172F0B"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Derivation and validation of an epigenetic frailty risk score in population-based cohorts of older adults</w:t>
            </w:r>
          </w:p>
        </w:tc>
        <w:tc>
          <w:tcPr>
            <w:tcW w:w="6804" w:type="dxa"/>
          </w:tcPr>
          <w:p w14:paraId="1F7465E1"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“DNA methylation (</w:t>
            </w:r>
            <w:proofErr w:type="spellStart"/>
            <w:r w:rsidRPr="009631AA">
              <w:rPr>
                <w:rFonts w:ascii="Arial" w:hAnsi="Arial" w:cs="Arial"/>
                <w:sz w:val="20"/>
                <w:szCs w:val="20"/>
                <w:lang w:val="en-US"/>
              </w:rPr>
              <w:t>DNAm</w:t>
            </w:r>
            <w:proofErr w:type="spellEnd"/>
            <w:r w:rsidRPr="009631AA">
              <w:rPr>
                <w:rFonts w:ascii="Arial" w:hAnsi="Arial" w:cs="Arial"/>
                <w:sz w:val="20"/>
                <w:szCs w:val="20"/>
                <w:lang w:val="en-US"/>
              </w:rPr>
              <w:t xml:space="preserve">) patterns in peripheral blood have been shown to be associated with aging related health outcomes. We perform an epigenome-wide screening to identify </w:t>
            </w:r>
            <w:proofErr w:type="spellStart"/>
            <w:r w:rsidRPr="009631AA">
              <w:rPr>
                <w:rFonts w:ascii="Arial" w:hAnsi="Arial" w:cs="Arial"/>
                <w:sz w:val="20"/>
                <w:szCs w:val="20"/>
                <w:lang w:val="en-US"/>
              </w:rPr>
              <w:t>CpGs</w:t>
            </w:r>
            <w:proofErr w:type="spellEnd"/>
            <w:r w:rsidRPr="009631AA">
              <w:rPr>
                <w:rFonts w:ascii="Arial" w:hAnsi="Arial" w:cs="Arial"/>
                <w:sz w:val="20"/>
                <w:szCs w:val="20"/>
                <w:lang w:val="en-US"/>
              </w:rPr>
              <w:t xml:space="preserve"> related to frailty, defined by a frailty index (FI), in a large population-based cohort of older adults from Germany, the ESTHER study. Sixty-five </w:t>
            </w:r>
            <w:proofErr w:type="spellStart"/>
            <w:r w:rsidRPr="009631AA">
              <w:rPr>
                <w:rFonts w:ascii="Arial" w:hAnsi="Arial" w:cs="Arial"/>
                <w:sz w:val="20"/>
                <w:szCs w:val="20"/>
                <w:lang w:val="en-US"/>
              </w:rPr>
              <w:t>CpGs</w:t>
            </w:r>
            <w:proofErr w:type="spellEnd"/>
            <w:r w:rsidRPr="009631AA">
              <w:rPr>
                <w:rFonts w:ascii="Arial" w:hAnsi="Arial" w:cs="Arial"/>
                <w:sz w:val="20"/>
                <w:szCs w:val="20"/>
                <w:lang w:val="en-US"/>
              </w:rPr>
              <w:t xml:space="preserve"> are identified as frailty related methylation loci. Using LASSO regression, 20 </w:t>
            </w:r>
            <w:proofErr w:type="spellStart"/>
            <w:r w:rsidRPr="009631AA">
              <w:rPr>
                <w:rFonts w:ascii="Arial" w:hAnsi="Arial" w:cs="Arial"/>
                <w:sz w:val="20"/>
                <w:szCs w:val="20"/>
                <w:lang w:val="en-US"/>
              </w:rPr>
              <w:t>CpGs</w:t>
            </w:r>
            <w:proofErr w:type="spellEnd"/>
            <w:r w:rsidRPr="009631AA">
              <w:rPr>
                <w:rFonts w:ascii="Arial" w:hAnsi="Arial" w:cs="Arial"/>
                <w:sz w:val="20"/>
                <w:szCs w:val="20"/>
                <w:lang w:val="en-US"/>
              </w:rPr>
              <w:t xml:space="preserve"> are selected to derive a </w:t>
            </w:r>
            <w:proofErr w:type="spellStart"/>
            <w:r w:rsidRPr="009631AA">
              <w:rPr>
                <w:rFonts w:ascii="Arial" w:hAnsi="Arial" w:cs="Arial"/>
                <w:sz w:val="20"/>
                <w:szCs w:val="20"/>
                <w:lang w:val="en-US"/>
              </w:rPr>
              <w:t>DNAm</w:t>
            </w:r>
            <w:proofErr w:type="spellEnd"/>
            <w:r w:rsidRPr="009631AA">
              <w:rPr>
                <w:rFonts w:ascii="Arial" w:hAnsi="Arial" w:cs="Arial"/>
                <w:sz w:val="20"/>
                <w:szCs w:val="20"/>
                <w:lang w:val="en-US"/>
              </w:rPr>
              <w:t xml:space="preserve"> based algorithm for predicting frailty, the epigenetic frailty risk score (</w:t>
            </w:r>
            <w:proofErr w:type="spellStart"/>
            <w:r w:rsidRPr="009631AA">
              <w:rPr>
                <w:rFonts w:ascii="Arial" w:hAnsi="Arial" w:cs="Arial"/>
                <w:sz w:val="20"/>
                <w:szCs w:val="20"/>
                <w:lang w:val="en-US"/>
              </w:rPr>
              <w:t>eFRS</w:t>
            </w:r>
            <w:proofErr w:type="spellEnd"/>
            <w:r w:rsidRPr="009631AA">
              <w:rPr>
                <w:rFonts w:ascii="Arial" w:hAnsi="Arial" w:cs="Arial"/>
                <w:sz w:val="20"/>
                <w:szCs w:val="20"/>
                <w:lang w:val="en-US"/>
              </w:rPr>
              <w:t xml:space="preserve">). The </w:t>
            </w:r>
            <w:proofErr w:type="spellStart"/>
            <w:r w:rsidRPr="009631AA">
              <w:rPr>
                <w:rFonts w:ascii="Arial" w:hAnsi="Arial" w:cs="Arial"/>
                <w:sz w:val="20"/>
                <w:szCs w:val="20"/>
                <w:lang w:val="en-US"/>
              </w:rPr>
              <w:t>eFRS</w:t>
            </w:r>
            <w:proofErr w:type="spellEnd"/>
            <w:r w:rsidRPr="009631AA">
              <w:rPr>
                <w:rFonts w:ascii="Arial" w:hAnsi="Arial" w:cs="Arial"/>
                <w:sz w:val="20"/>
                <w:szCs w:val="20"/>
                <w:lang w:val="en-US"/>
              </w:rPr>
              <w:t xml:space="preserve"> exhibits strong associations with frailty at baseline and after up to five-years of follow-up independently of established frailty risk factors. These associations are confirmed in another independent population-based cohort study, the KORA-Age study, conducted in older adults. In conclusion, we identify 65 </w:t>
            </w:r>
            <w:proofErr w:type="spellStart"/>
            <w:r w:rsidRPr="009631AA">
              <w:rPr>
                <w:rFonts w:ascii="Arial" w:hAnsi="Arial" w:cs="Arial"/>
                <w:sz w:val="20"/>
                <w:szCs w:val="20"/>
                <w:lang w:val="en-US"/>
              </w:rPr>
              <w:t>CpGs</w:t>
            </w:r>
            <w:proofErr w:type="spellEnd"/>
            <w:r w:rsidRPr="009631AA">
              <w:rPr>
                <w:rFonts w:ascii="Arial" w:hAnsi="Arial" w:cs="Arial"/>
                <w:sz w:val="20"/>
                <w:szCs w:val="20"/>
                <w:lang w:val="en-US"/>
              </w:rPr>
              <w:t xml:space="preserve"> as frailty-related loci, of which 20 </w:t>
            </w:r>
            <w:proofErr w:type="spellStart"/>
            <w:r w:rsidRPr="009631AA">
              <w:rPr>
                <w:rFonts w:ascii="Arial" w:hAnsi="Arial" w:cs="Arial"/>
                <w:sz w:val="20"/>
                <w:szCs w:val="20"/>
                <w:lang w:val="en-US"/>
              </w:rPr>
              <w:t>CpGs</w:t>
            </w:r>
            <w:proofErr w:type="spellEnd"/>
            <w:r w:rsidRPr="009631AA">
              <w:rPr>
                <w:rFonts w:ascii="Arial" w:hAnsi="Arial" w:cs="Arial"/>
                <w:sz w:val="20"/>
                <w:szCs w:val="20"/>
                <w:lang w:val="en-US"/>
              </w:rPr>
              <w:t xml:space="preserve"> are used to calculate the </w:t>
            </w:r>
            <w:proofErr w:type="spellStart"/>
            <w:r w:rsidRPr="009631AA">
              <w:rPr>
                <w:rFonts w:ascii="Arial" w:hAnsi="Arial" w:cs="Arial"/>
                <w:sz w:val="20"/>
                <w:szCs w:val="20"/>
                <w:lang w:val="en-US"/>
              </w:rPr>
              <w:t>eFRS</w:t>
            </w:r>
            <w:proofErr w:type="spellEnd"/>
            <w:r w:rsidRPr="009631AA">
              <w:rPr>
                <w:rFonts w:ascii="Arial" w:hAnsi="Arial" w:cs="Arial"/>
                <w:sz w:val="20"/>
                <w:szCs w:val="20"/>
                <w:lang w:val="en-US"/>
              </w:rPr>
              <w:t xml:space="preserve"> with predictive performance for frailty over long-term follow-</w:t>
            </w:r>
            <w:proofErr w:type="gramStart"/>
            <w:r w:rsidRPr="009631AA">
              <w:rPr>
                <w:rFonts w:ascii="Arial" w:hAnsi="Arial" w:cs="Arial"/>
                <w:sz w:val="20"/>
                <w:szCs w:val="20"/>
                <w:lang w:val="en-US"/>
              </w:rPr>
              <w:t>up.“</w:t>
            </w:r>
            <w:proofErr w:type="gramEnd"/>
          </w:p>
        </w:tc>
        <w:tc>
          <w:tcPr>
            <w:tcW w:w="1241" w:type="dxa"/>
          </w:tcPr>
          <w:p w14:paraId="4F753B02"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36071044</w:t>
            </w:r>
          </w:p>
        </w:tc>
      </w:tr>
      <w:tr w:rsidR="009631AA" w:rsidRPr="003D5BF0" w14:paraId="025B8404" w14:textId="77777777" w:rsidTr="00753EB2">
        <w:tc>
          <w:tcPr>
            <w:tcW w:w="14277" w:type="dxa"/>
            <w:gridSpan w:val="4"/>
          </w:tcPr>
          <w:p w14:paraId="59B1501E"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DNA methylation and all-cause mortality</w:t>
            </w:r>
          </w:p>
        </w:tc>
      </w:tr>
      <w:tr w:rsidR="009631AA" w:rsidRPr="009631AA" w14:paraId="2E4C4784" w14:textId="77777777" w:rsidTr="00753EB2">
        <w:tc>
          <w:tcPr>
            <w:tcW w:w="1696" w:type="dxa"/>
          </w:tcPr>
          <w:p w14:paraId="0BE43D43"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2017</w:t>
            </w:r>
          </w:p>
          <w:p w14:paraId="4E0EE279"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Zhang</w:t>
            </w:r>
          </w:p>
        </w:tc>
        <w:tc>
          <w:tcPr>
            <w:tcW w:w="4536" w:type="dxa"/>
          </w:tcPr>
          <w:p w14:paraId="2C131018"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DNA methylation signatures in peripheral blood strongly predict all-cause mortality </w:t>
            </w:r>
          </w:p>
        </w:tc>
        <w:tc>
          <w:tcPr>
            <w:tcW w:w="6804" w:type="dxa"/>
          </w:tcPr>
          <w:p w14:paraId="725D3298"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“In conclusion, </w:t>
            </w:r>
            <w:proofErr w:type="spellStart"/>
            <w:r w:rsidRPr="009631AA">
              <w:rPr>
                <w:rFonts w:ascii="Arial" w:hAnsi="Arial" w:cs="Arial"/>
                <w:sz w:val="20"/>
                <w:szCs w:val="20"/>
                <w:lang w:val="en-US"/>
              </w:rPr>
              <w:t>DNAm</w:t>
            </w:r>
            <w:proofErr w:type="spellEnd"/>
            <w:r w:rsidRPr="009631AA">
              <w:rPr>
                <w:rFonts w:ascii="Arial" w:hAnsi="Arial" w:cs="Arial"/>
                <w:sz w:val="20"/>
                <w:szCs w:val="20"/>
                <w:lang w:val="en-US"/>
              </w:rPr>
              <w:t xml:space="preserve"> of multiple disease-related genes are strongly linked to mortality outcomes. The </w:t>
            </w:r>
            <w:proofErr w:type="spellStart"/>
            <w:r w:rsidRPr="009631AA">
              <w:rPr>
                <w:rFonts w:ascii="Arial" w:hAnsi="Arial" w:cs="Arial"/>
                <w:sz w:val="20"/>
                <w:szCs w:val="20"/>
                <w:lang w:val="en-US"/>
              </w:rPr>
              <w:t>DNAm</w:t>
            </w:r>
            <w:proofErr w:type="spellEnd"/>
            <w:r w:rsidRPr="009631AA">
              <w:rPr>
                <w:rFonts w:ascii="Arial" w:hAnsi="Arial" w:cs="Arial"/>
                <w:sz w:val="20"/>
                <w:szCs w:val="20"/>
                <w:lang w:val="en-US"/>
              </w:rPr>
              <w:t xml:space="preserve">-based risk score might be informative for risk assessment and </w:t>
            </w:r>
            <w:proofErr w:type="gramStart"/>
            <w:r w:rsidRPr="009631AA">
              <w:rPr>
                <w:rFonts w:ascii="Arial" w:hAnsi="Arial" w:cs="Arial"/>
                <w:sz w:val="20"/>
                <w:szCs w:val="20"/>
                <w:lang w:val="en-US"/>
              </w:rPr>
              <w:t>stratification.“</w:t>
            </w:r>
            <w:proofErr w:type="gramEnd"/>
          </w:p>
        </w:tc>
        <w:tc>
          <w:tcPr>
            <w:tcW w:w="1241" w:type="dxa"/>
          </w:tcPr>
          <w:p w14:paraId="7C6AF52A"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28303888</w:t>
            </w:r>
          </w:p>
        </w:tc>
      </w:tr>
      <w:tr w:rsidR="009631AA" w:rsidRPr="003D5BF0" w14:paraId="7015469B" w14:textId="77777777" w:rsidTr="00753EB2">
        <w:tc>
          <w:tcPr>
            <w:tcW w:w="14277" w:type="dxa"/>
            <w:gridSpan w:val="4"/>
          </w:tcPr>
          <w:p w14:paraId="3F606526"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Epigenetic clock predicts all-cause mortality above and beyond chronological age and traditional risk factors</w:t>
            </w:r>
          </w:p>
        </w:tc>
      </w:tr>
      <w:tr w:rsidR="009631AA" w:rsidRPr="009631AA" w14:paraId="589A008C" w14:textId="77777777" w:rsidTr="00753EB2">
        <w:tc>
          <w:tcPr>
            <w:tcW w:w="1696" w:type="dxa"/>
          </w:tcPr>
          <w:p w14:paraId="7B42A669"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2016</w:t>
            </w:r>
          </w:p>
          <w:p w14:paraId="46F6FEF5" w14:textId="77777777" w:rsidR="009631AA" w:rsidRPr="009631AA" w:rsidRDefault="009631AA" w:rsidP="00753EB2">
            <w:pPr>
              <w:rPr>
                <w:rFonts w:ascii="Arial" w:hAnsi="Arial" w:cs="Arial"/>
                <w:noProof/>
                <w:sz w:val="20"/>
                <w:szCs w:val="20"/>
                <w:lang w:val="en-US"/>
              </w:rPr>
            </w:pPr>
            <w:r w:rsidRPr="009631AA">
              <w:rPr>
                <w:rFonts w:ascii="Arial" w:hAnsi="Arial" w:cs="Arial"/>
                <w:sz w:val="20"/>
                <w:szCs w:val="20"/>
                <w:lang w:val="en-US"/>
              </w:rPr>
              <w:t>Chen</w:t>
            </w:r>
          </w:p>
        </w:tc>
        <w:tc>
          <w:tcPr>
            <w:tcW w:w="4536" w:type="dxa"/>
          </w:tcPr>
          <w:p w14:paraId="0C9FDDBD"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DNA methylation-based measures of biological age: meta-analysis predicting time to death</w:t>
            </w:r>
          </w:p>
        </w:tc>
        <w:tc>
          <w:tcPr>
            <w:tcW w:w="6804" w:type="dxa"/>
          </w:tcPr>
          <w:p w14:paraId="6C0A623E"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“Overall, this study a) strengthens the evidence that epigenetic age predicts all-cause mortality above and beyond chronological age and traditional risk factors, and b) demonstrates that epigenetic age estimates that incorporate information on blood cell counts lead to highly significant associations with all-cause </w:t>
            </w:r>
            <w:proofErr w:type="gramStart"/>
            <w:r w:rsidRPr="009631AA">
              <w:rPr>
                <w:rFonts w:ascii="Arial" w:hAnsi="Arial" w:cs="Arial"/>
                <w:sz w:val="20"/>
                <w:szCs w:val="20"/>
                <w:lang w:val="en-US"/>
              </w:rPr>
              <w:t>mortality.“</w:t>
            </w:r>
            <w:proofErr w:type="gramEnd"/>
          </w:p>
        </w:tc>
        <w:tc>
          <w:tcPr>
            <w:tcW w:w="1241" w:type="dxa"/>
          </w:tcPr>
          <w:p w14:paraId="6567C268"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27690265</w:t>
            </w:r>
          </w:p>
        </w:tc>
      </w:tr>
      <w:tr w:rsidR="009631AA" w:rsidRPr="009631AA" w14:paraId="40F2F042" w14:textId="77777777" w:rsidTr="00753EB2">
        <w:tc>
          <w:tcPr>
            <w:tcW w:w="14277" w:type="dxa"/>
            <w:gridSpan w:val="4"/>
          </w:tcPr>
          <w:p w14:paraId="2713E2DD"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Epigenetic risk score</w:t>
            </w:r>
          </w:p>
        </w:tc>
      </w:tr>
      <w:tr w:rsidR="009631AA" w:rsidRPr="009631AA" w14:paraId="1C46878F" w14:textId="77777777" w:rsidTr="00753EB2">
        <w:tc>
          <w:tcPr>
            <w:tcW w:w="1696" w:type="dxa"/>
          </w:tcPr>
          <w:p w14:paraId="42F7E1C1"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2023</w:t>
            </w:r>
          </w:p>
          <w:p w14:paraId="3A9C716B" w14:textId="77777777" w:rsidR="009631AA" w:rsidRPr="009631AA" w:rsidRDefault="009631AA" w:rsidP="00753EB2">
            <w:pPr>
              <w:rPr>
                <w:rFonts w:ascii="Arial" w:hAnsi="Arial" w:cs="Arial"/>
                <w:noProof/>
                <w:sz w:val="20"/>
                <w:szCs w:val="20"/>
                <w:lang w:val="en-US"/>
              </w:rPr>
            </w:pPr>
            <w:r w:rsidRPr="009631AA">
              <w:rPr>
                <w:rFonts w:ascii="Arial" w:hAnsi="Arial" w:cs="Arial"/>
                <w:sz w:val="20"/>
                <w:szCs w:val="20"/>
                <w:lang w:val="en-US"/>
              </w:rPr>
              <w:t xml:space="preserve">Harrer </w:t>
            </w:r>
          </w:p>
        </w:tc>
        <w:tc>
          <w:tcPr>
            <w:tcW w:w="4536" w:type="dxa"/>
          </w:tcPr>
          <w:p w14:paraId="1EB7FA94"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Epigenetic Association Analyses and Risk Prediction of RLS</w:t>
            </w:r>
          </w:p>
        </w:tc>
        <w:tc>
          <w:tcPr>
            <w:tcW w:w="6804" w:type="dxa"/>
          </w:tcPr>
          <w:p w14:paraId="1314B80A"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„DNA methylation supports the notion of altered neurodevelopment in RLS. Epigenetic risk scores are reliably associated with RLS but require even higher accuracy to be useful as biomarkers.”</w:t>
            </w:r>
          </w:p>
        </w:tc>
        <w:tc>
          <w:tcPr>
            <w:tcW w:w="1241" w:type="dxa"/>
          </w:tcPr>
          <w:p w14:paraId="1CE51AEC" w14:textId="77777777" w:rsidR="009631AA" w:rsidRPr="009631AA" w:rsidRDefault="009631AA" w:rsidP="00753EB2">
            <w:pPr>
              <w:rPr>
                <w:rFonts w:ascii="Arial" w:hAnsi="Arial" w:cs="Arial"/>
                <w:sz w:val="20"/>
                <w:szCs w:val="20"/>
              </w:rPr>
            </w:pPr>
            <w:r w:rsidRPr="009631AA">
              <w:rPr>
                <w:rFonts w:ascii="Arial" w:hAnsi="Arial" w:cs="Arial"/>
                <w:sz w:val="20"/>
                <w:szCs w:val="20"/>
              </w:rPr>
              <w:t>37212434</w:t>
            </w:r>
          </w:p>
        </w:tc>
      </w:tr>
      <w:tr w:rsidR="009631AA" w:rsidRPr="003D5BF0" w14:paraId="074E6DEF" w14:textId="77777777" w:rsidTr="00753EB2">
        <w:tc>
          <w:tcPr>
            <w:tcW w:w="14277" w:type="dxa"/>
            <w:gridSpan w:val="4"/>
          </w:tcPr>
          <w:p w14:paraId="58CB38C9" w14:textId="77777777" w:rsidR="009631AA" w:rsidRPr="009631AA" w:rsidRDefault="009631AA" w:rsidP="00753EB2">
            <w:pPr>
              <w:rPr>
                <w:rFonts w:ascii="Arial" w:hAnsi="Arial" w:cs="Arial"/>
                <w:color w:val="0070C0"/>
                <w:sz w:val="20"/>
                <w:szCs w:val="20"/>
                <w:highlight w:val="yellow"/>
                <w:lang w:val="en-US"/>
              </w:rPr>
            </w:pPr>
            <w:r w:rsidRPr="009631AA">
              <w:rPr>
                <w:rFonts w:ascii="Arial" w:hAnsi="Arial" w:cs="Arial"/>
                <w:color w:val="0070C0"/>
                <w:sz w:val="20"/>
                <w:szCs w:val="20"/>
                <w:lang w:val="en-US"/>
              </w:rPr>
              <w:lastRenderedPageBreak/>
              <w:t xml:space="preserve">Epigenetic risk </w:t>
            </w:r>
            <w:proofErr w:type="gramStart"/>
            <w:r w:rsidRPr="009631AA">
              <w:rPr>
                <w:rFonts w:ascii="Arial" w:hAnsi="Arial" w:cs="Arial"/>
                <w:color w:val="0070C0"/>
                <w:sz w:val="20"/>
                <w:szCs w:val="20"/>
                <w:lang w:val="en-US"/>
              </w:rPr>
              <w:t>score  -</w:t>
            </w:r>
            <w:proofErr w:type="gramEnd"/>
            <w:r w:rsidRPr="009631AA">
              <w:rPr>
                <w:rFonts w:ascii="Arial" w:hAnsi="Arial" w:cs="Arial"/>
                <w:color w:val="0070C0"/>
                <w:sz w:val="20"/>
                <w:szCs w:val="20"/>
                <w:lang w:val="en-US"/>
              </w:rPr>
              <w:t xml:space="preserve"> circulating proteome</w:t>
            </w:r>
          </w:p>
        </w:tc>
      </w:tr>
      <w:tr w:rsidR="009631AA" w:rsidRPr="009631AA" w14:paraId="61EAE9A8" w14:textId="77777777" w:rsidTr="00753EB2">
        <w:tc>
          <w:tcPr>
            <w:tcW w:w="1696" w:type="dxa"/>
          </w:tcPr>
          <w:p w14:paraId="66DC276A"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2022</w:t>
            </w:r>
          </w:p>
          <w:p w14:paraId="26E0F330" w14:textId="77777777" w:rsidR="009631AA" w:rsidRPr="009631AA" w:rsidRDefault="009631AA" w:rsidP="00753EB2">
            <w:pPr>
              <w:rPr>
                <w:rFonts w:ascii="Arial" w:hAnsi="Arial" w:cs="Arial"/>
                <w:noProof/>
                <w:sz w:val="20"/>
                <w:szCs w:val="20"/>
                <w:lang w:val="en-US"/>
              </w:rPr>
            </w:pPr>
            <w:r w:rsidRPr="009631AA">
              <w:rPr>
                <w:rFonts w:ascii="Arial" w:hAnsi="Arial" w:cs="Arial"/>
                <w:sz w:val="20"/>
                <w:szCs w:val="20"/>
                <w:lang w:val="en-US"/>
              </w:rPr>
              <w:t>Gadd</w:t>
            </w:r>
          </w:p>
        </w:tc>
        <w:tc>
          <w:tcPr>
            <w:tcW w:w="4536" w:type="dxa"/>
          </w:tcPr>
          <w:p w14:paraId="1EDE3E93"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Epigenetic scores for the circulating proteome as tools for disease prediction</w:t>
            </w:r>
          </w:p>
        </w:tc>
        <w:tc>
          <w:tcPr>
            <w:tcW w:w="6804" w:type="dxa"/>
          </w:tcPr>
          <w:p w14:paraId="4F13417A"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“This work shows how epigenetic scores based on protein levels in the blood could predict a person’s risk of several of these diseases. In the case of type 2 diabetes, the </w:t>
            </w:r>
            <w:proofErr w:type="spellStart"/>
            <w:r w:rsidRPr="009631AA">
              <w:rPr>
                <w:rFonts w:ascii="Arial" w:hAnsi="Arial" w:cs="Arial"/>
                <w:sz w:val="20"/>
                <w:szCs w:val="20"/>
                <w:lang w:val="en-US"/>
              </w:rPr>
              <w:t>EpiScore</w:t>
            </w:r>
            <w:proofErr w:type="spellEnd"/>
            <w:r w:rsidRPr="009631AA">
              <w:rPr>
                <w:rFonts w:ascii="Arial" w:hAnsi="Arial" w:cs="Arial"/>
                <w:sz w:val="20"/>
                <w:szCs w:val="20"/>
                <w:lang w:val="en-US"/>
              </w:rPr>
              <w:t xml:space="preserve"> results replicated previous research linking protein levels in the blood to future diagnosis of diabetes. Protein </w:t>
            </w:r>
            <w:proofErr w:type="spellStart"/>
            <w:r w:rsidRPr="009631AA">
              <w:rPr>
                <w:rFonts w:ascii="Arial" w:hAnsi="Arial" w:cs="Arial"/>
                <w:sz w:val="20"/>
                <w:szCs w:val="20"/>
                <w:lang w:val="en-US"/>
              </w:rPr>
              <w:t>EpiScores</w:t>
            </w:r>
            <w:proofErr w:type="spellEnd"/>
            <w:r w:rsidRPr="009631AA">
              <w:rPr>
                <w:rFonts w:ascii="Arial" w:hAnsi="Arial" w:cs="Arial"/>
                <w:sz w:val="20"/>
                <w:szCs w:val="20"/>
                <w:lang w:val="en-US"/>
              </w:rPr>
              <w:t xml:space="preserve"> could therefore allow researchers to identify people with the highest risk of disease, making it possible to intervene early and prevent these people from developing chronic conditions as they </w:t>
            </w:r>
            <w:proofErr w:type="gramStart"/>
            <w:r w:rsidRPr="009631AA">
              <w:rPr>
                <w:rFonts w:ascii="Arial" w:hAnsi="Arial" w:cs="Arial"/>
                <w:sz w:val="20"/>
                <w:szCs w:val="20"/>
                <w:lang w:val="en-US"/>
              </w:rPr>
              <w:t>age.“</w:t>
            </w:r>
            <w:proofErr w:type="gramEnd"/>
          </w:p>
        </w:tc>
        <w:tc>
          <w:tcPr>
            <w:tcW w:w="1241" w:type="dxa"/>
          </w:tcPr>
          <w:p w14:paraId="30C3C860" w14:textId="77777777" w:rsidR="009631AA" w:rsidRPr="009631AA" w:rsidRDefault="009631AA" w:rsidP="00753EB2">
            <w:pPr>
              <w:rPr>
                <w:rFonts w:ascii="Arial" w:hAnsi="Arial" w:cs="Arial"/>
                <w:sz w:val="20"/>
                <w:szCs w:val="20"/>
              </w:rPr>
            </w:pPr>
            <w:r w:rsidRPr="009631AA">
              <w:rPr>
                <w:rFonts w:ascii="Arial" w:hAnsi="Arial" w:cs="Arial"/>
                <w:sz w:val="20"/>
                <w:szCs w:val="20"/>
              </w:rPr>
              <w:t>35023833</w:t>
            </w:r>
          </w:p>
        </w:tc>
      </w:tr>
      <w:tr w:rsidR="009631AA" w:rsidRPr="003D5BF0" w14:paraId="47CD8857" w14:textId="77777777" w:rsidTr="00753EB2">
        <w:tc>
          <w:tcPr>
            <w:tcW w:w="14277" w:type="dxa"/>
            <w:gridSpan w:val="4"/>
          </w:tcPr>
          <w:p w14:paraId="0C12C99F"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Epigenetic risk score - type 2 diabetes</w:t>
            </w:r>
          </w:p>
        </w:tc>
      </w:tr>
      <w:tr w:rsidR="009631AA" w:rsidRPr="009631AA" w14:paraId="28514253" w14:textId="77777777" w:rsidTr="00753EB2">
        <w:tc>
          <w:tcPr>
            <w:tcW w:w="1696" w:type="dxa"/>
          </w:tcPr>
          <w:p w14:paraId="32F4588F"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2023</w:t>
            </w:r>
          </w:p>
          <w:p w14:paraId="62F62F74" w14:textId="77777777" w:rsidR="009631AA" w:rsidRPr="009631AA" w:rsidRDefault="009631AA" w:rsidP="00753EB2">
            <w:pPr>
              <w:rPr>
                <w:rFonts w:ascii="Arial" w:hAnsi="Arial" w:cs="Arial"/>
                <w:noProof/>
                <w:sz w:val="20"/>
                <w:szCs w:val="20"/>
                <w:lang w:val="en-US"/>
              </w:rPr>
            </w:pPr>
            <w:r w:rsidRPr="009631AA">
              <w:rPr>
                <w:rFonts w:ascii="Arial" w:hAnsi="Arial" w:cs="Arial"/>
                <w:sz w:val="20"/>
                <w:szCs w:val="20"/>
                <w:lang w:val="en-US"/>
              </w:rPr>
              <w:t>Cheng</w:t>
            </w:r>
          </w:p>
        </w:tc>
        <w:tc>
          <w:tcPr>
            <w:tcW w:w="4536" w:type="dxa"/>
          </w:tcPr>
          <w:p w14:paraId="19875640"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Development and validation of DNA methylation scores in two European cohorts augment 10-year risk prediction of type 2 diabetes</w:t>
            </w:r>
          </w:p>
        </w:tc>
        <w:tc>
          <w:tcPr>
            <w:tcW w:w="6804" w:type="dxa"/>
          </w:tcPr>
          <w:p w14:paraId="7804984F"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“Using the Generation Scotland cohort (training set </w:t>
            </w:r>
            <w:proofErr w:type="spellStart"/>
            <w:r w:rsidRPr="009631AA">
              <w:rPr>
                <w:rFonts w:ascii="Arial" w:hAnsi="Arial" w:cs="Arial"/>
                <w:sz w:val="20"/>
                <w:szCs w:val="20"/>
                <w:lang w:val="en-US"/>
              </w:rPr>
              <w:t>n</w:t>
            </w:r>
            <w:r w:rsidRPr="009631AA">
              <w:rPr>
                <w:rFonts w:ascii="Arial" w:hAnsi="Arial" w:cs="Arial"/>
                <w:sz w:val="20"/>
                <w:szCs w:val="20"/>
                <w:vertAlign w:val="subscript"/>
                <w:lang w:val="en-US"/>
              </w:rPr>
              <w:t>cases</w:t>
            </w:r>
            <w:proofErr w:type="spellEnd"/>
            <w:r w:rsidRPr="009631AA">
              <w:rPr>
                <w:rFonts w:ascii="Arial" w:hAnsi="Arial" w:cs="Arial"/>
                <w:sz w:val="20"/>
                <w:szCs w:val="20"/>
                <w:lang w:val="en-US"/>
              </w:rPr>
              <w:t xml:space="preserve"> = 374, </w:t>
            </w:r>
            <w:proofErr w:type="spellStart"/>
            <w:r w:rsidRPr="009631AA">
              <w:rPr>
                <w:rFonts w:ascii="Arial" w:hAnsi="Arial" w:cs="Arial"/>
                <w:sz w:val="20"/>
                <w:szCs w:val="20"/>
                <w:lang w:val="en-US"/>
              </w:rPr>
              <w:t>n</w:t>
            </w:r>
            <w:r w:rsidRPr="009631AA">
              <w:rPr>
                <w:rFonts w:ascii="Arial" w:hAnsi="Arial" w:cs="Arial"/>
                <w:sz w:val="20"/>
                <w:szCs w:val="20"/>
                <w:vertAlign w:val="subscript"/>
                <w:lang w:val="en-US"/>
              </w:rPr>
              <w:t>controls</w:t>
            </w:r>
            <w:proofErr w:type="spellEnd"/>
            <w:r w:rsidRPr="009631AA">
              <w:rPr>
                <w:rFonts w:ascii="Arial" w:hAnsi="Arial" w:cs="Arial"/>
                <w:sz w:val="20"/>
                <w:szCs w:val="20"/>
                <w:lang w:val="en-US"/>
              </w:rPr>
              <w:t xml:space="preserve"> = 9,461; test set </w:t>
            </w:r>
            <w:proofErr w:type="spellStart"/>
            <w:r w:rsidRPr="009631AA">
              <w:rPr>
                <w:rFonts w:ascii="Arial" w:hAnsi="Arial" w:cs="Arial"/>
                <w:sz w:val="20"/>
                <w:szCs w:val="20"/>
                <w:lang w:val="en-US"/>
              </w:rPr>
              <w:t>n</w:t>
            </w:r>
            <w:r w:rsidRPr="009631AA">
              <w:rPr>
                <w:rFonts w:ascii="Arial" w:hAnsi="Arial" w:cs="Arial"/>
                <w:sz w:val="20"/>
                <w:szCs w:val="20"/>
                <w:vertAlign w:val="subscript"/>
                <w:lang w:val="en-US"/>
              </w:rPr>
              <w:t>cases</w:t>
            </w:r>
            <w:proofErr w:type="spellEnd"/>
            <w:r w:rsidRPr="009631AA">
              <w:rPr>
                <w:rFonts w:ascii="Arial" w:hAnsi="Arial" w:cs="Arial"/>
                <w:sz w:val="20"/>
                <w:szCs w:val="20"/>
                <w:lang w:val="en-US"/>
              </w:rPr>
              <w:t xml:space="preserve"> = 252, </w:t>
            </w:r>
            <w:proofErr w:type="spellStart"/>
            <w:r w:rsidRPr="009631AA">
              <w:rPr>
                <w:rFonts w:ascii="Arial" w:hAnsi="Arial" w:cs="Arial"/>
                <w:sz w:val="20"/>
                <w:szCs w:val="20"/>
                <w:lang w:val="en-US"/>
              </w:rPr>
              <w:t>n</w:t>
            </w:r>
            <w:r w:rsidRPr="009631AA">
              <w:rPr>
                <w:rFonts w:ascii="Arial" w:hAnsi="Arial" w:cs="Arial"/>
                <w:sz w:val="20"/>
                <w:szCs w:val="20"/>
                <w:vertAlign w:val="subscript"/>
                <w:lang w:val="en-US"/>
              </w:rPr>
              <w:t>controls</w:t>
            </w:r>
            <w:proofErr w:type="spellEnd"/>
            <w:r w:rsidRPr="009631AA">
              <w:rPr>
                <w:rFonts w:ascii="Arial" w:hAnsi="Arial" w:cs="Arial"/>
                <w:sz w:val="20"/>
                <w:szCs w:val="20"/>
                <w:lang w:val="en-US"/>
              </w:rPr>
              <w:t xml:space="preserve"> = 4,526) our best-performing model (area under the receiver operating characteristic curve (AUC) = 0.872, area under the precision-recall curve (PRAUC) = 0.302) showed notable improvement in 10-year onset prediction beyond standard risk factors (AUC = 0.839, precision-recall AUC = 0.227). Replication was observed in the German-based KORA study (n = 1,451, </w:t>
            </w:r>
            <w:proofErr w:type="spellStart"/>
            <w:r w:rsidRPr="009631AA">
              <w:rPr>
                <w:rFonts w:ascii="Arial" w:hAnsi="Arial" w:cs="Arial"/>
                <w:sz w:val="20"/>
                <w:szCs w:val="20"/>
                <w:lang w:val="en-US"/>
              </w:rPr>
              <w:t>n</w:t>
            </w:r>
            <w:r w:rsidRPr="009631AA">
              <w:rPr>
                <w:rFonts w:ascii="Arial" w:hAnsi="Arial" w:cs="Arial"/>
                <w:sz w:val="20"/>
                <w:szCs w:val="20"/>
                <w:vertAlign w:val="subscript"/>
                <w:lang w:val="en-US"/>
              </w:rPr>
              <w:t>cases</w:t>
            </w:r>
            <w:proofErr w:type="spellEnd"/>
            <w:r w:rsidRPr="009631AA">
              <w:rPr>
                <w:rFonts w:ascii="Arial" w:hAnsi="Arial" w:cs="Arial"/>
                <w:sz w:val="20"/>
                <w:szCs w:val="20"/>
                <w:lang w:val="en-US"/>
              </w:rPr>
              <w:t xml:space="preserve"> = 142, P = 1.6 × 10</w:t>
            </w:r>
            <w:r w:rsidRPr="009631AA">
              <w:rPr>
                <w:rFonts w:ascii="Arial" w:hAnsi="Arial" w:cs="Arial"/>
                <w:sz w:val="20"/>
                <w:szCs w:val="20"/>
                <w:vertAlign w:val="superscript"/>
                <w:lang w:val="en-US"/>
              </w:rPr>
              <w:t>-5</w:t>
            </w:r>
            <w:proofErr w:type="gramStart"/>
            <w:r w:rsidRPr="009631AA">
              <w:rPr>
                <w:rFonts w:ascii="Arial" w:hAnsi="Arial" w:cs="Arial"/>
                <w:sz w:val="20"/>
                <w:szCs w:val="20"/>
                <w:lang w:val="en-US"/>
              </w:rPr>
              <w:t>).“</w:t>
            </w:r>
            <w:proofErr w:type="gramEnd"/>
          </w:p>
        </w:tc>
        <w:tc>
          <w:tcPr>
            <w:tcW w:w="1241" w:type="dxa"/>
          </w:tcPr>
          <w:p w14:paraId="6353FE57"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37117793</w:t>
            </w:r>
          </w:p>
        </w:tc>
      </w:tr>
      <w:tr w:rsidR="009631AA" w:rsidRPr="003D5BF0" w14:paraId="12869516" w14:textId="77777777" w:rsidTr="00753EB2">
        <w:tc>
          <w:tcPr>
            <w:tcW w:w="14277" w:type="dxa"/>
            <w:gridSpan w:val="4"/>
          </w:tcPr>
          <w:p w14:paraId="506A2126"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Identified proteome signatures provided insights into obesity</w:t>
            </w:r>
          </w:p>
        </w:tc>
      </w:tr>
      <w:tr w:rsidR="009631AA" w:rsidRPr="009631AA" w14:paraId="132A0A00" w14:textId="77777777" w:rsidTr="00753EB2">
        <w:tc>
          <w:tcPr>
            <w:tcW w:w="1696" w:type="dxa"/>
          </w:tcPr>
          <w:p w14:paraId="50121E25"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2021</w:t>
            </w:r>
          </w:p>
          <w:p w14:paraId="621B5146" w14:textId="77777777" w:rsidR="009631AA" w:rsidRPr="009631AA" w:rsidRDefault="009631AA" w:rsidP="00753EB2">
            <w:pPr>
              <w:rPr>
                <w:rFonts w:ascii="Arial" w:hAnsi="Arial" w:cs="Arial"/>
                <w:sz w:val="20"/>
                <w:szCs w:val="20"/>
                <w:lang w:val="en-US"/>
              </w:rPr>
            </w:pPr>
            <w:proofErr w:type="spellStart"/>
            <w:r w:rsidRPr="009631AA">
              <w:rPr>
                <w:rFonts w:ascii="Arial" w:hAnsi="Arial" w:cs="Arial"/>
                <w:sz w:val="20"/>
                <w:szCs w:val="20"/>
                <w:lang w:val="en-US"/>
              </w:rPr>
              <w:t>Zaghlool</w:t>
            </w:r>
            <w:proofErr w:type="spellEnd"/>
          </w:p>
        </w:tc>
        <w:tc>
          <w:tcPr>
            <w:tcW w:w="4536" w:type="dxa"/>
          </w:tcPr>
          <w:p w14:paraId="4D09D07B" w14:textId="77777777" w:rsidR="009631AA" w:rsidRPr="009631AA" w:rsidRDefault="009631AA" w:rsidP="00753EB2">
            <w:pPr>
              <w:rPr>
                <w:rFonts w:ascii="Arial" w:hAnsi="Arial" w:cs="Arial"/>
                <w:sz w:val="20"/>
                <w:szCs w:val="20"/>
                <w:lang w:val="en-US"/>
              </w:rPr>
            </w:pPr>
            <w:r>
              <w:fldChar w:fldCharType="begin"/>
            </w:r>
            <w:r w:rsidRPr="00321ED6">
              <w:rPr>
                <w:lang w:val="en-US"/>
                <w:rPrChange w:id="13" w:author="Birgit Linkohr" w:date="2025-10-20T09:06:00Z" w16du:dateUtc="2025-10-20T07:06:00Z">
                  <w:rPr/>
                </w:rPrChange>
              </w:rPr>
              <w:instrText>HYPERLINK "https://pubmed.ncbi.nlm.nih.gov/33627659/"</w:instrText>
            </w:r>
            <w:r>
              <w:fldChar w:fldCharType="separate"/>
            </w:r>
            <w:r w:rsidRPr="009631AA">
              <w:rPr>
                <w:rFonts w:ascii="Arial" w:hAnsi="Arial" w:cs="Arial"/>
                <w:sz w:val="20"/>
                <w:szCs w:val="20"/>
                <w:lang w:val="en-US"/>
              </w:rPr>
              <w:t>Revealing the role of the human blood plasma proteome in obesity using genetic drivers.</w:t>
            </w:r>
            <w:r>
              <w:fldChar w:fldCharType="end"/>
            </w:r>
          </w:p>
        </w:tc>
        <w:tc>
          <w:tcPr>
            <w:tcW w:w="6804" w:type="dxa"/>
          </w:tcPr>
          <w:p w14:paraId="0C8FE7A9"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“Combined with animal model and tissue-specific gene expression data, our findings suggest potential therapeutic targets further elucidating the role of these proteins in obesity associated pathologies.”</w:t>
            </w:r>
          </w:p>
        </w:tc>
        <w:tc>
          <w:tcPr>
            <w:tcW w:w="1241" w:type="dxa"/>
          </w:tcPr>
          <w:p w14:paraId="07B7043B" w14:textId="77777777" w:rsidR="009631AA" w:rsidRPr="009631AA" w:rsidRDefault="009631AA" w:rsidP="00753EB2">
            <w:pPr>
              <w:rPr>
                <w:rFonts w:ascii="Arial" w:hAnsi="Arial" w:cs="Arial"/>
                <w:sz w:val="20"/>
                <w:szCs w:val="20"/>
              </w:rPr>
            </w:pPr>
            <w:r w:rsidRPr="009631AA">
              <w:rPr>
                <w:rFonts w:ascii="Arial" w:hAnsi="Arial" w:cs="Arial"/>
                <w:sz w:val="20"/>
                <w:szCs w:val="20"/>
              </w:rPr>
              <w:t>33627659</w:t>
            </w:r>
          </w:p>
        </w:tc>
      </w:tr>
      <w:tr w:rsidR="009631AA" w:rsidRPr="009631AA" w14:paraId="608BEEA2" w14:textId="77777777" w:rsidTr="00753EB2">
        <w:tc>
          <w:tcPr>
            <w:tcW w:w="14277" w:type="dxa"/>
            <w:gridSpan w:val="4"/>
          </w:tcPr>
          <w:p w14:paraId="4ECE6F2D"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Proteome signatures - metabolic syndrome</w:t>
            </w:r>
          </w:p>
        </w:tc>
      </w:tr>
      <w:tr w:rsidR="009631AA" w:rsidRPr="009631AA" w14:paraId="598AD751" w14:textId="77777777" w:rsidTr="00753EB2">
        <w:tc>
          <w:tcPr>
            <w:tcW w:w="1696" w:type="dxa"/>
          </w:tcPr>
          <w:p w14:paraId="734E9C28"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2021</w:t>
            </w:r>
          </w:p>
          <w:p w14:paraId="29C9AC89" w14:textId="77777777" w:rsidR="009631AA" w:rsidRPr="009631AA" w:rsidRDefault="009631AA" w:rsidP="00753EB2">
            <w:pPr>
              <w:rPr>
                <w:rFonts w:ascii="Arial" w:hAnsi="Arial" w:cs="Arial"/>
                <w:sz w:val="20"/>
                <w:szCs w:val="20"/>
                <w:lang w:val="en-US"/>
              </w:rPr>
            </w:pPr>
            <w:r w:rsidRPr="009631AA">
              <w:rPr>
                <w:rFonts w:ascii="Arial" w:hAnsi="Arial" w:cs="Arial"/>
                <w:noProof/>
                <w:sz w:val="20"/>
                <w:szCs w:val="20"/>
                <w:lang w:val="en-US"/>
              </w:rPr>
              <w:t>Elhadad</w:t>
            </w:r>
          </w:p>
        </w:tc>
        <w:tc>
          <w:tcPr>
            <w:tcW w:w="4536" w:type="dxa"/>
          </w:tcPr>
          <w:p w14:paraId="38ECBCF1"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Metabolic syndrome and the plasma proteome: from association to causation</w:t>
            </w:r>
          </w:p>
        </w:tc>
        <w:tc>
          <w:tcPr>
            <w:tcW w:w="6804" w:type="dxa"/>
          </w:tcPr>
          <w:p w14:paraId="6D1933BA"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“Our findings offer new insights into the plasma proteome underlying </w:t>
            </w:r>
            <w:proofErr w:type="spellStart"/>
            <w:r w:rsidRPr="009631AA">
              <w:rPr>
                <w:rFonts w:ascii="Arial" w:hAnsi="Arial" w:cs="Arial"/>
                <w:sz w:val="20"/>
                <w:szCs w:val="20"/>
                <w:lang w:val="en-US"/>
              </w:rPr>
              <w:t>MetS</w:t>
            </w:r>
            <w:proofErr w:type="spellEnd"/>
            <w:r w:rsidRPr="009631AA">
              <w:rPr>
                <w:rFonts w:ascii="Arial" w:hAnsi="Arial" w:cs="Arial"/>
                <w:sz w:val="20"/>
                <w:szCs w:val="20"/>
                <w:lang w:val="en-US"/>
              </w:rPr>
              <w:t xml:space="preserve"> and identify new protein associations. We reveal possible casual effects of APOE2, APOB and RET on </w:t>
            </w:r>
            <w:proofErr w:type="spellStart"/>
            <w:r w:rsidRPr="009631AA">
              <w:rPr>
                <w:rFonts w:ascii="Arial" w:hAnsi="Arial" w:cs="Arial"/>
                <w:sz w:val="20"/>
                <w:szCs w:val="20"/>
                <w:lang w:val="en-US"/>
              </w:rPr>
              <w:t>MetS</w:t>
            </w:r>
            <w:proofErr w:type="spellEnd"/>
            <w:r w:rsidRPr="009631AA">
              <w:rPr>
                <w:rFonts w:ascii="Arial" w:hAnsi="Arial" w:cs="Arial"/>
                <w:sz w:val="20"/>
                <w:szCs w:val="20"/>
                <w:lang w:val="en-US"/>
              </w:rPr>
              <w:t xml:space="preserve">. Our results highlight protein candidates that could potentially serve as targets for prevention and </w:t>
            </w:r>
            <w:proofErr w:type="gramStart"/>
            <w:r w:rsidRPr="009631AA">
              <w:rPr>
                <w:rFonts w:ascii="Arial" w:hAnsi="Arial" w:cs="Arial"/>
                <w:sz w:val="20"/>
                <w:szCs w:val="20"/>
                <w:lang w:val="en-US"/>
              </w:rPr>
              <w:t>therapy.“</w:t>
            </w:r>
            <w:proofErr w:type="gramEnd"/>
          </w:p>
        </w:tc>
        <w:tc>
          <w:tcPr>
            <w:tcW w:w="1241" w:type="dxa"/>
          </w:tcPr>
          <w:p w14:paraId="7AE26007"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34016094</w:t>
            </w:r>
          </w:p>
        </w:tc>
      </w:tr>
      <w:tr w:rsidR="009631AA" w:rsidRPr="009631AA" w14:paraId="5F8B04FA" w14:textId="77777777" w:rsidTr="00753EB2">
        <w:tc>
          <w:tcPr>
            <w:tcW w:w="14277" w:type="dxa"/>
            <w:gridSpan w:val="4"/>
          </w:tcPr>
          <w:p w14:paraId="3E73121F"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Proteome signatures - diabetes</w:t>
            </w:r>
          </w:p>
        </w:tc>
      </w:tr>
      <w:tr w:rsidR="009631AA" w:rsidRPr="009631AA" w14:paraId="7F7163B1" w14:textId="77777777" w:rsidTr="00753EB2">
        <w:tc>
          <w:tcPr>
            <w:tcW w:w="1696" w:type="dxa"/>
          </w:tcPr>
          <w:p w14:paraId="734AE33A"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2020</w:t>
            </w:r>
          </w:p>
          <w:p w14:paraId="1AFC244E" w14:textId="77777777" w:rsidR="009631AA" w:rsidRPr="009631AA" w:rsidRDefault="009631AA" w:rsidP="00753EB2">
            <w:pPr>
              <w:rPr>
                <w:rFonts w:ascii="Arial" w:hAnsi="Arial" w:cs="Arial"/>
                <w:sz w:val="20"/>
                <w:szCs w:val="20"/>
                <w:lang w:val="en-US"/>
              </w:rPr>
            </w:pPr>
            <w:r w:rsidRPr="009631AA">
              <w:rPr>
                <w:rFonts w:ascii="Arial" w:hAnsi="Arial" w:cs="Arial"/>
                <w:noProof/>
                <w:sz w:val="20"/>
                <w:szCs w:val="20"/>
                <w:lang w:val="en-US"/>
              </w:rPr>
              <w:t>Elhadad</w:t>
            </w:r>
          </w:p>
        </w:tc>
        <w:tc>
          <w:tcPr>
            <w:tcW w:w="4536" w:type="dxa"/>
          </w:tcPr>
          <w:p w14:paraId="56097E1B"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Deciphering the Plasma Proteome of Type 2 Diabetes </w:t>
            </w:r>
          </w:p>
        </w:tc>
        <w:tc>
          <w:tcPr>
            <w:tcW w:w="6804" w:type="dxa"/>
          </w:tcPr>
          <w:p w14:paraId="4537AD5F"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“In conclusion, our high-throughput proteomics study replicated previously reported type 2 diabetes-protein associations and identified new candidate proteins possibly involved in the pathogenesis of type 2 </w:t>
            </w:r>
            <w:proofErr w:type="gramStart"/>
            <w:r w:rsidRPr="009631AA">
              <w:rPr>
                <w:rFonts w:ascii="Arial" w:hAnsi="Arial" w:cs="Arial"/>
                <w:sz w:val="20"/>
                <w:szCs w:val="20"/>
                <w:lang w:val="en-US"/>
              </w:rPr>
              <w:t>diabetes.“</w:t>
            </w:r>
            <w:proofErr w:type="gramEnd"/>
          </w:p>
        </w:tc>
        <w:tc>
          <w:tcPr>
            <w:tcW w:w="1241" w:type="dxa"/>
          </w:tcPr>
          <w:p w14:paraId="0402EE02"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32928870</w:t>
            </w:r>
          </w:p>
        </w:tc>
      </w:tr>
      <w:tr w:rsidR="009631AA" w:rsidRPr="009631AA" w14:paraId="790A94C8" w14:textId="77777777" w:rsidTr="00753EB2">
        <w:tc>
          <w:tcPr>
            <w:tcW w:w="14277" w:type="dxa"/>
            <w:gridSpan w:val="4"/>
          </w:tcPr>
          <w:p w14:paraId="3C0A7A82"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Proteome signatures - renal function</w:t>
            </w:r>
          </w:p>
        </w:tc>
      </w:tr>
      <w:tr w:rsidR="009631AA" w:rsidRPr="009631AA" w14:paraId="3AEAB1F5" w14:textId="77777777" w:rsidTr="00753EB2">
        <w:tc>
          <w:tcPr>
            <w:tcW w:w="1696" w:type="dxa"/>
          </w:tcPr>
          <w:p w14:paraId="25FAA868"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2021</w:t>
            </w:r>
          </w:p>
          <w:p w14:paraId="1C1B590D" w14:textId="77777777" w:rsidR="009631AA" w:rsidRPr="009631AA" w:rsidRDefault="009631AA" w:rsidP="00753EB2">
            <w:pPr>
              <w:rPr>
                <w:rFonts w:ascii="Arial" w:hAnsi="Arial" w:cs="Arial"/>
                <w:sz w:val="20"/>
                <w:szCs w:val="20"/>
                <w:lang w:val="en-US"/>
              </w:rPr>
            </w:pPr>
            <w:r w:rsidRPr="009631AA">
              <w:rPr>
                <w:rFonts w:ascii="Arial" w:hAnsi="Arial" w:cs="Arial"/>
                <w:noProof/>
                <w:sz w:val="20"/>
                <w:szCs w:val="20"/>
                <w:lang w:val="en-US"/>
              </w:rPr>
              <w:t xml:space="preserve">Matías-García </w:t>
            </w:r>
          </w:p>
        </w:tc>
        <w:tc>
          <w:tcPr>
            <w:tcW w:w="4536" w:type="dxa"/>
          </w:tcPr>
          <w:p w14:paraId="60341532"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Plasma Proteomics of Renal Function: A Transethnic Meta-Analysis and Mendelian Randomization Study</w:t>
            </w:r>
          </w:p>
        </w:tc>
        <w:tc>
          <w:tcPr>
            <w:tcW w:w="6804" w:type="dxa"/>
          </w:tcPr>
          <w:p w14:paraId="491E1853"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“In a discovery-replication setting, we identified 57 proteins </w:t>
            </w:r>
            <w:proofErr w:type="spellStart"/>
            <w:r w:rsidRPr="009631AA">
              <w:rPr>
                <w:rFonts w:ascii="Arial" w:hAnsi="Arial" w:cs="Arial"/>
                <w:sz w:val="20"/>
                <w:szCs w:val="20"/>
                <w:lang w:val="en-US"/>
              </w:rPr>
              <w:t>transethnically</w:t>
            </w:r>
            <w:proofErr w:type="spellEnd"/>
            <w:r w:rsidRPr="009631AA">
              <w:rPr>
                <w:rFonts w:ascii="Arial" w:hAnsi="Arial" w:cs="Arial"/>
                <w:sz w:val="20"/>
                <w:szCs w:val="20"/>
                <w:lang w:val="en-US"/>
              </w:rPr>
              <w:t xml:space="preserve"> associated with eGFR. The revealed causal relationships are an important </w:t>
            </w:r>
            <w:proofErr w:type="gramStart"/>
            <w:r w:rsidRPr="009631AA">
              <w:rPr>
                <w:rFonts w:ascii="Arial" w:hAnsi="Arial" w:cs="Arial"/>
                <w:sz w:val="20"/>
                <w:szCs w:val="20"/>
                <w:lang w:val="en-US"/>
              </w:rPr>
              <w:t>stepping stone</w:t>
            </w:r>
            <w:proofErr w:type="gramEnd"/>
            <w:r w:rsidRPr="009631AA">
              <w:rPr>
                <w:rFonts w:ascii="Arial" w:hAnsi="Arial" w:cs="Arial"/>
                <w:sz w:val="20"/>
                <w:szCs w:val="20"/>
                <w:lang w:val="en-US"/>
              </w:rPr>
              <w:t xml:space="preserve"> in establishing testican-2 as a clinically relevant physiological marker of kidney disease </w:t>
            </w:r>
            <w:proofErr w:type="gramStart"/>
            <w:r w:rsidRPr="009631AA">
              <w:rPr>
                <w:rFonts w:ascii="Arial" w:hAnsi="Arial" w:cs="Arial"/>
                <w:sz w:val="20"/>
                <w:szCs w:val="20"/>
                <w:lang w:val="en-US"/>
              </w:rPr>
              <w:t>progression, and</w:t>
            </w:r>
            <w:proofErr w:type="gramEnd"/>
            <w:r w:rsidRPr="009631AA">
              <w:rPr>
                <w:rFonts w:ascii="Arial" w:hAnsi="Arial" w:cs="Arial"/>
                <w:sz w:val="20"/>
                <w:szCs w:val="20"/>
                <w:lang w:val="en-US"/>
              </w:rPr>
              <w:t xml:space="preserve"> point to additional proteins warranting further </w:t>
            </w:r>
            <w:proofErr w:type="gramStart"/>
            <w:r w:rsidRPr="009631AA">
              <w:rPr>
                <w:rFonts w:ascii="Arial" w:hAnsi="Arial" w:cs="Arial"/>
                <w:sz w:val="20"/>
                <w:szCs w:val="20"/>
                <w:lang w:val="en-US"/>
              </w:rPr>
              <w:t>investigation.“</w:t>
            </w:r>
            <w:proofErr w:type="gramEnd"/>
          </w:p>
        </w:tc>
        <w:tc>
          <w:tcPr>
            <w:tcW w:w="1241" w:type="dxa"/>
          </w:tcPr>
          <w:p w14:paraId="2297F6FB"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34135082</w:t>
            </w:r>
          </w:p>
        </w:tc>
      </w:tr>
      <w:tr w:rsidR="009631AA" w:rsidRPr="003D5BF0" w14:paraId="6C3BA7C1" w14:textId="77777777" w:rsidTr="00753EB2">
        <w:tc>
          <w:tcPr>
            <w:tcW w:w="14277" w:type="dxa"/>
            <w:gridSpan w:val="4"/>
          </w:tcPr>
          <w:p w14:paraId="58B9D560"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The collection of fecal samples showed that microbiome signatures indicated dysregulation of the circadian rhythm in type 2 diabetes.</w:t>
            </w:r>
          </w:p>
        </w:tc>
      </w:tr>
      <w:tr w:rsidR="009631AA" w:rsidRPr="009631AA" w14:paraId="5EB9B3D0" w14:textId="77777777" w:rsidTr="00753EB2">
        <w:tc>
          <w:tcPr>
            <w:tcW w:w="1696" w:type="dxa"/>
          </w:tcPr>
          <w:p w14:paraId="479F75D3"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2020</w:t>
            </w:r>
          </w:p>
          <w:p w14:paraId="4B77E9E8" w14:textId="77777777" w:rsidR="009631AA" w:rsidRPr="009631AA" w:rsidRDefault="009631AA" w:rsidP="00753EB2">
            <w:pPr>
              <w:rPr>
                <w:rFonts w:ascii="Arial" w:hAnsi="Arial" w:cs="Arial"/>
                <w:sz w:val="20"/>
                <w:szCs w:val="20"/>
                <w:lang w:val="en-US"/>
              </w:rPr>
            </w:pPr>
            <w:r w:rsidRPr="009631AA">
              <w:rPr>
                <w:rFonts w:ascii="Arial" w:hAnsi="Arial" w:cs="Arial"/>
                <w:noProof/>
                <w:sz w:val="20"/>
                <w:szCs w:val="20"/>
                <w:lang w:val="en-US"/>
              </w:rPr>
              <w:t>Reitmeier</w:t>
            </w:r>
          </w:p>
        </w:tc>
        <w:tc>
          <w:tcPr>
            <w:tcW w:w="4536" w:type="dxa"/>
          </w:tcPr>
          <w:p w14:paraId="52554358"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Arrhythmic Gut Microbiome Signatures Predict Risk of Type 2 Diabetes </w:t>
            </w:r>
          </w:p>
        </w:tc>
        <w:tc>
          <w:tcPr>
            <w:tcW w:w="6804" w:type="dxa"/>
          </w:tcPr>
          <w:p w14:paraId="2C056D8C"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“This arrhythmic risk signature was able to predict T2D in 699 KORA subjects 5 years after initial sampling, being most effective in combination with BMI. Shotgun metagenomic analysis functionally linked 26 metabolic pathways to the diurnal oscillation of gut bacteria. Thus, a cohort-specific risk pattern of arrhythmic taxa enables classification and prediction of </w:t>
            </w:r>
            <w:r w:rsidRPr="009631AA">
              <w:rPr>
                <w:rFonts w:ascii="Arial" w:hAnsi="Arial" w:cs="Arial"/>
                <w:sz w:val="20"/>
                <w:szCs w:val="20"/>
                <w:lang w:val="en-US"/>
              </w:rPr>
              <w:lastRenderedPageBreak/>
              <w:t xml:space="preserve">T2D, suggesting a functional link between circadian rhythms and the microbiome in metabolic </w:t>
            </w:r>
            <w:proofErr w:type="gramStart"/>
            <w:r w:rsidRPr="009631AA">
              <w:rPr>
                <w:rFonts w:ascii="Arial" w:hAnsi="Arial" w:cs="Arial"/>
                <w:sz w:val="20"/>
                <w:szCs w:val="20"/>
                <w:lang w:val="en-US"/>
              </w:rPr>
              <w:t>diseases.“</w:t>
            </w:r>
            <w:proofErr w:type="gramEnd"/>
          </w:p>
        </w:tc>
        <w:tc>
          <w:tcPr>
            <w:tcW w:w="1241" w:type="dxa"/>
          </w:tcPr>
          <w:p w14:paraId="674860E2"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lastRenderedPageBreak/>
              <w:t>32619440</w:t>
            </w:r>
          </w:p>
        </w:tc>
      </w:tr>
      <w:tr w:rsidR="009631AA" w:rsidRPr="003D5BF0" w14:paraId="0ADAA56D" w14:textId="77777777" w:rsidTr="00753EB2">
        <w:tc>
          <w:tcPr>
            <w:tcW w:w="14277" w:type="dxa"/>
            <w:gridSpan w:val="4"/>
          </w:tcPr>
          <w:p w14:paraId="15341A1E"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The signatures were altered in smokers and associated with fine particulate matter.</w:t>
            </w:r>
          </w:p>
        </w:tc>
      </w:tr>
      <w:tr w:rsidR="009631AA" w:rsidRPr="009631AA" w14:paraId="69D2E10D" w14:textId="77777777" w:rsidTr="00753EB2">
        <w:tc>
          <w:tcPr>
            <w:tcW w:w="1696" w:type="dxa"/>
          </w:tcPr>
          <w:p w14:paraId="010906BE"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2022</w:t>
            </w:r>
          </w:p>
          <w:p w14:paraId="525446B8" w14:textId="77777777" w:rsidR="009631AA" w:rsidRPr="009631AA" w:rsidRDefault="009631AA" w:rsidP="00753EB2">
            <w:pPr>
              <w:rPr>
                <w:rFonts w:ascii="Arial" w:hAnsi="Arial" w:cs="Arial"/>
                <w:sz w:val="20"/>
                <w:szCs w:val="20"/>
                <w:lang w:val="en-US"/>
              </w:rPr>
            </w:pPr>
            <w:r w:rsidRPr="009631AA">
              <w:rPr>
                <w:rFonts w:ascii="Arial" w:hAnsi="Arial" w:cs="Arial"/>
                <w:noProof/>
                <w:sz w:val="20"/>
                <w:szCs w:val="20"/>
                <w:lang w:val="en-US"/>
              </w:rPr>
              <w:t>Sommer</w:t>
            </w:r>
          </w:p>
        </w:tc>
        <w:tc>
          <w:tcPr>
            <w:tcW w:w="4536" w:type="dxa"/>
          </w:tcPr>
          <w:p w14:paraId="0629D452"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A randomization-based causal inference framework for uncovering environmental exposure effects on human gut microbiota</w:t>
            </w:r>
          </w:p>
        </w:tc>
        <w:tc>
          <w:tcPr>
            <w:tcW w:w="6804" w:type="dxa"/>
          </w:tcPr>
          <w:p w14:paraId="0DC2F3B5"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“These findings demonstrate that our framework may uncover potentially causal links between environmental exposure and the gut microbiome from observational data. We anticipate the present statistical framework to be a good starting point for further discoveries on the role of the gut microbiome in environmental </w:t>
            </w:r>
            <w:proofErr w:type="gramStart"/>
            <w:r w:rsidRPr="009631AA">
              <w:rPr>
                <w:rFonts w:ascii="Arial" w:hAnsi="Arial" w:cs="Arial"/>
                <w:sz w:val="20"/>
                <w:szCs w:val="20"/>
                <w:lang w:val="en-US"/>
              </w:rPr>
              <w:t>health.“</w:t>
            </w:r>
            <w:proofErr w:type="gramEnd"/>
          </w:p>
        </w:tc>
        <w:tc>
          <w:tcPr>
            <w:tcW w:w="1241" w:type="dxa"/>
          </w:tcPr>
          <w:p w14:paraId="0B0C16C9"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35533202</w:t>
            </w:r>
          </w:p>
        </w:tc>
      </w:tr>
      <w:tr w:rsidR="009631AA" w:rsidRPr="003D5BF0" w14:paraId="4CD26D6D" w14:textId="77777777" w:rsidTr="00753EB2">
        <w:tc>
          <w:tcPr>
            <w:tcW w:w="14277" w:type="dxa"/>
            <w:gridSpan w:val="4"/>
          </w:tcPr>
          <w:p w14:paraId="5A10AD3A"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Furthermore, KORA contributed to the assessment of the link between genetic traits and gut microbiome</w:t>
            </w:r>
          </w:p>
        </w:tc>
      </w:tr>
      <w:tr w:rsidR="009631AA" w:rsidRPr="009631AA" w14:paraId="40E46D9E" w14:textId="77777777" w:rsidTr="00753EB2">
        <w:tc>
          <w:tcPr>
            <w:tcW w:w="1696" w:type="dxa"/>
          </w:tcPr>
          <w:p w14:paraId="3FBCC2E4"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2021</w:t>
            </w:r>
          </w:p>
          <w:p w14:paraId="478D8BEE" w14:textId="77777777" w:rsidR="009631AA" w:rsidRPr="009631AA" w:rsidRDefault="009631AA" w:rsidP="00753EB2">
            <w:pPr>
              <w:rPr>
                <w:rFonts w:ascii="Arial" w:hAnsi="Arial" w:cs="Arial"/>
                <w:sz w:val="20"/>
                <w:szCs w:val="20"/>
                <w:lang w:val="en-US"/>
              </w:rPr>
            </w:pPr>
            <w:r w:rsidRPr="009631AA">
              <w:rPr>
                <w:rFonts w:ascii="Arial" w:hAnsi="Arial" w:cs="Arial"/>
                <w:noProof/>
                <w:sz w:val="20"/>
                <w:szCs w:val="20"/>
                <w:lang w:val="en-US"/>
              </w:rPr>
              <w:t xml:space="preserve">Rühlemann </w:t>
            </w:r>
          </w:p>
        </w:tc>
        <w:tc>
          <w:tcPr>
            <w:tcW w:w="4536" w:type="dxa"/>
          </w:tcPr>
          <w:p w14:paraId="1C3E00E8"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Genome-wide association study in 8,956 German individuals identifies influence of ABO histo-blood groups on gut microbiome </w:t>
            </w:r>
          </w:p>
        </w:tc>
        <w:tc>
          <w:tcPr>
            <w:tcW w:w="6804" w:type="dxa"/>
          </w:tcPr>
          <w:p w14:paraId="11B576C9"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“This holistic investigative approach of the host, its genetics and its associated microbial communities as a '</w:t>
            </w:r>
            <w:proofErr w:type="spellStart"/>
            <w:r w:rsidRPr="009631AA">
              <w:rPr>
                <w:rFonts w:ascii="Arial" w:hAnsi="Arial" w:cs="Arial"/>
                <w:sz w:val="20"/>
                <w:szCs w:val="20"/>
                <w:lang w:val="en-US"/>
              </w:rPr>
              <w:t>metaorganism</w:t>
            </w:r>
            <w:proofErr w:type="spellEnd"/>
            <w:r w:rsidRPr="009631AA">
              <w:rPr>
                <w:rFonts w:ascii="Arial" w:hAnsi="Arial" w:cs="Arial"/>
                <w:sz w:val="20"/>
                <w:szCs w:val="20"/>
                <w:lang w:val="en-US"/>
              </w:rPr>
              <w:t xml:space="preserve">' broaden our understanding of disease etiology and emphasize the potential for implementing microbiota in disease treatment and </w:t>
            </w:r>
            <w:proofErr w:type="gramStart"/>
            <w:r w:rsidRPr="009631AA">
              <w:rPr>
                <w:rFonts w:ascii="Arial" w:hAnsi="Arial" w:cs="Arial"/>
                <w:sz w:val="20"/>
                <w:szCs w:val="20"/>
                <w:lang w:val="en-US"/>
              </w:rPr>
              <w:t>management.“</w:t>
            </w:r>
            <w:proofErr w:type="gramEnd"/>
          </w:p>
        </w:tc>
        <w:tc>
          <w:tcPr>
            <w:tcW w:w="1241" w:type="dxa"/>
          </w:tcPr>
          <w:p w14:paraId="799AC0D4"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33462482</w:t>
            </w:r>
          </w:p>
        </w:tc>
      </w:tr>
      <w:tr w:rsidR="009631AA" w:rsidRPr="003D5BF0" w14:paraId="4BBF3249" w14:textId="77777777" w:rsidTr="00753EB2">
        <w:tc>
          <w:tcPr>
            <w:tcW w:w="14277" w:type="dxa"/>
            <w:gridSpan w:val="4"/>
          </w:tcPr>
          <w:p w14:paraId="164E0FC2"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Investigation of the link between gut microbiome, diet, and fecal bile acids indicating that these interdependencies may be important for further understanding of metabolic disease</w:t>
            </w:r>
          </w:p>
        </w:tc>
      </w:tr>
      <w:tr w:rsidR="009631AA" w:rsidRPr="009631AA" w14:paraId="146B3379" w14:textId="77777777" w:rsidTr="00753EB2">
        <w:tc>
          <w:tcPr>
            <w:tcW w:w="1696" w:type="dxa"/>
          </w:tcPr>
          <w:p w14:paraId="00F8E5D4"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2021</w:t>
            </w:r>
          </w:p>
          <w:p w14:paraId="6795982E" w14:textId="77777777" w:rsidR="009631AA" w:rsidRPr="009631AA" w:rsidRDefault="009631AA" w:rsidP="00753EB2">
            <w:pPr>
              <w:rPr>
                <w:rFonts w:ascii="Arial" w:hAnsi="Arial" w:cs="Arial"/>
                <w:sz w:val="20"/>
                <w:szCs w:val="20"/>
                <w:lang w:val="en-US"/>
              </w:rPr>
            </w:pPr>
            <w:r w:rsidRPr="009631AA">
              <w:rPr>
                <w:rFonts w:ascii="Arial" w:hAnsi="Arial" w:cs="Arial"/>
                <w:noProof/>
                <w:sz w:val="20"/>
                <w:szCs w:val="20"/>
                <w:lang w:val="en-US"/>
              </w:rPr>
              <w:t>Breuninger</w:t>
            </w:r>
          </w:p>
        </w:tc>
        <w:tc>
          <w:tcPr>
            <w:tcW w:w="4536" w:type="dxa"/>
          </w:tcPr>
          <w:p w14:paraId="70FC1651"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Associations between habitual diet, metabolic disease, and the gut microbiota using latent Dirichlet allocation</w:t>
            </w:r>
          </w:p>
        </w:tc>
        <w:tc>
          <w:tcPr>
            <w:tcW w:w="6804" w:type="dxa"/>
          </w:tcPr>
          <w:p w14:paraId="11F12587"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“The associations between habitual diet, metabolic diseases, and microbial subgroups identified in this analysis not only expand upon current knowledge of diet-microbiota-disease </w:t>
            </w:r>
            <w:proofErr w:type="gramStart"/>
            <w:r w:rsidRPr="009631AA">
              <w:rPr>
                <w:rFonts w:ascii="Arial" w:hAnsi="Arial" w:cs="Arial"/>
                <w:sz w:val="20"/>
                <w:szCs w:val="20"/>
                <w:lang w:val="en-US"/>
              </w:rPr>
              <w:t>relationships, but</w:t>
            </w:r>
            <w:proofErr w:type="gramEnd"/>
            <w:r w:rsidRPr="009631AA">
              <w:rPr>
                <w:rFonts w:ascii="Arial" w:hAnsi="Arial" w:cs="Arial"/>
                <w:sz w:val="20"/>
                <w:szCs w:val="20"/>
                <w:lang w:val="en-US"/>
              </w:rPr>
              <w:t xml:space="preserve"> also indicate the possibility of certain microbial groups to be modulated by dietary intervention, with the potential of impacting human health. Additionally, LDA appears to be a powerful tool for interpreting latent structures of the human gut microbiota. However, the subgroups and associations observed in this analysis need to be replicated in further </w:t>
            </w:r>
            <w:proofErr w:type="gramStart"/>
            <w:r w:rsidRPr="009631AA">
              <w:rPr>
                <w:rFonts w:ascii="Arial" w:hAnsi="Arial" w:cs="Arial"/>
                <w:sz w:val="20"/>
                <w:szCs w:val="20"/>
                <w:lang w:val="en-US"/>
              </w:rPr>
              <w:t>studies.“</w:t>
            </w:r>
            <w:proofErr w:type="gramEnd"/>
          </w:p>
        </w:tc>
        <w:tc>
          <w:tcPr>
            <w:tcW w:w="1241" w:type="dxa"/>
          </w:tcPr>
          <w:p w14:paraId="6B396882"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33726846</w:t>
            </w:r>
          </w:p>
        </w:tc>
      </w:tr>
      <w:tr w:rsidR="009631AA" w:rsidRPr="009631AA" w14:paraId="305D4362" w14:textId="77777777" w:rsidTr="00753EB2">
        <w:tc>
          <w:tcPr>
            <w:tcW w:w="1696" w:type="dxa"/>
          </w:tcPr>
          <w:p w14:paraId="6FA26054" w14:textId="77777777" w:rsidR="009631AA" w:rsidRPr="009631AA" w:rsidRDefault="009631AA" w:rsidP="00753EB2">
            <w:pPr>
              <w:rPr>
                <w:rFonts w:ascii="Arial" w:hAnsi="Arial" w:cs="Arial"/>
                <w:noProof/>
                <w:sz w:val="20"/>
                <w:szCs w:val="20"/>
              </w:rPr>
            </w:pPr>
            <w:r w:rsidRPr="009631AA">
              <w:rPr>
                <w:rFonts w:ascii="Arial" w:hAnsi="Arial" w:cs="Arial"/>
                <w:noProof/>
                <w:sz w:val="20"/>
                <w:szCs w:val="20"/>
              </w:rPr>
              <w:t>2022</w:t>
            </w:r>
          </w:p>
          <w:p w14:paraId="43565945" w14:textId="77777777" w:rsidR="009631AA" w:rsidRPr="009631AA" w:rsidRDefault="009631AA" w:rsidP="00753EB2">
            <w:pPr>
              <w:rPr>
                <w:rFonts w:ascii="Arial" w:hAnsi="Arial" w:cs="Arial"/>
                <w:sz w:val="20"/>
                <w:szCs w:val="20"/>
              </w:rPr>
            </w:pPr>
            <w:r w:rsidRPr="009631AA">
              <w:rPr>
                <w:rFonts w:ascii="Arial" w:hAnsi="Arial" w:cs="Arial"/>
                <w:noProof/>
                <w:sz w:val="20"/>
                <w:szCs w:val="20"/>
              </w:rPr>
              <w:t>Breuninger</w:t>
            </w:r>
          </w:p>
        </w:tc>
        <w:tc>
          <w:tcPr>
            <w:tcW w:w="4536" w:type="dxa"/>
          </w:tcPr>
          <w:p w14:paraId="62AB957D"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Fecal Bile Acids and Neutral Sterols Are Associated with Latent Microbial Subgroups in the Human Gut</w:t>
            </w:r>
          </w:p>
        </w:tc>
        <w:tc>
          <w:tcPr>
            <w:tcW w:w="6804" w:type="dxa"/>
          </w:tcPr>
          <w:p w14:paraId="6B92CC0D"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“Three subgroups showed largely positive significant associations with bile acids, and six subgroups showed mostly inverse associations with fecal bile acids. We identified a trend where microbial subgroups that were previously associated with "healthy" factors were here inversely associated with fecal bile acid levels. Conversely, subgroups that were previously associated with "unhealthy" factors were positively associated with fecal bile acid levels. These results indicate that further research is necessary regarding bile acids and microbiota composition, particularly in relation to metabolic </w:t>
            </w:r>
            <w:proofErr w:type="gramStart"/>
            <w:r w:rsidRPr="009631AA">
              <w:rPr>
                <w:rFonts w:ascii="Arial" w:hAnsi="Arial" w:cs="Arial"/>
                <w:sz w:val="20"/>
                <w:szCs w:val="20"/>
                <w:lang w:val="en-US"/>
              </w:rPr>
              <w:t>health.“</w:t>
            </w:r>
            <w:proofErr w:type="gramEnd"/>
          </w:p>
        </w:tc>
        <w:tc>
          <w:tcPr>
            <w:tcW w:w="1241" w:type="dxa"/>
          </w:tcPr>
          <w:p w14:paraId="79AB0149"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36144250</w:t>
            </w:r>
          </w:p>
        </w:tc>
      </w:tr>
      <w:tr w:rsidR="009631AA" w:rsidRPr="003D5BF0" w14:paraId="598CF316" w14:textId="77777777" w:rsidTr="00753EB2">
        <w:tc>
          <w:tcPr>
            <w:tcW w:w="14277" w:type="dxa"/>
            <w:gridSpan w:val="4"/>
          </w:tcPr>
          <w:p w14:paraId="04EED5CE" w14:textId="77777777" w:rsidR="009631AA" w:rsidRPr="00EB0263" w:rsidRDefault="009631AA" w:rsidP="00753EB2">
            <w:pPr>
              <w:pStyle w:val="berschrift2"/>
              <w:spacing w:after="240"/>
              <w:rPr>
                <w:rFonts w:ascii="Arial" w:hAnsi="Arial" w:cs="Arial"/>
                <w:color w:val="0070C0"/>
                <w:sz w:val="28"/>
                <w:szCs w:val="28"/>
                <w:lang w:val="en-US"/>
              </w:rPr>
            </w:pPr>
            <w:bookmarkStart w:id="14" w:name="_Toc169529144"/>
            <w:r w:rsidRPr="00EB0263">
              <w:rPr>
                <w:rFonts w:ascii="Arial" w:hAnsi="Arial" w:cs="Arial"/>
                <w:color w:val="0070C0"/>
                <w:sz w:val="28"/>
                <w:szCs w:val="28"/>
                <w:lang w:val="en-US"/>
              </w:rPr>
              <w:t>Social determinants and health economics</w:t>
            </w:r>
            <w:bookmarkEnd w:id="14"/>
          </w:p>
        </w:tc>
      </w:tr>
      <w:tr w:rsidR="009631AA" w:rsidRPr="003D5BF0" w14:paraId="02FE6905" w14:textId="77777777" w:rsidTr="00753EB2">
        <w:tc>
          <w:tcPr>
            <w:tcW w:w="14277" w:type="dxa"/>
            <w:gridSpan w:val="4"/>
          </w:tcPr>
          <w:p w14:paraId="0F567620"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 xml:space="preserve">Health economic research has been a major focus of the KORA study, especially over the last 20 years. The large population-based sample and the detailed assessment of health care utilization in the KORA S4 survey and its follow-ups allowed new insights </w:t>
            </w:r>
            <w:proofErr w:type="gramStart"/>
            <w:r w:rsidRPr="009631AA">
              <w:rPr>
                <w:rFonts w:ascii="Arial" w:hAnsi="Arial" w:cs="Arial"/>
                <w:color w:val="0070C0"/>
                <w:sz w:val="20"/>
                <w:szCs w:val="20"/>
                <w:lang w:val="en-US"/>
              </w:rPr>
              <w:t>on</w:t>
            </w:r>
            <w:proofErr w:type="gramEnd"/>
            <w:r w:rsidRPr="009631AA">
              <w:rPr>
                <w:rFonts w:ascii="Arial" w:hAnsi="Arial" w:cs="Arial"/>
                <w:color w:val="0070C0"/>
                <w:sz w:val="20"/>
                <w:szCs w:val="20"/>
                <w:lang w:val="en-US"/>
              </w:rPr>
              <w:t xml:space="preserve"> cost-of-illness for relevant chronic diseases.</w:t>
            </w:r>
          </w:p>
        </w:tc>
      </w:tr>
      <w:tr w:rsidR="009631AA" w:rsidRPr="009631AA" w14:paraId="70699CE7" w14:textId="77777777" w:rsidTr="00753EB2">
        <w:tc>
          <w:tcPr>
            <w:tcW w:w="14277" w:type="dxa"/>
            <w:gridSpan w:val="4"/>
          </w:tcPr>
          <w:p w14:paraId="750F8B8D" w14:textId="77777777" w:rsidR="009631AA" w:rsidRPr="009631AA" w:rsidRDefault="009631AA" w:rsidP="00753EB2">
            <w:pPr>
              <w:rPr>
                <w:rFonts w:ascii="Arial" w:hAnsi="Arial" w:cs="Arial"/>
                <w:sz w:val="20"/>
                <w:szCs w:val="20"/>
                <w:lang w:val="en-US"/>
              </w:rPr>
            </w:pPr>
            <w:r w:rsidRPr="009631AA">
              <w:rPr>
                <w:rFonts w:ascii="Arial" w:hAnsi="Arial" w:cs="Arial"/>
                <w:color w:val="0070C0"/>
                <w:sz w:val="20"/>
                <w:szCs w:val="20"/>
                <w:lang w:val="en-US"/>
              </w:rPr>
              <w:t>Diabetes</w:t>
            </w:r>
          </w:p>
        </w:tc>
      </w:tr>
      <w:tr w:rsidR="009631AA" w:rsidRPr="009631AA" w14:paraId="35FA320E" w14:textId="77777777" w:rsidTr="00753EB2">
        <w:tc>
          <w:tcPr>
            <w:tcW w:w="1696" w:type="dxa"/>
          </w:tcPr>
          <w:p w14:paraId="1EB5446E"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lastRenderedPageBreak/>
              <w:t>2016</w:t>
            </w:r>
          </w:p>
          <w:p w14:paraId="2B0EE2D7" w14:textId="77777777" w:rsidR="009631AA" w:rsidRPr="009631AA" w:rsidRDefault="009631AA" w:rsidP="00753EB2">
            <w:pPr>
              <w:rPr>
                <w:rFonts w:ascii="Arial" w:hAnsi="Arial" w:cs="Arial"/>
                <w:sz w:val="20"/>
                <w:szCs w:val="20"/>
                <w:lang w:val="en-US"/>
              </w:rPr>
            </w:pPr>
            <w:r w:rsidRPr="009631AA">
              <w:rPr>
                <w:rFonts w:ascii="Arial" w:hAnsi="Arial" w:cs="Arial"/>
                <w:noProof/>
                <w:sz w:val="20"/>
                <w:szCs w:val="20"/>
                <w:lang w:val="en-US"/>
              </w:rPr>
              <w:t xml:space="preserve">Ulrich </w:t>
            </w:r>
          </w:p>
        </w:tc>
        <w:tc>
          <w:tcPr>
            <w:tcW w:w="4536" w:type="dxa"/>
          </w:tcPr>
          <w:p w14:paraId="75211264"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Cost burden of type 2 diabetes in Germany: results from the population-based KORA studies</w:t>
            </w:r>
          </w:p>
        </w:tc>
        <w:tc>
          <w:tcPr>
            <w:tcW w:w="6804" w:type="dxa"/>
          </w:tcPr>
          <w:p w14:paraId="10CB80B0"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“This study illustrates the substantial direct and indirect societal cost burden of type 2 diabetes in Germany. Strong effort is needed to </w:t>
            </w:r>
            <w:proofErr w:type="spellStart"/>
            <w:r w:rsidRPr="009631AA">
              <w:rPr>
                <w:rFonts w:ascii="Arial" w:hAnsi="Arial" w:cs="Arial"/>
                <w:sz w:val="20"/>
                <w:szCs w:val="20"/>
                <w:lang w:val="en-US"/>
              </w:rPr>
              <w:t>optimise</w:t>
            </w:r>
            <w:proofErr w:type="spellEnd"/>
            <w:r w:rsidRPr="009631AA">
              <w:rPr>
                <w:rFonts w:ascii="Arial" w:hAnsi="Arial" w:cs="Arial"/>
                <w:sz w:val="20"/>
                <w:szCs w:val="20"/>
                <w:lang w:val="en-US"/>
              </w:rPr>
              <w:t xml:space="preserve"> care to avoid progression of the disease and costly </w:t>
            </w:r>
            <w:proofErr w:type="gramStart"/>
            <w:r w:rsidRPr="009631AA">
              <w:rPr>
                <w:rFonts w:ascii="Arial" w:hAnsi="Arial" w:cs="Arial"/>
                <w:sz w:val="20"/>
                <w:szCs w:val="20"/>
                <w:lang w:val="en-US"/>
              </w:rPr>
              <w:t>complications.“</w:t>
            </w:r>
            <w:proofErr w:type="gramEnd"/>
          </w:p>
        </w:tc>
        <w:tc>
          <w:tcPr>
            <w:tcW w:w="1241" w:type="dxa"/>
          </w:tcPr>
          <w:p w14:paraId="6A14AB3D"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27872118</w:t>
            </w:r>
          </w:p>
        </w:tc>
      </w:tr>
      <w:tr w:rsidR="009631AA" w:rsidRPr="009631AA" w14:paraId="0CE88D27" w14:textId="77777777" w:rsidTr="00753EB2">
        <w:tc>
          <w:tcPr>
            <w:tcW w:w="14277" w:type="dxa"/>
            <w:gridSpan w:val="4"/>
          </w:tcPr>
          <w:p w14:paraId="5A5F1654" w14:textId="77777777" w:rsidR="009631AA" w:rsidRPr="009631AA" w:rsidRDefault="009631AA" w:rsidP="00753EB2">
            <w:pPr>
              <w:rPr>
                <w:rFonts w:ascii="Arial" w:hAnsi="Arial" w:cs="Arial"/>
                <w:sz w:val="20"/>
                <w:szCs w:val="20"/>
                <w:lang w:val="en-US"/>
              </w:rPr>
            </w:pPr>
            <w:r w:rsidRPr="009631AA">
              <w:rPr>
                <w:rFonts w:ascii="Arial" w:hAnsi="Arial" w:cs="Arial"/>
                <w:color w:val="0070C0"/>
                <w:sz w:val="20"/>
                <w:szCs w:val="20"/>
                <w:lang w:val="en-US"/>
              </w:rPr>
              <w:t>Obesity</w:t>
            </w:r>
          </w:p>
        </w:tc>
      </w:tr>
      <w:tr w:rsidR="009631AA" w:rsidRPr="009631AA" w14:paraId="3BC73E9D" w14:textId="77777777" w:rsidTr="00753EB2">
        <w:tc>
          <w:tcPr>
            <w:tcW w:w="1696" w:type="dxa"/>
          </w:tcPr>
          <w:p w14:paraId="507BD594"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2013</w:t>
            </w:r>
          </w:p>
          <w:p w14:paraId="39BD6263" w14:textId="77777777" w:rsidR="009631AA" w:rsidRPr="009631AA" w:rsidRDefault="009631AA" w:rsidP="00753EB2">
            <w:pPr>
              <w:rPr>
                <w:rFonts w:ascii="Arial" w:hAnsi="Arial" w:cs="Arial"/>
                <w:sz w:val="20"/>
                <w:szCs w:val="20"/>
                <w:lang w:val="en-US"/>
              </w:rPr>
            </w:pPr>
            <w:r w:rsidRPr="009631AA">
              <w:rPr>
                <w:rFonts w:ascii="Arial" w:hAnsi="Arial" w:cs="Arial"/>
                <w:noProof/>
                <w:sz w:val="20"/>
                <w:szCs w:val="20"/>
                <w:lang w:val="en-US"/>
              </w:rPr>
              <w:t>Teuner</w:t>
            </w:r>
          </w:p>
        </w:tc>
        <w:tc>
          <w:tcPr>
            <w:tcW w:w="4536" w:type="dxa"/>
          </w:tcPr>
          <w:p w14:paraId="31743EB7"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Impact of BMI and BMI change on future drug expenditures in adults: results from the MONICA/KORA cohort study</w:t>
            </w:r>
          </w:p>
        </w:tc>
        <w:tc>
          <w:tcPr>
            <w:tcW w:w="6804" w:type="dxa"/>
          </w:tcPr>
          <w:p w14:paraId="5396C8A6"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“The results suggest that obesity as well as BMI-gain are strong predictors of future drug </w:t>
            </w:r>
            <w:proofErr w:type="spellStart"/>
            <w:r w:rsidRPr="009631AA">
              <w:rPr>
                <w:rFonts w:ascii="Arial" w:hAnsi="Arial" w:cs="Arial"/>
                <w:sz w:val="20"/>
                <w:szCs w:val="20"/>
                <w:lang w:val="en-US"/>
              </w:rPr>
              <w:t>utilisation</w:t>
            </w:r>
            <w:proofErr w:type="spellEnd"/>
            <w:r w:rsidRPr="009631AA">
              <w:rPr>
                <w:rFonts w:ascii="Arial" w:hAnsi="Arial" w:cs="Arial"/>
                <w:sz w:val="20"/>
                <w:szCs w:val="20"/>
                <w:lang w:val="en-US"/>
              </w:rPr>
              <w:t xml:space="preserve"> and associated expenditures in </w:t>
            </w:r>
            <w:proofErr w:type="gramStart"/>
            <w:r w:rsidRPr="009631AA">
              <w:rPr>
                <w:rFonts w:ascii="Arial" w:hAnsi="Arial" w:cs="Arial"/>
                <w:sz w:val="20"/>
                <w:szCs w:val="20"/>
                <w:lang w:val="en-US"/>
              </w:rPr>
              <w:t>adults, and</w:t>
            </w:r>
            <w:proofErr w:type="gramEnd"/>
            <w:r w:rsidRPr="009631AA">
              <w:rPr>
                <w:rFonts w:ascii="Arial" w:hAnsi="Arial" w:cs="Arial"/>
                <w:sz w:val="20"/>
                <w:szCs w:val="20"/>
                <w:lang w:val="en-US"/>
              </w:rPr>
              <w:t xml:space="preserve"> thus highlight the necessity of timely and effective intervention and prevention </w:t>
            </w:r>
            <w:proofErr w:type="spellStart"/>
            <w:r w:rsidRPr="009631AA">
              <w:rPr>
                <w:rFonts w:ascii="Arial" w:hAnsi="Arial" w:cs="Arial"/>
                <w:sz w:val="20"/>
                <w:szCs w:val="20"/>
                <w:lang w:val="en-US"/>
              </w:rPr>
              <w:t>programmes</w:t>
            </w:r>
            <w:proofErr w:type="spellEnd"/>
            <w:r w:rsidRPr="009631AA">
              <w:rPr>
                <w:rFonts w:ascii="Arial" w:hAnsi="Arial" w:cs="Arial"/>
                <w:sz w:val="20"/>
                <w:szCs w:val="20"/>
                <w:lang w:val="en-US"/>
              </w:rPr>
              <w:t xml:space="preserve">. This study complements the existing literature and provides important information on the relevance of obesity as a health </w:t>
            </w:r>
            <w:proofErr w:type="gramStart"/>
            <w:r w:rsidRPr="009631AA">
              <w:rPr>
                <w:rFonts w:ascii="Arial" w:hAnsi="Arial" w:cs="Arial"/>
                <w:sz w:val="20"/>
                <w:szCs w:val="20"/>
                <w:lang w:val="en-US"/>
              </w:rPr>
              <w:t>problem.“</w:t>
            </w:r>
            <w:proofErr w:type="gramEnd"/>
          </w:p>
        </w:tc>
        <w:tc>
          <w:tcPr>
            <w:tcW w:w="1241" w:type="dxa"/>
          </w:tcPr>
          <w:p w14:paraId="5A9C5DCC"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24139278</w:t>
            </w:r>
          </w:p>
        </w:tc>
      </w:tr>
      <w:tr w:rsidR="009631AA" w:rsidRPr="009631AA" w14:paraId="090077E8" w14:textId="77777777" w:rsidTr="00753EB2">
        <w:tc>
          <w:tcPr>
            <w:tcW w:w="1696" w:type="dxa"/>
          </w:tcPr>
          <w:p w14:paraId="65B9EF44"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2016</w:t>
            </w:r>
          </w:p>
          <w:p w14:paraId="291CE290" w14:textId="77777777" w:rsidR="009631AA" w:rsidRPr="009631AA" w:rsidRDefault="009631AA" w:rsidP="00753EB2">
            <w:pPr>
              <w:rPr>
                <w:rFonts w:ascii="Arial" w:hAnsi="Arial" w:cs="Arial"/>
                <w:sz w:val="20"/>
                <w:szCs w:val="20"/>
                <w:lang w:val="en-US"/>
              </w:rPr>
            </w:pPr>
            <w:r w:rsidRPr="009631AA">
              <w:rPr>
                <w:rFonts w:ascii="Arial" w:hAnsi="Arial" w:cs="Arial"/>
                <w:noProof/>
                <w:sz w:val="20"/>
                <w:szCs w:val="20"/>
                <w:lang w:val="en-US"/>
              </w:rPr>
              <w:t xml:space="preserve">Yates </w:t>
            </w:r>
          </w:p>
        </w:tc>
        <w:tc>
          <w:tcPr>
            <w:tcW w:w="4536" w:type="dxa"/>
          </w:tcPr>
          <w:p w14:paraId="542C8681"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The Economic Burden of Obesity in Germany: Results from the Population-Based KORA Studies</w:t>
            </w:r>
          </w:p>
        </w:tc>
        <w:tc>
          <w:tcPr>
            <w:tcW w:w="6804" w:type="dxa"/>
          </w:tcPr>
          <w:p w14:paraId="4B30D4AF"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“Our results show that overweight and obesity are associated with enormous societal direct and indirect costs in Germany. This supports the evidence from previous top-down studies, but provides important new information based on a </w:t>
            </w:r>
            <w:proofErr w:type="gramStart"/>
            <w:r w:rsidRPr="009631AA">
              <w:rPr>
                <w:rFonts w:ascii="Arial" w:hAnsi="Arial" w:cs="Arial"/>
                <w:sz w:val="20"/>
                <w:szCs w:val="20"/>
                <w:lang w:val="en-US"/>
              </w:rPr>
              <w:t>large pooled</w:t>
            </w:r>
            <w:proofErr w:type="gramEnd"/>
            <w:r w:rsidRPr="009631AA">
              <w:rPr>
                <w:rFonts w:ascii="Arial" w:hAnsi="Arial" w:cs="Arial"/>
                <w:sz w:val="20"/>
                <w:szCs w:val="20"/>
                <w:lang w:val="en-US"/>
              </w:rPr>
              <w:t xml:space="preserve"> data set and measured </w:t>
            </w:r>
            <w:proofErr w:type="gramStart"/>
            <w:r w:rsidRPr="009631AA">
              <w:rPr>
                <w:rFonts w:ascii="Arial" w:hAnsi="Arial" w:cs="Arial"/>
                <w:sz w:val="20"/>
                <w:szCs w:val="20"/>
                <w:lang w:val="en-US"/>
              </w:rPr>
              <w:t>BMI.“</w:t>
            </w:r>
            <w:proofErr w:type="gramEnd"/>
          </w:p>
        </w:tc>
        <w:tc>
          <w:tcPr>
            <w:tcW w:w="1241" w:type="dxa"/>
          </w:tcPr>
          <w:p w14:paraId="2B5C24E7"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27951530</w:t>
            </w:r>
          </w:p>
        </w:tc>
      </w:tr>
      <w:tr w:rsidR="009631AA" w:rsidRPr="009631AA" w14:paraId="374AE52B" w14:textId="77777777" w:rsidTr="00753EB2">
        <w:tc>
          <w:tcPr>
            <w:tcW w:w="14277" w:type="dxa"/>
            <w:gridSpan w:val="4"/>
          </w:tcPr>
          <w:p w14:paraId="7204A56B" w14:textId="77777777" w:rsidR="009631AA" w:rsidRPr="009631AA" w:rsidRDefault="009631AA" w:rsidP="00753EB2">
            <w:pPr>
              <w:rPr>
                <w:rFonts w:ascii="Arial" w:hAnsi="Arial" w:cs="Arial"/>
                <w:sz w:val="20"/>
                <w:szCs w:val="20"/>
                <w:lang w:val="en-US"/>
              </w:rPr>
            </w:pPr>
            <w:r w:rsidRPr="009631AA">
              <w:rPr>
                <w:rFonts w:ascii="Arial" w:hAnsi="Arial" w:cs="Arial"/>
                <w:color w:val="0070C0"/>
                <w:sz w:val="20"/>
                <w:szCs w:val="20"/>
                <w:lang w:val="en-US"/>
              </w:rPr>
              <w:t>COPD</w:t>
            </w:r>
          </w:p>
        </w:tc>
      </w:tr>
      <w:tr w:rsidR="009631AA" w:rsidRPr="009631AA" w14:paraId="69967901" w14:textId="77777777" w:rsidTr="00753EB2">
        <w:tc>
          <w:tcPr>
            <w:tcW w:w="1696" w:type="dxa"/>
          </w:tcPr>
          <w:p w14:paraId="4F4680A8"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2012</w:t>
            </w:r>
          </w:p>
          <w:p w14:paraId="5EC2854C" w14:textId="77777777" w:rsidR="009631AA" w:rsidRPr="009631AA" w:rsidRDefault="009631AA" w:rsidP="00753EB2">
            <w:pPr>
              <w:rPr>
                <w:rFonts w:ascii="Arial" w:hAnsi="Arial" w:cs="Arial"/>
                <w:sz w:val="20"/>
                <w:szCs w:val="20"/>
                <w:lang w:val="en-US"/>
              </w:rPr>
            </w:pPr>
            <w:r w:rsidRPr="009631AA">
              <w:rPr>
                <w:rFonts w:ascii="Arial" w:hAnsi="Arial" w:cs="Arial"/>
                <w:noProof/>
                <w:sz w:val="20"/>
                <w:szCs w:val="20"/>
                <w:lang w:val="en-US"/>
              </w:rPr>
              <w:t xml:space="preserve">Menn </w:t>
            </w:r>
          </w:p>
        </w:tc>
        <w:tc>
          <w:tcPr>
            <w:tcW w:w="4536" w:type="dxa"/>
          </w:tcPr>
          <w:p w14:paraId="67808D66"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Direct medical costs of COPD--an excess cost approach based on two population-based studies </w:t>
            </w:r>
          </w:p>
        </w:tc>
        <w:tc>
          <w:tcPr>
            <w:tcW w:w="6804" w:type="dxa"/>
          </w:tcPr>
          <w:p w14:paraId="49BD6542"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“The finding that utilization and costs are considerably higher in moderate but not in mild COPD highlights the economic importance of prevention and of interventions aiming at early diagnosis and delayed disease </w:t>
            </w:r>
            <w:proofErr w:type="gramStart"/>
            <w:r w:rsidRPr="009631AA">
              <w:rPr>
                <w:rFonts w:ascii="Arial" w:hAnsi="Arial" w:cs="Arial"/>
                <w:sz w:val="20"/>
                <w:szCs w:val="20"/>
                <w:lang w:val="en-US"/>
              </w:rPr>
              <w:t>progression.“</w:t>
            </w:r>
            <w:proofErr w:type="gramEnd"/>
          </w:p>
        </w:tc>
        <w:tc>
          <w:tcPr>
            <w:tcW w:w="1241" w:type="dxa"/>
          </w:tcPr>
          <w:p w14:paraId="01E281B4"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22100535</w:t>
            </w:r>
          </w:p>
        </w:tc>
      </w:tr>
      <w:tr w:rsidR="009631AA" w:rsidRPr="003D5BF0" w14:paraId="278EB7C9" w14:textId="77777777" w:rsidTr="00753EB2">
        <w:tc>
          <w:tcPr>
            <w:tcW w:w="14277" w:type="dxa"/>
            <w:gridSpan w:val="4"/>
          </w:tcPr>
          <w:p w14:paraId="4CAD186C" w14:textId="77777777" w:rsidR="009631AA" w:rsidRPr="009631AA" w:rsidRDefault="009631AA" w:rsidP="00753EB2">
            <w:pPr>
              <w:rPr>
                <w:rFonts w:ascii="Arial" w:hAnsi="Arial" w:cs="Arial"/>
                <w:sz w:val="20"/>
                <w:szCs w:val="20"/>
                <w:lang w:val="en-US"/>
              </w:rPr>
            </w:pPr>
            <w:r w:rsidRPr="009631AA">
              <w:rPr>
                <w:rFonts w:ascii="Arial" w:hAnsi="Arial" w:cs="Arial"/>
                <w:color w:val="0070C0"/>
                <w:sz w:val="20"/>
                <w:szCs w:val="20"/>
                <w:lang w:val="en-US"/>
              </w:rPr>
              <w:t>KORA contributed to the empirical basis to evaluate the potential role of societal interventions such as a sugar tax.</w:t>
            </w:r>
          </w:p>
        </w:tc>
      </w:tr>
      <w:tr w:rsidR="009631AA" w:rsidRPr="009631AA" w14:paraId="4EB03F32" w14:textId="77777777" w:rsidTr="00753EB2">
        <w:tc>
          <w:tcPr>
            <w:tcW w:w="1696" w:type="dxa"/>
          </w:tcPr>
          <w:p w14:paraId="292D579D"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2023 Emmert-Fees </w:t>
            </w:r>
          </w:p>
        </w:tc>
        <w:tc>
          <w:tcPr>
            <w:tcW w:w="4536" w:type="dxa"/>
          </w:tcPr>
          <w:p w14:paraId="4B86E159"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Projected health and economic impacts of sugar-sweetened beverage taxation in Germany: A cross-validation modelling study</w:t>
            </w:r>
          </w:p>
        </w:tc>
        <w:tc>
          <w:tcPr>
            <w:tcW w:w="6804" w:type="dxa"/>
          </w:tcPr>
          <w:p w14:paraId="107FFFD5"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“In this study, we found that SSB taxation in Germany could help to reduce the national burden of noncommunicable diseases and save a substantial amount of societal costs. A tiered tax designed to incentivize reformulation of SSBs towards less sugar might have a larger population-level health and economic impact than an ad valorem tax that incentivizes consumer </w:t>
            </w:r>
            <w:proofErr w:type="spellStart"/>
            <w:r w:rsidRPr="009631AA">
              <w:rPr>
                <w:rFonts w:ascii="Arial" w:hAnsi="Arial" w:cs="Arial"/>
                <w:sz w:val="20"/>
                <w:szCs w:val="20"/>
                <w:lang w:val="en-US"/>
              </w:rPr>
              <w:t>behaviour</w:t>
            </w:r>
            <w:proofErr w:type="spellEnd"/>
            <w:r w:rsidRPr="009631AA">
              <w:rPr>
                <w:rFonts w:ascii="Arial" w:hAnsi="Arial" w:cs="Arial"/>
                <w:sz w:val="20"/>
                <w:szCs w:val="20"/>
                <w:lang w:val="en-US"/>
              </w:rPr>
              <w:t xml:space="preserve"> change only through increased </w:t>
            </w:r>
            <w:proofErr w:type="gramStart"/>
            <w:r w:rsidRPr="009631AA">
              <w:rPr>
                <w:rFonts w:ascii="Arial" w:hAnsi="Arial" w:cs="Arial"/>
                <w:sz w:val="20"/>
                <w:szCs w:val="20"/>
                <w:lang w:val="en-US"/>
              </w:rPr>
              <w:t>prices.“</w:t>
            </w:r>
            <w:proofErr w:type="gramEnd"/>
          </w:p>
        </w:tc>
        <w:tc>
          <w:tcPr>
            <w:tcW w:w="1241" w:type="dxa"/>
          </w:tcPr>
          <w:p w14:paraId="19864275"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37988392</w:t>
            </w:r>
          </w:p>
        </w:tc>
      </w:tr>
      <w:tr w:rsidR="009631AA" w:rsidRPr="003D5BF0" w14:paraId="5F231E7F" w14:textId="77777777" w:rsidTr="00753EB2">
        <w:tc>
          <w:tcPr>
            <w:tcW w:w="14277" w:type="dxa"/>
            <w:gridSpan w:val="4"/>
          </w:tcPr>
          <w:p w14:paraId="5A753FF2"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As a health outcome, generic measures of health-related quality of life (</w:t>
            </w:r>
            <w:proofErr w:type="spellStart"/>
            <w:r w:rsidRPr="009631AA">
              <w:rPr>
                <w:rFonts w:ascii="Arial" w:hAnsi="Arial" w:cs="Arial"/>
                <w:color w:val="0070C0"/>
                <w:sz w:val="20"/>
                <w:szCs w:val="20"/>
                <w:lang w:val="en-US"/>
              </w:rPr>
              <w:t>HRQoL</w:t>
            </w:r>
            <w:proofErr w:type="spellEnd"/>
            <w:r w:rsidRPr="009631AA">
              <w:rPr>
                <w:rFonts w:ascii="Arial" w:hAnsi="Arial" w:cs="Arial"/>
                <w:color w:val="0070C0"/>
                <w:sz w:val="20"/>
                <w:szCs w:val="20"/>
                <w:lang w:val="en-US"/>
              </w:rPr>
              <w:t>) such as SF12 (Short Form 12-Item Health Survey) or EQ5D (</w:t>
            </w:r>
            <w:proofErr w:type="spellStart"/>
            <w:r w:rsidRPr="009631AA">
              <w:rPr>
                <w:rFonts w:ascii="Arial" w:hAnsi="Arial" w:cs="Arial"/>
                <w:color w:val="0070C0"/>
                <w:sz w:val="20"/>
                <w:szCs w:val="20"/>
                <w:lang w:val="en-US"/>
              </w:rPr>
              <w:t>EuroQol</w:t>
            </w:r>
            <w:proofErr w:type="spellEnd"/>
            <w:r w:rsidRPr="009631AA">
              <w:rPr>
                <w:rFonts w:ascii="Arial" w:hAnsi="Arial" w:cs="Arial"/>
                <w:color w:val="0070C0"/>
                <w:sz w:val="20"/>
                <w:szCs w:val="20"/>
                <w:lang w:val="en-US"/>
              </w:rPr>
              <w:t xml:space="preserve"> 5-Dimension Questionnaire), were regularly assessed and analyzed in KORA studies.</w:t>
            </w:r>
          </w:p>
        </w:tc>
      </w:tr>
      <w:tr w:rsidR="009631AA" w:rsidRPr="003D5BF0" w14:paraId="380FD801" w14:textId="77777777" w:rsidTr="00753EB2">
        <w:tc>
          <w:tcPr>
            <w:tcW w:w="14277" w:type="dxa"/>
            <w:gridSpan w:val="4"/>
          </w:tcPr>
          <w:p w14:paraId="6155EA71" w14:textId="77777777" w:rsidR="009631AA" w:rsidRPr="009631AA" w:rsidRDefault="009631AA" w:rsidP="00753EB2">
            <w:pPr>
              <w:rPr>
                <w:rFonts w:ascii="Arial" w:hAnsi="Arial" w:cs="Arial"/>
                <w:color w:val="0070C0"/>
                <w:sz w:val="20"/>
                <w:szCs w:val="20"/>
                <w:lang w:val="en-US"/>
              </w:rPr>
            </w:pPr>
            <w:proofErr w:type="spellStart"/>
            <w:r w:rsidRPr="009631AA">
              <w:rPr>
                <w:rFonts w:ascii="Arial" w:hAnsi="Arial" w:cs="Arial"/>
                <w:color w:val="0070C0"/>
                <w:sz w:val="20"/>
                <w:szCs w:val="20"/>
                <w:lang w:val="en-US"/>
              </w:rPr>
              <w:t>HRQoL</w:t>
            </w:r>
            <w:proofErr w:type="spellEnd"/>
            <w:r w:rsidRPr="009631AA">
              <w:rPr>
                <w:rFonts w:ascii="Arial" w:hAnsi="Arial" w:cs="Arial"/>
                <w:color w:val="0070C0"/>
                <w:sz w:val="20"/>
                <w:szCs w:val="20"/>
                <w:lang w:val="en-US"/>
              </w:rPr>
              <w:t xml:space="preserve"> in patients who survived </w:t>
            </w:r>
            <w:proofErr w:type="gramStart"/>
            <w:r w:rsidRPr="009631AA">
              <w:rPr>
                <w:rFonts w:ascii="Arial" w:hAnsi="Arial" w:cs="Arial"/>
                <w:color w:val="0070C0"/>
                <w:sz w:val="20"/>
                <w:szCs w:val="20"/>
                <w:lang w:val="en-US"/>
              </w:rPr>
              <w:t>a MI</w:t>
            </w:r>
            <w:proofErr w:type="gramEnd"/>
            <w:r w:rsidRPr="009631AA">
              <w:rPr>
                <w:rFonts w:ascii="Arial" w:hAnsi="Arial" w:cs="Arial"/>
                <w:color w:val="0070C0"/>
                <w:sz w:val="20"/>
                <w:szCs w:val="20"/>
                <w:lang w:val="en-US"/>
              </w:rPr>
              <w:t xml:space="preserve"> was significantly decreased even 10 or more years after the event.</w:t>
            </w:r>
          </w:p>
        </w:tc>
      </w:tr>
      <w:tr w:rsidR="009631AA" w:rsidRPr="009631AA" w14:paraId="35E0335C" w14:textId="77777777" w:rsidTr="00753EB2">
        <w:tc>
          <w:tcPr>
            <w:tcW w:w="1696" w:type="dxa"/>
          </w:tcPr>
          <w:p w14:paraId="52DE67DE"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2009</w:t>
            </w:r>
          </w:p>
          <w:p w14:paraId="394390C2"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Schweikert </w:t>
            </w:r>
          </w:p>
        </w:tc>
        <w:tc>
          <w:tcPr>
            <w:tcW w:w="4536" w:type="dxa"/>
          </w:tcPr>
          <w:p w14:paraId="70152589"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Quality of life several years after myocardial infarction: comparing the MONICA/KORA registry to the general population </w:t>
            </w:r>
          </w:p>
        </w:tc>
        <w:tc>
          <w:tcPr>
            <w:tcW w:w="6804" w:type="dxa"/>
          </w:tcPr>
          <w:p w14:paraId="764DE869" w14:textId="77777777" w:rsidR="009631AA" w:rsidRPr="009631AA" w:rsidRDefault="009631AA" w:rsidP="00753EB2">
            <w:pPr>
              <w:rPr>
                <w:rFonts w:ascii="Arial" w:hAnsi="Arial" w:cs="Arial"/>
                <w:color w:val="0070C0"/>
                <w:sz w:val="20"/>
                <w:szCs w:val="20"/>
                <w:lang w:val="en-US"/>
              </w:rPr>
            </w:pPr>
            <w:r w:rsidRPr="009631AA">
              <w:rPr>
                <w:rFonts w:ascii="Arial" w:hAnsi="Arial" w:cs="Arial"/>
                <w:sz w:val="20"/>
                <w:szCs w:val="20"/>
                <w:lang w:val="en-US"/>
              </w:rPr>
              <w:t xml:space="preserve">“MI is combined with significant reduction in HRQL compared with the general population. The main impairments occur in the dimension pain/discomfort, usual activities, and particularly anxiety/depression. </w:t>
            </w:r>
            <w:r w:rsidRPr="009631AA">
              <w:rPr>
                <w:rFonts w:ascii="Arial" w:hAnsi="Arial" w:cs="Arial"/>
                <w:sz w:val="20"/>
                <w:szCs w:val="20"/>
              </w:rPr>
              <w:t xml:space="preserve">The relative </w:t>
            </w:r>
            <w:proofErr w:type="spellStart"/>
            <w:r w:rsidRPr="009631AA">
              <w:rPr>
                <w:rFonts w:ascii="Arial" w:hAnsi="Arial" w:cs="Arial"/>
                <w:sz w:val="20"/>
                <w:szCs w:val="20"/>
              </w:rPr>
              <w:t>impairment</w:t>
            </w:r>
            <w:proofErr w:type="spellEnd"/>
            <w:r w:rsidRPr="009631AA">
              <w:rPr>
                <w:rFonts w:ascii="Arial" w:hAnsi="Arial" w:cs="Arial"/>
                <w:sz w:val="20"/>
                <w:szCs w:val="20"/>
              </w:rPr>
              <w:t xml:space="preserve"> </w:t>
            </w:r>
            <w:proofErr w:type="spellStart"/>
            <w:r w:rsidRPr="009631AA">
              <w:rPr>
                <w:rFonts w:ascii="Arial" w:hAnsi="Arial" w:cs="Arial"/>
                <w:sz w:val="20"/>
                <w:szCs w:val="20"/>
              </w:rPr>
              <w:t>decreases</w:t>
            </w:r>
            <w:proofErr w:type="spellEnd"/>
            <w:r w:rsidRPr="009631AA">
              <w:rPr>
                <w:rFonts w:ascii="Arial" w:hAnsi="Arial" w:cs="Arial"/>
                <w:sz w:val="20"/>
                <w:szCs w:val="20"/>
              </w:rPr>
              <w:t xml:space="preserve"> </w:t>
            </w:r>
            <w:proofErr w:type="spellStart"/>
            <w:r w:rsidRPr="009631AA">
              <w:rPr>
                <w:rFonts w:ascii="Arial" w:hAnsi="Arial" w:cs="Arial"/>
                <w:sz w:val="20"/>
                <w:szCs w:val="20"/>
              </w:rPr>
              <w:t>with</w:t>
            </w:r>
            <w:proofErr w:type="spellEnd"/>
            <w:r w:rsidRPr="009631AA">
              <w:rPr>
                <w:rFonts w:ascii="Arial" w:hAnsi="Arial" w:cs="Arial"/>
                <w:sz w:val="20"/>
                <w:szCs w:val="20"/>
              </w:rPr>
              <w:t xml:space="preserve"> </w:t>
            </w:r>
            <w:proofErr w:type="spellStart"/>
            <w:r w:rsidRPr="009631AA">
              <w:rPr>
                <w:rFonts w:ascii="Arial" w:hAnsi="Arial" w:cs="Arial"/>
                <w:sz w:val="20"/>
                <w:szCs w:val="20"/>
              </w:rPr>
              <w:t>higher</w:t>
            </w:r>
            <w:proofErr w:type="spellEnd"/>
            <w:r w:rsidRPr="009631AA">
              <w:rPr>
                <w:rFonts w:ascii="Arial" w:hAnsi="Arial" w:cs="Arial"/>
                <w:sz w:val="20"/>
                <w:szCs w:val="20"/>
              </w:rPr>
              <w:t xml:space="preserve"> </w:t>
            </w:r>
            <w:proofErr w:type="spellStart"/>
            <w:r w:rsidRPr="009631AA">
              <w:rPr>
                <w:rFonts w:ascii="Arial" w:hAnsi="Arial" w:cs="Arial"/>
                <w:sz w:val="20"/>
                <w:szCs w:val="20"/>
              </w:rPr>
              <w:t>ages</w:t>
            </w:r>
            <w:proofErr w:type="spellEnd"/>
            <w:r w:rsidRPr="009631AA">
              <w:rPr>
                <w:rFonts w:ascii="Arial" w:hAnsi="Arial" w:cs="Arial"/>
                <w:sz w:val="20"/>
                <w:szCs w:val="20"/>
              </w:rPr>
              <w:t>.</w:t>
            </w:r>
            <w:r w:rsidRPr="009631AA">
              <w:rPr>
                <w:rFonts w:ascii="Arial" w:hAnsi="Arial" w:cs="Arial"/>
                <w:sz w:val="20"/>
                <w:szCs w:val="20"/>
                <w:lang w:val="en-US"/>
              </w:rPr>
              <w:t>“</w:t>
            </w:r>
          </w:p>
        </w:tc>
        <w:tc>
          <w:tcPr>
            <w:tcW w:w="1241" w:type="dxa"/>
          </w:tcPr>
          <w:p w14:paraId="25D9F6DD"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19019995</w:t>
            </w:r>
          </w:p>
        </w:tc>
      </w:tr>
      <w:tr w:rsidR="009631AA" w:rsidRPr="003D5BF0" w14:paraId="44CDDEBB" w14:textId="77777777" w:rsidTr="00753EB2">
        <w:tc>
          <w:tcPr>
            <w:tcW w:w="14277" w:type="dxa"/>
            <w:gridSpan w:val="4"/>
          </w:tcPr>
          <w:p w14:paraId="751F174D"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 xml:space="preserve">We also investigated which comorbidities have the greatest impact on </w:t>
            </w:r>
            <w:proofErr w:type="spellStart"/>
            <w:r w:rsidRPr="009631AA">
              <w:rPr>
                <w:rFonts w:ascii="Arial" w:hAnsi="Arial" w:cs="Arial"/>
                <w:color w:val="0070C0"/>
                <w:sz w:val="20"/>
                <w:szCs w:val="20"/>
                <w:lang w:val="en-US"/>
              </w:rPr>
              <w:t>HRQoL</w:t>
            </w:r>
            <w:proofErr w:type="spellEnd"/>
            <w:r w:rsidRPr="009631AA">
              <w:rPr>
                <w:rFonts w:ascii="Arial" w:hAnsi="Arial" w:cs="Arial"/>
                <w:color w:val="0070C0"/>
                <w:sz w:val="20"/>
                <w:szCs w:val="20"/>
                <w:lang w:val="en-US"/>
              </w:rPr>
              <w:t xml:space="preserve"> in older people.</w:t>
            </w:r>
          </w:p>
        </w:tc>
      </w:tr>
      <w:tr w:rsidR="009631AA" w:rsidRPr="009631AA" w14:paraId="09F1AF44" w14:textId="77777777" w:rsidTr="00753EB2">
        <w:tc>
          <w:tcPr>
            <w:tcW w:w="1696" w:type="dxa"/>
          </w:tcPr>
          <w:p w14:paraId="28E68C38"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2011</w:t>
            </w:r>
          </w:p>
          <w:p w14:paraId="2F9E037B" w14:textId="77777777" w:rsidR="009631AA" w:rsidRPr="009631AA" w:rsidRDefault="009631AA" w:rsidP="00753EB2">
            <w:pPr>
              <w:rPr>
                <w:rFonts w:ascii="Arial" w:hAnsi="Arial" w:cs="Arial"/>
                <w:noProof/>
                <w:sz w:val="20"/>
                <w:szCs w:val="20"/>
                <w:lang w:val="en-US"/>
              </w:rPr>
            </w:pPr>
            <w:r w:rsidRPr="009631AA">
              <w:rPr>
                <w:rFonts w:ascii="Arial" w:hAnsi="Arial" w:cs="Arial"/>
                <w:sz w:val="20"/>
                <w:szCs w:val="20"/>
                <w:lang w:val="en-US"/>
              </w:rPr>
              <w:t xml:space="preserve">Hunger </w:t>
            </w:r>
          </w:p>
        </w:tc>
        <w:tc>
          <w:tcPr>
            <w:tcW w:w="4536" w:type="dxa"/>
          </w:tcPr>
          <w:p w14:paraId="5BF855EE"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Multimorbidity and health-related quality of life in the older population: results from the German KORA-age study</w:t>
            </w:r>
          </w:p>
        </w:tc>
        <w:tc>
          <w:tcPr>
            <w:tcW w:w="6804" w:type="dxa"/>
          </w:tcPr>
          <w:p w14:paraId="610579E7"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“There are important interactions between coronary problems, diabetes mellitus, and the history of a stroke that negatively affect HRQL in the older German population. Not only high but also low BMI is associated with impairments in health </w:t>
            </w:r>
            <w:proofErr w:type="gramStart"/>
            <w:r w:rsidRPr="009631AA">
              <w:rPr>
                <w:rFonts w:ascii="Arial" w:hAnsi="Arial" w:cs="Arial"/>
                <w:sz w:val="20"/>
                <w:szCs w:val="20"/>
                <w:lang w:val="en-US"/>
              </w:rPr>
              <w:t>status.“</w:t>
            </w:r>
            <w:proofErr w:type="gramEnd"/>
          </w:p>
        </w:tc>
        <w:tc>
          <w:tcPr>
            <w:tcW w:w="1241" w:type="dxa"/>
          </w:tcPr>
          <w:p w14:paraId="2A228915"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21767362</w:t>
            </w:r>
          </w:p>
        </w:tc>
      </w:tr>
      <w:tr w:rsidR="009631AA" w:rsidRPr="003D5BF0" w14:paraId="28655809" w14:textId="77777777" w:rsidTr="00753EB2">
        <w:tc>
          <w:tcPr>
            <w:tcW w:w="14277" w:type="dxa"/>
            <w:gridSpan w:val="4"/>
          </w:tcPr>
          <w:p w14:paraId="17DD85DE"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KORA studies generated data needed for health economic evaluations</w:t>
            </w:r>
          </w:p>
        </w:tc>
      </w:tr>
      <w:tr w:rsidR="009631AA" w:rsidRPr="009631AA" w14:paraId="13E28B1C" w14:textId="77777777" w:rsidTr="00753EB2">
        <w:tc>
          <w:tcPr>
            <w:tcW w:w="1696" w:type="dxa"/>
          </w:tcPr>
          <w:p w14:paraId="52EF288F"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2021</w:t>
            </w:r>
          </w:p>
          <w:p w14:paraId="3BF3E73E" w14:textId="77777777" w:rsidR="009631AA" w:rsidRPr="009631AA" w:rsidRDefault="009631AA" w:rsidP="00753EB2">
            <w:pPr>
              <w:rPr>
                <w:rFonts w:ascii="Arial" w:hAnsi="Arial" w:cs="Arial"/>
                <w:noProof/>
                <w:sz w:val="20"/>
                <w:szCs w:val="20"/>
                <w:lang w:val="en-US"/>
              </w:rPr>
            </w:pPr>
            <w:r w:rsidRPr="009631AA">
              <w:rPr>
                <w:rFonts w:ascii="Arial" w:hAnsi="Arial" w:cs="Arial"/>
                <w:sz w:val="20"/>
                <w:szCs w:val="20"/>
                <w:lang w:val="en-US"/>
              </w:rPr>
              <w:t>Laxy</w:t>
            </w:r>
          </w:p>
        </w:tc>
        <w:tc>
          <w:tcPr>
            <w:tcW w:w="4536" w:type="dxa"/>
          </w:tcPr>
          <w:p w14:paraId="16FB0194"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Utility Decrements Associated With Diabetes and Related Complications: Estimates From a Population-Based Study in Germany</w:t>
            </w:r>
          </w:p>
        </w:tc>
        <w:tc>
          <w:tcPr>
            <w:tcW w:w="6804" w:type="dxa"/>
          </w:tcPr>
          <w:p w14:paraId="36784C41"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“Diabetes, cardiovascular, and microvascular conditions are associated with significant health utility decrements. Utility decrements for some conditions differ between people with and without type 2 diabetes. These </w:t>
            </w:r>
            <w:r w:rsidRPr="009631AA">
              <w:rPr>
                <w:rFonts w:ascii="Arial" w:hAnsi="Arial" w:cs="Arial"/>
                <w:sz w:val="20"/>
                <w:szCs w:val="20"/>
                <w:lang w:val="en-US"/>
              </w:rPr>
              <w:lastRenderedPageBreak/>
              <w:t xml:space="preserve">results are of high relevance for the parametrization of decision analytic simulation models and applied health economic evaluations in the field of prevention and management of type 2 diabetes in </w:t>
            </w:r>
            <w:proofErr w:type="gramStart"/>
            <w:r w:rsidRPr="009631AA">
              <w:rPr>
                <w:rFonts w:ascii="Arial" w:hAnsi="Arial" w:cs="Arial"/>
                <w:sz w:val="20"/>
                <w:szCs w:val="20"/>
                <w:lang w:val="en-US"/>
              </w:rPr>
              <w:t>Germany.“</w:t>
            </w:r>
            <w:proofErr w:type="gramEnd"/>
          </w:p>
        </w:tc>
        <w:tc>
          <w:tcPr>
            <w:tcW w:w="1241" w:type="dxa"/>
          </w:tcPr>
          <w:p w14:paraId="40122A03"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lastRenderedPageBreak/>
              <w:t>33518034</w:t>
            </w:r>
          </w:p>
        </w:tc>
      </w:tr>
      <w:tr w:rsidR="009631AA" w:rsidRPr="003D5BF0" w14:paraId="07C76352" w14:textId="77777777" w:rsidTr="00753EB2">
        <w:tc>
          <w:tcPr>
            <w:tcW w:w="14277" w:type="dxa"/>
            <w:gridSpan w:val="4"/>
          </w:tcPr>
          <w:p w14:paraId="74FF78BA"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A central topic in health services research was to study the effects of the establishment of the German Disease Management Programs (DMPs) for specific chronic diseases. It was shown that in post-MI patients, participation in DMPs increased the likelihood of guideline care and that guideline care is the most important factor for prolonged survival.</w:t>
            </w:r>
          </w:p>
        </w:tc>
      </w:tr>
      <w:tr w:rsidR="009631AA" w:rsidRPr="009631AA" w14:paraId="5128363A" w14:textId="77777777" w:rsidTr="00753EB2">
        <w:tc>
          <w:tcPr>
            <w:tcW w:w="1696" w:type="dxa"/>
          </w:tcPr>
          <w:p w14:paraId="0739FC10"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2014</w:t>
            </w:r>
          </w:p>
          <w:p w14:paraId="568798ED"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Stark</w:t>
            </w:r>
          </w:p>
        </w:tc>
        <w:tc>
          <w:tcPr>
            <w:tcW w:w="4536" w:type="dxa"/>
          </w:tcPr>
          <w:p w14:paraId="2B028EE5"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 xml:space="preserve">Improving care of post-infarct patients: effects of disease management programmes and care according to international guidelines </w:t>
            </w:r>
          </w:p>
        </w:tc>
        <w:tc>
          <w:tcPr>
            <w:tcW w:w="6804" w:type="dxa"/>
          </w:tcPr>
          <w:p w14:paraId="1C30B605"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“This study shows that CHD-DMPs increase the likelihood of guideline care, and that guideline care is the important component of CHD-DMPs for increasing survival. A relatively high percentage of usual care patients receiving guideline-care indicate high quality of care of post-MI patients. </w:t>
            </w:r>
            <w:proofErr w:type="spellStart"/>
            <w:r w:rsidRPr="009631AA">
              <w:rPr>
                <w:rFonts w:ascii="Arial" w:hAnsi="Arial" w:cs="Arial"/>
                <w:sz w:val="20"/>
                <w:szCs w:val="20"/>
              </w:rPr>
              <w:t>Reasons</w:t>
            </w:r>
            <w:proofErr w:type="spellEnd"/>
            <w:r w:rsidRPr="009631AA">
              <w:rPr>
                <w:rFonts w:ascii="Arial" w:hAnsi="Arial" w:cs="Arial"/>
                <w:sz w:val="20"/>
                <w:szCs w:val="20"/>
              </w:rPr>
              <w:t xml:space="preserve"> </w:t>
            </w:r>
            <w:proofErr w:type="spellStart"/>
            <w:r w:rsidRPr="009631AA">
              <w:rPr>
                <w:rFonts w:ascii="Arial" w:hAnsi="Arial" w:cs="Arial"/>
                <w:sz w:val="20"/>
                <w:szCs w:val="20"/>
              </w:rPr>
              <w:t>for</w:t>
            </w:r>
            <w:proofErr w:type="spellEnd"/>
            <w:r w:rsidRPr="009631AA">
              <w:rPr>
                <w:rFonts w:ascii="Arial" w:hAnsi="Arial" w:cs="Arial"/>
                <w:sz w:val="20"/>
                <w:szCs w:val="20"/>
              </w:rPr>
              <w:t xml:space="preserve"> not </w:t>
            </w:r>
            <w:proofErr w:type="spellStart"/>
            <w:r w:rsidRPr="009631AA">
              <w:rPr>
                <w:rFonts w:ascii="Arial" w:hAnsi="Arial" w:cs="Arial"/>
                <w:sz w:val="20"/>
                <w:szCs w:val="20"/>
              </w:rPr>
              <w:t>implementing</w:t>
            </w:r>
            <w:proofErr w:type="spellEnd"/>
            <w:r w:rsidRPr="009631AA">
              <w:rPr>
                <w:rFonts w:ascii="Arial" w:hAnsi="Arial" w:cs="Arial"/>
                <w:sz w:val="20"/>
                <w:szCs w:val="20"/>
              </w:rPr>
              <w:t xml:space="preserve"> </w:t>
            </w:r>
            <w:proofErr w:type="spellStart"/>
            <w:r w:rsidRPr="009631AA">
              <w:rPr>
                <w:rFonts w:ascii="Arial" w:hAnsi="Arial" w:cs="Arial"/>
                <w:sz w:val="20"/>
                <w:szCs w:val="20"/>
              </w:rPr>
              <w:t>guideline</w:t>
            </w:r>
            <w:proofErr w:type="spellEnd"/>
            <w:r w:rsidRPr="009631AA">
              <w:rPr>
                <w:rFonts w:ascii="Arial" w:hAnsi="Arial" w:cs="Arial"/>
                <w:sz w:val="20"/>
                <w:szCs w:val="20"/>
              </w:rPr>
              <w:t xml:space="preserve">-care </w:t>
            </w:r>
            <w:proofErr w:type="spellStart"/>
            <w:r w:rsidRPr="009631AA">
              <w:rPr>
                <w:rFonts w:ascii="Arial" w:hAnsi="Arial" w:cs="Arial"/>
                <w:sz w:val="20"/>
                <w:szCs w:val="20"/>
              </w:rPr>
              <w:t>should</w:t>
            </w:r>
            <w:proofErr w:type="spellEnd"/>
            <w:r w:rsidRPr="009631AA">
              <w:rPr>
                <w:rFonts w:ascii="Arial" w:hAnsi="Arial" w:cs="Arial"/>
                <w:sz w:val="20"/>
                <w:szCs w:val="20"/>
              </w:rPr>
              <w:t xml:space="preserve"> </w:t>
            </w:r>
            <w:proofErr w:type="spellStart"/>
            <w:r w:rsidRPr="009631AA">
              <w:rPr>
                <w:rFonts w:ascii="Arial" w:hAnsi="Arial" w:cs="Arial"/>
                <w:sz w:val="20"/>
                <w:szCs w:val="20"/>
              </w:rPr>
              <w:t>be</w:t>
            </w:r>
            <w:proofErr w:type="spellEnd"/>
            <w:r w:rsidRPr="009631AA">
              <w:rPr>
                <w:rFonts w:ascii="Arial" w:hAnsi="Arial" w:cs="Arial"/>
                <w:sz w:val="20"/>
                <w:szCs w:val="20"/>
              </w:rPr>
              <w:t xml:space="preserve"> </w:t>
            </w:r>
            <w:proofErr w:type="spellStart"/>
            <w:r w:rsidRPr="009631AA">
              <w:rPr>
                <w:rFonts w:ascii="Arial" w:hAnsi="Arial" w:cs="Arial"/>
                <w:sz w:val="20"/>
                <w:szCs w:val="20"/>
              </w:rPr>
              <w:t>investigated</w:t>
            </w:r>
            <w:proofErr w:type="spellEnd"/>
            <w:r w:rsidRPr="009631AA">
              <w:rPr>
                <w:rFonts w:ascii="Arial" w:hAnsi="Arial" w:cs="Arial"/>
                <w:sz w:val="20"/>
                <w:szCs w:val="20"/>
              </w:rPr>
              <w:t>.“</w:t>
            </w:r>
          </w:p>
        </w:tc>
        <w:tc>
          <w:tcPr>
            <w:tcW w:w="1241" w:type="dxa"/>
          </w:tcPr>
          <w:p w14:paraId="13C39498"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24287605</w:t>
            </w:r>
          </w:p>
        </w:tc>
      </w:tr>
      <w:tr w:rsidR="009631AA" w:rsidRPr="003D5BF0" w14:paraId="587072FC" w14:textId="77777777" w:rsidTr="00753EB2">
        <w:tc>
          <w:tcPr>
            <w:tcW w:w="14277" w:type="dxa"/>
            <w:gridSpan w:val="4"/>
          </w:tcPr>
          <w:p w14:paraId="0EB532F4"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KORA identified socio-economic differences in life expectancy</w:t>
            </w:r>
            <w:r w:rsidRPr="009631AA">
              <w:rPr>
                <w:rFonts w:ascii="Arial" w:hAnsi="Arial" w:cs="Arial"/>
                <w:sz w:val="20"/>
                <w:szCs w:val="20"/>
                <w:lang w:val="en-US"/>
              </w:rPr>
              <w:t xml:space="preserve"> </w:t>
            </w:r>
          </w:p>
        </w:tc>
      </w:tr>
      <w:tr w:rsidR="009631AA" w:rsidRPr="009631AA" w14:paraId="0CB993A0" w14:textId="77777777" w:rsidTr="00753EB2">
        <w:tc>
          <w:tcPr>
            <w:tcW w:w="1696" w:type="dxa"/>
          </w:tcPr>
          <w:p w14:paraId="6CF81E29"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2010</w:t>
            </w:r>
          </w:p>
          <w:p w14:paraId="05AA0B53" w14:textId="77777777" w:rsidR="009631AA" w:rsidRPr="009631AA" w:rsidRDefault="009631AA" w:rsidP="00753EB2">
            <w:pPr>
              <w:rPr>
                <w:rFonts w:ascii="Arial" w:hAnsi="Arial" w:cs="Arial"/>
                <w:noProof/>
                <w:sz w:val="20"/>
                <w:szCs w:val="20"/>
                <w:lang w:val="en-US"/>
              </w:rPr>
            </w:pPr>
            <w:r w:rsidRPr="009631AA">
              <w:rPr>
                <w:rFonts w:ascii="Arial" w:hAnsi="Arial" w:cs="Arial"/>
                <w:sz w:val="20"/>
                <w:szCs w:val="20"/>
                <w:lang w:val="en-US"/>
              </w:rPr>
              <w:t>Perna</w:t>
            </w:r>
          </w:p>
        </w:tc>
        <w:tc>
          <w:tcPr>
            <w:tcW w:w="4536" w:type="dxa"/>
          </w:tcPr>
          <w:p w14:paraId="67812F83"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Socio-economic differences in life expectancy among persons with diabetes mellitus or myocardial infarction: results from the German MONICA/KORA study</w:t>
            </w:r>
          </w:p>
        </w:tc>
        <w:tc>
          <w:tcPr>
            <w:tcW w:w="6804" w:type="dxa"/>
          </w:tcPr>
          <w:p w14:paraId="6208B5EA"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“Differences in life expectancy by socio-economic status in Germany are comparable to those found in other European countries, and they seem to increase when diabetes mellitus or myocardial infarction is present.”</w:t>
            </w:r>
          </w:p>
        </w:tc>
        <w:tc>
          <w:tcPr>
            <w:tcW w:w="1241" w:type="dxa"/>
          </w:tcPr>
          <w:p w14:paraId="0337BF7B" w14:textId="77777777" w:rsidR="009631AA" w:rsidRPr="009631AA" w:rsidRDefault="009631AA" w:rsidP="00753EB2">
            <w:pPr>
              <w:rPr>
                <w:rFonts w:ascii="Arial" w:hAnsi="Arial" w:cs="Arial"/>
                <w:sz w:val="20"/>
                <w:szCs w:val="20"/>
              </w:rPr>
            </w:pPr>
            <w:r w:rsidRPr="009631AA">
              <w:rPr>
                <w:rFonts w:ascii="Arial" w:hAnsi="Arial" w:cs="Arial"/>
                <w:sz w:val="20"/>
                <w:szCs w:val="20"/>
              </w:rPr>
              <w:t>20233394</w:t>
            </w:r>
          </w:p>
        </w:tc>
      </w:tr>
      <w:tr w:rsidR="009631AA" w:rsidRPr="003D5BF0" w14:paraId="147A4AF6" w14:textId="77777777" w:rsidTr="00753EB2">
        <w:tc>
          <w:tcPr>
            <w:tcW w:w="14277" w:type="dxa"/>
            <w:gridSpan w:val="4"/>
          </w:tcPr>
          <w:p w14:paraId="46610E9C"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For patients with diabetes, it was found that a high level of self-management was associated with higher life expectancy.</w:t>
            </w:r>
          </w:p>
        </w:tc>
      </w:tr>
      <w:tr w:rsidR="009631AA" w:rsidRPr="009631AA" w14:paraId="66B5D87F" w14:textId="77777777" w:rsidTr="00753EB2">
        <w:tc>
          <w:tcPr>
            <w:tcW w:w="1696" w:type="dxa"/>
          </w:tcPr>
          <w:p w14:paraId="329A70D2"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2014</w:t>
            </w:r>
          </w:p>
          <w:p w14:paraId="69E6FDA1"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Laxy</w:t>
            </w:r>
          </w:p>
        </w:tc>
        <w:tc>
          <w:tcPr>
            <w:tcW w:w="4536" w:type="dxa"/>
          </w:tcPr>
          <w:p w14:paraId="5D9D056B"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The association between patient-reported self-management behavior, intermediate clinical outcomes, and mortality in patients with type 2 diabetes: results from the KORA-A study</w:t>
            </w:r>
          </w:p>
        </w:tc>
        <w:tc>
          <w:tcPr>
            <w:tcW w:w="6804" w:type="dxa"/>
          </w:tcPr>
          <w:p w14:paraId="6BE5C458"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“Although measuring SMB is difficult and the used operationalization might be limited, our results give some indication that a high level of SMB is associated with prolonged life expectancy in patients with type 2 diabetes and highlight the potential impact of the patients' active contribution on the long-term trajectory of the disease. We assume that the used proxy for SMB is associated with unmeasured, but important, dimensions of health </w:t>
            </w:r>
            <w:proofErr w:type="gramStart"/>
            <w:r w:rsidRPr="009631AA">
              <w:rPr>
                <w:rFonts w:ascii="Arial" w:hAnsi="Arial" w:cs="Arial"/>
                <w:sz w:val="20"/>
                <w:szCs w:val="20"/>
                <w:lang w:val="en-US"/>
              </w:rPr>
              <w:t>behavior.“</w:t>
            </w:r>
            <w:proofErr w:type="gramEnd"/>
          </w:p>
        </w:tc>
        <w:tc>
          <w:tcPr>
            <w:tcW w:w="1241" w:type="dxa"/>
          </w:tcPr>
          <w:p w14:paraId="68AA4214"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24667462</w:t>
            </w:r>
          </w:p>
        </w:tc>
      </w:tr>
      <w:tr w:rsidR="009631AA" w:rsidRPr="003D5BF0" w14:paraId="43650433" w14:textId="77777777" w:rsidTr="00753EB2">
        <w:tc>
          <w:tcPr>
            <w:tcW w:w="14277" w:type="dxa"/>
            <w:gridSpan w:val="4"/>
          </w:tcPr>
          <w:p w14:paraId="693F7B2B"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Behavioral economics research identified time preference and outcome expectancy.</w:t>
            </w:r>
          </w:p>
        </w:tc>
      </w:tr>
      <w:tr w:rsidR="009631AA" w:rsidRPr="009631AA" w14:paraId="5093C5A1" w14:textId="77777777" w:rsidTr="00753EB2">
        <w:tc>
          <w:tcPr>
            <w:tcW w:w="1696" w:type="dxa"/>
          </w:tcPr>
          <w:p w14:paraId="155F01BB"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2018</w:t>
            </w:r>
          </w:p>
          <w:p w14:paraId="78D2174E"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Karl</w:t>
            </w:r>
          </w:p>
        </w:tc>
        <w:tc>
          <w:tcPr>
            <w:tcW w:w="4536" w:type="dxa"/>
          </w:tcPr>
          <w:p w14:paraId="2ED50A44"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Time preference, outcome expectancy, and self-management in patients with type 2 diabetes</w:t>
            </w:r>
          </w:p>
        </w:tc>
        <w:tc>
          <w:tcPr>
            <w:tcW w:w="6804" w:type="dxa"/>
          </w:tcPr>
          <w:p w14:paraId="3DF7A127"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“Time preference and outcome expectancy are interrelated predictors of patient self-management and could be used to identify and to intervene on patients with a potentially poor self-</w:t>
            </w:r>
            <w:proofErr w:type="gramStart"/>
            <w:r w:rsidRPr="009631AA">
              <w:rPr>
                <w:rFonts w:ascii="Arial" w:hAnsi="Arial" w:cs="Arial"/>
                <w:sz w:val="20"/>
                <w:szCs w:val="20"/>
                <w:lang w:val="en-US"/>
              </w:rPr>
              <w:t>management.“</w:t>
            </w:r>
            <w:proofErr w:type="gramEnd"/>
          </w:p>
        </w:tc>
        <w:tc>
          <w:tcPr>
            <w:tcW w:w="1241" w:type="dxa"/>
          </w:tcPr>
          <w:p w14:paraId="5FEE35D3"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t>30288034</w:t>
            </w:r>
          </w:p>
        </w:tc>
      </w:tr>
      <w:tr w:rsidR="009631AA" w:rsidRPr="003D5BF0" w14:paraId="4D543917" w14:textId="77777777" w:rsidTr="00753EB2">
        <w:tc>
          <w:tcPr>
            <w:tcW w:w="14277" w:type="dxa"/>
            <w:gridSpan w:val="4"/>
          </w:tcPr>
          <w:p w14:paraId="5011937E" w14:textId="77777777" w:rsidR="009631AA" w:rsidRPr="009631AA" w:rsidRDefault="009631AA" w:rsidP="00753EB2">
            <w:pPr>
              <w:rPr>
                <w:rFonts w:ascii="Arial" w:hAnsi="Arial" w:cs="Arial"/>
                <w:color w:val="0070C0"/>
                <w:sz w:val="20"/>
                <w:szCs w:val="20"/>
                <w:lang w:val="en-US"/>
              </w:rPr>
            </w:pPr>
            <w:r w:rsidRPr="009631AA">
              <w:rPr>
                <w:rFonts w:ascii="Arial" w:hAnsi="Arial" w:cs="Arial"/>
                <w:color w:val="0070C0"/>
                <w:sz w:val="20"/>
                <w:szCs w:val="20"/>
                <w:lang w:val="en-US"/>
              </w:rPr>
              <w:t>The KORA study showed that individual risk attitudes were associated with health care utilization.</w:t>
            </w:r>
          </w:p>
        </w:tc>
      </w:tr>
      <w:tr w:rsidR="009631AA" w:rsidRPr="009631AA" w14:paraId="690C27EA" w14:textId="77777777" w:rsidTr="00753EB2">
        <w:tc>
          <w:tcPr>
            <w:tcW w:w="1696" w:type="dxa"/>
          </w:tcPr>
          <w:p w14:paraId="331F0BE9"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2019 </w:t>
            </w:r>
          </w:p>
          <w:p w14:paraId="4918BA58"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Lutter</w:t>
            </w:r>
          </w:p>
        </w:tc>
        <w:tc>
          <w:tcPr>
            <w:tcW w:w="4536" w:type="dxa"/>
          </w:tcPr>
          <w:p w14:paraId="54B18D7F"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Are health risk attitude and general risk attitude associated with healthcare utilization, costs and working ability? Results from the German KORA FF4 cohort study</w:t>
            </w:r>
          </w:p>
        </w:tc>
        <w:tc>
          <w:tcPr>
            <w:tcW w:w="6804" w:type="dxa"/>
          </w:tcPr>
          <w:p w14:paraId="3A8E1E93"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“Variations in risk attitudes contribute to the heterogeneity of healthcare utilization. The results might help to better understand individual decision-making - especially in case of participation in preventive </w:t>
            </w:r>
            <w:proofErr w:type="gramStart"/>
            <w:r w:rsidRPr="009631AA">
              <w:rPr>
                <w:rFonts w:ascii="Arial" w:hAnsi="Arial" w:cs="Arial"/>
                <w:sz w:val="20"/>
                <w:szCs w:val="20"/>
                <w:lang w:val="en-US"/>
              </w:rPr>
              <w:t>services.“</w:t>
            </w:r>
            <w:proofErr w:type="gramEnd"/>
          </w:p>
        </w:tc>
        <w:tc>
          <w:tcPr>
            <w:tcW w:w="1241" w:type="dxa"/>
          </w:tcPr>
          <w:p w14:paraId="7937B448" w14:textId="77777777" w:rsidR="009631AA" w:rsidRPr="009631AA" w:rsidRDefault="009631AA" w:rsidP="00753EB2">
            <w:pPr>
              <w:rPr>
                <w:rFonts w:ascii="Arial" w:hAnsi="Arial" w:cs="Arial"/>
                <w:sz w:val="20"/>
                <w:szCs w:val="20"/>
              </w:rPr>
            </w:pPr>
            <w:r w:rsidRPr="009631AA">
              <w:rPr>
                <w:rFonts w:ascii="Arial" w:hAnsi="Arial" w:cs="Arial"/>
                <w:sz w:val="20"/>
                <w:szCs w:val="20"/>
              </w:rPr>
              <w:t>31471778</w:t>
            </w:r>
          </w:p>
        </w:tc>
      </w:tr>
      <w:tr w:rsidR="009631AA" w:rsidRPr="009631AA" w14:paraId="259E2C62" w14:textId="77777777" w:rsidTr="00753EB2">
        <w:tc>
          <w:tcPr>
            <w:tcW w:w="14277" w:type="dxa"/>
            <w:gridSpan w:val="4"/>
          </w:tcPr>
          <w:p w14:paraId="12641C4B" w14:textId="77777777" w:rsidR="009631AA" w:rsidRPr="009631AA" w:rsidRDefault="009631AA" w:rsidP="00753EB2">
            <w:pPr>
              <w:pStyle w:val="berschrift2"/>
              <w:spacing w:after="240"/>
              <w:rPr>
                <w:rFonts w:ascii="Arial" w:hAnsi="Arial" w:cs="Arial"/>
                <w:color w:val="0070C0"/>
                <w:sz w:val="20"/>
                <w:szCs w:val="20"/>
                <w:lang w:val="en-US"/>
              </w:rPr>
            </w:pPr>
            <w:r w:rsidRPr="009631AA">
              <w:rPr>
                <w:rFonts w:ascii="Arial" w:hAnsi="Arial" w:cs="Arial"/>
                <w:color w:val="0070C0"/>
                <w:sz w:val="20"/>
                <w:szCs w:val="20"/>
                <w:lang w:val="en-US"/>
              </w:rPr>
              <w:t>KORA</w:t>
            </w:r>
          </w:p>
        </w:tc>
      </w:tr>
      <w:tr w:rsidR="009631AA" w:rsidRPr="009631AA" w14:paraId="0986B0B5" w14:textId="77777777" w:rsidTr="00753EB2">
        <w:tc>
          <w:tcPr>
            <w:tcW w:w="1696" w:type="dxa"/>
          </w:tcPr>
          <w:p w14:paraId="40197BDA" w14:textId="77777777" w:rsidR="009631AA" w:rsidRPr="009631AA" w:rsidRDefault="009631AA" w:rsidP="00753EB2">
            <w:pPr>
              <w:rPr>
                <w:rFonts w:ascii="Arial" w:eastAsia="Arial" w:hAnsi="Arial" w:cs="Arial"/>
                <w:color w:val="D13438"/>
                <w:sz w:val="20"/>
                <w:szCs w:val="20"/>
              </w:rPr>
            </w:pPr>
            <w:r w:rsidRPr="009631AA">
              <w:rPr>
                <w:rFonts w:ascii="Arial" w:eastAsia="Arial" w:hAnsi="Arial" w:cs="Arial"/>
                <w:color w:val="000000" w:themeColor="text1"/>
                <w:sz w:val="20"/>
                <w:szCs w:val="20"/>
              </w:rPr>
              <w:t>1993</w:t>
            </w:r>
          </w:p>
          <w:p w14:paraId="2CB12247" w14:textId="77777777" w:rsidR="009631AA" w:rsidRPr="009631AA" w:rsidRDefault="009631AA" w:rsidP="00753EB2">
            <w:pPr>
              <w:rPr>
                <w:rFonts w:ascii="Arial" w:eastAsia="Arial" w:hAnsi="Arial" w:cs="Arial"/>
                <w:color w:val="000000" w:themeColor="text1"/>
                <w:sz w:val="20"/>
                <w:szCs w:val="20"/>
              </w:rPr>
            </w:pPr>
            <w:r w:rsidRPr="009631AA">
              <w:rPr>
                <w:rFonts w:ascii="Arial" w:eastAsia="Arial" w:hAnsi="Arial" w:cs="Arial"/>
                <w:color w:val="000000" w:themeColor="text1"/>
                <w:sz w:val="20"/>
                <w:szCs w:val="20"/>
              </w:rPr>
              <w:t>GSF-Forschungszentrum für Umwelt und Gesundheit Bericht 37/93</w:t>
            </w:r>
          </w:p>
          <w:p w14:paraId="227CCD98" w14:textId="77777777" w:rsidR="009631AA" w:rsidRPr="009631AA" w:rsidRDefault="009631AA" w:rsidP="00753EB2">
            <w:pPr>
              <w:rPr>
                <w:rFonts w:ascii="Arial" w:eastAsia="Arial" w:hAnsi="Arial" w:cs="Arial"/>
                <w:color w:val="000000" w:themeColor="text1"/>
                <w:sz w:val="20"/>
                <w:szCs w:val="20"/>
              </w:rPr>
            </w:pPr>
          </w:p>
        </w:tc>
        <w:tc>
          <w:tcPr>
            <w:tcW w:w="4536" w:type="dxa"/>
          </w:tcPr>
          <w:p w14:paraId="28E804DB" w14:textId="77777777" w:rsidR="009631AA" w:rsidRPr="009631AA" w:rsidRDefault="009631AA" w:rsidP="00753EB2">
            <w:pPr>
              <w:rPr>
                <w:rFonts w:ascii="Arial" w:eastAsia="Arial" w:hAnsi="Arial" w:cs="Arial"/>
                <w:color w:val="000000" w:themeColor="text1"/>
                <w:sz w:val="20"/>
                <w:szCs w:val="20"/>
              </w:rPr>
            </w:pPr>
            <w:r w:rsidRPr="009631AA">
              <w:rPr>
                <w:rFonts w:ascii="Arial" w:eastAsia="Arial" w:hAnsi="Arial" w:cs="Arial"/>
                <w:color w:val="000000" w:themeColor="text1"/>
                <w:sz w:val="20"/>
                <w:szCs w:val="20"/>
              </w:rPr>
              <w:lastRenderedPageBreak/>
              <w:t>MONICA-Projekt Region Augsburg Herz-Kreislauf-Studie der Weltgesundheitsorganisation (WHO)</w:t>
            </w:r>
          </w:p>
          <w:p w14:paraId="680F07B8" w14:textId="77777777" w:rsidR="009631AA" w:rsidRPr="009631AA" w:rsidRDefault="009631AA" w:rsidP="00753EB2">
            <w:pPr>
              <w:rPr>
                <w:rFonts w:ascii="Arial" w:eastAsia="Arial" w:hAnsi="Arial" w:cs="Arial"/>
                <w:color w:val="000000" w:themeColor="text1"/>
                <w:sz w:val="20"/>
                <w:szCs w:val="20"/>
              </w:rPr>
            </w:pPr>
          </w:p>
          <w:p w14:paraId="23A80698" w14:textId="77777777" w:rsidR="009631AA" w:rsidRPr="009631AA" w:rsidRDefault="009631AA" w:rsidP="00753EB2">
            <w:pPr>
              <w:rPr>
                <w:rFonts w:ascii="Arial" w:eastAsia="Arial" w:hAnsi="Arial" w:cs="Arial"/>
                <w:color w:val="000000" w:themeColor="text1"/>
                <w:sz w:val="20"/>
                <w:szCs w:val="20"/>
              </w:rPr>
            </w:pPr>
          </w:p>
        </w:tc>
        <w:tc>
          <w:tcPr>
            <w:tcW w:w="6804" w:type="dxa"/>
          </w:tcPr>
          <w:p w14:paraId="0011CC84" w14:textId="77777777" w:rsidR="009631AA" w:rsidRPr="009631AA" w:rsidRDefault="009631AA" w:rsidP="00753EB2">
            <w:pPr>
              <w:rPr>
                <w:rFonts w:ascii="Arial" w:eastAsia="Arial" w:hAnsi="Arial" w:cs="Arial"/>
                <w:color w:val="000000" w:themeColor="text1"/>
                <w:sz w:val="20"/>
                <w:szCs w:val="20"/>
                <w:lang w:val="en-US"/>
              </w:rPr>
            </w:pPr>
            <w:r w:rsidRPr="009631AA">
              <w:rPr>
                <w:rFonts w:ascii="Arial" w:eastAsia="Arial" w:hAnsi="Arial" w:cs="Arial"/>
                <w:color w:val="000000" w:themeColor="text1"/>
                <w:sz w:val="20"/>
                <w:szCs w:val="20"/>
                <w:lang w:val="en-US"/>
              </w:rPr>
              <w:t>Data – Book</w:t>
            </w:r>
          </w:p>
          <w:p w14:paraId="45DF8885" w14:textId="77777777" w:rsidR="009631AA" w:rsidRPr="009631AA" w:rsidRDefault="009631AA" w:rsidP="00753EB2">
            <w:pPr>
              <w:rPr>
                <w:rFonts w:ascii="Arial" w:eastAsia="Arial" w:hAnsi="Arial" w:cs="Arial"/>
                <w:color w:val="000000" w:themeColor="text1"/>
                <w:sz w:val="20"/>
                <w:szCs w:val="20"/>
                <w:lang w:val="en-US"/>
              </w:rPr>
            </w:pPr>
            <w:r w:rsidRPr="009631AA">
              <w:rPr>
                <w:rFonts w:ascii="Arial" w:eastAsia="Arial" w:hAnsi="Arial" w:cs="Arial"/>
                <w:color w:val="000000" w:themeColor="text1"/>
                <w:sz w:val="20"/>
                <w:szCs w:val="20"/>
                <w:lang w:val="en-US"/>
              </w:rPr>
              <w:t xml:space="preserve">Trends in cardiovascular risk factors from Survey 1984/1985 to Survey 1989/90 </w:t>
            </w:r>
          </w:p>
          <w:p w14:paraId="2B85225F" w14:textId="77777777" w:rsidR="009631AA" w:rsidRPr="009631AA" w:rsidRDefault="009631AA" w:rsidP="00753EB2">
            <w:pPr>
              <w:rPr>
                <w:rFonts w:ascii="Arial" w:eastAsia="Arial" w:hAnsi="Arial" w:cs="Arial"/>
                <w:color w:val="000000" w:themeColor="text1"/>
                <w:sz w:val="20"/>
                <w:szCs w:val="20"/>
                <w:lang w:val="en-US"/>
              </w:rPr>
            </w:pPr>
          </w:p>
          <w:p w14:paraId="2D8465A3" w14:textId="77777777" w:rsidR="009631AA" w:rsidRPr="009631AA" w:rsidRDefault="009631AA" w:rsidP="00753EB2">
            <w:pPr>
              <w:rPr>
                <w:rFonts w:ascii="Arial" w:eastAsia="Arial" w:hAnsi="Arial" w:cs="Arial"/>
                <w:color w:val="000000" w:themeColor="text1"/>
                <w:sz w:val="20"/>
                <w:szCs w:val="20"/>
                <w:lang w:val="en-US"/>
              </w:rPr>
            </w:pPr>
            <w:r w:rsidRPr="009631AA">
              <w:rPr>
                <w:rFonts w:ascii="Arial" w:eastAsia="Arial" w:hAnsi="Arial" w:cs="Arial"/>
                <w:color w:val="000000" w:themeColor="text1"/>
                <w:sz w:val="20"/>
                <w:szCs w:val="20"/>
                <w:lang w:val="en-US"/>
              </w:rPr>
              <w:t>Available on request</w:t>
            </w:r>
          </w:p>
          <w:p w14:paraId="4B3BF0DC" w14:textId="77777777" w:rsidR="009631AA" w:rsidRPr="009631AA" w:rsidRDefault="009631AA" w:rsidP="00753EB2">
            <w:pPr>
              <w:rPr>
                <w:rFonts w:ascii="Arial" w:eastAsia="Arial" w:hAnsi="Arial" w:cs="Arial"/>
                <w:color w:val="000000" w:themeColor="text1"/>
                <w:sz w:val="20"/>
                <w:szCs w:val="20"/>
                <w:lang w:val="en-US"/>
              </w:rPr>
            </w:pPr>
          </w:p>
          <w:p w14:paraId="55940F2C" w14:textId="77777777" w:rsidR="009631AA" w:rsidRPr="009631AA" w:rsidRDefault="009631AA" w:rsidP="00753EB2">
            <w:pPr>
              <w:rPr>
                <w:rFonts w:ascii="Arial" w:eastAsia="Arial" w:hAnsi="Arial" w:cs="Arial"/>
                <w:color w:val="000000" w:themeColor="text1"/>
                <w:sz w:val="20"/>
                <w:szCs w:val="20"/>
                <w:lang w:val="en-US"/>
              </w:rPr>
            </w:pPr>
          </w:p>
          <w:p w14:paraId="2C16F05D" w14:textId="77777777" w:rsidR="009631AA" w:rsidRPr="009631AA" w:rsidRDefault="009631AA" w:rsidP="00753EB2">
            <w:pPr>
              <w:rPr>
                <w:rFonts w:ascii="Arial" w:eastAsia="Arial" w:hAnsi="Arial" w:cs="Arial"/>
                <w:color w:val="000000" w:themeColor="text1"/>
                <w:sz w:val="20"/>
                <w:szCs w:val="20"/>
                <w:lang w:val="en-US"/>
              </w:rPr>
            </w:pPr>
          </w:p>
        </w:tc>
        <w:tc>
          <w:tcPr>
            <w:tcW w:w="1241" w:type="dxa"/>
          </w:tcPr>
          <w:p w14:paraId="070FF069" w14:textId="77777777" w:rsidR="009631AA" w:rsidRPr="009631AA" w:rsidRDefault="009631AA" w:rsidP="00753EB2">
            <w:pPr>
              <w:rPr>
                <w:rFonts w:ascii="Arial" w:eastAsia="Arial" w:hAnsi="Arial" w:cs="Arial"/>
                <w:color w:val="000000" w:themeColor="text1"/>
                <w:sz w:val="20"/>
                <w:szCs w:val="20"/>
              </w:rPr>
            </w:pPr>
            <w:r w:rsidRPr="009631AA">
              <w:rPr>
                <w:rFonts w:ascii="Arial" w:eastAsia="Arial" w:hAnsi="Arial" w:cs="Arial"/>
                <w:color w:val="000000" w:themeColor="text1"/>
                <w:sz w:val="20"/>
                <w:szCs w:val="20"/>
              </w:rPr>
              <w:lastRenderedPageBreak/>
              <w:t>-</w:t>
            </w:r>
          </w:p>
        </w:tc>
      </w:tr>
      <w:tr w:rsidR="009631AA" w:rsidRPr="009631AA" w14:paraId="4E420756" w14:textId="77777777" w:rsidTr="00753EB2">
        <w:tc>
          <w:tcPr>
            <w:tcW w:w="1696" w:type="dxa"/>
          </w:tcPr>
          <w:p w14:paraId="0F35CAF3" w14:textId="77777777" w:rsidR="009631AA" w:rsidRPr="009631AA" w:rsidRDefault="009631AA" w:rsidP="00753EB2">
            <w:pPr>
              <w:rPr>
                <w:rFonts w:ascii="Arial" w:eastAsia="Arial" w:hAnsi="Arial" w:cs="Arial"/>
                <w:color w:val="000000" w:themeColor="text1"/>
                <w:sz w:val="20"/>
                <w:szCs w:val="20"/>
              </w:rPr>
            </w:pPr>
            <w:r w:rsidRPr="009631AA">
              <w:rPr>
                <w:rFonts w:ascii="Arial" w:eastAsia="Arial" w:hAnsi="Arial" w:cs="Arial"/>
                <w:color w:val="000000" w:themeColor="text1"/>
                <w:sz w:val="20"/>
                <w:szCs w:val="20"/>
              </w:rPr>
              <w:t>1997</w:t>
            </w:r>
          </w:p>
          <w:p w14:paraId="1DB792CA" w14:textId="77777777" w:rsidR="009631AA" w:rsidRPr="009631AA" w:rsidRDefault="009631AA" w:rsidP="00753EB2">
            <w:pPr>
              <w:rPr>
                <w:rFonts w:ascii="Arial" w:eastAsia="Arial" w:hAnsi="Arial" w:cs="Arial"/>
                <w:color w:val="000000" w:themeColor="text1"/>
                <w:sz w:val="20"/>
                <w:szCs w:val="20"/>
              </w:rPr>
            </w:pPr>
            <w:r w:rsidRPr="009631AA">
              <w:rPr>
                <w:rFonts w:ascii="Arial" w:eastAsia="Arial" w:hAnsi="Arial" w:cs="Arial"/>
                <w:color w:val="000000" w:themeColor="text1"/>
                <w:sz w:val="20"/>
                <w:szCs w:val="20"/>
              </w:rPr>
              <w:t>GSF-Forschungszentrum für Umwelt und Gesundheit Bericht 27/97</w:t>
            </w:r>
          </w:p>
          <w:p w14:paraId="2686FFF0" w14:textId="77777777" w:rsidR="009631AA" w:rsidRPr="009631AA" w:rsidRDefault="009631AA" w:rsidP="00753EB2">
            <w:pPr>
              <w:rPr>
                <w:rFonts w:ascii="Arial" w:eastAsia="Arial" w:hAnsi="Arial" w:cs="Arial"/>
                <w:color w:val="000000" w:themeColor="text1"/>
                <w:sz w:val="20"/>
                <w:szCs w:val="20"/>
              </w:rPr>
            </w:pPr>
          </w:p>
        </w:tc>
        <w:tc>
          <w:tcPr>
            <w:tcW w:w="4536" w:type="dxa"/>
          </w:tcPr>
          <w:p w14:paraId="241568A4" w14:textId="77777777" w:rsidR="009631AA" w:rsidRPr="009631AA" w:rsidRDefault="009631AA" w:rsidP="00753EB2">
            <w:pPr>
              <w:rPr>
                <w:rFonts w:ascii="Arial" w:eastAsia="Arial" w:hAnsi="Arial" w:cs="Arial"/>
                <w:color w:val="000000" w:themeColor="text1"/>
                <w:sz w:val="20"/>
                <w:szCs w:val="20"/>
              </w:rPr>
            </w:pPr>
            <w:r w:rsidRPr="009631AA">
              <w:rPr>
                <w:rFonts w:ascii="Arial" w:eastAsia="Arial" w:hAnsi="Arial" w:cs="Arial"/>
                <w:color w:val="000000" w:themeColor="text1"/>
                <w:sz w:val="20"/>
                <w:szCs w:val="20"/>
              </w:rPr>
              <w:t>MONICA-Projekt Region Augsburg Herz-Kreislauf-Studie der Weltgesundheitsorganisation (WHO)</w:t>
            </w:r>
          </w:p>
          <w:p w14:paraId="645C15DF" w14:textId="77777777" w:rsidR="009631AA" w:rsidRPr="009631AA" w:rsidRDefault="009631AA" w:rsidP="00753EB2">
            <w:pPr>
              <w:rPr>
                <w:rFonts w:ascii="Arial" w:eastAsia="Arial" w:hAnsi="Arial" w:cs="Arial"/>
                <w:color w:val="000000" w:themeColor="text1"/>
                <w:sz w:val="20"/>
                <w:szCs w:val="20"/>
              </w:rPr>
            </w:pPr>
          </w:p>
          <w:p w14:paraId="3BBFF1FD" w14:textId="77777777" w:rsidR="009631AA" w:rsidRPr="009631AA" w:rsidRDefault="009631AA" w:rsidP="00753EB2">
            <w:pPr>
              <w:rPr>
                <w:rFonts w:ascii="Arial" w:eastAsia="Arial" w:hAnsi="Arial" w:cs="Arial"/>
                <w:color w:val="000000" w:themeColor="text1"/>
                <w:sz w:val="20"/>
                <w:szCs w:val="20"/>
              </w:rPr>
            </w:pPr>
          </w:p>
        </w:tc>
        <w:tc>
          <w:tcPr>
            <w:tcW w:w="6804" w:type="dxa"/>
          </w:tcPr>
          <w:p w14:paraId="4DB358EA" w14:textId="77777777" w:rsidR="009631AA" w:rsidRPr="009631AA" w:rsidRDefault="009631AA" w:rsidP="00753EB2">
            <w:pPr>
              <w:rPr>
                <w:rFonts w:ascii="Arial" w:eastAsia="Arial" w:hAnsi="Arial" w:cs="Arial"/>
                <w:color w:val="000000" w:themeColor="text1"/>
                <w:sz w:val="20"/>
                <w:szCs w:val="20"/>
                <w:lang w:val="en-US"/>
              </w:rPr>
            </w:pPr>
            <w:r w:rsidRPr="009631AA">
              <w:rPr>
                <w:rFonts w:ascii="Arial" w:eastAsia="Arial" w:hAnsi="Arial" w:cs="Arial"/>
                <w:color w:val="000000" w:themeColor="text1"/>
                <w:sz w:val="20"/>
                <w:szCs w:val="20"/>
                <w:lang w:val="en-US"/>
              </w:rPr>
              <w:t>Data – Book</w:t>
            </w:r>
          </w:p>
          <w:p w14:paraId="7466F953" w14:textId="77777777" w:rsidR="009631AA" w:rsidRPr="009631AA" w:rsidRDefault="009631AA" w:rsidP="00753EB2">
            <w:pPr>
              <w:rPr>
                <w:rFonts w:ascii="Arial" w:eastAsia="Arial" w:hAnsi="Arial" w:cs="Arial"/>
                <w:color w:val="000000" w:themeColor="text1"/>
                <w:sz w:val="20"/>
                <w:szCs w:val="20"/>
                <w:lang w:val="en-US"/>
              </w:rPr>
            </w:pPr>
            <w:r w:rsidRPr="009631AA">
              <w:rPr>
                <w:rFonts w:ascii="Arial" w:eastAsia="Arial" w:hAnsi="Arial" w:cs="Arial"/>
                <w:color w:val="000000" w:themeColor="text1"/>
                <w:sz w:val="20"/>
                <w:szCs w:val="20"/>
                <w:lang w:val="en-US"/>
              </w:rPr>
              <w:t xml:space="preserve">Trends in cardiovascular risk factors from Survey 1984/1985 to Survey 1994/95 </w:t>
            </w:r>
          </w:p>
          <w:p w14:paraId="2D77C9B5" w14:textId="77777777" w:rsidR="009631AA" w:rsidRPr="009631AA" w:rsidRDefault="009631AA" w:rsidP="00753EB2">
            <w:pPr>
              <w:rPr>
                <w:rFonts w:ascii="Arial" w:eastAsia="Arial" w:hAnsi="Arial" w:cs="Arial"/>
                <w:color w:val="000000" w:themeColor="text1"/>
                <w:sz w:val="20"/>
                <w:szCs w:val="20"/>
                <w:lang w:val="en-US"/>
              </w:rPr>
            </w:pPr>
          </w:p>
          <w:p w14:paraId="6781F599" w14:textId="77777777" w:rsidR="009631AA" w:rsidRPr="009631AA" w:rsidRDefault="009631AA" w:rsidP="00753EB2">
            <w:pPr>
              <w:rPr>
                <w:rFonts w:ascii="Arial" w:eastAsia="Arial" w:hAnsi="Arial" w:cs="Arial"/>
                <w:color w:val="000000" w:themeColor="text1"/>
                <w:sz w:val="20"/>
                <w:szCs w:val="20"/>
                <w:lang w:val="en-US"/>
              </w:rPr>
            </w:pPr>
            <w:r w:rsidRPr="009631AA">
              <w:rPr>
                <w:rFonts w:ascii="Arial" w:eastAsia="Arial" w:hAnsi="Arial" w:cs="Arial"/>
                <w:color w:val="000000" w:themeColor="text1"/>
                <w:sz w:val="20"/>
                <w:szCs w:val="20"/>
                <w:lang w:val="en-US"/>
              </w:rPr>
              <w:t>Available on request</w:t>
            </w:r>
          </w:p>
        </w:tc>
        <w:tc>
          <w:tcPr>
            <w:tcW w:w="1241" w:type="dxa"/>
          </w:tcPr>
          <w:p w14:paraId="7FB7EE68" w14:textId="77777777" w:rsidR="009631AA" w:rsidRPr="009631AA" w:rsidRDefault="009631AA" w:rsidP="00753EB2">
            <w:pPr>
              <w:rPr>
                <w:rFonts w:ascii="Arial" w:eastAsia="Arial" w:hAnsi="Arial" w:cs="Arial"/>
                <w:color w:val="000000" w:themeColor="text1"/>
                <w:sz w:val="20"/>
                <w:szCs w:val="20"/>
              </w:rPr>
            </w:pPr>
            <w:r w:rsidRPr="009631AA">
              <w:rPr>
                <w:rFonts w:ascii="Arial" w:eastAsia="Arial" w:hAnsi="Arial" w:cs="Arial"/>
                <w:color w:val="000000" w:themeColor="text1"/>
                <w:sz w:val="20"/>
                <w:szCs w:val="20"/>
              </w:rPr>
              <w:t>-</w:t>
            </w:r>
          </w:p>
        </w:tc>
      </w:tr>
      <w:tr w:rsidR="009631AA" w:rsidRPr="009631AA" w14:paraId="7D4EAD2E" w14:textId="77777777" w:rsidTr="00753EB2">
        <w:tc>
          <w:tcPr>
            <w:tcW w:w="1696" w:type="dxa"/>
          </w:tcPr>
          <w:p w14:paraId="56205C50"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2017</w:t>
            </w:r>
          </w:p>
          <w:p w14:paraId="32823C62"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Wichmann</w:t>
            </w:r>
          </w:p>
        </w:tc>
        <w:tc>
          <w:tcPr>
            <w:tcW w:w="4536" w:type="dxa"/>
          </w:tcPr>
          <w:p w14:paraId="495354D7" w14:textId="77777777" w:rsidR="009631AA" w:rsidRPr="009631AA" w:rsidRDefault="009631AA" w:rsidP="00753EB2">
            <w:pPr>
              <w:rPr>
                <w:rFonts w:ascii="Arial" w:hAnsi="Arial" w:cs="Arial"/>
                <w:iCs/>
                <w:noProof/>
                <w:sz w:val="20"/>
                <w:szCs w:val="20"/>
                <w:lang w:val="en-US"/>
              </w:rPr>
            </w:pPr>
            <w:r w:rsidRPr="009631AA">
              <w:rPr>
                <w:rFonts w:ascii="Arial" w:hAnsi="Arial" w:cs="Arial"/>
                <w:iCs/>
                <w:noProof/>
                <w:sz w:val="20"/>
                <w:szCs w:val="20"/>
                <w:lang w:val="en-US"/>
              </w:rPr>
              <w:t>Epidemiology in Germany-general development and personal experience.</w:t>
            </w:r>
          </w:p>
        </w:tc>
        <w:tc>
          <w:tcPr>
            <w:tcW w:w="6804" w:type="dxa"/>
          </w:tcPr>
          <w:p w14:paraId="1CEAA2C2"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“Did you ever hear about epidemiology in Germany? Starting from an epidemiological desert the discipline has grown remarkably, especially during the last 10-15 years: research institutes have been established, research funding has improved, multiple </w:t>
            </w:r>
            <w:proofErr w:type="spellStart"/>
            <w:r w:rsidRPr="009631AA">
              <w:rPr>
                <w:rFonts w:ascii="Arial" w:hAnsi="Arial" w:cs="Arial"/>
                <w:sz w:val="20"/>
                <w:szCs w:val="20"/>
                <w:lang w:val="en-US"/>
              </w:rPr>
              <w:t>curriculae</w:t>
            </w:r>
            <w:proofErr w:type="spellEnd"/>
            <w:r w:rsidRPr="009631AA">
              <w:rPr>
                <w:rFonts w:ascii="Arial" w:hAnsi="Arial" w:cs="Arial"/>
                <w:sz w:val="20"/>
                <w:szCs w:val="20"/>
                <w:lang w:val="en-US"/>
              </w:rPr>
              <w:t xml:space="preserve"> in Epidemiology and Public Health are offered. This increase has been quite steep, and now the epidemiological infrastructure is much better. Several medium-sized and even big population cohorts are ongoing, and the number and quality of publications from German epidemiologists has reached a respectable level. My own career in epidemiology started in the field of environmental health. After German reunification I concentrated for many years on environmental problems in East Germany and observed the health benefits after improvement of the situation. Later, I concentrated on population-based cohorts in newborns (GINI/LISA) and adults (KORA, German National Cohort), and on biobanking. This Essay describes the development in Germany after </w:t>
            </w:r>
            <w:proofErr w:type="spellStart"/>
            <w:r w:rsidRPr="009631AA">
              <w:rPr>
                <w:rFonts w:ascii="Arial" w:hAnsi="Arial" w:cs="Arial"/>
                <w:sz w:val="20"/>
                <w:szCs w:val="20"/>
                <w:lang w:val="en-US"/>
              </w:rPr>
              <w:t>worldwar</w:t>
            </w:r>
            <w:proofErr w:type="spellEnd"/>
            <w:r w:rsidRPr="009631AA">
              <w:rPr>
                <w:rFonts w:ascii="Arial" w:hAnsi="Arial" w:cs="Arial"/>
                <w:sz w:val="20"/>
                <w:szCs w:val="20"/>
                <w:lang w:val="en-US"/>
              </w:rPr>
              <w:t xml:space="preserve"> 2, illustrated by examples of research results and build-up of epidemiological </w:t>
            </w:r>
            <w:proofErr w:type="spellStart"/>
            <w:r w:rsidRPr="009631AA">
              <w:rPr>
                <w:rFonts w:ascii="Arial" w:hAnsi="Arial" w:cs="Arial"/>
                <w:sz w:val="20"/>
                <w:szCs w:val="20"/>
                <w:lang w:val="en-US"/>
              </w:rPr>
              <w:t>infractructures</w:t>
            </w:r>
            <w:proofErr w:type="spellEnd"/>
            <w:r w:rsidRPr="009631AA">
              <w:rPr>
                <w:rFonts w:ascii="Arial" w:hAnsi="Arial" w:cs="Arial"/>
                <w:sz w:val="20"/>
                <w:szCs w:val="20"/>
                <w:lang w:val="en-US"/>
              </w:rPr>
              <w:t xml:space="preserve"> worth </w:t>
            </w:r>
            <w:proofErr w:type="gramStart"/>
            <w:r w:rsidRPr="009631AA">
              <w:rPr>
                <w:rFonts w:ascii="Arial" w:hAnsi="Arial" w:cs="Arial"/>
                <w:sz w:val="20"/>
                <w:szCs w:val="20"/>
                <w:lang w:val="en-US"/>
              </w:rPr>
              <w:t>mentioning.“</w:t>
            </w:r>
            <w:proofErr w:type="gramEnd"/>
          </w:p>
        </w:tc>
        <w:tc>
          <w:tcPr>
            <w:tcW w:w="1241" w:type="dxa"/>
          </w:tcPr>
          <w:p w14:paraId="7072C078" w14:textId="77777777" w:rsidR="009631AA" w:rsidRPr="009631AA" w:rsidRDefault="009631AA" w:rsidP="00753EB2">
            <w:pPr>
              <w:rPr>
                <w:rFonts w:ascii="Arial" w:hAnsi="Arial" w:cs="Arial"/>
                <w:sz w:val="20"/>
                <w:szCs w:val="20"/>
              </w:rPr>
            </w:pPr>
            <w:r w:rsidRPr="009631AA">
              <w:rPr>
                <w:rFonts w:ascii="Arial" w:hAnsi="Arial" w:cs="Arial"/>
                <w:sz w:val="20"/>
                <w:szCs w:val="20"/>
              </w:rPr>
              <w:t>28815360</w:t>
            </w:r>
          </w:p>
        </w:tc>
      </w:tr>
      <w:tr w:rsidR="009631AA" w:rsidRPr="009631AA" w14:paraId="24746C5A" w14:textId="77777777" w:rsidTr="00753EB2">
        <w:tc>
          <w:tcPr>
            <w:tcW w:w="1696" w:type="dxa"/>
          </w:tcPr>
          <w:p w14:paraId="4E56CC00"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2017</w:t>
            </w:r>
          </w:p>
          <w:p w14:paraId="72DCF370"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Bamberg</w:t>
            </w:r>
          </w:p>
        </w:tc>
        <w:tc>
          <w:tcPr>
            <w:tcW w:w="4536" w:type="dxa"/>
          </w:tcPr>
          <w:p w14:paraId="21740EEB"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Subclinical Disease Burden as Assessed by Whole-Body MRI in Subjects </w:t>
            </w:r>
            <w:proofErr w:type="gramStart"/>
            <w:r w:rsidRPr="009631AA">
              <w:rPr>
                <w:rFonts w:ascii="Arial" w:hAnsi="Arial" w:cs="Arial"/>
                <w:sz w:val="20"/>
                <w:szCs w:val="20"/>
                <w:lang w:val="en-US"/>
              </w:rPr>
              <w:t>With</w:t>
            </w:r>
            <w:proofErr w:type="gramEnd"/>
            <w:r w:rsidRPr="009631AA">
              <w:rPr>
                <w:rFonts w:ascii="Arial" w:hAnsi="Arial" w:cs="Arial"/>
                <w:sz w:val="20"/>
                <w:szCs w:val="20"/>
                <w:lang w:val="en-US"/>
              </w:rPr>
              <w:t xml:space="preserve"> Prediabetes, Subjects </w:t>
            </w:r>
            <w:proofErr w:type="gramStart"/>
            <w:r w:rsidRPr="009631AA">
              <w:rPr>
                <w:rFonts w:ascii="Arial" w:hAnsi="Arial" w:cs="Arial"/>
                <w:sz w:val="20"/>
                <w:szCs w:val="20"/>
                <w:lang w:val="en-US"/>
              </w:rPr>
              <w:t>With</w:t>
            </w:r>
            <w:proofErr w:type="gramEnd"/>
            <w:r w:rsidRPr="009631AA">
              <w:rPr>
                <w:rFonts w:ascii="Arial" w:hAnsi="Arial" w:cs="Arial"/>
                <w:sz w:val="20"/>
                <w:szCs w:val="20"/>
                <w:lang w:val="en-US"/>
              </w:rPr>
              <w:t xml:space="preserve"> Diabetes, and Normal Control Subjects </w:t>
            </w:r>
            <w:proofErr w:type="gramStart"/>
            <w:r w:rsidRPr="009631AA">
              <w:rPr>
                <w:rFonts w:ascii="Arial" w:hAnsi="Arial" w:cs="Arial"/>
                <w:sz w:val="20"/>
                <w:szCs w:val="20"/>
                <w:lang w:val="en-US"/>
              </w:rPr>
              <w:t>From</w:t>
            </w:r>
            <w:proofErr w:type="gramEnd"/>
            <w:r w:rsidRPr="009631AA">
              <w:rPr>
                <w:rFonts w:ascii="Arial" w:hAnsi="Arial" w:cs="Arial"/>
                <w:sz w:val="20"/>
                <w:szCs w:val="20"/>
                <w:lang w:val="en-US"/>
              </w:rPr>
              <w:t xml:space="preserve"> the General Population: The KORA-MRI Study </w:t>
            </w:r>
          </w:p>
        </w:tc>
        <w:tc>
          <w:tcPr>
            <w:tcW w:w="6804" w:type="dxa"/>
          </w:tcPr>
          <w:p w14:paraId="7C6D1154"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“Among 400 subjects who underwent MRI, 103 subjects had prediabetes and 54 had established diabetes. Subjects with prediabetes had an increased risk for carotid plaque and adverse functional cardiac parameters, including reduced early diastolic filling rates as well as a higher prevalence of LGE compared with healthy control subjects. In addition, people with prediabetes had significantly elevated levels of PDFF and total and visceral fat. Thus, subjects with prediabetes show early signs of subclinical disease that include vascular, cardiac, and metabolic changes, as measured by whole-body MRI after adjusting for cardiometabolic risk factors. “</w:t>
            </w:r>
          </w:p>
        </w:tc>
        <w:tc>
          <w:tcPr>
            <w:tcW w:w="1241" w:type="dxa"/>
          </w:tcPr>
          <w:p w14:paraId="7F3EBA0C"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27999110</w:t>
            </w:r>
          </w:p>
        </w:tc>
      </w:tr>
      <w:tr w:rsidR="009631AA" w:rsidRPr="009631AA" w14:paraId="566EED65" w14:textId="77777777" w:rsidTr="00753EB2">
        <w:tc>
          <w:tcPr>
            <w:tcW w:w="1696" w:type="dxa"/>
          </w:tcPr>
          <w:p w14:paraId="216D7444" w14:textId="77777777" w:rsidR="009631AA" w:rsidRPr="009631AA" w:rsidRDefault="009631AA" w:rsidP="00753EB2">
            <w:pPr>
              <w:rPr>
                <w:rFonts w:ascii="Arial" w:hAnsi="Arial" w:cs="Arial"/>
                <w:noProof/>
                <w:sz w:val="20"/>
                <w:szCs w:val="20"/>
                <w:lang w:val="en-US"/>
              </w:rPr>
            </w:pPr>
            <w:r w:rsidRPr="009631AA">
              <w:rPr>
                <w:rFonts w:ascii="Arial" w:hAnsi="Arial" w:cs="Arial"/>
                <w:noProof/>
                <w:sz w:val="20"/>
                <w:szCs w:val="20"/>
                <w:lang w:val="en-US"/>
              </w:rPr>
              <w:t>2024</w:t>
            </w:r>
          </w:p>
          <w:p w14:paraId="7F1217AF" w14:textId="77777777" w:rsidR="009631AA" w:rsidRPr="009631AA" w:rsidRDefault="009631AA" w:rsidP="00753EB2">
            <w:pPr>
              <w:rPr>
                <w:rFonts w:ascii="Arial" w:hAnsi="Arial" w:cs="Arial"/>
                <w:sz w:val="20"/>
                <w:szCs w:val="20"/>
                <w:lang w:val="en-US"/>
              </w:rPr>
            </w:pPr>
            <w:r w:rsidRPr="009631AA">
              <w:rPr>
                <w:rFonts w:ascii="Arial" w:hAnsi="Arial" w:cs="Arial"/>
                <w:noProof/>
                <w:sz w:val="20"/>
                <w:szCs w:val="20"/>
                <w:lang w:val="en-US"/>
              </w:rPr>
              <w:t>Rückert-Eheberg</w:t>
            </w:r>
          </w:p>
        </w:tc>
        <w:tc>
          <w:tcPr>
            <w:tcW w:w="4536" w:type="dxa"/>
          </w:tcPr>
          <w:p w14:paraId="7423A39C" w14:textId="77777777" w:rsidR="009631AA" w:rsidRPr="009631AA" w:rsidRDefault="009631AA" w:rsidP="00753EB2">
            <w:pPr>
              <w:rPr>
                <w:rFonts w:ascii="Arial" w:hAnsi="Arial" w:cs="Arial"/>
                <w:sz w:val="20"/>
                <w:szCs w:val="20"/>
                <w:lang w:val="en-US"/>
              </w:rPr>
            </w:pPr>
            <w:r w:rsidRPr="009631AA">
              <w:rPr>
                <w:rFonts w:ascii="Arial" w:hAnsi="Arial" w:cs="Arial"/>
                <w:noProof/>
                <w:sz w:val="20"/>
                <w:szCs w:val="20"/>
                <w:lang w:val="en-US"/>
              </w:rPr>
              <w:t>Public attitudes towards personal health data sharing in long-term epidemiological research: a Citizen Science approach in the KORA study</w:t>
            </w:r>
          </w:p>
        </w:tc>
        <w:tc>
          <w:tcPr>
            <w:tcW w:w="6804" w:type="dxa"/>
          </w:tcPr>
          <w:p w14:paraId="16488E70" w14:textId="77777777" w:rsidR="009631AA" w:rsidRPr="009631AA" w:rsidRDefault="009631AA" w:rsidP="00753EB2">
            <w:pPr>
              <w:rPr>
                <w:rFonts w:ascii="Arial" w:hAnsi="Arial" w:cs="Arial"/>
                <w:sz w:val="20"/>
                <w:szCs w:val="20"/>
                <w:lang w:val="en-US"/>
              </w:rPr>
            </w:pPr>
            <w:r w:rsidRPr="009631AA">
              <w:rPr>
                <w:rFonts w:ascii="Arial" w:hAnsi="Arial" w:cs="Arial"/>
                <w:sz w:val="20"/>
                <w:szCs w:val="20"/>
                <w:lang w:val="en-US"/>
              </w:rPr>
              <w:t xml:space="preserve">“The findings shed light on cohort management and long-term engagement with study participants. A long-term health study needs to benefit public and individual health; the institution needs to be trustworthy; and the results and their impact need to be disseminated in widely </w:t>
            </w:r>
            <w:r w:rsidRPr="009631AA">
              <w:rPr>
                <w:rFonts w:ascii="Arial" w:hAnsi="Arial" w:cs="Arial"/>
                <w:sz w:val="20"/>
                <w:szCs w:val="20"/>
                <w:lang w:val="en-US"/>
              </w:rPr>
              <w:lastRenderedPageBreak/>
              <w:t xml:space="preserve">understandable terms and by the right means of communication back to the </w:t>
            </w:r>
            <w:proofErr w:type="gramStart"/>
            <w:r w:rsidRPr="009631AA">
              <w:rPr>
                <w:rFonts w:ascii="Arial" w:hAnsi="Arial" w:cs="Arial"/>
                <w:sz w:val="20"/>
                <w:szCs w:val="20"/>
                <w:lang w:val="en-US"/>
              </w:rPr>
              <w:t>participants.“</w:t>
            </w:r>
            <w:proofErr w:type="gramEnd"/>
          </w:p>
        </w:tc>
        <w:tc>
          <w:tcPr>
            <w:tcW w:w="1241" w:type="dxa"/>
          </w:tcPr>
          <w:p w14:paraId="788D0E6A" w14:textId="77777777" w:rsidR="009631AA" w:rsidRPr="009631AA" w:rsidRDefault="009631AA" w:rsidP="00753EB2">
            <w:pPr>
              <w:rPr>
                <w:rFonts w:ascii="Arial" w:hAnsi="Arial" w:cs="Arial"/>
                <w:sz w:val="20"/>
                <w:szCs w:val="20"/>
                <w:lang w:val="en-US"/>
              </w:rPr>
            </w:pPr>
            <w:r w:rsidRPr="009631AA">
              <w:rPr>
                <w:rFonts w:ascii="Arial" w:hAnsi="Arial" w:cs="Arial"/>
                <w:sz w:val="20"/>
                <w:szCs w:val="20"/>
              </w:rPr>
              <w:lastRenderedPageBreak/>
              <w:t>39187842</w:t>
            </w:r>
          </w:p>
        </w:tc>
      </w:tr>
    </w:tbl>
    <w:p w14:paraId="78962350" w14:textId="77777777" w:rsidR="009631AA" w:rsidRPr="009631AA" w:rsidRDefault="009631AA" w:rsidP="009631AA">
      <w:pPr>
        <w:rPr>
          <w:noProof/>
          <w:sz w:val="20"/>
          <w:szCs w:val="20"/>
          <w:lang w:val="en-US"/>
        </w:rPr>
      </w:pPr>
    </w:p>
    <w:p w14:paraId="0385CC12" w14:textId="32D5BC49" w:rsidR="00DC2825" w:rsidRPr="009631AA" w:rsidRDefault="00DC2825" w:rsidP="009631AA">
      <w:pPr>
        <w:rPr>
          <w:rFonts w:ascii="Arial" w:hAnsi="Arial" w:cs="Arial"/>
          <w:sz w:val="20"/>
          <w:szCs w:val="20"/>
          <w:lang w:val="en-US"/>
        </w:rPr>
      </w:pPr>
    </w:p>
    <w:sectPr w:rsidR="00DC2825" w:rsidRPr="009631AA" w:rsidSect="008A0F29">
      <w:headerReference w:type="default" r:id="rId11"/>
      <w:footerReference w:type="default" r:id="rId12"/>
      <w:pgSz w:w="16838" w:h="11906" w:orient="landscape"/>
      <w:pgMar w:top="851" w:right="1417" w:bottom="709" w:left="1134" w:header="284"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D801C" w14:textId="77777777" w:rsidR="00073FC4" w:rsidRDefault="00073FC4" w:rsidP="002F3034">
      <w:pPr>
        <w:spacing w:after="0" w:line="240" w:lineRule="auto"/>
      </w:pPr>
      <w:r>
        <w:separator/>
      </w:r>
    </w:p>
  </w:endnote>
  <w:endnote w:type="continuationSeparator" w:id="0">
    <w:p w14:paraId="7E95B4FD" w14:textId="77777777" w:rsidR="00073FC4" w:rsidRDefault="00073FC4" w:rsidP="002F3034">
      <w:pPr>
        <w:spacing w:after="0" w:line="240" w:lineRule="auto"/>
      </w:pPr>
      <w:r>
        <w:continuationSeparator/>
      </w:r>
    </w:p>
  </w:endnote>
  <w:endnote w:type="continuationNotice" w:id="1">
    <w:p w14:paraId="41F3D21C" w14:textId="77777777" w:rsidR="00073FC4" w:rsidRDefault="00073F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2036533"/>
      <w:docPartObj>
        <w:docPartGallery w:val="Page Numbers (Bottom of Page)"/>
        <w:docPartUnique/>
      </w:docPartObj>
    </w:sdtPr>
    <w:sdtContent>
      <w:p w14:paraId="20194148" w14:textId="0B19F217" w:rsidR="006F408D" w:rsidRPr="006F408D" w:rsidRDefault="56296C06" w:rsidP="006F408D">
        <w:pPr>
          <w:pStyle w:val="Kopfzeile"/>
          <w:rPr>
            <w:rFonts w:ascii="Arial" w:hAnsi="Arial" w:cs="Arial"/>
            <w:lang w:val="en-US"/>
          </w:rPr>
        </w:pPr>
        <w:r w:rsidRPr="56296C06">
          <w:rPr>
            <w:rFonts w:ascii="Arial" w:hAnsi="Arial" w:cs="Arial"/>
            <w:lang w:val="en-US"/>
          </w:rPr>
          <w:t>Cohort Profile KORA 1984-2024 - Supplement</w:t>
        </w:r>
        <w:r w:rsidR="000A639F">
          <w:rPr>
            <w:rFonts w:ascii="Arial" w:hAnsi="Arial" w:cs="Arial"/>
            <w:lang w:val="en-US"/>
          </w:rPr>
          <w:t>ary</w:t>
        </w:r>
        <w:r w:rsidRPr="56296C06">
          <w:rPr>
            <w:rFonts w:ascii="Arial" w:hAnsi="Arial" w:cs="Arial"/>
            <w:lang w:val="en-US"/>
          </w:rPr>
          <w:t xml:space="preserve"> </w:t>
        </w:r>
        <w:r w:rsidR="00DC2825">
          <w:rPr>
            <w:rFonts w:ascii="Arial" w:hAnsi="Arial" w:cs="Arial"/>
            <w:lang w:val="en-US"/>
          </w:rPr>
          <w:t>material</w:t>
        </w:r>
        <w:r w:rsidRPr="56296C06">
          <w:rPr>
            <w:rFonts w:ascii="Arial" w:hAnsi="Arial" w:cs="Arial"/>
            <w:lang w:val="en-US"/>
          </w:rPr>
          <w:t xml:space="preserve"> </w:t>
        </w:r>
        <w:r w:rsidR="006F408D" w:rsidRPr="008511A8">
          <w:rPr>
            <w:lang w:val="en-US"/>
          </w:rPr>
          <w:tab/>
        </w:r>
        <w:sdt>
          <w:sdtPr>
            <w:rPr>
              <w:rFonts w:ascii="Arial" w:hAnsi="Arial" w:cs="Arial"/>
            </w:rPr>
            <w:id w:val="792410927"/>
            <w:docPartObj>
              <w:docPartGallery w:val="Page Numbers (Top of Page)"/>
              <w:docPartUnique/>
            </w:docPartObj>
          </w:sdtPr>
          <w:sdtContent>
            <w:r w:rsidR="006F408D" w:rsidRPr="008511A8">
              <w:rPr>
                <w:lang w:val="en-US"/>
              </w:rPr>
              <w:tab/>
            </w:r>
            <w:r w:rsidR="006F408D" w:rsidRPr="008511A8">
              <w:rPr>
                <w:lang w:val="en-US"/>
              </w:rPr>
              <w:tab/>
            </w:r>
            <w:r w:rsidR="004C2DAC">
              <w:rPr>
                <w:rFonts w:ascii="Arial" w:hAnsi="Arial" w:cs="Arial"/>
                <w:lang w:val="en-US"/>
              </w:rPr>
              <w:tab/>
            </w:r>
            <w:r w:rsidR="004C2DAC">
              <w:rPr>
                <w:rFonts w:ascii="Arial" w:hAnsi="Arial" w:cs="Arial"/>
                <w:lang w:val="en-US"/>
              </w:rPr>
              <w:tab/>
            </w:r>
            <w:r w:rsidR="006F408D" w:rsidRPr="008511A8">
              <w:rPr>
                <w:lang w:val="en-US"/>
              </w:rPr>
              <w:tab/>
            </w:r>
            <w:r w:rsidR="006F408D" w:rsidRPr="008511A8">
              <w:rPr>
                <w:lang w:val="en-US"/>
              </w:rPr>
              <w:tab/>
            </w:r>
            <w:r w:rsidRPr="56296C06">
              <w:rPr>
                <w:rFonts w:ascii="Arial" w:hAnsi="Arial" w:cs="Arial"/>
                <w:lang w:val="en-US"/>
              </w:rPr>
              <w:t xml:space="preserve">page </w:t>
            </w:r>
            <w:r w:rsidR="006F408D" w:rsidRPr="56296C06">
              <w:rPr>
                <w:rFonts w:ascii="Arial" w:hAnsi="Arial" w:cs="Arial"/>
                <w:lang w:val="en-US"/>
              </w:rPr>
              <w:fldChar w:fldCharType="begin"/>
            </w:r>
            <w:r w:rsidR="006F408D" w:rsidRPr="56296C06">
              <w:rPr>
                <w:rFonts w:ascii="Arial" w:hAnsi="Arial" w:cs="Arial"/>
                <w:lang w:val="en-US"/>
              </w:rPr>
              <w:instrText>PAGE</w:instrText>
            </w:r>
            <w:r w:rsidR="006F408D" w:rsidRPr="56296C06">
              <w:rPr>
                <w:rFonts w:ascii="Arial" w:hAnsi="Arial" w:cs="Arial"/>
              </w:rPr>
              <w:fldChar w:fldCharType="separate"/>
            </w:r>
            <w:r w:rsidRPr="56296C06">
              <w:rPr>
                <w:rFonts w:ascii="Arial" w:hAnsi="Arial" w:cs="Arial"/>
                <w:lang w:val="en-US"/>
              </w:rPr>
              <w:t>1</w:t>
            </w:r>
            <w:r w:rsidR="006F408D" w:rsidRPr="56296C06">
              <w:rPr>
                <w:rFonts w:ascii="Arial" w:hAnsi="Arial" w:cs="Arial"/>
                <w:lang w:val="en-US"/>
              </w:rPr>
              <w:fldChar w:fldCharType="end"/>
            </w:r>
            <w:r w:rsidRPr="56296C06">
              <w:rPr>
                <w:rFonts w:ascii="Arial" w:hAnsi="Arial" w:cs="Arial"/>
                <w:lang w:val="en-US"/>
              </w:rPr>
              <w:t xml:space="preserve"> / </w:t>
            </w:r>
            <w:r w:rsidR="006F408D" w:rsidRPr="56296C06">
              <w:rPr>
                <w:rFonts w:ascii="Arial" w:hAnsi="Arial" w:cs="Arial"/>
                <w:lang w:val="en-US"/>
              </w:rPr>
              <w:fldChar w:fldCharType="begin"/>
            </w:r>
            <w:r w:rsidR="006F408D" w:rsidRPr="56296C06">
              <w:rPr>
                <w:rFonts w:ascii="Arial" w:hAnsi="Arial" w:cs="Arial"/>
                <w:lang w:val="en-US"/>
              </w:rPr>
              <w:instrText>NUMPAGES</w:instrText>
            </w:r>
            <w:r w:rsidR="006F408D" w:rsidRPr="56296C06">
              <w:rPr>
                <w:rFonts w:ascii="Arial" w:hAnsi="Arial" w:cs="Arial"/>
              </w:rPr>
              <w:fldChar w:fldCharType="separate"/>
            </w:r>
            <w:r w:rsidRPr="56296C06">
              <w:rPr>
                <w:rFonts w:ascii="Arial" w:hAnsi="Arial" w:cs="Arial"/>
                <w:lang w:val="en-US"/>
              </w:rPr>
              <w:t>9</w:t>
            </w:r>
            <w:r w:rsidR="006F408D" w:rsidRPr="56296C06">
              <w:rPr>
                <w:rFonts w:ascii="Arial" w:hAnsi="Arial" w:cs="Arial"/>
                <w:lang w:val="en-US"/>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8FCDF" w14:textId="77777777" w:rsidR="00073FC4" w:rsidRDefault="00073FC4" w:rsidP="002F3034">
      <w:pPr>
        <w:spacing w:after="0" w:line="240" w:lineRule="auto"/>
      </w:pPr>
      <w:r>
        <w:separator/>
      </w:r>
    </w:p>
  </w:footnote>
  <w:footnote w:type="continuationSeparator" w:id="0">
    <w:p w14:paraId="2FCB77DE" w14:textId="77777777" w:rsidR="00073FC4" w:rsidRDefault="00073FC4" w:rsidP="002F3034">
      <w:pPr>
        <w:spacing w:after="0" w:line="240" w:lineRule="auto"/>
      </w:pPr>
      <w:r>
        <w:continuationSeparator/>
      </w:r>
    </w:p>
  </w:footnote>
  <w:footnote w:type="continuationNotice" w:id="1">
    <w:p w14:paraId="555836FA" w14:textId="77777777" w:rsidR="00073FC4" w:rsidRDefault="00073F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60"/>
      <w:gridCol w:w="4760"/>
      <w:gridCol w:w="4760"/>
    </w:tblGrid>
    <w:tr w:rsidR="56296C06" w14:paraId="63668F94" w14:textId="77777777" w:rsidTr="56296C06">
      <w:trPr>
        <w:trHeight w:val="300"/>
      </w:trPr>
      <w:tc>
        <w:tcPr>
          <w:tcW w:w="4760" w:type="dxa"/>
        </w:tcPr>
        <w:p w14:paraId="2DB9D49E" w14:textId="62931058" w:rsidR="56296C06" w:rsidRDefault="56296C06" w:rsidP="56296C06">
          <w:pPr>
            <w:pStyle w:val="Kopfzeile"/>
            <w:ind w:left="-115"/>
          </w:pPr>
        </w:p>
      </w:tc>
      <w:tc>
        <w:tcPr>
          <w:tcW w:w="4760" w:type="dxa"/>
        </w:tcPr>
        <w:p w14:paraId="228AF49C" w14:textId="5E83D0E3" w:rsidR="56296C06" w:rsidRDefault="56296C06" w:rsidP="56296C06">
          <w:pPr>
            <w:pStyle w:val="Kopfzeile"/>
            <w:jc w:val="center"/>
          </w:pPr>
        </w:p>
      </w:tc>
      <w:tc>
        <w:tcPr>
          <w:tcW w:w="4760" w:type="dxa"/>
        </w:tcPr>
        <w:p w14:paraId="7CBDFCB4" w14:textId="00BF2A09" w:rsidR="56296C06" w:rsidRDefault="56296C06" w:rsidP="56296C06">
          <w:pPr>
            <w:pStyle w:val="Kopfzeile"/>
            <w:ind w:right="-115"/>
            <w:jc w:val="right"/>
          </w:pPr>
        </w:p>
      </w:tc>
    </w:tr>
  </w:tbl>
  <w:p w14:paraId="67D6EB77" w14:textId="1EF8204B" w:rsidR="56296C06" w:rsidRDefault="56296C06" w:rsidP="56296C0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76204"/>
    <w:multiLevelType w:val="multilevel"/>
    <w:tmpl w:val="0246B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764EE"/>
    <w:multiLevelType w:val="hybridMultilevel"/>
    <w:tmpl w:val="462681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6892A73"/>
    <w:multiLevelType w:val="multilevel"/>
    <w:tmpl w:val="88F0C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1C43AB"/>
    <w:multiLevelType w:val="multilevel"/>
    <w:tmpl w:val="94EED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F54ACE"/>
    <w:multiLevelType w:val="hybridMultilevel"/>
    <w:tmpl w:val="03B0BB9E"/>
    <w:lvl w:ilvl="0" w:tplc="30883A8C">
      <w:start w:val="1"/>
      <w:numFmt w:val="decimal"/>
      <w:lvlText w:val="%1)"/>
      <w:lvlJc w:val="left"/>
      <w:pPr>
        <w:ind w:left="1080" w:hanging="360"/>
      </w:pPr>
    </w:lvl>
    <w:lvl w:ilvl="1" w:tplc="6764F308">
      <w:start w:val="1"/>
      <w:numFmt w:val="decimal"/>
      <w:lvlText w:val="%2)"/>
      <w:lvlJc w:val="left"/>
      <w:pPr>
        <w:ind w:left="1080" w:hanging="360"/>
      </w:pPr>
    </w:lvl>
    <w:lvl w:ilvl="2" w:tplc="0F98A876">
      <w:start w:val="1"/>
      <w:numFmt w:val="decimal"/>
      <w:lvlText w:val="%3)"/>
      <w:lvlJc w:val="left"/>
      <w:pPr>
        <w:ind w:left="1080" w:hanging="360"/>
      </w:pPr>
    </w:lvl>
    <w:lvl w:ilvl="3" w:tplc="5A1E9942">
      <w:start w:val="1"/>
      <w:numFmt w:val="decimal"/>
      <w:lvlText w:val="%4)"/>
      <w:lvlJc w:val="left"/>
      <w:pPr>
        <w:ind w:left="1080" w:hanging="360"/>
      </w:pPr>
    </w:lvl>
    <w:lvl w:ilvl="4" w:tplc="E6D29EA8">
      <w:start w:val="1"/>
      <w:numFmt w:val="decimal"/>
      <w:lvlText w:val="%5)"/>
      <w:lvlJc w:val="left"/>
      <w:pPr>
        <w:ind w:left="1080" w:hanging="360"/>
      </w:pPr>
    </w:lvl>
    <w:lvl w:ilvl="5" w:tplc="2CEA806E">
      <w:start w:val="1"/>
      <w:numFmt w:val="decimal"/>
      <w:lvlText w:val="%6)"/>
      <w:lvlJc w:val="left"/>
      <w:pPr>
        <w:ind w:left="1080" w:hanging="360"/>
      </w:pPr>
    </w:lvl>
    <w:lvl w:ilvl="6" w:tplc="976A4994">
      <w:start w:val="1"/>
      <w:numFmt w:val="decimal"/>
      <w:lvlText w:val="%7)"/>
      <w:lvlJc w:val="left"/>
      <w:pPr>
        <w:ind w:left="1080" w:hanging="360"/>
      </w:pPr>
    </w:lvl>
    <w:lvl w:ilvl="7" w:tplc="16424734">
      <w:start w:val="1"/>
      <w:numFmt w:val="decimal"/>
      <w:lvlText w:val="%8)"/>
      <w:lvlJc w:val="left"/>
      <w:pPr>
        <w:ind w:left="1080" w:hanging="360"/>
      </w:pPr>
    </w:lvl>
    <w:lvl w:ilvl="8" w:tplc="F3E065B0">
      <w:start w:val="1"/>
      <w:numFmt w:val="decimal"/>
      <w:lvlText w:val="%9)"/>
      <w:lvlJc w:val="left"/>
      <w:pPr>
        <w:ind w:left="1080" w:hanging="360"/>
      </w:pPr>
    </w:lvl>
  </w:abstractNum>
  <w:abstractNum w:abstractNumId="5" w15:restartNumberingAfterBreak="0">
    <w:nsid w:val="1F843F13"/>
    <w:multiLevelType w:val="multilevel"/>
    <w:tmpl w:val="136C7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D61870"/>
    <w:multiLevelType w:val="multilevel"/>
    <w:tmpl w:val="8AF8C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17196A"/>
    <w:multiLevelType w:val="multilevel"/>
    <w:tmpl w:val="6DF6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4166F7"/>
    <w:multiLevelType w:val="multilevel"/>
    <w:tmpl w:val="B6CAF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1F518C"/>
    <w:multiLevelType w:val="hybridMultilevel"/>
    <w:tmpl w:val="5CCC973C"/>
    <w:lvl w:ilvl="0" w:tplc="824E5BF8">
      <w:start w:val="1"/>
      <w:numFmt w:val="decimal"/>
      <w:lvlText w:val="%1)"/>
      <w:lvlJc w:val="left"/>
      <w:pPr>
        <w:ind w:left="1080" w:hanging="360"/>
      </w:pPr>
    </w:lvl>
    <w:lvl w:ilvl="1" w:tplc="CEC4AEB4">
      <w:start w:val="1"/>
      <w:numFmt w:val="decimal"/>
      <w:lvlText w:val="%2)"/>
      <w:lvlJc w:val="left"/>
      <w:pPr>
        <w:ind w:left="1080" w:hanging="360"/>
      </w:pPr>
    </w:lvl>
    <w:lvl w:ilvl="2" w:tplc="BB7CF4F8">
      <w:start w:val="1"/>
      <w:numFmt w:val="decimal"/>
      <w:lvlText w:val="%3)"/>
      <w:lvlJc w:val="left"/>
      <w:pPr>
        <w:ind w:left="1080" w:hanging="360"/>
      </w:pPr>
    </w:lvl>
    <w:lvl w:ilvl="3" w:tplc="5B3440D8">
      <w:start w:val="1"/>
      <w:numFmt w:val="decimal"/>
      <w:lvlText w:val="%4)"/>
      <w:lvlJc w:val="left"/>
      <w:pPr>
        <w:ind w:left="1080" w:hanging="360"/>
      </w:pPr>
    </w:lvl>
    <w:lvl w:ilvl="4" w:tplc="0C8C9CAE">
      <w:start w:val="1"/>
      <w:numFmt w:val="decimal"/>
      <w:lvlText w:val="%5)"/>
      <w:lvlJc w:val="left"/>
      <w:pPr>
        <w:ind w:left="1080" w:hanging="360"/>
      </w:pPr>
    </w:lvl>
    <w:lvl w:ilvl="5" w:tplc="2578F54E">
      <w:start w:val="1"/>
      <w:numFmt w:val="decimal"/>
      <w:lvlText w:val="%6)"/>
      <w:lvlJc w:val="left"/>
      <w:pPr>
        <w:ind w:left="1080" w:hanging="360"/>
      </w:pPr>
    </w:lvl>
    <w:lvl w:ilvl="6" w:tplc="61BE4730">
      <w:start w:val="1"/>
      <w:numFmt w:val="decimal"/>
      <w:lvlText w:val="%7)"/>
      <w:lvlJc w:val="left"/>
      <w:pPr>
        <w:ind w:left="1080" w:hanging="360"/>
      </w:pPr>
    </w:lvl>
    <w:lvl w:ilvl="7" w:tplc="6ACA2F0C">
      <w:start w:val="1"/>
      <w:numFmt w:val="decimal"/>
      <w:lvlText w:val="%8)"/>
      <w:lvlJc w:val="left"/>
      <w:pPr>
        <w:ind w:left="1080" w:hanging="360"/>
      </w:pPr>
    </w:lvl>
    <w:lvl w:ilvl="8" w:tplc="387E8B86">
      <w:start w:val="1"/>
      <w:numFmt w:val="decimal"/>
      <w:lvlText w:val="%9)"/>
      <w:lvlJc w:val="left"/>
      <w:pPr>
        <w:ind w:left="1080" w:hanging="360"/>
      </w:pPr>
    </w:lvl>
  </w:abstractNum>
  <w:abstractNum w:abstractNumId="10" w15:restartNumberingAfterBreak="0">
    <w:nsid w:val="38A43B41"/>
    <w:multiLevelType w:val="hybridMultilevel"/>
    <w:tmpl w:val="E806F51C"/>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E52075E"/>
    <w:multiLevelType w:val="multilevel"/>
    <w:tmpl w:val="8B76C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623F21"/>
    <w:multiLevelType w:val="hybridMultilevel"/>
    <w:tmpl w:val="3EE09710"/>
    <w:lvl w:ilvl="0" w:tplc="B88681AC">
      <w:start w:val="1"/>
      <w:numFmt w:val="decimal"/>
      <w:lvlText w:val="%1)"/>
      <w:lvlJc w:val="left"/>
      <w:pPr>
        <w:ind w:left="1080" w:hanging="360"/>
      </w:pPr>
    </w:lvl>
    <w:lvl w:ilvl="1" w:tplc="486601C0">
      <w:start w:val="1"/>
      <w:numFmt w:val="decimal"/>
      <w:lvlText w:val="%2)"/>
      <w:lvlJc w:val="left"/>
      <w:pPr>
        <w:ind w:left="1080" w:hanging="360"/>
      </w:pPr>
    </w:lvl>
    <w:lvl w:ilvl="2" w:tplc="8D3016F8">
      <w:start w:val="1"/>
      <w:numFmt w:val="decimal"/>
      <w:lvlText w:val="%3)"/>
      <w:lvlJc w:val="left"/>
      <w:pPr>
        <w:ind w:left="1080" w:hanging="360"/>
      </w:pPr>
    </w:lvl>
    <w:lvl w:ilvl="3" w:tplc="A1C80D82">
      <w:start w:val="1"/>
      <w:numFmt w:val="decimal"/>
      <w:lvlText w:val="%4)"/>
      <w:lvlJc w:val="left"/>
      <w:pPr>
        <w:ind w:left="1080" w:hanging="360"/>
      </w:pPr>
    </w:lvl>
    <w:lvl w:ilvl="4" w:tplc="A9E08512">
      <w:start w:val="1"/>
      <w:numFmt w:val="decimal"/>
      <w:lvlText w:val="%5)"/>
      <w:lvlJc w:val="left"/>
      <w:pPr>
        <w:ind w:left="1080" w:hanging="360"/>
      </w:pPr>
    </w:lvl>
    <w:lvl w:ilvl="5" w:tplc="8FDC81CA">
      <w:start w:val="1"/>
      <w:numFmt w:val="decimal"/>
      <w:lvlText w:val="%6)"/>
      <w:lvlJc w:val="left"/>
      <w:pPr>
        <w:ind w:left="1080" w:hanging="360"/>
      </w:pPr>
    </w:lvl>
    <w:lvl w:ilvl="6" w:tplc="99D29702">
      <w:start w:val="1"/>
      <w:numFmt w:val="decimal"/>
      <w:lvlText w:val="%7)"/>
      <w:lvlJc w:val="left"/>
      <w:pPr>
        <w:ind w:left="1080" w:hanging="360"/>
      </w:pPr>
    </w:lvl>
    <w:lvl w:ilvl="7" w:tplc="CF965E68">
      <w:start w:val="1"/>
      <w:numFmt w:val="decimal"/>
      <w:lvlText w:val="%8)"/>
      <w:lvlJc w:val="left"/>
      <w:pPr>
        <w:ind w:left="1080" w:hanging="360"/>
      </w:pPr>
    </w:lvl>
    <w:lvl w:ilvl="8" w:tplc="2264B2CE">
      <w:start w:val="1"/>
      <w:numFmt w:val="decimal"/>
      <w:lvlText w:val="%9)"/>
      <w:lvlJc w:val="left"/>
      <w:pPr>
        <w:ind w:left="1080" w:hanging="360"/>
      </w:pPr>
    </w:lvl>
  </w:abstractNum>
  <w:abstractNum w:abstractNumId="13" w15:restartNumberingAfterBreak="0">
    <w:nsid w:val="42DE050E"/>
    <w:multiLevelType w:val="hybridMultilevel"/>
    <w:tmpl w:val="FFFFFFFF"/>
    <w:lvl w:ilvl="0" w:tplc="A198C9B2">
      <w:start w:val="1"/>
      <w:numFmt w:val="bullet"/>
      <w:lvlText w:val=""/>
      <w:lvlJc w:val="left"/>
      <w:pPr>
        <w:ind w:left="720" w:hanging="360"/>
      </w:pPr>
      <w:rPr>
        <w:rFonts w:ascii="Symbol" w:hAnsi="Symbol" w:hint="default"/>
      </w:rPr>
    </w:lvl>
    <w:lvl w:ilvl="1" w:tplc="5920960A">
      <w:start w:val="1"/>
      <w:numFmt w:val="bullet"/>
      <w:lvlText w:val="o"/>
      <w:lvlJc w:val="left"/>
      <w:pPr>
        <w:ind w:left="1440" w:hanging="360"/>
      </w:pPr>
      <w:rPr>
        <w:rFonts w:ascii="Courier New" w:hAnsi="Courier New" w:hint="default"/>
      </w:rPr>
    </w:lvl>
    <w:lvl w:ilvl="2" w:tplc="802EEB84">
      <w:start w:val="1"/>
      <w:numFmt w:val="bullet"/>
      <w:lvlText w:val=""/>
      <w:lvlJc w:val="left"/>
      <w:pPr>
        <w:ind w:left="2160" w:hanging="360"/>
      </w:pPr>
      <w:rPr>
        <w:rFonts w:ascii="Wingdings" w:hAnsi="Wingdings" w:hint="default"/>
      </w:rPr>
    </w:lvl>
    <w:lvl w:ilvl="3" w:tplc="DE2CEB1C">
      <w:start w:val="1"/>
      <w:numFmt w:val="bullet"/>
      <w:lvlText w:val=""/>
      <w:lvlJc w:val="left"/>
      <w:pPr>
        <w:ind w:left="2880" w:hanging="360"/>
      </w:pPr>
      <w:rPr>
        <w:rFonts w:ascii="Symbol" w:hAnsi="Symbol" w:hint="default"/>
      </w:rPr>
    </w:lvl>
    <w:lvl w:ilvl="4" w:tplc="59E0580E">
      <w:start w:val="1"/>
      <w:numFmt w:val="bullet"/>
      <w:lvlText w:val="o"/>
      <w:lvlJc w:val="left"/>
      <w:pPr>
        <w:ind w:left="3600" w:hanging="360"/>
      </w:pPr>
      <w:rPr>
        <w:rFonts w:ascii="Courier New" w:hAnsi="Courier New" w:hint="default"/>
      </w:rPr>
    </w:lvl>
    <w:lvl w:ilvl="5" w:tplc="6B4CE10E">
      <w:start w:val="1"/>
      <w:numFmt w:val="bullet"/>
      <w:lvlText w:val=""/>
      <w:lvlJc w:val="left"/>
      <w:pPr>
        <w:ind w:left="4320" w:hanging="360"/>
      </w:pPr>
      <w:rPr>
        <w:rFonts w:ascii="Wingdings" w:hAnsi="Wingdings" w:hint="default"/>
      </w:rPr>
    </w:lvl>
    <w:lvl w:ilvl="6" w:tplc="73002F78">
      <w:start w:val="1"/>
      <w:numFmt w:val="bullet"/>
      <w:lvlText w:val=""/>
      <w:lvlJc w:val="left"/>
      <w:pPr>
        <w:ind w:left="5040" w:hanging="360"/>
      </w:pPr>
      <w:rPr>
        <w:rFonts w:ascii="Symbol" w:hAnsi="Symbol" w:hint="default"/>
      </w:rPr>
    </w:lvl>
    <w:lvl w:ilvl="7" w:tplc="7EB8F3E0">
      <w:start w:val="1"/>
      <w:numFmt w:val="bullet"/>
      <w:lvlText w:val="o"/>
      <w:lvlJc w:val="left"/>
      <w:pPr>
        <w:ind w:left="5760" w:hanging="360"/>
      </w:pPr>
      <w:rPr>
        <w:rFonts w:ascii="Courier New" w:hAnsi="Courier New" w:hint="default"/>
      </w:rPr>
    </w:lvl>
    <w:lvl w:ilvl="8" w:tplc="818EB22E">
      <w:start w:val="1"/>
      <w:numFmt w:val="bullet"/>
      <w:lvlText w:val=""/>
      <w:lvlJc w:val="left"/>
      <w:pPr>
        <w:ind w:left="6480" w:hanging="360"/>
      </w:pPr>
      <w:rPr>
        <w:rFonts w:ascii="Wingdings" w:hAnsi="Wingdings" w:hint="default"/>
      </w:rPr>
    </w:lvl>
  </w:abstractNum>
  <w:abstractNum w:abstractNumId="14" w15:restartNumberingAfterBreak="0">
    <w:nsid w:val="443A2F7B"/>
    <w:multiLevelType w:val="hybridMultilevel"/>
    <w:tmpl w:val="905810D4"/>
    <w:lvl w:ilvl="0" w:tplc="4780486A">
      <w:start w:val="1"/>
      <w:numFmt w:val="decimal"/>
      <w:lvlText w:val="%1)"/>
      <w:lvlJc w:val="left"/>
      <w:pPr>
        <w:ind w:left="720" w:hanging="360"/>
      </w:pPr>
      <w:rPr>
        <w:rFonts w:eastAsia="Times New Roman" w:hint="default"/>
        <w:color w:val="000000"/>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6696197"/>
    <w:multiLevelType w:val="hybridMultilevel"/>
    <w:tmpl w:val="4B3A49F4"/>
    <w:lvl w:ilvl="0" w:tplc="9BA44928">
      <w:start w:val="1"/>
      <w:numFmt w:val="decimal"/>
      <w:lvlText w:val="%1)"/>
      <w:lvlJc w:val="left"/>
      <w:pPr>
        <w:ind w:left="1080" w:hanging="360"/>
      </w:pPr>
    </w:lvl>
    <w:lvl w:ilvl="1" w:tplc="F490C3A8">
      <w:start w:val="1"/>
      <w:numFmt w:val="decimal"/>
      <w:lvlText w:val="%2)"/>
      <w:lvlJc w:val="left"/>
      <w:pPr>
        <w:ind w:left="1080" w:hanging="360"/>
      </w:pPr>
    </w:lvl>
    <w:lvl w:ilvl="2" w:tplc="9AFC5CBE">
      <w:start w:val="1"/>
      <w:numFmt w:val="decimal"/>
      <w:lvlText w:val="%3)"/>
      <w:lvlJc w:val="left"/>
      <w:pPr>
        <w:ind w:left="1080" w:hanging="360"/>
      </w:pPr>
    </w:lvl>
    <w:lvl w:ilvl="3" w:tplc="3A2E558C">
      <w:start w:val="1"/>
      <w:numFmt w:val="decimal"/>
      <w:lvlText w:val="%4)"/>
      <w:lvlJc w:val="left"/>
      <w:pPr>
        <w:ind w:left="1080" w:hanging="360"/>
      </w:pPr>
    </w:lvl>
    <w:lvl w:ilvl="4" w:tplc="67802D80">
      <w:start w:val="1"/>
      <w:numFmt w:val="decimal"/>
      <w:lvlText w:val="%5)"/>
      <w:lvlJc w:val="left"/>
      <w:pPr>
        <w:ind w:left="1080" w:hanging="360"/>
      </w:pPr>
    </w:lvl>
    <w:lvl w:ilvl="5" w:tplc="E9ECAC24">
      <w:start w:val="1"/>
      <w:numFmt w:val="decimal"/>
      <w:lvlText w:val="%6)"/>
      <w:lvlJc w:val="left"/>
      <w:pPr>
        <w:ind w:left="1080" w:hanging="360"/>
      </w:pPr>
    </w:lvl>
    <w:lvl w:ilvl="6" w:tplc="730C12D4">
      <w:start w:val="1"/>
      <w:numFmt w:val="decimal"/>
      <w:lvlText w:val="%7)"/>
      <w:lvlJc w:val="left"/>
      <w:pPr>
        <w:ind w:left="1080" w:hanging="360"/>
      </w:pPr>
    </w:lvl>
    <w:lvl w:ilvl="7" w:tplc="AA3415F6">
      <w:start w:val="1"/>
      <w:numFmt w:val="decimal"/>
      <w:lvlText w:val="%8)"/>
      <w:lvlJc w:val="left"/>
      <w:pPr>
        <w:ind w:left="1080" w:hanging="360"/>
      </w:pPr>
    </w:lvl>
    <w:lvl w:ilvl="8" w:tplc="E9E8FC9E">
      <w:start w:val="1"/>
      <w:numFmt w:val="decimal"/>
      <w:lvlText w:val="%9)"/>
      <w:lvlJc w:val="left"/>
      <w:pPr>
        <w:ind w:left="1080" w:hanging="360"/>
      </w:pPr>
    </w:lvl>
  </w:abstractNum>
  <w:abstractNum w:abstractNumId="16" w15:restartNumberingAfterBreak="0">
    <w:nsid w:val="4BFB2687"/>
    <w:multiLevelType w:val="hybridMultilevel"/>
    <w:tmpl w:val="2B9A0A38"/>
    <w:lvl w:ilvl="0" w:tplc="53984ED8">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DEE71F1"/>
    <w:multiLevelType w:val="multilevel"/>
    <w:tmpl w:val="D5CEE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0F4CB0"/>
    <w:multiLevelType w:val="hybridMultilevel"/>
    <w:tmpl w:val="DEC6FC64"/>
    <w:lvl w:ilvl="0" w:tplc="1EA047AC">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3D84986"/>
    <w:multiLevelType w:val="multilevel"/>
    <w:tmpl w:val="AF8AB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8E4660"/>
    <w:multiLevelType w:val="hybridMultilevel"/>
    <w:tmpl w:val="1C44CB0A"/>
    <w:lvl w:ilvl="0" w:tplc="BC360FE8">
      <w:start w:val="1"/>
      <w:numFmt w:val="decimal"/>
      <w:lvlText w:val="%1)"/>
      <w:lvlJc w:val="left"/>
      <w:pPr>
        <w:ind w:left="1080" w:hanging="360"/>
      </w:pPr>
    </w:lvl>
    <w:lvl w:ilvl="1" w:tplc="A2ECE4D6">
      <w:start w:val="1"/>
      <w:numFmt w:val="decimal"/>
      <w:lvlText w:val="%2)"/>
      <w:lvlJc w:val="left"/>
      <w:pPr>
        <w:ind w:left="1080" w:hanging="360"/>
      </w:pPr>
    </w:lvl>
    <w:lvl w:ilvl="2" w:tplc="80B8812C">
      <w:start w:val="1"/>
      <w:numFmt w:val="decimal"/>
      <w:lvlText w:val="%3)"/>
      <w:lvlJc w:val="left"/>
      <w:pPr>
        <w:ind w:left="1080" w:hanging="360"/>
      </w:pPr>
    </w:lvl>
    <w:lvl w:ilvl="3" w:tplc="DE98ED68">
      <w:start w:val="1"/>
      <w:numFmt w:val="decimal"/>
      <w:lvlText w:val="%4)"/>
      <w:lvlJc w:val="left"/>
      <w:pPr>
        <w:ind w:left="1080" w:hanging="360"/>
      </w:pPr>
    </w:lvl>
    <w:lvl w:ilvl="4" w:tplc="5E681974">
      <w:start w:val="1"/>
      <w:numFmt w:val="decimal"/>
      <w:lvlText w:val="%5)"/>
      <w:lvlJc w:val="left"/>
      <w:pPr>
        <w:ind w:left="1080" w:hanging="360"/>
      </w:pPr>
    </w:lvl>
    <w:lvl w:ilvl="5" w:tplc="DC7AE7C4">
      <w:start w:val="1"/>
      <w:numFmt w:val="decimal"/>
      <w:lvlText w:val="%6)"/>
      <w:lvlJc w:val="left"/>
      <w:pPr>
        <w:ind w:left="1080" w:hanging="360"/>
      </w:pPr>
    </w:lvl>
    <w:lvl w:ilvl="6" w:tplc="E410E2FE">
      <w:start w:val="1"/>
      <w:numFmt w:val="decimal"/>
      <w:lvlText w:val="%7)"/>
      <w:lvlJc w:val="left"/>
      <w:pPr>
        <w:ind w:left="1080" w:hanging="360"/>
      </w:pPr>
    </w:lvl>
    <w:lvl w:ilvl="7" w:tplc="C358AE46">
      <w:start w:val="1"/>
      <w:numFmt w:val="decimal"/>
      <w:lvlText w:val="%8)"/>
      <w:lvlJc w:val="left"/>
      <w:pPr>
        <w:ind w:left="1080" w:hanging="360"/>
      </w:pPr>
    </w:lvl>
    <w:lvl w:ilvl="8" w:tplc="68B6970C">
      <w:start w:val="1"/>
      <w:numFmt w:val="decimal"/>
      <w:lvlText w:val="%9)"/>
      <w:lvlJc w:val="left"/>
      <w:pPr>
        <w:ind w:left="1080" w:hanging="360"/>
      </w:pPr>
    </w:lvl>
  </w:abstractNum>
  <w:abstractNum w:abstractNumId="21" w15:restartNumberingAfterBreak="0">
    <w:nsid w:val="597408B7"/>
    <w:multiLevelType w:val="hybridMultilevel"/>
    <w:tmpl w:val="E4E4A16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2F114DA"/>
    <w:multiLevelType w:val="multilevel"/>
    <w:tmpl w:val="34367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1D2EB9"/>
    <w:multiLevelType w:val="hybridMultilevel"/>
    <w:tmpl w:val="E4E4A1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A1E3CB4"/>
    <w:multiLevelType w:val="hybridMultilevel"/>
    <w:tmpl w:val="EBC21C40"/>
    <w:lvl w:ilvl="0" w:tplc="BCD24E44">
      <w:start w:val="30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EE22569"/>
    <w:multiLevelType w:val="multilevel"/>
    <w:tmpl w:val="A7AAC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0305B5"/>
    <w:multiLevelType w:val="multilevel"/>
    <w:tmpl w:val="1BE0E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D479B0"/>
    <w:multiLevelType w:val="hybridMultilevel"/>
    <w:tmpl w:val="B5A659E2"/>
    <w:lvl w:ilvl="0" w:tplc="A54279D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835422">
    <w:abstractNumId w:val="13"/>
  </w:num>
  <w:num w:numId="2" w16cid:durableId="706300654">
    <w:abstractNumId w:val="16"/>
  </w:num>
  <w:num w:numId="3" w16cid:durableId="294724471">
    <w:abstractNumId w:val="27"/>
  </w:num>
  <w:num w:numId="4" w16cid:durableId="569851269">
    <w:abstractNumId w:val="18"/>
  </w:num>
  <w:num w:numId="5" w16cid:durableId="768429034">
    <w:abstractNumId w:val="1"/>
  </w:num>
  <w:num w:numId="6" w16cid:durableId="356464184">
    <w:abstractNumId w:val="24"/>
  </w:num>
  <w:num w:numId="7" w16cid:durableId="287398199">
    <w:abstractNumId w:val="20"/>
  </w:num>
  <w:num w:numId="8" w16cid:durableId="512304259">
    <w:abstractNumId w:val="9"/>
  </w:num>
  <w:num w:numId="9" w16cid:durableId="2034109196">
    <w:abstractNumId w:val="15"/>
  </w:num>
  <w:num w:numId="10" w16cid:durableId="2113012368">
    <w:abstractNumId w:val="12"/>
  </w:num>
  <w:num w:numId="11" w16cid:durableId="1364860236">
    <w:abstractNumId w:val="4"/>
  </w:num>
  <w:num w:numId="12" w16cid:durableId="1513495935">
    <w:abstractNumId w:val="21"/>
  </w:num>
  <w:num w:numId="13" w16cid:durableId="780422235">
    <w:abstractNumId w:val="10"/>
  </w:num>
  <w:num w:numId="14" w16cid:durableId="802847811">
    <w:abstractNumId w:val="23"/>
  </w:num>
  <w:num w:numId="15" w16cid:durableId="2068020398">
    <w:abstractNumId w:val="8"/>
  </w:num>
  <w:num w:numId="16" w16cid:durableId="787895979">
    <w:abstractNumId w:val="14"/>
  </w:num>
  <w:num w:numId="17" w16cid:durableId="964507818">
    <w:abstractNumId w:val="0"/>
  </w:num>
  <w:num w:numId="18" w16cid:durableId="1720546652">
    <w:abstractNumId w:val="26"/>
  </w:num>
  <w:num w:numId="19" w16cid:durableId="1859539471">
    <w:abstractNumId w:val="3"/>
  </w:num>
  <w:num w:numId="20" w16cid:durableId="473790957">
    <w:abstractNumId w:val="5"/>
  </w:num>
  <w:num w:numId="21" w16cid:durableId="683629501">
    <w:abstractNumId w:val="11"/>
  </w:num>
  <w:num w:numId="22" w16cid:durableId="767193468">
    <w:abstractNumId w:val="17"/>
  </w:num>
  <w:num w:numId="23" w16cid:durableId="1796021659">
    <w:abstractNumId w:val="6"/>
  </w:num>
  <w:num w:numId="24" w16cid:durableId="1934895954">
    <w:abstractNumId w:val="2"/>
  </w:num>
  <w:num w:numId="25" w16cid:durableId="1620986932">
    <w:abstractNumId w:val="19"/>
  </w:num>
  <w:num w:numId="26" w16cid:durableId="1846244238">
    <w:abstractNumId w:val="7"/>
  </w:num>
  <w:num w:numId="27" w16cid:durableId="1833788776">
    <w:abstractNumId w:val="25"/>
  </w:num>
  <w:num w:numId="28" w16cid:durableId="1927422200">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rgit Linkohr">
    <w15:presenceInfo w15:providerId="AD" w15:userId="S::birgit.linkohr@helmholtz-munich.de::63537df9-000a-4342-99d8-d76411fa7c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EwtDQwMzIzsTC3NDRR0lEKTi0uzszPAykwNqkFABcvVGAtAAAA"/>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1&lt;/EnableBibliographyCategories&gt;&lt;/ENLayout&gt;"/>
    <w:docVar w:name="EN.Libraries" w:val="&lt;Libraries&gt;&lt;item db-id=&quot;azxw02xf0ervs4ewadwxv9d0as2e55fzzsef&quot;&gt;Cohort Profile KORA 1984-2024 15-01-2025&lt;record-ids&gt;&lt;item&gt;10&lt;/item&gt;&lt;item&gt;11&lt;/item&gt;&lt;item&gt;12&lt;/item&gt;&lt;item&gt;29&lt;/item&gt;&lt;/record-ids&gt;&lt;/item&gt;&lt;/Libraries&gt;"/>
    <w:docVar w:name="EN.ReferenceGroups" w:val="&lt;reference-groups&gt;&lt;reference-group&gt;&lt;kind&gt;1&lt;/kind&gt;&lt;heading&gt;Primary Sources&lt;/heading&gt;&lt;alignment&gt;-1&lt;/alignment&gt;&lt;records&gt;&lt;/records&gt;&lt;/reference-group&gt;&lt;reference-group&gt;&lt;kind&gt;1&lt;/kind&gt;&lt;heading&gt;Secondary Sources&lt;/heading&gt;&lt;alignment&gt;-1&lt;/alignment&gt;&lt;records&gt;&lt;/records&gt;&lt;/reference-group&gt;&lt;/reference-groups&gt;"/>
  </w:docVars>
  <w:rsids>
    <w:rsidRoot w:val="00A17BE9"/>
    <w:rsid w:val="000000DB"/>
    <w:rsid w:val="000002F6"/>
    <w:rsid w:val="00000931"/>
    <w:rsid w:val="00001B6F"/>
    <w:rsid w:val="00001E75"/>
    <w:rsid w:val="00001EC2"/>
    <w:rsid w:val="00002000"/>
    <w:rsid w:val="00002536"/>
    <w:rsid w:val="00002CA7"/>
    <w:rsid w:val="000033E8"/>
    <w:rsid w:val="00003502"/>
    <w:rsid w:val="000044A6"/>
    <w:rsid w:val="00005D7C"/>
    <w:rsid w:val="000078D8"/>
    <w:rsid w:val="00007F5C"/>
    <w:rsid w:val="000113FF"/>
    <w:rsid w:val="00011409"/>
    <w:rsid w:val="0001151A"/>
    <w:rsid w:val="00011AD3"/>
    <w:rsid w:val="00012087"/>
    <w:rsid w:val="0001264A"/>
    <w:rsid w:val="000130E5"/>
    <w:rsid w:val="00013287"/>
    <w:rsid w:val="00013316"/>
    <w:rsid w:val="00013FD0"/>
    <w:rsid w:val="000140CE"/>
    <w:rsid w:val="000141D5"/>
    <w:rsid w:val="00014B7C"/>
    <w:rsid w:val="00014D6D"/>
    <w:rsid w:val="0001559C"/>
    <w:rsid w:val="000157D2"/>
    <w:rsid w:val="00016675"/>
    <w:rsid w:val="00016C8C"/>
    <w:rsid w:val="000174F2"/>
    <w:rsid w:val="00020184"/>
    <w:rsid w:val="0002101E"/>
    <w:rsid w:val="0002113A"/>
    <w:rsid w:val="00021B13"/>
    <w:rsid w:val="00022434"/>
    <w:rsid w:val="00022A05"/>
    <w:rsid w:val="000245A6"/>
    <w:rsid w:val="000246EB"/>
    <w:rsid w:val="00024863"/>
    <w:rsid w:val="00024920"/>
    <w:rsid w:val="00024A8E"/>
    <w:rsid w:val="00024C87"/>
    <w:rsid w:val="000254E1"/>
    <w:rsid w:val="00025ADB"/>
    <w:rsid w:val="00026DB8"/>
    <w:rsid w:val="0002724F"/>
    <w:rsid w:val="000300A1"/>
    <w:rsid w:val="0003033D"/>
    <w:rsid w:val="00030407"/>
    <w:rsid w:val="000305EF"/>
    <w:rsid w:val="00030B06"/>
    <w:rsid w:val="00030B2F"/>
    <w:rsid w:val="0003104C"/>
    <w:rsid w:val="000316E9"/>
    <w:rsid w:val="00031B2B"/>
    <w:rsid w:val="00031F59"/>
    <w:rsid w:val="00032A21"/>
    <w:rsid w:val="000331B7"/>
    <w:rsid w:val="00033C84"/>
    <w:rsid w:val="00035908"/>
    <w:rsid w:val="00035A73"/>
    <w:rsid w:val="00035D99"/>
    <w:rsid w:val="00035E7D"/>
    <w:rsid w:val="000360DA"/>
    <w:rsid w:val="00037490"/>
    <w:rsid w:val="00037ACF"/>
    <w:rsid w:val="00037C9E"/>
    <w:rsid w:val="000402D7"/>
    <w:rsid w:val="00040A18"/>
    <w:rsid w:val="00041DAB"/>
    <w:rsid w:val="00042FDD"/>
    <w:rsid w:val="00043993"/>
    <w:rsid w:val="00044244"/>
    <w:rsid w:val="00044D39"/>
    <w:rsid w:val="0004551D"/>
    <w:rsid w:val="000459CD"/>
    <w:rsid w:val="00045DBA"/>
    <w:rsid w:val="00046623"/>
    <w:rsid w:val="00046875"/>
    <w:rsid w:val="00046BFC"/>
    <w:rsid w:val="00047A6A"/>
    <w:rsid w:val="00047E9F"/>
    <w:rsid w:val="000503EC"/>
    <w:rsid w:val="0005106D"/>
    <w:rsid w:val="00051588"/>
    <w:rsid w:val="000519C8"/>
    <w:rsid w:val="00051B43"/>
    <w:rsid w:val="00051C11"/>
    <w:rsid w:val="00051FBB"/>
    <w:rsid w:val="0005229F"/>
    <w:rsid w:val="000530C0"/>
    <w:rsid w:val="000543BB"/>
    <w:rsid w:val="0005457A"/>
    <w:rsid w:val="00054824"/>
    <w:rsid w:val="00056168"/>
    <w:rsid w:val="000570E7"/>
    <w:rsid w:val="0005741B"/>
    <w:rsid w:val="00057E30"/>
    <w:rsid w:val="0006013A"/>
    <w:rsid w:val="000605A9"/>
    <w:rsid w:val="000617B0"/>
    <w:rsid w:val="000618D6"/>
    <w:rsid w:val="00061BF1"/>
    <w:rsid w:val="00061C8C"/>
    <w:rsid w:val="00061FB2"/>
    <w:rsid w:val="0006236C"/>
    <w:rsid w:val="00063076"/>
    <w:rsid w:val="00063C1A"/>
    <w:rsid w:val="00063CC3"/>
    <w:rsid w:val="00063EF2"/>
    <w:rsid w:val="00064159"/>
    <w:rsid w:val="000654FB"/>
    <w:rsid w:val="00065905"/>
    <w:rsid w:val="00065E5F"/>
    <w:rsid w:val="0006605A"/>
    <w:rsid w:val="00066658"/>
    <w:rsid w:val="00066DD0"/>
    <w:rsid w:val="00067015"/>
    <w:rsid w:val="0006726A"/>
    <w:rsid w:val="00067E2F"/>
    <w:rsid w:val="00070703"/>
    <w:rsid w:val="00070B86"/>
    <w:rsid w:val="00071362"/>
    <w:rsid w:val="000713B5"/>
    <w:rsid w:val="000718C6"/>
    <w:rsid w:val="00072D0C"/>
    <w:rsid w:val="000736E8"/>
    <w:rsid w:val="00073F2B"/>
    <w:rsid w:val="00073FC4"/>
    <w:rsid w:val="0007525F"/>
    <w:rsid w:val="00075542"/>
    <w:rsid w:val="00075988"/>
    <w:rsid w:val="00076D3E"/>
    <w:rsid w:val="00076F5C"/>
    <w:rsid w:val="00080129"/>
    <w:rsid w:val="0008041B"/>
    <w:rsid w:val="00081903"/>
    <w:rsid w:val="00081B1E"/>
    <w:rsid w:val="00082BC0"/>
    <w:rsid w:val="00083B89"/>
    <w:rsid w:val="00084255"/>
    <w:rsid w:val="0008436F"/>
    <w:rsid w:val="00084A3D"/>
    <w:rsid w:val="00084E9D"/>
    <w:rsid w:val="000850A4"/>
    <w:rsid w:val="00085136"/>
    <w:rsid w:val="00085874"/>
    <w:rsid w:val="00085890"/>
    <w:rsid w:val="00085D94"/>
    <w:rsid w:val="00085F3C"/>
    <w:rsid w:val="00086D35"/>
    <w:rsid w:val="00087A28"/>
    <w:rsid w:val="00090BA4"/>
    <w:rsid w:val="00092A32"/>
    <w:rsid w:val="00093044"/>
    <w:rsid w:val="00093124"/>
    <w:rsid w:val="000965AA"/>
    <w:rsid w:val="0009685D"/>
    <w:rsid w:val="00096FD6"/>
    <w:rsid w:val="000978E2"/>
    <w:rsid w:val="00097A45"/>
    <w:rsid w:val="00097A4E"/>
    <w:rsid w:val="00097C22"/>
    <w:rsid w:val="000A0D45"/>
    <w:rsid w:val="000A0DCA"/>
    <w:rsid w:val="000A103D"/>
    <w:rsid w:val="000A1722"/>
    <w:rsid w:val="000A2118"/>
    <w:rsid w:val="000A27C2"/>
    <w:rsid w:val="000A2BE9"/>
    <w:rsid w:val="000A2DA0"/>
    <w:rsid w:val="000A3236"/>
    <w:rsid w:val="000A3898"/>
    <w:rsid w:val="000A3AD7"/>
    <w:rsid w:val="000A45EE"/>
    <w:rsid w:val="000A4889"/>
    <w:rsid w:val="000A4CCE"/>
    <w:rsid w:val="000A639F"/>
    <w:rsid w:val="000A64A7"/>
    <w:rsid w:val="000A7014"/>
    <w:rsid w:val="000A7109"/>
    <w:rsid w:val="000A72F3"/>
    <w:rsid w:val="000A7D50"/>
    <w:rsid w:val="000B0026"/>
    <w:rsid w:val="000B1373"/>
    <w:rsid w:val="000B2681"/>
    <w:rsid w:val="000B2CEF"/>
    <w:rsid w:val="000B4075"/>
    <w:rsid w:val="000B4A34"/>
    <w:rsid w:val="000B4BCC"/>
    <w:rsid w:val="000B4D4D"/>
    <w:rsid w:val="000B4EAD"/>
    <w:rsid w:val="000B4F7D"/>
    <w:rsid w:val="000B5773"/>
    <w:rsid w:val="000B6F1C"/>
    <w:rsid w:val="000B7F9F"/>
    <w:rsid w:val="000C01A9"/>
    <w:rsid w:val="000C0850"/>
    <w:rsid w:val="000C0E0F"/>
    <w:rsid w:val="000C136B"/>
    <w:rsid w:val="000C173D"/>
    <w:rsid w:val="000C1953"/>
    <w:rsid w:val="000C211F"/>
    <w:rsid w:val="000C277D"/>
    <w:rsid w:val="000C2BD0"/>
    <w:rsid w:val="000C3123"/>
    <w:rsid w:val="000C31C1"/>
    <w:rsid w:val="000C3803"/>
    <w:rsid w:val="000C38EA"/>
    <w:rsid w:val="000C397E"/>
    <w:rsid w:val="000C3FF9"/>
    <w:rsid w:val="000C46D2"/>
    <w:rsid w:val="000C4EA0"/>
    <w:rsid w:val="000C5FCF"/>
    <w:rsid w:val="000C60B8"/>
    <w:rsid w:val="000C6849"/>
    <w:rsid w:val="000C70A4"/>
    <w:rsid w:val="000D03A1"/>
    <w:rsid w:val="000D0FEC"/>
    <w:rsid w:val="000D18A3"/>
    <w:rsid w:val="000D1B50"/>
    <w:rsid w:val="000D22F2"/>
    <w:rsid w:val="000D2365"/>
    <w:rsid w:val="000D2A01"/>
    <w:rsid w:val="000D34B3"/>
    <w:rsid w:val="000D400B"/>
    <w:rsid w:val="000D4052"/>
    <w:rsid w:val="000D4123"/>
    <w:rsid w:val="000D4484"/>
    <w:rsid w:val="000D4AAD"/>
    <w:rsid w:val="000D4C59"/>
    <w:rsid w:val="000D567F"/>
    <w:rsid w:val="000D5D26"/>
    <w:rsid w:val="000D5D77"/>
    <w:rsid w:val="000D5EB6"/>
    <w:rsid w:val="000D6689"/>
    <w:rsid w:val="000D68C1"/>
    <w:rsid w:val="000D7679"/>
    <w:rsid w:val="000D7AE9"/>
    <w:rsid w:val="000E00D4"/>
    <w:rsid w:val="000E047F"/>
    <w:rsid w:val="000E0666"/>
    <w:rsid w:val="000E1FBD"/>
    <w:rsid w:val="000E2150"/>
    <w:rsid w:val="000E21FC"/>
    <w:rsid w:val="000E2479"/>
    <w:rsid w:val="000E2CD1"/>
    <w:rsid w:val="000E2F07"/>
    <w:rsid w:val="000E3187"/>
    <w:rsid w:val="000E3246"/>
    <w:rsid w:val="000E3AA6"/>
    <w:rsid w:val="000E3C0E"/>
    <w:rsid w:val="000E3E23"/>
    <w:rsid w:val="000E4015"/>
    <w:rsid w:val="000E4533"/>
    <w:rsid w:val="000E4B1B"/>
    <w:rsid w:val="000E603B"/>
    <w:rsid w:val="000E6ACB"/>
    <w:rsid w:val="000E7BDD"/>
    <w:rsid w:val="000F039A"/>
    <w:rsid w:val="000F03E2"/>
    <w:rsid w:val="000F0EEE"/>
    <w:rsid w:val="000F0F76"/>
    <w:rsid w:val="000F1317"/>
    <w:rsid w:val="000F1D5E"/>
    <w:rsid w:val="000F1F7E"/>
    <w:rsid w:val="000F2419"/>
    <w:rsid w:val="000F2534"/>
    <w:rsid w:val="000F2A96"/>
    <w:rsid w:val="000F2ECF"/>
    <w:rsid w:val="000F31FB"/>
    <w:rsid w:val="000F335C"/>
    <w:rsid w:val="000F356D"/>
    <w:rsid w:val="000F3896"/>
    <w:rsid w:val="000F3ACB"/>
    <w:rsid w:val="000F3ED9"/>
    <w:rsid w:val="000F44D8"/>
    <w:rsid w:val="000F551E"/>
    <w:rsid w:val="000F563F"/>
    <w:rsid w:val="000F6908"/>
    <w:rsid w:val="000F75ED"/>
    <w:rsid w:val="000F7F2F"/>
    <w:rsid w:val="00100F09"/>
    <w:rsid w:val="0010138D"/>
    <w:rsid w:val="00101AB9"/>
    <w:rsid w:val="00101D23"/>
    <w:rsid w:val="00101DB3"/>
    <w:rsid w:val="00103041"/>
    <w:rsid w:val="0010389D"/>
    <w:rsid w:val="00104075"/>
    <w:rsid w:val="00104251"/>
    <w:rsid w:val="001044D1"/>
    <w:rsid w:val="00104DD1"/>
    <w:rsid w:val="0010508C"/>
    <w:rsid w:val="001054CE"/>
    <w:rsid w:val="00105940"/>
    <w:rsid w:val="00105F00"/>
    <w:rsid w:val="0010644D"/>
    <w:rsid w:val="00106479"/>
    <w:rsid w:val="0011021F"/>
    <w:rsid w:val="00110ADF"/>
    <w:rsid w:val="00110FDD"/>
    <w:rsid w:val="001112BD"/>
    <w:rsid w:val="001112CC"/>
    <w:rsid w:val="0011266C"/>
    <w:rsid w:val="00112FCA"/>
    <w:rsid w:val="001131F4"/>
    <w:rsid w:val="00113E6B"/>
    <w:rsid w:val="00114802"/>
    <w:rsid w:val="001161D2"/>
    <w:rsid w:val="00117000"/>
    <w:rsid w:val="00117025"/>
    <w:rsid w:val="00117D01"/>
    <w:rsid w:val="00121092"/>
    <w:rsid w:val="001215E2"/>
    <w:rsid w:val="0012184C"/>
    <w:rsid w:val="001219C5"/>
    <w:rsid w:val="0012241E"/>
    <w:rsid w:val="00122761"/>
    <w:rsid w:val="00122C88"/>
    <w:rsid w:val="0012334B"/>
    <w:rsid w:val="001236DD"/>
    <w:rsid w:val="00123767"/>
    <w:rsid w:val="001238C2"/>
    <w:rsid w:val="00124327"/>
    <w:rsid w:val="00124C58"/>
    <w:rsid w:val="00125A57"/>
    <w:rsid w:val="00125B9B"/>
    <w:rsid w:val="00125DF0"/>
    <w:rsid w:val="00125F1B"/>
    <w:rsid w:val="0012657D"/>
    <w:rsid w:val="00126721"/>
    <w:rsid w:val="00126AFA"/>
    <w:rsid w:val="00126F90"/>
    <w:rsid w:val="00126FB6"/>
    <w:rsid w:val="00131EEF"/>
    <w:rsid w:val="00132066"/>
    <w:rsid w:val="00132B4B"/>
    <w:rsid w:val="00132E5D"/>
    <w:rsid w:val="00133ADE"/>
    <w:rsid w:val="001350BF"/>
    <w:rsid w:val="00135DB8"/>
    <w:rsid w:val="00136123"/>
    <w:rsid w:val="0013616E"/>
    <w:rsid w:val="00136374"/>
    <w:rsid w:val="001363A3"/>
    <w:rsid w:val="001363F8"/>
    <w:rsid w:val="001367A5"/>
    <w:rsid w:val="0013798A"/>
    <w:rsid w:val="00137BA9"/>
    <w:rsid w:val="001400C5"/>
    <w:rsid w:val="001414A5"/>
    <w:rsid w:val="00141671"/>
    <w:rsid w:val="001423AC"/>
    <w:rsid w:val="00142FA7"/>
    <w:rsid w:val="00143084"/>
    <w:rsid w:val="001440AF"/>
    <w:rsid w:val="001447CE"/>
    <w:rsid w:val="001449E8"/>
    <w:rsid w:val="00145BD9"/>
    <w:rsid w:val="00145C90"/>
    <w:rsid w:val="00146347"/>
    <w:rsid w:val="0014636C"/>
    <w:rsid w:val="00146B34"/>
    <w:rsid w:val="00147EC0"/>
    <w:rsid w:val="00150516"/>
    <w:rsid w:val="0015068B"/>
    <w:rsid w:val="00150BD7"/>
    <w:rsid w:val="001510A7"/>
    <w:rsid w:val="00151162"/>
    <w:rsid w:val="0015146F"/>
    <w:rsid w:val="00151777"/>
    <w:rsid w:val="0015244C"/>
    <w:rsid w:val="00153199"/>
    <w:rsid w:val="00153655"/>
    <w:rsid w:val="00153B43"/>
    <w:rsid w:val="00155617"/>
    <w:rsid w:val="00155FFA"/>
    <w:rsid w:val="001563B7"/>
    <w:rsid w:val="001567A7"/>
    <w:rsid w:val="0015696B"/>
    <w:rsid w:val="001602DB"/>
    <w:rsid w:val="0016037C"/>
    <w:rsid w:val="00160AAC"/>
    <w:rsid w:val="00160C4D"/>
    <w:rsid w:val="00160F5A"/>
    <w:rsid w:val="001614BC"/>
    <w:rsid w:val="00163531"/>
    <w:rsid w:val="001635B9"/>
    <w:rsid w:val="001642E6"/>
    <w:rsid w:val="00166373"/>
    <w:rsid w:val="0016784B"/>
    <w:rsid w:val="00167F60"/>
    <w:rsid w:val="0017053D"/>
    <w:rsid w:val="00170E8E"/>
    <w:rsid w:val="001723A2"/>
    <w:rsid w:val="00172A3C"/>
    <w:rsid w:val="001736C0"/>
    <w:rsid w:val="00173E45"/>
    <w:rsid w:val="00173E9B"/>
    <w:rsid w:val="00174152"/>
    <w:rsid w:val="00175EB3"/>
    <w:rsid w:val="0017642C"/>
    <w:rsid w:val="00176D92"/>
    <w:rsid w:val="00176E5F"/>
    <w:rsid w:val="001774C5"/>
    <w:rsid w:val="00177512"/>
    <w:rsid w:val="00177D3C"/>
    <w:rsid w:val="00177DA7"/>
    <w:rsid w:val="001807C3"/>
    <w:rsid w:val="00181A81"/>
    <w:rsid w:val="00181B19"/>
    <w:rsid w:val="00181E8C"/>
    <w:rsid w:val="00182173"/>
    <w:rsid w:val="001824DC"/>
    <w:rsid w:val="00182CBE"/>
    <w:rsid w:val="00182E94"/>
    <w:rsid w:val="00182F5C"/>
    <w:rsid w:val="0018322D"/>
    <w:rsid w:val="001842E6"/>
    <w:rsid w:val="00184C37"/>
    <w:rsid w:val="00184D35"/>
    <w:rsid w:val="001851AD"/>
    <w:rsid w:val="00185405"/>
    <w:rsid w:val="00186173"/>
    <w:rsid w:val="001866C7"/>
    <w:rsid w:val="0018723C"/>
    <w:rsid w:val="00187336"/>
    <w:rsid w:val="00187723"/>
    <w:rsid w:val="00191740"/>
    <w:rsid w:val="00191CFA"/>
    <w:rsid w:val="00191EB0"/>
    <w:rsid w:val="0019265A"/>
    <w:rsid w:val="00192960"/>
    <w:rsid w:val="00192CF4"/>
    <w:rsid w:val="00193024"/>
    <w:rsid w:val="0019318F"/>
    <w:rsid w:val="00193BFD"/>
    <w:rsid w:val="001942D2"/>
    <w:rsid w:val="00194CB8"/>
    <w:rsid w:val="00194CE0"/>
    <w:rsid w:val="00194E1D"/>
    <w:rsid w:val="00195584"/>
    <w:rsid w:val="00195AAA"/>
    <w:rsid w:val="00195B18"/>
    <w:rsid w:val="0019688D"/>
    <w:rsid w:val="001973F3"/>
    <w:rsid w:val="00197700"/>
    <w:rsid w:val="001A06F8"/>
    <w:rsid w:val="001A0B72"/>
    <w:rsid w:val="001A0BA0"/>
    <w:rsid w:val="001A1140"/>
    <w:rsid w:val="001A244C"/>
    <w:rsid w:val="001A2459"/>
    <w:rsid w:val="001A2655"/>
    <w:rsid w:val="001A2B41"/>
    <w:rsid w:val="001A2C09"/>
    <w:rsid w:val="001A46EF"/>
    <w:rsid w:val="001A5443"/>
    <w:rsid w:val="001A587D"/>
    <w:rsid w:val="001A5E9A"/>
    <w:rsid w:val="001A6815"/>
    <w:rsid w:val="001A6EFD"/>
    <w:rsid w:val="001A71E9"/>
    <w:rsid w:val="001B048C"/>
    <w:rsid w:val="001B095F"/>
    <w:rsid w:val="001B0D4C"/>
    <w:rsid w:val="001B12B6"/>
    <w:rsid w:val="001B1414"/>
    <w:rsid w:val="001B21C9"/>
    <w:rsid w:val="001B27C1"/>
    <w:rsid w:val="001B2FD9"/>
    <w:rsid w:val="001B3F60"/>
    <w:rsid w:val="001B420C"/>
    <w:rsid w:val="001B42B7"/>
    <w:rsid w:val="001B4B8E"/>
    <w:rsid w:val="001B4E60"/>
    <w:rsid w:val="001B4EFD"/>
    <w:rsid w:val="001B5C13"/>
    <w:rsid w:val="001B5E9D"/>
    <w:rsid w:val="001B5EC2"/>
    <w:rsid w:val="001B61E6"/>
    <w:rsid w:val="001B66EE"/>
    <w:rsid w:val="001C05D0"/>
    <w:rsid w:val="001C137C"/>
    <w:rsid w:val="001C27DF"/>
    <w:rsid w:val="001C2854"/>
    <w:rsid w:val="001C3926"/>
    <w:rsid w:val="001C3E1D"/>
    <w:rsid w:val="001C40D6"/>
    <w:rsid w:val="001C504A"/>
    <w:rsid w:val="001C62BF"/>
    <w:rsid w:val="001C6340"/>
    <w:rsid w:val="001C64DE"/>
    <w:rsid w:val="001C6C18"/>
    <w:rsid w:val="001C7790"/>
    <w:rsid w:val="001C7A32"/>
    <w:rsid w:val="001D0DFA"/>
    <w:rsid w:val="001D0EF1"/>
    <w:rsid w:val="001D12F5"/>
    <w:rsid w:val="001D199A"/>
    <w:rsid w:val="001D2335"/>
    <w:rsid w:val="001D35B8"/>
    <w:rsid w:val="001D45BA"/>
    <w:rsid w:val="001D4E32"/>
    <w:rsid w:val="001D4F1F"/>
    <w:rsid w:val="001D50CC"/>
    <w:rsid w:val="001D5195"/>
    <w:rsid w:val="001D5711"/>
    <w:rsid w:val="001D5899"/>
    <w:rsid w:val="001D5986"/>
    <w:rsid w:val="001D5B77"/>
    <w:rsid w:val="001D5D3F"/>
    <w:rsid w:val="001D6795"/>
    <w:rsid w:val="001D6A4C"/>
    <w:rsid w:val="001D6C0A"/>
    <w:rsid w:val="001D6C55"/>
    <w:rsid w:val="001D713E"/>
    <w:rsid w:val="001D7F23"/>
    <w:rsid w:val="001D7F3C"/>
    <w:rsid w:val="001E032D"/>
    <w:rsid w:val="001E0DA2"/>
    <w:rsid w:val="001E0DC5"/>
    <w:rsid w:val="001E1078"/>
    <w:rsid w:val="001E1A42"/>
    <w:rsid w:val="001E1A9A"/>
    <w:rsid w:val="001E2578"/>
    <w:rsid w:val="001E2663"/>
    <w:rsid w:val="001E2CF5"/>
    <w:rsid w:val="001E2D3F"/>
    <w:rsid w:val="001E2F3E"/>
    <w:rsid w:val="001E30A8"/>
    <w:rsid w:val="001E3406"/>
    <w:rsid w:val="001E4097"/>
    <w:rsid w:val="001E4BCD"/>
    <w:rsid w:val="001E4BFE"/>
    <w:rsid w:val="001E647C"/>
    <w:rsid w:val="001E6CAE"/>
    <w:rsid w:val="001E717F"/>
    <w:rsid w:val="001E76B6"/>
    <w:rsid w:val="001E7748"/>
    <w:rsid w:val="001E7CCE"/>
    <w:rsid w:val="001F079A"/>
    <w:rsid w:val="001F0C74"/>
    <w:rsid w:val="001F1E07"/>
    <w:rsid w:val="001F20A0"/>
    <w:rsid w:val="001F2122"/>
    <w:rsid w:val="001F2A0E"/>
    <w:rsid w:val="001F2BD0"/>
    <w:rsid w:val="001F2EDC"/>
    <w:rsid w:val="001F35C5"/>
    <w:rsid w:val="001F3749"/>
    <w:rsid w:val="001F3D72"/>
    <w:rsid w:val="001F458F"/>
    <w:rsid w:val="001F4F12"/>
    <w:rsid w:val="001F52A8"/>
    <w:rsid w:val="001F5C91"/>
    <w:rsid w:val="001F617A"/>
    <w:rsid w:val="00200993"/>
    <w:rsid w:val="00201307"/>
    <w:rsid w:val="00201E60"/>
    <w:rsid w:val="00202AB3"/>
    <w:rsid w:val="00202F54"/>
    <w:rsid w:val="00203513"/>
    <w:rsid w:val="002038CC"/>
    <w:rsid w:val="00203CB3"/>
    <w:rsid w:val="002040C3"/>
    <w:rsid w:val="0020429B"/>
    <w:rsid w:val="002042EE"/>
    <w:rsid w:val="00204A9B"/>
    <w:rsid w:val="00204F2C"/>
    <w:rsid w:val="00205743"/>
    <w:rsid w:val="00205F09"/>
    <w:rsid w:val="00206D98"/>
    <w:rsid w:val="00207022"/>
    <w:rsid w:val="00207654"/>
    <w:rsid w:val="0020786E"/>
    <w:rsid w:val="00207907"/>
    <w:rsid w:val="00207975"/>
    <w:rsid w:val="00210628"/>
    <w:rsid w:val="00211970"/>
    <w:rsid w:val="00212064"/>
    <w:rsid w:val="002124C5"/>
    <w:rsid w:val="00212E01"/>
    <w:rsid w:val="002135BF"/>
    <w:rsid w:val="0021451F"/>
    <w:rsid w:val="00214AA9"/>
    <w:rsid w:val="00214DB9"/>
    <w:rsid w:val="002151D0"/>
    <w:rsid w:val="00215887"/>
    <w:rsid w:val="00216276"/>
    <w:rsid w:val="00216577"/>
    <w:rsid w:val="00216CAD"/>
    <w:rsid w:val="00216F96"/>
    <w:rsid w:val="00216FB5"/>
    <w:rsid w:val="00217166"/>
    <w:rsid w:val="002175B5"/>
    <w:rsid w:val="00217A84"/>
    <w:rsid w:val="00217DA6"/>
    <w:rsid w:val="00220777"/>
    <w:rsid w:val="00220805"/>
    <w:rsid w:val="00220C6C"/>
    <w:rsid w:val="00220E10"/>
    <w:rsid w:val="00220E59"/>
    <w:rsid w:val="00221449"/>
    <w:rsid w:val="0022144B"/>
    <w:rsid w:val="002218A9"/>
    <w:rsid w:val="002218FE"/>
    <w:rsid w:val="00221B49"/>
    <w:rsid w:val="0022214F"/>
    <w:rsid w:val="00222FE0"/>
    <w:rsid w:val="00223339"/>
    <w:rsid w:val="0022337A"/>
    <w:rsid w:val="00223B79"/>
    <w:rsid w:val="00224364"/>
    <w:rsid w:val="002254A0"/>
    <w:rsid w:val="00225D49"/>
    <w:rsid w:val="00225DC3"/>
    <w:rsid w:val="00225E6B"/>
    <w:rsid w:val="00226298"/>
    <w:rsid w:val="0022672D"/>
    <w:rsid w:val="00226FF9"/>
    <w:rsid w:val="002301C2"/>
    <w:rsid w:val="00230254"/>
    <w:rsid w:val="00230CAD"/>
    <w:rsid w:val="00230DAE"/>
    <w:rsid w:val="00231166"/>
    <w:rsid w:val="00231AA3"/>
    <w:rsid w:val="00231C40"/>
    <w:rsid w:val="002321E0"/>
    <w:rsid w:val="00232268"/>
    <w:rsid w:val="002323A7"/>
    <w:rsid w:val="002329C1"/>
    <w:rsid w:val="00233185"/>
    <w:rsid w:val="002340AA"/>
    <w:rsid w:val="002349DF"/>
    <w:rsid w:val="002353EB"/>
    <w:rsid w:val="00235568"/>
    <w:rsid w:val="0023566F"/>
    <w:rsid w:val="002358DF"/>
    <w:rsid w:val="00235997"/>
    <w:rsid w:val="00235C98"/>
    <w:rsid w:val="00235E9B"/>
    <w:rsid w:val="00236354"/>
    <w:rsid w:val="00236BDE"/>
    <w:rsid w:val="00236D38"/>
    <w:rsid w:val="00236FDE"/>
    <w:rsid w:val="0023769D"/>
    <w:rsid w:val="0024027B"/>
    <w:rsid w:val="00240E6D"/>
    <w:rsid w:val="002410D7"/>
    <w:rsid w:val="002411D0"/>
    <w:rsid w:val="00241B2C"/>
    <w:rsid w:val="0024212F"/>
    <w:rsid w:val="00242379"/>
    <w:rsid w:val="0024251D"/>
    <w:rsid w:val="002426E0"/>
    <w:rsid w:val="00242DA1"/>
    <w:rsid w:val="002433A1"/>
    <w:rsid w:val="0024340C"/>
    <w:rsid w:val="002436DD"/>
    <w:rsid w:val="002439EE"/>
    <w:rsid w:val="002444DB"/>
    <w:rsid w:val="00244625"/>
    <w:rsid w:val="00244F9C"/>
    <w:rsid w:val="0024517E"/>
    <w:rsid w:val="00245AD1"/>
    <w:rsid w:val="00245D40"/>
    <w:rsid w:val="00245E3F"/>
    <w:rsid w:val="002460F4"/>
    <w:rsid w:val="002461FB"/>
    <w:rsid w:val="00246515"/>
    <w:rsid w:val="00247AF5"/>
    <w:rsid w:val="00247C1E"/>
    <w:rsid w:val="00247DEB"/>
    <w:rsid w:val="00247FB2"/>
    <w:rsid w:val="002507EF"/>
    <w:rsid w:val="00250BEC"/>
    <w:rsid w:val="00250DE1"/>
    <w:rsid w:val="002511D8"/>
    <w:rsid w:val="002515F0"/>
    <w:rsid w:val="002520FE"/>
    <w:rsid w:val="0025231C"/>
    <w:rsid w:val="002537ED"/>
    <w:rsid w:val="00253F04"/>
    <w:rsid w:val="00253FB8"/>
    <w:rsid w:val="002540F9"/>
    <w:rsid w:val="0025448C"/>
    <w:rsid w:val="00254C1E"/>
    <w:rsid w:val="00254CD2"/>
    <w:rsid w:val="00255130"/>
    <w:rsid w:val="0025569F"/>
    <w:rsid w:val="00255D7C"/>
    <w:rsid w:val="00255F45"/>
    <w:rsid w:val="002561BD"/>
    <w:rsid w:val="00256273"/>
    <w:rsid w:val="002564B8"/>
    <w:rsid w:val="00256D95"/>
    <w:rsid w:val="0025714B"/>
    <w:rsid w:val="0025728F"/>
    <w:rsid w:val="002572C3"/>
    <w:rsid w:val="0025791A"/>
    <w:rsid w:val="002579E9"/>
    <w:rsid w:val="002601A9"/>
    <w:rsid w:val="002606CA"/>
    <w:rsid w:val="002609DA"/>
    <w:rsid w:val="002618E2"/>
    <w:rsid w:val="0026205A"/>
    <w:rsid w:val="002625DB"/>
    <w:rsid w:val="00262768"/>
    <w:rsid w:val="00262CAB"/>
    <w:rsid w:val="00262DC7"/>
    <w:rsid w:val="0026350A"/>
    <w:rsid w:val="00264007"/>
    <w:rsid w:val="00264BD7"/>
    <w:rsid w:val="0026564C"/>
    <w:rsid w:val="00265DA9"/>
    <w:rsid w:val="00266D0A"/>
    <w:rsid w:val="00270299"/>
    <w:rsid w:val="0027044A"/>
    <w:rsid w:val="002705DD"/>
    <w:rsid w:val="002707E2"/>
    <w:rsid w:val="00270BA0"/>
    <w:rsid w:val="00270CE5"/>
    <w:rsid w:val="00271BA5"/>
    <w:rsid w:val="00271C62"/>
    <w:rsid w:val="00272551"/>
    <w:rsid w:val="00273308"/>
    <w:rsid w:val="0027448E"/>
    <w:rsid w:val="00275A7A"/>
    <w:rsid w:val="00275AE2"/>
    <w:rsid w:val="00276912"/>
    <w:rsid w:val="00276C9E"/>
    <w:rsid w:val="00277257"/>
    <w:rsid w:val="002772D4"/>
    <w:rsid w:val="00277E1C"/>
    <w:rsid w:val="00281F27"/>
    <w:rsid w:val="00282306"/>
    <w:rsid w:val="002823E6"/>
    <w:rsid w:val="002824B9"/>
    <w:rsid w:val="0028286E"/>
    <w:rsid w:val="00282FEC"/>
    <w:rsid w:val="0028374D"/>
    <w:rsid w:val="00286375"/>
    <w:rsid w:val="00286CD0"/>
    <w:rsid w:val="00286FDB"/>
    <w:rsid w:val="00287119"/>
    <w:rsid w:val="002875ED"/>
    <w:rsid w:val="002876CD"/>
    <w:rsid w:val="0028791C"/>
    <w:rsid w:val="00287B0B"/>
    <w:rsid w:val="00290681"/>
    <w:rsid w:val="00290A64"/>
    <w:rsid w:val="00290CC6"/>
    <w:rsid w:val="0029100A"/>
    <w:rsid w:val="002919DB"/>
    <w:rsid w:val="00292314"/>
    <w:rsid w:val="00292B38"/>
    <w:rsid w:val="00292CB2"/>
    <w:rsid w:val="00294181"/>
    <w:rsid w:val="002942A4"/>
    <w:rsid w:val="00295698"/>
    <w:rsid w:val="002966B6"/>
    <w:rsid w:val="002A0454"/>
    <w:rsid w:val="002A11E9"/>
    <w:rsid w:val="002A134D"/>
    <w:rsid w:val="002A1537"/>
    <w:rsid w:val="002A1EC5"/>
    <w:rsid w:val="002A3035"/>
    <w:rsid w:val="002A3298"/>
    <w:rsid w:val="002A3982"/>
    <w:rsid w:val="002A527B"/>
    <w:rsid w:val="002A5A17"/>
    <w:rsid w:val="002A6261"/>
    <w:rsid w:val="002A630D"/>
    <w:rsid w:val="002A6DDA"/>
    <w:rsid w:val="002A718D"/>
    <w:rsid w:val="002A75F3"/>
    <w:rsid w:val="002A76CF"/>
    <w:rsid w:val="002A7948"/>
    <w:rsid w:val="002A79C3"/>
    <w:rsid w:val="002A7CBB"/>
    <w:rsid w:val="002A7CC3"/>
    <w:rsid w:val="002B024D"/>
    <w:rsid w:val="002B163F"/>
    <w:rsid w:val="002B1AB4"/>
    <w:rsid w:val="002B2258"/>
    <w:rsid w:val="002B41D2"/>
    <w:rsid w:val="002B465C"/>
    <w:rsid w:val="002B47F9"/>
    <w:rsid w:val="002B4B69"/>
    <w:rsid w:val="002B4D1C"/>
    <w:rsid w:val="002B5069"/>
    <w:rsid w:val="002B59E8"/>
    <w:rsid w:val="002B625F"/>
    <w:rsid w:val="002B63CB"/>
    <w:rsid w:val="002B64D4"/>
    <w:rsid w:val="002B6763"/>
    <w:rsid w:val="002B6C97"/>
    <w:rsid w:val="002B71D6"/>
    <w:rsid w:val="002B7452"/>
    <w:rsid w:val="002B748A"/>
    <w:rsid w:val="002B7CBE"/>
    <w:rsid w:val="002B7ED9"/>
    <w:rsid w:val="002C0C9A"/>
    <w:rsid w:val="002C15FF"/>
    <w:rsid w:val="002C1C41"/>
    <w:rsid w:val="002C1E1A"/>
    <w:rsid w:val="002C2710"/>
    <w:rsid w:val="002C2DFA"/>
    <w:rsid w:val="002C46EE"/>
    <w:rsid w:val="002C4966"/>
    <w:rsid w:val="002C59C2"/>
    <w:rsid w:val="002C5B45"/>
    <w:rsid w:val="002C5DD5"/>
    <w:rsid w:val="002C6771"/>
    <w:rsid w:val="002C6864"/>
    <w:rsid w:val="002C6AF8"/>
    <w:rsid w:val="002C7036"/>
    <w:rsid w:val="002C7349"/>
    <w:rsid w:val="002C7E2F"/>
    <w:rsid w:val="002C7E7D"/>
    <w:rsid w:val="002D00F7"/>
    <w:rsid w:val="002D062B"/>
    <w:rsid w:val="002D0826"/>
    <w:rsid w:val="002D0D92"/>
    <w:rsid w:val="002D1BA8"/>
    <w:rsid w:val="002D2DC0"/>
    <w:rsid w:val="002D3307"/>
    <w:rsid w:val="002D3C15"/>
    <w:rsid w:val="002D4B08"/>
    <w:rsid w:val="002D5DFF"/>
    <w:rsid w:val="002D6721"/>
    <w:rsid w:val="002D6993"/>
    <w:rsid w:val="002D6D9C"/>
    <w:rsid w:val="002D7091"/>
    <w:rsid w:val="002D7D68"/>
    <w:rsid w:val="002E0376"/>
    <w:rsid w:val="002E0571"/>
    <w:rsid w:val="002E0961"/>
    <w:rsid w:val="002E0BFB"/>
    <w:rsid w:val="002E0E03"/>
    <w:rsid w:val="002E0E25"/>
    <w:rsid w:val="002E0EA7"/>
    <w:rsid w:val="002E1946"/>
    <w:rsid w:val="002E1BA7"/>
    <w:rsid w:val="002E36ED"/>
    <w:rsid w:val="002E4B4C"/>
    <w:rsid w:val="002E50DF"/>
    <w:rsid w:val="002E5349"/>
    <w:rsid w:val="002E65F9"/>
    <w:rsid w:val="002E6849"/>
    <w:rsid w:val="002E6DD9"/>
    <w:rsid w:val="002E7922"/>
    <w:rsid w:val="002E792D"/>
    <w:rsid w:val="002E7DE7"/>
    <w:rsid w:val="002E7F57"/>
    <w:rsid w:val="002E7FAC"/>
    <w:rsid w:val="002F05D2"/>
    <w:rsid w:val="002F13FD"/>
    <w:rsid w:val="002F182A"/>
    <w:rsid w:val="002F2632"/>
    <w:rsid w:val="002F3034"/>
    <w:rsid w:val="002F30A7"/>
    <w:rsid w:val="002F321C"/>
    <w:rsid w:val="002F342C"/>
    <w:rsid w:val="002F37D1"/>
    <w:rsid w:val="002F4507"/>
    <w:rsid w:val="002F4521"/>
    <w:rsid w:val="002F6189"/>
    <w:rsid w:val="002F63D1"/>
    <w:rsid w:val="002F6624"/>
    <w:rsid w:val="002F6778"/>
    <w:rsid w:val="002F6CA2"/>
    <w:rsid w:val="002F7277"/>
    <w:rsid w:val="002F72E7"/>
    <w:rsid w:val="002F76F3"/>
    <w:rsid w:val="002F88E5"/>
    <w:rsid w:val="00300317"/>
    <w:rsid w:val="00300673"/>
    <w:rsid w:val="003006B3"/>
    <w:rsid w:val="00300ABE"/>
    <w:rsid w:val="00301769"/>
    <w:rsid w:val="00301C8C"/>
    <w:rsid w:val="00301DE9"/>
    <w:rsid w:val="00301EA8"/>
    <w:rsid w:val="00302236"/>
    <w:rsid w:val="00302889"/>
    <w:rsid w:val="00302F39"/>
    <w:rsid w:val="003033E5"/>
    <w:rsid w:val="0030498D"/>
    <w:rsid w:val="00304D8A"/>
    <w:rsid w:val="003058BE"/>
    <w:rsid w:val="003063F8"/>
    <w:rsid w:val="003068EA"/>
    <w:rsid w:val="00310749"/>
    <w:rsid w:val="00310D35"/>
    <w:rsid w:val="0031249B"/>
    <w:rsid w:val="0031355D"/>
    <w:rsid w:val="00313F9C"/>
    <w:rsid w:val="003143BE"/>
    <w:rsid w:val="00314618"/>
    <w:rsid w:val="00314F53"/>
    <w:rsid w:val="00315817"/>
    <w:rsid w:val="00315BE5"/>
    <w:rsid w:val="00316C1E"/>
    <w:rsid w:val="003171EA"/>
    <w:rsid w:val="00317327"/>
    <w:rsid w:val="00317BFE"/>
    <w:rsid w:val="00317C87"/>
    <w:rsid w:val="003201EA"/>
    <w:rsid w:val="00320867"/>
    <w:rsid w:val="00320E68"/>
    <w:rsid w:val="00321ED6"/>
    <w:rsid w:val="00321F10"/>
    <w:rsid w:val="00321FCE"/>
    <w:rsid w:val="003233A7"/>
    <w:rsid w:val="00323E21"/>
    <w:rsid w:val="0032423B"/>
    <w:rsid w:val="003244D1"/>
    <w:rsid w:val="00324C63"/>
    <w:rsid w:val="00325126"/>
    <w:rsid w:val="003257B2"/>
    <w:rsid w:val="00325A6F"/>
    <w:rsid w:val="00325CAA"/>
    <w:rsid w:val="003261FF"/>
    <w:rsid w:val="00326485"/>
    <w:rsid w:val="003267A3"/>
    <w:rsid w:val="00326944"/>
    <w:rsid w:val="00327B34"/>
    <w:rsid w:val="00330BD2"/>
    <w:rsid w:val="0033138F"/>
    <w:rsid w:val="003322BF"/>
    <w:rsid w:val="003339A7"/>
    <w:rsid w:val="003341A0"/>
    <w:rsid w:val="003349A0"/>
    <w:rsid w:val="00334AC2"/>
    <w:rsid w:val="00334D08"/>
    <w:rsid w:val="003353F7"/>
    <w:rsid w:val="00335BFC"/>
    <w:rsid w:val="00336910"/>
    <w:rsid w:val="00336EE9"/>
    <w:rsid w:val="003400B1"/>
    <w:rsid w:val="00340662"/>
    <w:rsid w:val="003406E9"/>
    <w:rsid w:val="00340DFC"/>
    <w:rsid w:val="00341E38"/>
    <w:rsid w:val="003428DE"/>
    <w:rsid w:val="003429B8"/>
    <w:rsid w:val="003434D0"/>
    <w:rsid w:val="00343C0A"/>
    <w:rsid w:val="00344272"/>
    <w:rsid w:val="003462E6"/>
    <w:rsid w:val="00346567"/>
    <w:rsid w:val="003468BA"/>
    <w:rsid w:val="00346A04"/>
    <w:rsid w:val="00347222"/>
    <w:rsid w:val="003476CE"/>
    <w:rsid w:val="00347CA0"/>
    <w:rsid w:val="003500C1"/>
    <w:rsid w:val="00350D3E"/>
    <w:rsid w:val="00350DB8"/>
    <w:rsid w:val="00351002"/>
    <w:rsid w:val="003512CA"/>
    <w:rsid w:val="003516E9"/>
    <w:rsid w:val="003529D0"/>
    <w:rsid w:val="00353A0F"/>
    <w:rsid w:val="00354988"/>
    <w:rsid w:val="00355105"/>
    <w:rsid w:val="00355C7D"/>
    <w:rsid w:val="00356632"/>
    <w:rsid w:val="00356DE5"/>
    <w:rsid w:val="00357090"/>
    <w:rsid w:val="003570D4"/>
    <w:rsid w:val="00357812"/>
    <w:rsid w:val="00357D4B"/>
    <w:rsid w:val="00357DC0"/>
    <w:rsid w:val="00360C25"/>
    <w:rsid w:val="003611B2"/>
    <w:rsid w:val="00361210"/>
    <w:rsid w:val="003616E7"/>
    <w:rsid w:val="00361737"/>
    <w:rsid w:val="00361774"/>
    <w:rsid w:val="00361A24"/>
    <w:rsid w:val="003621B2"/>
    <w:rsid w:val="00363044"/>
    <w:rsid w:val="0036348F"/>
    <w:rsid w:val="00363B52"/>
    <w:rsid w:val="00363B89"/>
    <w:rsid w:val="00364B1B"/>
    <w:rsid w:val="00365B9C"/>
    <w:rsid w:val="00365CE4"/>
    <w:rsid w:val="0036615F"/>
    <w:rsid w:val="003667D7"/>
    <w:rsid w:val="00366BE8"/>
    <w:rsid w:val="00366C3F"/>
    <w:rsid w:val="00366C6E"/>
    <w:rsid w:val="00366D24"/>
    <w:rsid w:val="0036785A"/>
    <w:rsid w:val="003700D7"/>
    <w:rsid w:val="003706E5"/>
    <w:rsid w:val="003708C7"/>
    <w:rsid w:val="00370C6A"/>
    <w:rsid w:val="0037117A"/>
    <w:rsid w:val="00371484"/>
    <w:rsid w:val="00371A41"/>
    <w:rsid w:val="00371AED"/>
    <w:rsid w:val="00372323"/>
    <w:rsid w:val="00373DC4"/>
    <w:rsid w:val="003741D3"/>
    <w:rsid w:val="003745BE"/>
    <w:rsid w:val="003747BE"/>
    <w:rsid w:val="00374EBD"/>
    <w:rsid w:val="003755B7"/>
    <w:rsid w:val="00375AC8"/>
    <w:rsid w:val="00375EFB"/>
    <w:rsid w:val="003764D2"/>
    <w:rsid w:val="003768D3"/>
    <w:rsid w:val="00376A05"/>
    <w:rsid w:val="00376BCA"/>
    <w:rsid w:val="0037723A"/>
    <w:rsid w:val="00377B05"/>
    <w:rsid w:val="00380188"/>
    <w:rsid w:val="00380892"/>
    <w:rsid w:val="00380A46"/>
    <w:rsid w:val="00380BD6"/>
    <w:rsid w:val="00380DD6"/>
    <w:rsid w:val="00381050"/>
    <w:rsid w:val="00381628"/>
    <w:rsid w:val="0038178D"/>
    <w:rsid w:val="003818C3"/>
    <w:rsid w:val="00381E1B"/>
    <w:rsid w:val="003820A6"/>
    <w:rsid w:val="00382A57"/>
    <w:rsid w:val="00382B0A"/>
    <w:rsid w:val="00383A45"/>
    <w:rsid w:val="00383D40"/>
    <w:rsid w:val="00384AB6"/>
    <w:rsid w:val="00386593"/>
    <w:rsid w:val="00387271"/>
    <w:rsid w:val="00387F9B"/>
    <w:rsid w:val="00390BC8"/>
    <w:rsid w:val="00390CC7"/>
    <w:rsid w:val="003911AC"/>
    <w:rsid w:val="0039123E"/>
    <w:rsid w:val="00391B15"/>
    <w:rsid w:val="00392264"/>
    <w:rsid w:val="00392686"/>
    <w:rsid w:val="0039368A"/>
    <w:rsid w:val="003938F2"/>
    <w:rsid w:val="003939D0"/>
    <w:rsid w:val="00394816"/>
    <w:rsid w:val="003948B6"/>
    <w:rsid w:val="00394CE9"/>
    <w:rsid w:val="00395351"/>
    <w:rsid w:val="0039676F"/>
    <w:rsid w:val="003967FF"/>
    <w:rsid w:val="00396841"/>
    <w:rsid w:val="00396923"/>
    <w:rsid w:val="003969CF"/>
    <w:rsid w:val="0039795F"/>
    <w:rsid w:val="00397AEF"/>
    <w:rsid w:val="003A05DA"/>
    <w:rsid w:val="003A0A07"/>
    <w:rsid w:val="003A0A78"/>
    <w:rsid w:val="003A0DED"/>
    <w:rsid w:val="003A1183"/>
    <w:rsid w:val="003A194C"/>
    <w:rsid w:val="003A29F7"/>
    <w:rsid w:val="003A2FC9"/>
    <w:rsid w:val="003A371B"/>
    <w:rsid w:val="003A3CB8"/>
    <w:rsid w:val="003A4228"/>
    <w:rsid w:val="003A44CE"/>
    <w:rsid w:val="003A4638"/>
    <w:rsid w:val="003A51A3"/>
    <w:rsid w:val="003A53A1"/>
    <w:rsid w:val="003A59BA"/>
    <w:rsid w:val="003A64B2"/>
    <w:rsid w:val="003A6D98"/>
    <w:rsid w:val="003A7CA5"/>
    <w:rsid w:val="003A7D0E"/>
    <w:rsid w:val="003B0EA1"/>
    <w:rsid w:val="003B1DAB"/>
    <w:rsid w:val="003B1DCC"/>
    <w:rsid w:val="003B2641"/>
    <w:rsid w:val="003B35E4"/>
    <w:rsid w:val="003B3694"/>
    <w:rsid w:val="003B3C77"/>
    <w:rsid w:val="003B4BB4"/>
    <w:rsid w:val="003B4D61"/>
    <w:rsid w:val="003B6698"/>
    <w:rsid w:val="003B7C46"/>
    <w:rsid w:val="003B7C89"/>
    <w:rsid w:val="003B7FAA"/>
    <w:rsid w:val="003C05BD"/>
    <w:rsid w:val="003C07FD"/>
    <w:rsid w:val="003C1B11"/>
    <w:rsid w:val="003C1BBE"/>
    <w:rsid w:val="003C217C"/>
    <w:rsid w:val="003C226F"/>
    <w:rsid w:val="003C2742"/>
    <w:rsid w:val="003C2E16"/>
    <w:rsid w:val="003C3567"/>
    <w:rsid w:val="003C3B0B"/>
    <w:rsid w:val="003C48C6"/>
    <w:rsid w:val="003C531E"/>
    <w:rsid w:val="003C55CF"/>
    <w:rsid w:val="003C5718"/>
    <w:rsid w:val="003C5E17"/>
    <w:rsid w:val="003C5F8A"/>
    <w:rsid w:val="003C5FB0"/>
    <w:rsid w:val="003C65BB"/>
    <w:rsid w:val="003C6834"/>
    <w:rsid w:val="003C71DB"/>
    <w:rsid w:val="003C7DC6"/>
    <w:rsid w:val="003D0781"/>
    <w:rsid w:val="003D11C2"/>
    <w:rsid w:val="003D11EC"/>
    <w:rsid w:val="003D13D9"/>
    <w:rsid w:val="003D19BA"/>
    <w:rsid w:val="003D2BDB"/>
    <w:rsid w:val="003D3A67"/>
    <w:rsid w:val="003D428A"/>
    <w:rsid w:val="003D4867"/>
    <w:rsid w:val="003D543D"/>
    <w:rsid w:val="003D5BF0"/>
    <w:rsid w:val="003D61A4"/>
    <w:rsid w:val="003D7949"/>
    <w:rsid w:val="003D7C20"/>
    <w:rsid w:val="003E15EC"/>
    <w:rsid w:val="003E15FB"/>
    <w:rsid w:val="003E190E"/>
    <w:rsid w:val="003E29C2"/>
    <w:rsid w:val="003E329B"/>
    <w:rsid w:val="003E3965"/>
    <w:rsid w:val="003E4247"/>
    <w:rsid w:val="003E428A"/>
    <w:rsid w:val="003E4397"/>
    <w:rsid w:val="003E45E4"/>
    <w:rsid w:val="003E4E55"/>
    <w:rsid w:val="003E619D"/>
    <w:rsid w:val="003E6679"/>
    <w:rsid w:val="003E66C0"/>
    <w:rsid w:val="003E6BA9"/>
    <w:rsid w:val="003E6DBF"/>
    <w:rsid w:val="003E721B"/>
    <w:rsid w:val="003E739E"/>
    <w:rsid w:val="003E75C3"/>
    <w:rsid w:val="003E7848"/>
    <w:rsid w:val="003F02D7"/>
    <w:rsid w:val="003F0667"/>
    <w:rsid w:val="003F139E"/>
    <w:rsid w:val="003F3ADC"/>
    <w:rsid w:val="003F3C53"/>
    <w:rsid w:val="003F5217"/>
    <w:rsid w:val="003F54D9"/>
    <w:rsid w:val="003F57D7"/>
    <w:rsid w:val="003F5CBB"/>
    <w:rsid w:val="003F5F19"/>
    <w:rsid w:val="003F644C"/>
    <w:rsid w:val="003F6B91"/>
    <w:rsid w:val="003F77D9"/>
    <w:rsid w:val="00401208"/>
    <w:rsid w:val="0040121D"/>
    <w:rsid w:val="0040147D"/>
    <w:rsid w:val="004014A1"/>
    <w:rsid w:val="004017A5"/>
    <w:rsid w:val="00401A78"/>
    <w:rsid w:val="00401E65"/>
    <w:rsid w:val="00402431"/>
    <w:rsid w:val="0040258D"/>
    <w:rsid w:val="00402F64"/>
    <w:rsid w:val="004034A2"/>
    <w:rsid w:val="0040351C"/>
    <w:rsid w:val="00403542"/>
    <w:rsid w:val="00403856"/>
    <w:rsid w:val="00404247"/>
    <w:rsid w:val="00404814"/>
    <w:rsid w:val="004051F4"/>
    <w:rsid w:val="004061DF"/>
    <w:rsid w:val="00406485"/>
    <w:rsid w:val="00406795"/>
    <w:rsid w:val="004072CA"/>
    <w:rsid w:val="004079B8"/>
    <w:rsid w:val="00407AD2"/>
    <w:rsid w:val="00407F0E"/>
    <w:rsid w:val="00410172"/>
    <w:rsid w:val="00410212"/>
    <w:rsid w:val="00410421"/>
    <w:rsid w:val="00410514"/>
    <w:rsid w:val="00410BAB"/>
    <w:rsid w:val="00410F4A"/>
    <w:rsid w:val="00411558"/>
    <w:rsid w:val="00411C0A"/>
    <w:rsid w:val="004128DB"/>
    <w:rsid w:val="00412ADB"/>
    <w:rsid w:val="00412C0F"/>
    <w:rsid w:val="00413841"/>
    <w:rsid w:val="00413963"/>
    <w:rsid w:val="00413C96"/>
    <w:rsid w:val="004140CA"/>
    <w:rsid w:val="004143BF"/>
    <w:rsid w:val="00414432"/>
    <w:rsid w:val="00414701"/>
    <w:rsid w:val="00414F54"/>
    <w:rsid w:val="004153A1"/>
    <w:rsid w:val="004155C1"/>
    <w:rsid w:val="00415D17"/>
    <w:rsid w:val="00415F21"/>
    <w:rsid w:val="00416500"/>
    <w:rsid w:val="00416533"/>
    <w:rsid w:val="00417165"/>
    <w:rsid w:val="00417299"/>
    <w:rsid w:val="00417BD5"/>
    <w:rsid w:val="00417C41"/>
    <w:rsid w:val="00420286"/>
    <w:rsid w:val="004209BE"/>
    <w:rsid w:val="00420DB0"/>
    <w:rsid w:val="00421C32"/>
    <w:rsid w:val="0042246B"/>
    <w:rsid w:val="00422F74"/>
    <w:rsid w:val="00422F90"/>
    <w:rsid w:val="00423352"/>
    <w:rsid w:val="004236EC"/>
    <w:rsid w:val="00423C2C"/>
    <w:rsid w:val="0042446F"/>
    <w:rsid w:val="00424A77"/>
    <w:rsid w:val="004260A1"/>
    <w:rsid w:val="004260B7"/>
    <w:rsid w:val="00426CDC"/>
    <w:rsid w:val="00426DF2"/>
    <w:rsid w:val="00427A4D"/>
    <w:rsid w:val="00427B93"/>
    <w:rsid w:val="00427BF3"/>
    <w:rsid w:val="00427C79"/>
    <w:rsid w:val="00430048"/>
    <w:rsid w:val="0043094B"/>
    <w:rsid w:val="00430A3B"/>
    <w:rsid w:val="00430ACD"/>
    <w:rsid w:val="00430E62"/>
    <w:rsid w:val="00430F93"/>
    <w:rsid w:val="0043183E"/>
    <w:rsid w:val="004319C9"/>
    <w:rsid w:val="00431BA7"/>
    <w:rsid w:val="00431F7E"/>
    <w:rsid w:val="004327F8"/>
    <w:rsid w:val="00432DF0"/>
    <w:rsid w:val="00432EB1"/>
    <w:rsid w:val="00432F9D"/>
    <w:rsid w:val="0043353F"/>
    <w:rsid w:val="00434469"/>
    <w:rsid w:val="00434A7B"/>
    <w:rsid w:val="00434AF3"/>
    <w:rsid w:val="00434B36"/>
    <w:rsid w:val="00435C90"/>
    <w:rsid w:val="00435D9C"/>
    <w:rsid w:val="00435E84"/>
    <w:rsid w:val="004366D6"/>
    <w:rsid w:val="00436E4C"/>
    <w:rsid w:val="00436E71"/>
    <w:rsid w:val="00440861"/>
    <w:rsid w:val="00440A17"/>
    <w:rsid w:val="00440F4D"/>
    <w:rsid w:val="004413C1"/>
    <w:rsid w:val="00441571"/>
    <w:rsid w:val="00441A8F"/>
    <w:rsid w:val="0044225B"/>
    <w:rsid w:val="004423FB"/>
    <w:rsid w:val="00442B43"/>
    <w:rsid w:val="00442DA3"/>
    <w:rsid w:val="00442EC9"/>
    <w:rsid w:val="004431FB"/>
    <w:rsid w:val="00444566"/>
    <w:rsid w:val="0044534C"/>
    <w:rsid w:val="00445CD3"/>
    <w:rsid w:val="0044634E"/>
    <w:rsid w:val="004466B3"/>
    <w:rsid w:val="00447114"/>
    <w:rsid w:val="0044712C"/>
    <w:rsid w:val="004471B9"/>
    <w:rsid w:val="00447680"/>
    <w:rsid w:val="00447C63"/>
    <w:rsid w:val="00447E67"/>
    <w:rsid w:val="00450ECE"/>
    <w:rsid w:val="00451D0B"/>
    <w:rsid w:val="00451E3B"/>
    <w:rsid w:val="00451FC9"/>
    <w:rsid w:val="00451FCA"/>
    <w:rsid w:val="00452865"/>
    <w:rsid w:val="00453032"/>
    <w:rsid w:val="004532A4"/>
    <w:rsid w:val="004539C4"/>
    <w:rsid w:val="0045473D"/>
    <w:rsid w:val="00454891"/>
    <w:rsid w:val="004557B3"/>
    <w:rsid w:val="0045596C"/>
    <w:rsid w:val="00455B36"/>
    <w:rsid w:val="00455EE5"/>
    <w:rsid w:val="00456E32"/>
    <w:rsid w:val="00457673"/>
    <w:rsid w:val="00457884"/>
    <w:rsid w:val="0046023B"/>
    <w:rsid w:val="004608DD"/>
    <w:rsid w:val="0046174A"/>
    <w:rsid w:val="00461B19"/>
    <w:rsid w:val="00462653"/>
    <w:rsid w:val="004628EB"/>
    <w:rsid w:val="0046294A"/>
    <w:rsid w:val="00462D73"/>
    <w:rsid w:val="004631D1"/>
    <w:rsid w:val="004632E2"/>
    <w:rsid w:val="00463315"/>
    <w:rsid w:val="004638E9"/>
    <w:rsid w:val="00464141"/>
    <w:rsid w:val="004646C7"/>
    <w:rsid w:val="0046480B"/>
    <w:rsid w:val="004648F9"/>
    <w:rsid w:val="00464E7D"/>
    <w:rsid w:val="00465007"/>
    <w:rsid w:val="00467DCC"/>
    <w:rsid w:val="00470D42"/>
    <w:rsid w:val="00471816"/>
    <w:rsid w:val="00471FA9"/>
    <w:rsid w:val="0047297B"/>
    <w:rsid w:val="00473160"/>
    <w:rsid w:val="0047335C"/>
    <w:rsid w:val="004737AD"/>
    <w:rsid w:val="004752C1"/>
    <w:rsid w:val="00475FF7"/>
    <w:rsid w:val="00476766"/>
    <w:rsid w:val="00476EA1"/>
    <w:rsid w:val="00476FCB"/>
    <w:rsid w:val="004775B7"/>
    <w:rsid w:val="0048049C"/>
    <w:rsid w:val="004805E6"/>
    <w:rsid w:val="00480A18"/>
    <w:rsid w:val="00480C81"/>
    <w:rsid w:val="00480D7E"/>
    <w:rsid w:val="00480F1B"/>
    <w:rsid w:val="00481263"/>
    <w:rsid w:val="0048160E"/>
    <w:rsid w:val="00481BE6"/>
    <w:rsid w:val="00481D42"/>
    <w:rsid w:val="00482754"/>
    <w:rsid w:val="00482E66"/>
    <w:rsid w:val="004835A9"/>
    <w:rsid w:val="0048480B"/>
    <w:rsid w:val="0048649B"/>
    <w:rsid w:val="00486518"/>
    <w:rsid w:val="00486A2D"/>
    <w:rsid w:val="004876CA"/>
    <w:rsid w:val="00487A2A"/>
    <w:rsid w:val="00490550"/>
    <w:rsid w:val="00490709"/>
    <w:rsid w:val="0049093A"/>
    <w:rsid w:val="00490966"/>
    <w:rsid w:val="00491394"/>
    <w:rsid w:val="00491BE3"/>
    <w:rsid w:val="00491BEC"/>
    <w:rsid w:val="00491DAA"/>
    <w:rsid w:val="00492212"/>
    <w:rsid w:val="004924E9"/>
    <w:rsid w:val="00492BFC"/>
    <w:rsid w:val="00493071"/>
    <w:rsid w:val="0049383C"/>
    <w:rsid w:val="004938BA"/>
    <w:rsid w:val="004939C6"/>
    <w:rsid w:val="00493D69"/>
    <w:rsid w:val="004940F8"/>
    <w:rsid w:val="00494128"/>
    <w:rsid w:val="004942AC"/>
    <w:rsid w:val="004944B0"/>
    <w:rsid w:val="0049488E"/>
    <w:rsid w:val="00494E8A"/>
    <w:rsid w:val="004951D6"/>
    <w:rsid w:val="004953A1"/>
    <w:rsid w:val="00495626"/>
    <w:rsid w:val="00495CC5"/>
    <w:rsid w:val="00496285"/>
    <w:rsid w:val="004968EC"/>
    <w:rsid w:val="0049695F"/>
    <w:rsid w:val="00496A17"/>
    <w:rsid w:val="00496A67"/>
    <w:rsid w:val="00496AA7"/>
    <w:rsid w:val="004976FB"/>
    <w:rsid w:val="00497826"/>
    <w:rsid w:val="004A009B"/>
    <w:rsid w:val="004A0195"/>
    <w:rsid w:val="004A0958"/>
    <w:rsid w:val="004A0C33"/>
    <w:rsid w:val="004A0F9A"/>
    <w:rsid w:val="004A1206"/>
    <w:rsid w:val="004A127D"/>
    <w:rsid w:val="004A2D4B"/>
    <w:rsid w:val="004A3649"/>
    <w:rsid w:val="004A36D7"/>
    <w:rsid w:val="004A3833"/>
    <w:rsid w:val="004A3CE2"/>
    <w:rsid w:val="004A4A38"/>
    <w:rsid w:val="004A4B8B"/>
    <w:rsid w:val="004A4CBB"/>
    <w:rsid w:val="004A501C"/>
    <w:rsid w:val="004A538A"/>
    <w:rsid w:val="004A573E"/>
    <w:rsid w:val="004A57FA"/>
    <w:rsid w:val="004A5F7C"/>
    <w:rsid w:val="004A7305"/>
    <w:rsid w:val="004A7865"/>
    <w:rsid w:val="004A7F90"/>
    <w:rsid w:val="004A7F93"/>
    <w:rsid w:val="004A7FFC"/>
    <w:rsid w:val="004B0EE4"/>
    <w:rsid w:val="004B1925"/>
    <w:rsid w:val="004B23E2"/>
    <w:rsid w:val="004B29DF"/>
    <w:rsid w:val="004B3896"/>
    <w:rsid w:val="004B39C9"/>
    <w:rsid w:val="004B3B20"/>
    <w:rsid w:val="004B3CAF"/>
    <w:rsid w:val="004B3E66"/>
    <w:rsid w:val="004B4B62"/>
    <w:rsid w:val="004B52AC"/>
    <w:rsid w:val="004B52CA"/>
    <w:rsid w:val="004B54E9"/>
    <w:rsid w:val="004B590D"/>
    <w:rsid w:val="004B73E2"/>
    <w:rsid w:val="004B7CEA"/>
    <w:rsid w:val="004C03F2"/>
    <w:rsid w:val="004C0504"/>
    <w:rsid w:val="004C0784"/>
    <w:rsid w:val="004C0839"/>
    <w:rsid w:val="004C0D0C"/>
    <w:rsid w:val="004C0F39"/>
    <w:rsid w:val="004C11A3"/>
    <w:rsid w:val="004C1589"/>
    <w:rsid w:val="004C1CB4"/>
    <w:rsid w:val="004C1D8E"/>
    <w:rsid w:val="004C2DAC"/>
    <w:rsid w:val="004C3362"/>
    <w:rsid w:val="004C33A6"/>
    <w:rsid w:val="004C452E"/>
    <w:rsid w:val="004C4BCA"/>
    <w:rsid w:val="004C529E"/>
    <w:rsid w:val="004C52B3"/>
    <w:rsid w:val="004C54CF"/>
    <w:rsid w:val="004C5948"/>
    <w:rsid w:val="004C5D5D"/>
    <w:rsid w:val="004C60BC"/>
    <w:rsid w:val="004C61B1"/>
    <w:rsid w:val="004C67CA"/>
    <w:rsid w:val="004C6938"/>
    <w:rsid w:val="004C6993"/>
    <w:rsid w:val="004C74F2"/>
    <w:rsid w:val="004C754E"/>
    <w:rsid w:val="004C7D2C"/>
    <w:rsid w:val="004D01BE"/>
    <w:rsid w:val="004D0931"/>
    <w:rsid w:val="004D0E2D"/>
    <w:rsid w:val="004D0F8F"/>
    <w:rsid w:val="004D10A1"/>
    <w:rsid w:val="004D1B2F"/>
    <w:rsid w:val="004D1D90"/>
    <w:rsid w:val="004D1F94"/>
    <w:rsid w:val="004D255F"/>
    <w:rsid w:val="004D2EFD"/>
    <w:rsid w:val="004D3035"/>
    <w:rsid w:val="004D3230"/>
    <w:rsid w:val="004D3A5F"/>
    <w:rsid w:val="004D3CCE"/>
    <w:rsid w:val="004D3DB2"/>
    <w:rsid w:val="004D4009"/>
    <w:rsid w:val="004D4A61"/>
    <w:rsid w:val="004D557B"/>
    <w:rsid w:val="004D57D4"/>
    <w:rsid w:val="004D598C"/>
    <w:rsid w:val="004D5AD6"/>
    <w:rsid w:val="004D5D9D"/>
    <w:rsid w:val="004D67E7"/>
    <w:rsid w:val="004D6CD1"/>
    <w:rsid w:val="004D71CF"/>
    <w:rsid w:val="004D79EB"/>
    <w:rsid w:val="004E06A1"/>
    <w:rsid w:val="004E078A"/>
    <w:rsid w:val="004E08BE"/>
    <w:rsid w:val="004E1549"/>
    <w:rsid w:val="004E1B0A"/>
    <w:rsid w:val="004E2121"/>
    <w:rsid w:val="004E248E"/>
    <w:rsid w:val="004E25F3"/>
    <w:rsid w:val="004E264F"/>
    <w:rsid w:val="004E290F"/>
    <w:rsid w:val="004E378F"/>
    <w:rsid w:val="004E3A2B"/>
    <w:rsid w:val="004E4987"/>
    <w:rsid w:val="004E4CF9"/>
    <w:rsid w:val="004E514E"/>
    <w:rsid w:val="004E5201"/>
    <w:rsid w:val="004E531E"/>
    <w:rsid w:val="004E54FD"/>
    <w:rsid w:val="004E58A3"/>
    <w:rsid w:val="004E64DC"/>
    <w:rsid w:val="004E6650"/>
    <w:rsid w:val="004F0145"/>
    <w:rsid w:val="004F034C"/>
    <w:rsid w:val="004F0350"/>
    <w:rsid w:val="004F0D53"/>
    <w:rsid w:val="004F1A10"/>
    <w:rsid w:val="004F1AA6"/>
    <w:rsid w:val="004F1F6C"/>
    <w:rsid w:val="004F2998"/>
    <w:rsid w:val="004F2D12"/>
    <w:rsid w:val="004F43D2"/>
    <w:rsid w:val="004F4961"/>
    <w:rsid w:val="004F4CD5"/>
    <w:rsid w:val="004F580D"/>
    <w:rsid w:val="004F6AA1"/>
    <w:rsid w:val="00500DFD"/>
    <w:rsid w:val="00501258"/>
    <w:rsid w:val="00501DE7"/>
    <w:rsid w:val="00501FF0"/>
    <w:rsid w:val="00501FF8"/>
    <w:rsid w:val="00502348"/>
    <w:rsid w:val="00503F39"/>
    <w:rsid w:val="005040C1"/>
    <w:rsid w:val="00504A84"/>
    <w:rsid w:val="00504D34"/>
    <w:rsid w:val="005053AB"/>
    <w:rsid w:val="005061F4"/>
    <w:rsid w:val="00506446"/>
    <w:rsid w:val="00506AD0"/>
    <w:rsid w:val="00507771"/>
    <w:rsid w:val="00507B29"/>
    <w:rsid w:val="00510A38"/>
    <w:rsid w:val="00510E04"/>
    <w:rsid w:val="00511861"/>
    <w:rsid w:val="00511A64"/>
    <w:rsid w:val="00511F1D"/>
    <w:rsid w:val="00512E8B"/>
    <w:rsid w:val="00513083"/>
    <w:rsid w:val="005142DE"/>
    <w:rsid w:val="00514D9A"/>
    <w:rsid w:val="00514F9E"/>
    <w:rsid w:val="00515040"/>
    <w:rsid w:val="005157FF"/>
    <w:rsid w:val="00515B78"/>
    <w:rsid w:val="00515C8E"/>
    <w:rsid w:val="00515CCE"/>
    <w:rsid w:val="00515D04"/>
    <w:rsid w:val="005166AE"/>
    <w:rsid w:val="005173C8"/>
    <w:rsid w:val="00517A62"/>
    <w:rsid w:val="00517C93"/>
    <w:rsid w:val="00520DA4"/>
    <w:rsid w:val="005217A3"/>
    <w:rsid w:val="00521ED5"/>
    <w:rsid w:val="005222F8"/>
    <w:rsid w:val="005223C9"/>
    <w:rsid w:val="00522440"/>
    <w:rsid w:val="0052262A"/>
    <w:rsid w:val="0052307C"/>
    <w:rsid w:val="00523544"/>
    <w:rsid w:val="005244F6"/>
    <w:rsid w:val="00524CD7"/>
    <w:rsid w:val="005259D7"/>
    <w:rsid w:val="00526438"/>
    <w:rsid w:val="005264A0"/>
    <w:rsid w:val="00527D87"/>
    <w:rsid w:val="00530125"/>
    <w:rsid w:val="00530433"/>
    <w:rsid w:val="00530500"/>
    <w:rsid w:val="005308E4"/>
    <w:rsid w:val="00530A14"/>
    <w:rsid w:val="00530D76"/>
    <w:rsid w:val="005318CA"/>
    <w:rsid w:val="005318E1"/>
    <w:rsid w:val="00532270"/>
    <w:rsid w:val="0053249D"/>
    <w:rsid w:val="00532AF2"/>
    <w:rsid w:val="00532BC0"/>
    <w:rsid w:val="00532BD6"/>
    <w:rsid w:val="0053370F"/>
    <w:rsid w:val="00533E76"/>
    <w:rsid w:val="00533F63"/>
    <w:rsid w:val="005346EC"/>
    <w:rsid w:val="005350CD"/>
    <w:rsid w:val="00535A5D"/>
    <w:rsid w:val="00535DC7"/>
    <w:rsid w:val="00536335"/>
    <w:rsid w:val="005363FA"/>
    <w:rsid w:val="005365EF"/>
    <w:rsid w:val="00536988"/>
    <w:rsid w:val="00536A58"/>
    <w:rsid w:val="005370EF"/>
    <w:rsid w:val="005372C6"/>
    <w:rsid w:val="0053746C"/>
    <w:rsid w:val="005375C3"/>
    <w:rsid w:val="005400E3"/>
    <w:rsid w:val="00540249"/>
    <w:rsid w:val="00540283"/>
    <w:rsid w:val="00540411"/>
    <w:rsid w:val="00540EB3"/>
    <w:rsid w:val="00540F7F"/>
    <w:rsid w:val="005418D8"/>
    <w:rsid w:val="00541D70"/>
    <w:rsid w:val="005439F0"/>
    <w:rsid w:val="00544EF3"/>
    <w:rsid w:val="0054558C"/>
    <w:rsid w:val="005457CA"/>
    <w:rsid w:val="005468B7"/>
    <w:rsid w:val="00546EE0"/>
    <w:rsid w:val="00547C71"/>
    <w:rsid w:val="005504AF"/>
    <w:rsid w:val="00550520"/>
    <w:rsid w:val="00550790"/>
    <w:rsid w:val="0055099F"/>
    <w:rsid w:val="00550AC4"/>
    <w:rsid w:val="00551CE6"/>
    <w:rsid w:val="00551DA0"/>
    <w:rsid w:val="00552332"/>
    <w:rsid w:val="005525C7"/>
    <w:rsid w:val="00552B2E"/>
    <w:rsid w:val="00553811"/>
    <w:rsid w:val="00553EAD"/>
    <w:rsid w:val="00553FD7"/>
    <w:rsid w:val="00554A59"/>
    <w:rsid w:val="00554AFC"/>
    <w:rsid w:val="00555EBB"/>
    <w:rsid w:val="00555F88"/>
    <w:rsid w:val="0055618E"/>
    <w:rsid w:val="0055631C"/>
    <w:rsid w:val="00556389"/>
    <w:rsid w:val="0055731A"/>
    <w:rsid w:val="00557463"/>
    <w:rsid w:val="005600D9"/>
    <w:rsid w:val="0056040F"/>
    <w:rsid w:val="00560C51"/>
    <w:rsid w:val="00560EEC"/>
    <w:rsid w:val="00560FA3"/>
    <w:rsid w:val="005619A0"/>
    <w:rsid w:val="00561A04"/>
    <w:rsid w:val="005625BD"/>
    <w:rsid w:val="00562BDA"/>
    <w:rsid w:val="00562CF3"/>
    <w:rsid w:val="00562E3B"/>
    <w:rsid w:val="00563817"/>
    <w:rsid w:val="005638D6"/>
    <w:rsid w:val="00563C53"/>
    <w:rsid w:val="00563CB0"/>
    <w:rsid w:val="0056540C"/>
    <w:rsid w:val="00565444"/>
    <w:rsid w:val="00565B70"/>
    <w:rsid w:val="00565B9A"/>
    <w:rsid w:val="00565C7B"/>
    <w:rsid w:val="00565EBC"/>
    <w:rsid w:val="00566007"/>
    <w:rsid w:val="00566320"/>
    <w:rsid w:val="00566347"/>
    <w:rsid w:val="00566A61"/>
    <w:rsid w:val="00566F44"/>
    <w:rsid w:val="00567049"/>
    <w:rsid w:val="0056796A"/>
    <w:rsid w:val="00567B72"/>
    <w:rsid w:val="00567DEF"/>
    <w:rsid w:val="005708F5"/>
    <w:rsid w:val="00570FF3"/>
    <w:rsid w:val="005712C9"/>
    <w:rsid w:val="00571563"/>
    <w:rsid w:val="00572452"/>
    <w:rsid w:val="00572E8F"/>
    <w:rsid w:val="0057318B"/>
    <w:rsid w:val="0057333D"/>
    <w:rsid w:val="0057337C"/>
    <w:rsid w:val="005738F6"/>
    <w:rsid w:val="005745C6"/>
    <w:rsid w:val="005773CC"/>
    <w:rsid w:val="00577D07"/>
    <w:rsid w:val="00577DFA"/>
    <w:rsid w:val="00580BA3"/>
    <w:rsid w:val="00580C49"/>
    <w:rsid w:val="00580ECD"/>
    <w:rsid w:val="005811F0"/>
    <w:rsid w:val="00581E66"/>
    <w:rsid w:val="005823AE"/>
    <w:rsid w:val="0058241A"/>
    <w:rsid w:val="00582693"/>
    <w:rsid w:val="005829B6"/>
    <w:rsid w:val="00582C44"/>
    <w:rsid w:val="0058387C"/>
    <w:rsid w:val="00583895"/>
    <w:rsid w:val="005841E0"/>
    <w:rsid w:val="00584683"/>
    <w:rsid w:val="00585388"/>
    <w:rsid w:val="005855D1"/>
    <w:rsid w:val="00585787"/>
    <w:rsid w:val="00587BC6"/>
    <w:rsid w:val="00590672"/>
    <w:rsid w:val="00591C3E"/>
    <w:rsid w:val="00592CC3"/>
    <w:rsid w:val="00592E19"/>
    <w:rsid w:val="00593D2E"/>
    <w:rsid w:val="00594939"/>
    <w:rsid w:val="00594D57"/>
    <w:rsid w:val="005954B2"/>
    <w:rsid w:val="005955D9"/>
    <w:rsid w:val="0059572F"/>
    <w:rsid w:val="00595B5A"/>
    <w:rsid w:val="00596019"/>
    <w:rsid w:val="0059715C"/>
    <w:rsid w:val="005972C4"/>
    <w:rsid w:val="00597573"/>
    <w:rsid w:val="0059764A"/>
    <w:rsid w:val="0059795C"/>
    <w:rsid w:val="00597A50"/>
    <w:rsid w:val="005A00EC"/>
    <w:rsid w:val="005A01B9"/>
    <w:rsid w:val="005A05AD"/>
    <w:rsid w:val="005A12D1"/>
    <w:rsid w:val="005A180C"/>
    <w:rsid w:val="005A21B7"/>
    <w:rsid w:val="005A2EB9"/>
    <w:rsid w:val="005A33D7"/>
    <w:rsid w:val="005A343D"/>
    <w:rsid w:val="005A517A"/>
    <w:rsid w:val="005A5FD8"/>
    <w:rsid w:val="005A6D22"/>
    <w:rsid w:val="005A792B"/>
    <w:rsid w:val="005A7DCB"/>
    <w:rsid w:val="005B1562"/>
    <w:rsid w:val="005B15F7"/>
    <w:rsid w:val="005B239C"/>
    <w:rsid w:val="005B27F2"/>
    <w:rsid w:val="005B4041"/>
    <w:rsid w:val="005B43C4"/>
    <w:rsid w:val="005B4A4C"/>
    <w:rsid w:val="005B4F47"/>
    <w:rsid w:val="005B566D"/>
    <w:rsid w:val="005B5A23"/>
    <w:rsid w:val="005B5E0A"/>
    <w:rsid w:val="005B61A2"/>
    <w:rsid w:val="005B6251"/>
    <w:rsid w:val="005B6CE2"/>
    <w:rsid w:val="005B6F93"/>
    <w:rsid w:val="005C0DCD"/>
    <w:rsid w:val="005C10B4"/>
    <w:rsid w:val="005C1240"/>
    <w:rsid w:val="005C2262"/>
    <w:rsid w:val="005C24B5"/>
    <w:rsid w:val="005C3071"/>
    <w:rsid w:val="005C3474"/>
    <w:rsid w:val="005C3777"/>
    <w:rsid w:val="005C39F4"/>
    <w:rsid w:val="005C4133"/>
    <w:rsid w:val="005C48E7"/>
    <w:rsid w:val="005C4911"/>
    <w:rsid w:val="005C492C"/>
    <w:rsid w:val="005C57D7"/>
    <w:rsid w:val="005C6028"/>
    <w:rsid w:val="005C6675"/>
    <w:rsid w:val="005C6E97"/>
    <w:rsid w:val="005C77AD"/>
    <w:rsid w:val="005C7DDE"/>
    <w:rsid w:val="005C7EA1"/>
    <w:rsid w:val="005D04C4"/>
    <w:rsid w:val="005D0987"/>
    <w:rsid w:val="005D1306"/>
    <w:rsid w:val="005D1564"/>
    <w:rsid w:val="005D1825"/>
    <w:rsid w:val="005D1E41"/>
    <w:rsid w:val="005D21D9"/>
    <w:rsid w:val="005D2272"/>
    <w:rsid w:val="005D2486"/>
    <w:rsid w:val="005D267F"/>
    <w:rsid w:val="005D281F"/>
    <w:rsid w:val="005D2C11"/>
    <w:rsid w:val="005D30D8"/>
    <w:rsid w:val="005D3218"/>
    <w:rsid w:val="005D33C6"/>
    <w:rsid w:val="005D3645"/>
    <w:rsid w:val="005D3914"/>
    <w:rsid w:val="005D397B"/>
    <w:rsid w:val="005D420A"/>
    <w:rsid w:val="005D4221"/>
    <w:rsid w:val="005D42D3"/>
    <w:rsid w:val="005D4ACB"/>
    <w:rsid w:val="005D4C72"/>
    <w:rsid w:val="005D4D2A"/>
    <w:rsid w:val="005D55F7"/>
    <w:rsid w:val="005D6E53"/>
    <w:rsid w:val="005D7198"/>
    <w:rsid w:val="005D74E3"/>
    <w:rsid w:val="005E0184"/>
    <w:rsid w:val="005E04DF"/>
    <w:rsid w:val="005E0672"/>
    <w:rsid w:val="005E0840"/>
    <w:rsid w:val="005E087C"/>
    <w:rsid w:val="005E0A5D"/>
    <w:rsid w:val="005E15DE"/>
    <w:rsid w:val="005E25E5"/>
    <w:rsid w:val="005E2CA9"/>
    <w:rsid w:val="005E324C"/>
    <w:rsid w:val="005E4C8D"/>
    <w:rsid w:val="005E53CF"/>
    <w:rsid w:val="005E56FB"/>
    <w:rsid w:val="005E5D90"/>
    <w:rsid w:val="005E605F"/>
    <w:rsid w:val="005E6320"/>
    <w:rsid w:val="005E644A"/>
    <w:rsid w:val="005E6B3E"/>
    <w:rsid w:val="005E6D8E"/>
    <w:rsid w:val="005E7181"/>
    <w:rsid w:val="005E7B71"/>
    <w:rsid w:val="005F002D"/>
    <w:rsid w:val="005F0A33"/>
    <w:rsid w:val="005F1883"/>
    <w:rsid w:val="005F3B28"/>
    <w:rsid w:val="005F4211"/>
    <w:rsid w:val="005F455B"/>
    <w:rsid w:val="005F550C"/>
    <w:rsid w:val="005F57A5"/>
    <w:rsid w:val="005F5BC9"/>
    <w:rsid w:val="005F625D"/>
    <w:rsid w:val="005F6655"/>
    <w:rsid w:val="005F68E4"/>
    <w:rsid w:val="005F7455"/>
    <w:rsid w:val="005F74FA"/>
    <w:rsid w:val="0060018D"/>
    <w:rsid w:val="006010D7"/>
    <w:rsid w:val="0060124D"/>
    <w:rsid w:val="00601268"/>
    <w:rsid w:val="00601DA0"/>
    <w:rsid w:val="0060224B"/>
    <w:rsid w:val="006033E8"/>
    <w:rsid w:val="00603E9A"/>
    <w:rsid w:val="00606431"/>
    <w:rsid w:val="00607078"/>
    <w:rsid w:val="00607367"/>
    <w:rsid w:val="00607B25"/>
    <w:rsid w:val="006101FF"/>
    <w:rsid w:val="00610E21"/>
    <w:rsid w:val="0061115F"/>
    <w:rsid w:val="0061148E"/>
    <w:rsid w:val="0061194D"/>
    <w:rsid w:val="00612287"/>
    <w:rsid w:val="006124AE"/>
    <w:rsid w:val="00612F6C"/>
    <w:rsid w:val="00614144"/>
    <w:rsid w:val="00614E41"/>
    <w:rsid w:val="00615312"/>
    <w:rsid w:val="00615BFD"/>
    <w:rsid w:val="00617398"/>
    <w:rsid w:val="00620311"/>
    <w:rsid w:val="00620A9B"/>
    <w:rsid w:val="00620EA4"/>
    <w:rsid w:val="006211BD"/>
    <w:rsid w:val="006218F3"/>
    <w:rsid w:val="00621BEB"/>
    <w:rsid w:val="00621D75"/>
    <w:rsid w:val="00623F72"/>
    <w:rsid w:val="00624DDE"/>
    <w:rsid w:val="0062595E"/>
    <w:rsid w:val="00626ABD"/>
    <w:rsid w:val="00627D1C"/>
    <w:rsid w:val="00630175"/>
    <w:rsid w:val="00631D1D"/>
    <w:rsid w:val="006324CB"/>
    <w:rsid w:val="00632F94"/>
    <w:rsid w:val="0063359B"/>
    <w:rsid w:val="00634012"/>
    <w:rsid w:val="00634666"/>
    <w:rsid w:val="006346C4"/>
    <w:rsid w:val="00634864"/>
    <w:rsid w:val="00634E07"/>
    <w:rsid w:val="0063553A"/>
    <w:rsid w:val="0063603D"/>
    <w:rsid w:val="0063656E"/>
    <w:rsid w:val="006369DE"/>
    <w:rsid w:val="00636A96"/>
    <w:rsid w:val="00636E37"/>
    <w:rsid w:val="006375A9"/>
    <w:rsid w:val="00637AA9"/>
    <w:rsid w:val="00637DF6"/>
    <w:rsid w:val="0064025C"/>
    <w:rsid w:val="00640341"/>
    <w:rsid w:val="0064052F"/>
    <w:rsid w:val="00640928"/>
    <w:rsid w:val="0064197D"/>
    <w:rsid w:val="00641C31"/>
    <w:rsid w:val="00642233"/>
    <w:rsid w:val="0064261D"/>
    <w:rsid w:val="00642B69"/>
    <w:rsid w:val="00643010"/>
    <w:rsid w:val="00643D19"/>
    <w:rsid w:val="00643E93"/>
    <w:rsid w:val="0064439E"/>
    <w:rsid w:val="00644428"/>
    <w:rsid w:val="006448A1"/>
    <w:rsid w:val="00644DF1"/>
    <w:rsid w:val="00645039"/>
    <w:rsid w:val="00645254"/>
    <w:rsid w:val="00646165"/>
    <w:rsid w:val="006461DC"/>
    <w:rsid w:val="006465DA"/>
    <w:rsid w:val="006467B3"/>
    <w:rsid w:val="00646A04"/>
    <w:rsid w:val="00646BE3"/>
    <w:rsid w:val="00646D34"/>
    <w:rsid w:val="00646D54"/>
    <w:rsid w:val="006472E5"/>
    <w:rsid w:val="00647B31"/>
    <w:rsid w:val="00647E49"/>
    <w:rsid w:val="00647EC8"/>
    <w:rsid w:val="00650048"/>
    <w:rsid w:val="00650546"/>
    <w:rsid w:val="00650705"/>
    <w:rsid w:val="006509AF"/>
    <w:rsid w:val="00650E2B"/>
    <w:rsid w:val="006513E3"/>
    <w:rsid w:val="00651524"/>
    <w:rsid w:val="0065157A"/>
    <w:rsid w:val="00651B92"/>
    <w:rsid w:val="00651BBD"/>
    <w:rsid w:val="00652AE3"/>
    <w:rsid w:val="0065308D"/>
    <w:rsid w:val="0065323E"/>
    <w:rsid w:val="0065340D"/>
    <w:rsid w:val="00656BC9"/>
    <w:rsid w:val="00657573"/>
    <w:rsid w:val="006607C7"/>
    <w:rsid w:val="00661446"/>
    <w:rsid w:val="006621B6"/>
    <w:rsid w:val="00662632"/>
    <w:rsid w:val="0066355F"/>
    <w:rsid w:val="00663588"/>
    <w:rsid w:val="00663617"/>
    <w:rsid w:val="00663859"/>
    <w:rsid w:val="00664E22"/>
    <w:rsid w:val="00664E3A"/>
    <w:rsid w:val="0066662D"/>
    <w:rsid w:val="00666FAA"/>
    <w:rsid w:val="00667826"/>
    <w:rsid w:val="00667A39"/>
    <w:rsid w:val="00667D9D"/>
    <w:rsid w:val="006705D6"/>
    <w:rsid w:val="00670E47"/>
    <w:rsid w:val="0067103C"/>
    <w:rsid w:val="00671363"/>
    <w:rsid w:val="00671413"/>
    <w:rsid w:val="00671949"/>
    <w:rsid w:val="00671B4D"/>
    <w:rsid w:val="00671BB9"/>
    <w:rsid w:val="00672572"/>
    <w:rsid w:val="00672BA5"/>
    <w:rsid w:val="00672DB6"/>
    <w:rsid w:val="00672F98"/>
    <w:rsid w:val="00674539"/>
    <w:rsid w:val="006748D0"/>
    <w:rsid w:val="00674969"/>
    <w:rsid w:val="00674C26"/>
    <w:rsid w:val="00675D34"/>
    <w:rsid w:val="0067639D"/>
    <w:rsid w:val="0067716F"/>
    <w:rsid w:val="00677181"/>
    <w:rsid w:val="006772BB"/>
    <w:rsid w:val="006779AC"/>
    <w:rsid w:val="00677BC8"/>
    <w:rsid w:val="00677D89"/>
    <w:rsid w:val="00677DDD"/>
    <w:rsid w:val="00677F60"/>
    <w:rsid w:val="00680D02"/>
    <w:rsid w:val="0068296F"/>
    <w:rsid w:val="00682D1E"/>
    <w:rsid w:val="00682D75"/>
    <w:rsid w:val="00683410"/>
    <w:rsid w:val="00683644"/>
    <w:rsid w:val="006868FB"/>
    <w:rsid w:val="00687304"/>
    <w:rsid w:val="00687954"/>
    <w:rsid w:val="006900CC"/>
    <w:rsid w:val="00690797"/>
    <w:rsid w:val="00690A45"/>
    <w:rsid w:val="00690B53"/>
    <w:rsid w:val="0069331E"/>
    <w:rsid w:val="0069338A"/>
    <w:rsid w:val="0069354B"/>
    <w:rsid w:val="00693740"/>
    <w:rsid w:val="0069463E"/>
    <w:rsid w:val="0069469A"/>
    <w:rsid w:val="00694989"/>
    <w:rsid w:val="00695377"/>
    <w:rsid w:val="006958EC"/>
    <w:rsid w:val="00696352"/>
    <w:rsid w:val="00696C25"/>
    <w:rsid w:val="00697CC4"/>
    <w:rsid w:val="006A02AF"/>
    <w:rsid w:val="006A0EB9"/>
    <w:rsid w:val="006A1117"/>
    <w:rsid w:val="006A135B"/>
    <w:rsid w:val="006A16FD"/>
    <w:rsid w:val="006A1822"/>
    <w:rsid w:val="006A321A"/>
    <w:rsid w:val="006A3428"/>
    <w:rsid w:val="006A376D"/>
    <w:rsid w:val="006A464B"/>
    <w:rsid w:val="006A4F10"/>
    <w:rsid w:val="006A4F8A"/>
    <w:rsid w:val="006A60DB"/>
    <w:rsid w:val="006A635A"/>
    <w:rsid w:val="006A6B3F"/>
    <w:rsid w:val="006A6E15"/>
    <w:rsid w:val="006A710B"/>
    <w:rsid w:val="006A7213"/>
    <w:rsid w:val="006A7645"/>
    <w:rsid w:val="006A7657"/>
    <w:rsid w:val="006B0193"/>
    <w:rsid w:val="006B07F5"/>
    <w:rsid w:val="006B0C5D"/>
    <w:rsid w:val="006B126B"/>
    <w:rsid w:val="006B16EB"/>
    <w:rsid w:val="006B1A01"/>
    <w:rsid w:val="006B1A1F"/>
    <w:rsid w:val="006B1A5C"/>
    <w:rsid w:val="006B1E77"/>
    <w:rsid w:val="006B2545"/>
    <w:rsid w:val="006B285C"/>
    <w:rsid w:val="006B2CDB"/>
    <w:rsid w:val="006B2FB3"/>
    <w:rsid w:val="006B30FA"/>
    <w:rsid w:val="006B34CE"/>
    <w:rsid w:val="006B36D4"/>
    <w:rsid w:val="006B3759"/>
    <w:rsid w:val="006B3B82"/>
    <w:rsid w:val="006B4868"/>
    <w:rsid w:val="006B5383"/>
    <w:rsid w:val="006B5954"/>
    <w:rsid w:val="006B6114"/>
    <w:rsid w:val="006B7487"/>
    <w:rsid w:val="006B7566"/>
    <w:rsid w:val="006B7AB5"/>
    <w:rsid w:val="006B7B63"/>
    <w:rsid w:val="006B7D9B"/>
    <w:rsid w:val="006C022A"/>
    <w:rsid w:val="006C0AAF"/>
    <w:rsid w:val="006C0ACB"/>
    <w:rsid w:val="006C0E8C"/>
    <w:rsid w:val="006C143A"/>
    <w:rsid w:val="006C15E1"/>
    <w:rsid w:val="006C2759"/>
    <w:rsid w:val="006C30C0"/>
    <w:rsid w:val="006C3C09"/>
    <w:rsid w:val="006C4D5F"/>
    <w:rsid w:val="006C4F02"/>
    <w:rsid w:val="006C533E"/>
    <w:rsid w:val="006C5CBB"/>
    <w:rsid w:val="006C643E"/>
    <w:rsid w:val="006C6A20"/>
    <w:rsid w:val="006C7074"/>
    <w:rsid w:val="006C78CA"/>
    <w:rsid w:val="006D0DE7"/>
    <w:rsid w:val="006D134A"/>
    <w:rsid w:val="006D1C2C"/>
    <w:rsid w:val="006D1F58"/>
    <w:rsid w:val="006D2941"/>
    <w:rsid w:val="006D3609"/>
    <w:rsid w:val="006D3962"/>
    <w:rsid w:val="006D41CE"/>
    <w:rsid w:val="006D4C96"/>
    <w:rsid w:val="006D51B6"/>
    <w:rsid w:val="006D5D08"/>
    <w:rsid w:val="006D5FA6"/>
    <w:rsid w:val="006D77C4"/>
    <w:rsid w:val="006E008D"/>
    <w:rsid w:val="006E033B"/>
    <w:rsid w:val="006E03B0"/>
    <w:rsid w:val="006E08F6"/>
    <w:rsid w:val="006E0B54"/>
    <w:rsid w:val="006E1311"/>
    <w:rsid w:val="006E15A6"/>
    <w:rsid w:val="006E1F3D"/>
    <w:rsid w:val="006E21E2"/>
    <w:rsid w:val="006E276A"/>
    <w:rsid w:val="006E2AE2"/>
    <w:rsid w:val="006E2AE6"/>
    <w:rsid w:val="006E2EA2"/>
    <w:rsid w:val="006E4757"/>
    <w:rsid w:val="006E5355"/>
    <w:rsid w:val="006E6CA7"/>
    <w:rsid w:val="006E77FA"/>
    <w:rsid w:val="006E7C4B"/>
    <w:rsid w:val="006F1113"/>
    <w:rsid w:val="006F1738"/>
    <w:rsid w:val="006F1E10"/>
    <w:rsid w:val="006F2504"/>
    <w:rsid w:val="006F2E29"/>
    <w:rsid w:val="006F30A7"/>
    <w:rsid w:val="006F3879"/>
    <w:rsid w:val="006F408D"/>
    <w:rsid w:val="006F4BFB"/>
    <w:rsid w:val="006F5187"/>
    <w:rsid w:val="006F57DD"/>
    <w:rsid w:val="006F5C19"/>
    <w:rsid w:val="006F5E93"/>
    <w:rsid w:val="006F65F8"/>
    <w:rsid w:val="006F707B"/>
    <w:rsid w:val="006F725A"/>
    <w:rsid w:val="006F77BC"/>
    <w:rsid w:val="006F799B"/>
    <w:rsid w:val="006F7A80"/>
    <w:rsid w:val="006F7C06"/>
    <w:rsid w:val="00701FD8"/>
    <w:rsid w:val="00702E4E"/>
    <w:rsid w:val="00702FE6"/>
    <w:rsid w:val="0070399A"/>
    <w:rsid w:val="00704333"/>
    <w:rsid w:val="00704CC8"/>
    <w:rsid w:val="007054F0"/>
    <w:rsid w:val="00705CDF"/>
    <w:rsid w:val="00705F84"/>
    <w:rsid w:val="007066DD"/>
    <w:rsid w:val="0070675F"/>
    <w:rsid w:val="00706A92"/>
    <w:rsid w:val="007073AC"/>
    <w:rsid w:val="00707ABC"/>
    <w:rsid w:val="00707BF8"/>
    <w:rsid w:val="0071103E"/>
    <w:rsid w:val="0071117C"/>
    <w:rsid w:val="007119CF"/>
    <w:rsid w:val="00711DCA"/>
    <w:rsid w:val="00711EB3"/>
    <w:rsid w:val="00711EE9"/>
    <w:rsid w:val="0071279A"/>
    <w:rsid w:val="00712FF8"/>
    <w:rsid w:val="00713E64"/>
    <w:rsid w:val="00714300"/>
    <w:rsid w:val="00714610"/>
    <w:rsid w:val="007150EF"/>
    <w:rsid w:val="00715101"/>
    <w:rsid w:val="00715158"/>
    <w:rsid w:val="00715AD7"/>
    <w:rsid w:val="00715BB3"/>
    <w:rsid w:val="00716DC1"/>
    <w:rsid w:val="0071715D"/>
    <w:rsid w:val="007201EC"/>
    <w:rsid w:val="00720732"/>
    <w:rsid w:val="00720872"/>
    <w:rsid w:val="00720C13"/>
    <w:rsid w:val="007218F2"/>
    <w:rsid w:val="007229B5"/>
    <w:rsid w:val="00722B8F"/>
    <w:rsid w:val="0072322B"/>
    <w:rsid w:val="00723362"/>
    <w:rsid w:val="007233CA"/>
    <w:rsid w:val="00723B09"/>
    <w:rsid w:val="00723D87"/>
    <w:rsid w:val="007244B3"/>
    <w:rsid w:val="00727282"/>
    <w:rsid w:val="0073076C"/>
    <w:rsid w:val="00730A1E"/>
    <w:rsid w:val="00731298"/>
    <w:rsid w:val="007312D3"/>
    <w:rsid w:val="007315A7"/>
    <w:rsid w:val="00731F8B"/>
    <w:rsid w:val="00732300"/>
    <w:rsid w:val="0073243D"/>
    <w:rsid w:val="0073289E"/>
    <w:rsid w:val="00732A41"/>
    <w:rsid w:val="00732E2D"/>
    <w:rsid w:val="007331DC"/>
    <w:rsid w:val="007336F4"/>
    <w:rsid w:val="00733853"/>
    <w:rsid w:val="00733C80"/>
    <w:rsid w:val="00734BA6"/>
    <w:rsid w:val="00735E42"/>
    <w:rsid w:val="00737E4A"/>
    <w:rsid w:val="00740123"/>
    <w:rsid w:val="00740952"/>
    <w:rsid w:val="00740A95"/>
    <w:rsid w:val="00740D1D"/>
    <w:rsid w:val="007411C9"/>
    <w:rsid w:val="0074282C"/>
    <w:rsid w:val="00742BBD"/>
    <w:rsid w:val="0074398D"/>
    <w:rsid w:val="00743DD8"/>
    <w:rsid w:val="007443BE"/>
    <w:rsid w:val="00744577"/>
    <w:rsid w:val="00750804"/>
    <w:rsid w:val="007510C4"/>
    <w:rsid w:val="0075118D"/>
    <w:rsid w:val="00751564"/>
    <w:rsid w:val="00751829"/>
    <w:rsid w:val="00751830"/>
    <w:rsid w:val="0075190E"/>
    <w:rsid w:val="00751A5C"/>
    <w:rsid w:val="007526B6"/>
    <w:rsid w:val="007528A4"/>
    <w:rsid w:val="007529BE"/>
    <w:rsid w:val="00752BB0"/>
    <w:rsid w:val="00752E32"/>
    <w:rsid w:val="00754745"/>
    <w:rsid w:val="00754B89"/>
    <w:rsid w:val="00754EAA"/>
    <w:rsid w:val="00755F1C"/>
    <w:rsid w:val="007560CB"/>
    <w:rsid w:val="00756339"/>
    <w:rsid w:val="007569B8"/>
    <w:rsid w:val="00757797"/>
    <w:rsid w:val="007604C2"/>
    <w:rsid w:val="00760AF7"/>
    <w:rsid w:val="007617C3"/>
    <w:rsid w:val="0076224C"/>
    <w:rsid w:val="0076273B"/>
    <w:rsid w:val="00762C24"/>
    <w:rsid w:val="007630BF"/>
    <w:rsid w:val="0076379E"/>
    <w:rsid w:val="00763878"/>
    <w:rsid w:val="00763C95"/>
    <w:rsid w:val="007644B6"/>
    <w:rsid w:val="00764819"/>
    <w:rsid w:val="0076525A"/>
    <w:rsid w:val="007652A7"/>
    <w:rsid w:val="00765EDC"/>
    <w:rsid w:val="007665F4"/>
    <w:rsid w:val="00767106"/>
    <w:rsid w:val="00767141"/>
    <w:rsid w:val="00767348"/>
    <w:rsid w:val="00767B9C"/>
    <w:rsid w:val="00767D41"/>
    <w:rsid w:val="0077066D"/>
    <w:rsid w:val="00770893"/>
    <w:rsid w:val="007711B0"/>
    <w:rsid w:val="00771822"/>
    <w:rsid w:val="007722B0"/>
    <w:rsid w:val="00772302"/>
    <w:rsid w:val="00772945"/>
    <w:rsid w:val="007734A6"/>
    <w:rsid w:val="00773A0A"/>
    <w:rsid w:val="00773E2B"/>
    <w:rsid w:val="00773FE1"/>
    <w:rsid w:val="007740D3"/>
    <w:rsid w:val="00774127"/>
    <w:rsid w:val="0077495F"/>
    <w:rsid w:val="0077540A"/>
    <w:rsid w:val="00775F1D"/>
    <w:rsid w:val="00776240"/>
    <w:rsid w:val="007763A0"/>
    <w:rsid w:val="00776854"/>
    <w:rsid w:val="00777211"/>
    <w:rsid w:val="00777C3F"/>
    <w:rsid w:val="00777DDC"/>
    <w:rsid w:val="007818EC"/>
    <w:rsid w:val="007819DD"/>
    <w:rsid w:val="00781B7E"/>
    <w:rsid w:val="0078201C"/>
    <w:rsid w:val="00783C68"/>
    <w:rsid w:val="00784D09"/>
    <w:rsid w:val="007853BD"/>
    <w:rsid w:val="00785752"/>
    <w:rsid w:val="007865F3"/>
    <w:rsid w:val="00787644"/>
    <w:rsid w:val="00787990"/>
    <w:rsid w:val="00787B66"/>
    <w:rsid w:val="007901DE"/>
    <w:rsid w:val="0079057C"/>
    <w:rsid w:val="0079060B"/>
    <w:rsid w:val="007906CB"/>
    <w:rsid w:val="0079124E"/>
    <w:rsid w:val="007912F3"/>
    <w:rsid w:val="007915B1"/>
    <w:rsid w:val="00792073"/>
    <w:rsid w:val="007930FD"/>
    <w:rsid w:val="00793651"/>
    <w:rsid w:val="00794816"/>
    <w:rsid w:val="00794C7A"/>
    <w:rsid w:val="00794EB2"/>
    <w:rsid w:val="00795718"/>
    <w:rsid w:val="00795E65"/>
    <w:rsid w:val="00795FF3"/>
    <w:rsid w:val="00796318"/>
    <w:rsid w:val="007965A0"/>
    <w:rsid w:val="007966A3"/>
    <w:rsid w:val="0079781A"/>
    <w:rsid w:val="007A0F1B"/>
    <w:rsid w:val="007A17F3"/>
    <w:rsid w:val="007A1AFE"/>
    <w:rsid w:val="007A1B9F"/>
    <w:rsid w:val="007A1CDE"/>
    <w:rsid w:val="007A2661"/>
    <w:rsid w:val="007A3407"/>
    <w:rsid w:val="007A3683"/>
    <w:rsid w:val="007A37EC"/>
    <w:rsid w:val="007A3979"/>
    <w:rsid w:val="007A4054"/>
    <w:rsid w:val="007A4121"/>
    <w:rsid w:val="007A42F8"/>
    <w:rsid w:val="007A553D"/>
    <w:rsid w:val="007A5BB8"/>
    <w:rsid w:val="007A5F5F"/>
    <w:rsid w:val="007A60B2"/>
    <w:rsid w:val="007A628D"/>
    <w:rsid w:val="007A650C"/>
    <w:rsid w:val="007A7A7A"/>
    <w:rsid w:val="007A7A92"/>
    <w:rsid w:val="007A7ABE"/>
    <w:rsid w:val="007B02C9"/>
    <w:rsid w:val="007B1388"/>
    <w:rsid w:val="007B185C"/>
    <w:rsid w:val="007B1A77"/>
    <w:rsid w:val="007B3141"/>
    <w:rsid w:val="007B3AD4"/>
    <w:rsid w:val="007B40BB"/>
    <w:rsid w:val="007B440D"/>
    <w:rsid w:val="007B46F0"/>
    <w:rsid w:val="007B71B5"/>
    <w:rsid w:val="007B7B53"/>
    <w:rsid w:val="007B7C61"/>
    <w:rsid w:val="007B7DC4"/>
    <w:rsid w:val="007B7EF5"/>
    <w:rsid w:val="007C004D"/>
    <w:rsid w:val="007C02EF"/>
    <w:rsid w:val="007C05A7"/>
    <w:rsid w:val="007C1383"/>
    <w:rsid w:val="007C151C"/>
    <w:rsid w:val="007C1C69"/>
    <w:rsid w:val="007C231D"/>
    <w:rsid w:val="007C2C4F"/>
    <w:rsid w:val="007C3411"/>
    <w:rsid w:val="007C4B4F"/>
    <w:rsid w:val="007C4C93"/>
    <w:rsid w:val="007C4D4C"/>
    <w:rsid w:val="007C59A6"/>
    <w:rsid w:val="007C5A78"/>
    <w:rsid w:val="007C5AC4"/>
    <w:rsid w:val="007C5C75"/>
    <w:rsid w:val="007C7052"/>
    <w:rsid w:val="007C72F8"/>
    <w:rsid w:val="007C784E"/>
    <w:rsid w:val="007D0009"/>
    <w:rsid w:val="007D0E82"/>
    <w:rsid w:val="007D0FFF"/>
    <w:rsid w:val="007D14DE"/>
    <w:rsid w:val="007D168C"/>
    <w:rsid w:val="007D2773"/>
    <w:rsid w:val="007D2B0B"/>
    <w:rsid w:val="007D2F89"/>
    <w:rsid w:val="007D3035"/>
    <w:rsid w:val="007D3A6D"/>
    <w:rsid w:val="007D3C15"/>
    <w:rsid w:val="007D4D1D"/>
    <w:rsid w:val="007D5982"/>
    <w:rsid w:val="007D66D1"/>
    <w:rsid w:val="007D6B74"/>
    <w:rsid w:val="007D739F"/>
    <w:rsid w:val="007D77C7"/>
    <w:rsid w:val="007D784E"/>
    <w:rsid w:val="007D7C0E"/>
    <w:rsid w:val="007D7FC5"/>
    <w:rsid w:val="007E05D4"/>
    <w:rsid w:val="007E0A4C"/>
    <w:rsid w:val="007E0C27"/>
    <w:rsid w:val="007E0DF7"/>
    <w:rsid w:val="007E0E32"/>
    <w:rsid w:val="007E25A9"/>
    <w:rsid w:val="007E277C"/>
    <w:rsid w:val="007E2AA5"/>
    <w:rsid w:val="007E2BBF"/>
    <w:rsid w:val="007E324A"/>
    <w:rsid w:val="007E32EC"/>
    <w:rsid w:val="007E3465"/>
    <w:rsid w:val="007E3603"/>
    <w:rsid w:val="007E36CF"/>
    <w:rsid w:val="007E37BB"/>
    <w:rsid w:val="007E403A"/>
    <w:rsid w:val="007E46DD"/>
    <w:rsid w:val="007E50A5"/>
    <w:rsid w:val="007E56E9"/>
    <w:rsid w:val="007E5DA0"/>
    <w:rsid w:val="007E6156"/>
    <w:rsid w:val="007E6225"/>
    <w:rsid w:val="007E6411"/>
    <w:rsid w:val="007E646B"/>
    <w:rsid w:val="007E70B0"/>
    <w:rsid w:val="007E77D4"/>
    <w:rsid w:val="007E7C43"/>
    <w:rsid w:val="007F038C"/>
    <w:rsid w:val="007F0804"/>
    <w:rsid w:val="007F12A4"/>
    <w:rsid w:val="007F1AF7"/>
    <w:rsid w:val="007F1B8E"/>
    <w:rsid w:val="007F1FBC"/>
    <w:rsid w:val="007F2C92"/>
    <w:rsid w:val="007F3538"/>
    <w:rsid w:val="007F3A62"/>
    <w:rsid w:val="007F3A8C"/>
    <w:rsid w:val="007F449E"/>
    <w:rsid w:val="007F4B3C"/>
    <w:rsid w:val="007F61F2"/>
    <w:rsid w:val="007F6ACA"/>
    <w:rsid w:val="007F6B2B"/>
    <w:rsid w:val="007F6CE6"/>
    <w:rsid w:val="007F6F5E"/>
    <w:rsid w:val="007F73A4"/>
    <w:rsid w:val="007F7AD6"/>
    <w:rsid w:val="007F7F6F"/>
    <w:rsid w:val="0080010E"/>
    <w:rsid w:val="00800D12"/>
    <w:rsid w:val="0080197D"/>
    <w:rsid w:val="00802140"/>
    <w:rsid w:val="0080221F"/>
    <w:rsid w:val="008029C8"/>
    <w:rsid w:val="008038A5"/>
    <w:rsid w:val="00803A01"/>
    <w:rsid w:val="00803CFD"/>
    <w:rsid w:val="00803F2B"/>
    <w:rsid w:val="008044A1"/>
    <w:rsid w:val="00805F66"/>
    <w:rsid w:val="008063BF"/>
    <w:rsid w:val="0080644C"/>
    <w:rsid w:val="00806A9B"/>
    <w:rsid w:val="008106C8"/>
    <w:rsid w:val="00810D50"/>
    <w:rsid w:val="00810E52"/>
    <w:rsid w:val="008114FB"/>
    <w:rsid w:val="0081204D"/>
    <w:rsid w:val="00812259"/>
    <w:rsid w:val="008128A7"/>
    <w:rsid w:val="0081318C"/>
    <w:rsid w:val="00813AF0"/>
    <w:rsid w:val="00814BB5"/>
    <w:rsid w:val="00814DFA"/>
    <w:rsid w:val="00815F28"/>
    <w:rsid w:val="0081628C"/>
    <w:rsid w:val="008163E2"/>
    <w:rsid w:val="0081684D"/>
    <w:rsid w:val="008204B8"/>
    <w:rsid w:val="00820AA3"/>
    <w:rsid w:val="00820E18"/>
    <w:rsid w:val="00821390"/>
    <w:rsid w:val="008218F6"/>
    <w:rsid w:val="00822318"/>
    <w:rsid w:val="00822788"/>
    <w:rsid w:val="00822C2C"/>
    <w:rsid w:val="008232BA"/>
    <w:rsid w:val="00823CE7"/>
    <w:rsid w:val="008246C5"/>
    <w:rsid w:val="00825AF1"/>
    <w:rsid w:val="00825FDE"/>
    <w:rsid w:val="00825FEA"/>
    <w:rsid w:val="00826CDC"/>
    <w:rsid w:val="00827E5F"/>
    <w:rsid w:val="00830066"/>
    <w:rsid w:val="00831581"/>
    <w:rsid w:val="0083169A"/>
    <w:rsid w:val="00831959"/>
    <w:rsid w:val="00831AE7"/>
    <w:rsid w:val="0083335C"/>
    <w:rsid w:val="00833CC6"/>
    <w:rsid w:val="00833ECB"/>
    <w:rsid w:val="008345B2"/>
    <w:rsid w:val="00834A70"/>
    <w:rsid w:val="00834F90"/>
    <w:rsid w:val="008351C3"/>
    <w:rsid w:val="008364A4"/>
    <w:rsid w:val="0083650B"/>
    <w:rsid w:val="008368B4"/>
    <w:rsid w:val="00836DB2"/>
    <w:rsid w:val="00836F06"/>
    <w:rsid w:val="00837157"/>
    <w:rsid w:val="00837694"/>
    <w:rsid w:val="0083798D"/>
    <w:rsid w:val="00840186"/>
    <w:rsid w:val="00840FE7"/>
    <w:rsid w:val="008421F9"/>
    <w:rsid w:val="00842276"/>
    <w:rsid w:val="0084331A"/>
    <w:rsid w:val="00843767"/>
    <w:rsid w:val="0084402A"/>
    <w:rsid w:val="00844266"/>
    <w:rsid w:val="00844C26"/>
    <w:rsid w:val="008452F0"/>
    <w:rsid w:val="00845B97"/>
    <w:rsid w:val="00846093"/>
    <w:rsid w:val="0084649A"/>
    <w:rsid w:val="00846DB6"/>
    <w:rsid w:val="00847D92"/>
    <w:rsid w:val="0085034F"/>
    <w:rsid w:val="0085074B"/>
    <w:rsid w:val="008511A8"/>
    <w:rsid w:val="0085128D"/>
    <w:rsid w:val="00851C34"/>
    <w:rsid w:val="00853124"/>
    <w:rsid w:val="008535D4"/>
    <w:rsid w:val="008540A7"/>
    <w:rsid w:val="00854108"/>
    <w:rsid w:val="0085507B"/>
    <w:rsid w:val="0085516B"/>
    <w:rsid w:val="00855926"/>
    <w:rsid w:val="00855B73"/>
    <w:rsid w:val="00855BA5"/>
    <w:rsid w:val="008568FB"/>
    <w:rsid w:val="008569AA"/>
    <w:rsid w:val="00856A0E"/>
    <w:rsid w:val="00856CCB"/>
    <w:rsid w:val="00856F9D"/>
    <w:rsid w:val="0086029B"/>
    <w:rsid w:val="00860861"/>
    <w:rsid w:val="00860979"/>
    <w:rsid w:val="00860AA8"/>
    <w:rsid w:val="00861409"/>
    <w:rsid w:val="008618F3"/>
    <w:rsid w:val="00862434"/>
    <w:rsid w:val="008638F2"/>
    <w:rsid w:val="00863E8B"/>
    <w:rsid w:val="00864BD7"/>
    <w:rsid w:val="008656DD"/>
    <w:rsid w:val="00865F0B"/>
    <w:rsid w:val="00865FE3"/>
    <w:rsid w:val="008660B4"/>
    <w:rsid w:val="00866375"/>
    <w:rsid w:val="008663D2"/>
    <w:rsid w:val="008668A6"/>
    <w:rsid w:val="00866F27"/>
    <w:rsid w:val="0087001B"/>
    <w:rsid w:val="00870EE4"/>
    <w:rsid w:val="008719CC"/>
    <w:rsid w:val="00871CDA"/>
    <w:rsid w:val="00871D73"/>
    <w:rsid w:val="00871E3D"/>
    <w:rsid w:val="00872314"/>
    <w:rsid w:val="0087247F"/>
    <w:rsid w:val="008727C7"/>
    <w:rsid w:val="00872D4B"/>
    <w:rsid w:val="00873004"/>
    <w:rsid w:val="00873F1C"/>
    <w:rsid w:val="008747A1"/>
    <w:rsid w:val="00875B33"/>
    <w:rsid w:val="00875E5A"/>
    <w:rsid w:val="00877F8D"/>
    <w:rsid w:val="00880D4F"/>
    <w:rsid w:val="00881921"/>
    <w:rsid w:val="00881993"/>
    <w:rsid w:val="00881C3E"/>
    <w:rsid w:val="00881F4F"/>
    <w:rsid w:val="00882281"/>
    <w:rsid w:val="008829B5"/>
    <w:rsid w:val="00882FE5"/>
    <w:rsid w:val="008830C5"/>
    <w:rsid w:val="008839F6"/>
    <w:rsid w:val="00883AA7"/>
    <w:rsid w:val="008842B9"/>
    <w:rsid w:val="008843DF"/>
    <w:rsid w:val="00884A91"/>
    <w:rsid w:val="00884D6F"/>
    <w:rsid w:val="008851D7"/>
    <w:rsid w:val="00886213"/>
    <w:rsid w:val="00886233"/>
    <w:rsid w:val="00886530"/>
    <w:rsid w:val="008865E3"/>
    <w:rsid w:val="00886682"/>
    <w:rsid w:val="00886EA6"/>
    <w:rsid w:val="00887602"/>
    <w:rsid w:val="00887615"/>
    <w:rsid w:val="008877EB"/>
    <w:rsid w:val="00891252"/>
    <w:rsid w:val="00891870"/>
    <w:rsid w:val="00891FB1"/>
    <w:rsid w:val="00892137"/>
    <w:rsid w:val="0089222B"/>
    <w:rsid w:val="00892638"/>
    <w:rsid w:val="008926F2"/>
    <w:rsid w:val="008928A9"/>
    <w:rsid w:val="008928BC"/>
    <w:rsid w:val="00892A70"/>
    <w:rsid w:val="00893076"/>
    <w:rsid w:val="00893EE9"/>
    <w:rsid w:val="00894366"/>
    <w:rsid w:val="00895045"/>
    <w:rsid w:val="00895773"/>
    <w:rsid w:val="00895821"/>
    <w:rsid w:val="00895F0E"/>
    <w:rsid w:val="008965C8"/>
    <w:rsid w:val="00896E8E"/>
    <w:rsid w:val="008A0311"/>
    <w:rsid w:val="008A0F29"/>
    <w:rsid w:val="008A1755"/>
    <w:rsid w:val="008A17FF"/>
    <w:rsid w:val="008A2821"/>
    <w:rsid w:val="008A2D19"/>
    <w:rsid w:val="008A37EB"/>
    <w:rsid w:val="008A3873"/>
    <w:rsid w:val="008A3AE6"/>
    <w:rsid w:val="008A595C"/>
    <w:rsid w:val="008A5C4F"/>
    <w:rsid w:val="008A6D2F"/>
    <w:rsid w:val="008A7166"/>
    <w:rsid w:val="008A7386"/>
    <w:rsid w:val="008B0DC9"/>
    <w:rsid w:val="008B133E"/>
    <w:rsid w:val="008B1D4B"/>
    <w:rsid w:val="008B24B1"/>
    <w:rsid w:val="008B2D89"/>
    <w:rsid w:val="008B2EC6"/>
    <w:rsid w:val="008B339A"/>
    <w:rsid w:val="008B390F"/>
    <w:rsid w:val="008B3C74"/>
    <w:rsid w:val="008B411D"/>
    <w:rsid w:val="008B43B3"/>
    <w:rsid w:val="008B4496"/>
    <w:rsid w:val="008B48E2"/>
    <w:rsid w:val="008B4C4B"/>
    <w:rsid w:val="008B4C7E"/>
    <w:rsid w:val="008B527B"/>
    <w:rsid w:val="008B58F4"/>
    <w:rsid w:val="008B5A99"/>
    <w:rsid w:val="008B6339"/>
    <w:rsid w:val="008B6593"/>
    <w:rsid w:val="008B67A5"/>
    <w:rsid w:val="008B6A9D"/>
    <w:rsid w:val="008C020E"/>
    <w:rsid w:val="008C067F"/>
    <w:rsid w:val="008C082F"/>
    <w:rsid w:val="008C098C"/>
    <w:rsid w:val="008C1497"/>
    <w:rsid w:val="008C1586"/>
    <w:rsid w:val="008C1839"/>
    <w:rsid w:val="008C1DB3"/>
    <w:rsid w:val="008C3102"/>
    <w:rsid w:val="008C3A7A"/>
    <w:rsid w:val="008C3AAC"/>
    <w:rsid w:val="008C3ACF"/>
    <w:rsid w:val="008C3E37"/>
    <w:rsid w:val="008C43F4"/>
    <w:rsid w:val="008C4703"/>
    <w:rsid w:val="008C4807"/>
    <w:rsid w:val="008C5F95"/>
    <w:rsid w:val="008C6C78"/>
    <w:rsid w:val="008C79EA"/>
    <w:rsid w:val="008C7D19"/>
    <w:rsid w:val="008C7DCD"/>
    <w:rsid w:val="008C7F20"/>
    <w:rsid w:val="008D0839"/>
    <w:rsid w:val="008D1F29"/>
    <w:rsid w:val="008D2626"/>
    <w:rsid w:val="008D2E08"/>
    <w:rsid w:val="008D409E"/>
    <w:rsid w:val="008D4899"/>
    <w:rsid w:val="008D4ABF"/>
    <w:rsid w:val="008D4EBC"/>
    <w:rsid w:val="008D5811"/>
    <w:rsid w:val="008D58F4"/>
    <w:rsid w:val="008D5951"/>
    <w:rsid w:val="008D6B7A"/>
    <w:rsid w:val="008D7704"/>
    <w:rsid w:val="008D79B2"/>
    <w:rsid w:val="008D7DA7"/>
    <w:rsid w:val="008E02DE"/>
    <w:rsid w:val="008E08E3"/>
    <w:rsid w:val="008E128E"/>
    <w:rsid w:val="008E1659"/>
    <w:rsid w:val="008E1F63"/>
    <w:rsid w:val="008E1F81"/>
    <w:rsid w:val="008E2E7A"/>
    <w:rsid w:val="008E353F"/>
    <w:rsid w:val="008E41BA"/>
    <w:rsid w:val="008E468C"/>
    <w:rsid w:val="008E648E"/>
    <w:rsid w:val="008E7293"/>
    <w:rsid w:val="008E72C6"/>
    <w:rsid w:val="008E7574"/>
    <w:rsid w:val="008E76CE"/>
    <w:rsid w:val="008E76E0"/>
    <w:rsid w:val="008E7D6D"/>
    <w:rsid w:val="008E7E96"/>
    <w:rsid w:val="008F03C2"/>
    <w:rsid w:val="008F0D91"/>
    <w:rsid w:val="008F102A"/>
    <w:rsid w:val="008F1235"/>
    <w:rsid w:val="008F1B23"/>
    <w:rsid w:val="008F2410"/>
    <w:rsid w:val="008F2AAD"/>
    <w:rsid w:val="008F2ACE"/>
    <w:rsid w:val="008F2BA5"/>
    <w:rsid w:val="008F3A50"/>
    <w:rsid w:val="008F4128"/>
    <w:rsid w:val="008F43CF"/>
    <w:rsid w:val="008F4745"/>
    <w:rsid w:val="008F4A4D"/>
    <w:rsid w:val="008F5C1D"/>
    <w:rsid w:val="008F7256"/>
    <w:rsid w:val="008F7A6C"/>
    <w:rsid w:val="009006A8"/>
    <w:rsid w:val="009006B9"/>
    <w:rsid w:val="00900741"/>
    <w:rsid w:val="0090123D"/>
    <w:rsid w:val="0090131E"/>
    <w:rsid w:val="009015C2"/>
    <w:rsid w:val="00902499"/>
    <w:rsid w:val="00903414"/>
    <w:rsid w:val="00903CDC"/>
    <w:rsid w:val="00904269"/>
    <w:rsid w:val="0090467C"/>
    <w:rsid w:val="009048BA"/>
    <w:rsid w:val="00904DE3"/>
    <w:rsid w:val="00905660"/>
    <w:rsid w:val="00910FB2"/>
    <w:rsid w:val="00911C12"/>
    <w:rsid w:val="00911E41"/>
    <w:rsid w:val="00912051"/>
    <w:rsid w:val="00912128"/>
    <w:rsid w:val="009123A4"/>
    <w:rsid w:val="00913163"/>
    <w:rsid w:val="00913301"/>
    <w:rsid w:val="009138DA"/>
    <w:rsid w:val="0091479C"/>
    <w:rsid w:val="00914F05"/>
    <w:rsid w:val="00915ED9"/>
    <w:rsid w:val="009165B3"/>
    <w:rsid w:val="009165E2"/>
    <w:rsid w:val="00916674"/>
    <w:rsid w:val="0091684D"/>
    <w:rsid w:val="00916E21"/>
    <w:rsid w:val="009175FA"/>
    <w:rsid w:val="009176B8"/>
    <w:rsid w:val="00920137"/>
    <w:rsid w:val="009201B3"/>
    <w:rsid w:val="00920501"/>
    <w:rsid w:val="009210E7"/>
    <w:rsid w:val="0092183D"/>
    <w:rsid w:val="009223D8"/>
    <w:rsid w:val="0092405B"/>
    <w:rsid w:val="009249BB"/>
    <w:rsid w:val="00925256"/>
    <w:rsid w:val="0092531E"/>
    <w:rsid w:val="009255AD"/>
    <w:rsid w:val="00925D8C"/>
    <w:rsid w:val="00926550"/>
    <w:rsid w:val="009268C7"/>
    <w:rsid w:val="00926DC1"/>
    <w:rsid w:val="0092706D"/>
    <w:rsid w:val="00927131"/>
    <w:rsid w:val="009275EA"/>
    <w:rsid w:val="00927DBF"/>
    <w:rsid w:val="009301D1"/>
    <w:rsid w:val="00930B02"/>
    <w:rsid w:val="00930B2F"/>
    <w:rsid w:val="00930C5A"/>
    <w:rsid w:val="00930FB7"/>
    <w:rsid w:val="00931639"/>
    <w:rsid w:val="009319D9"/>
    <w:rsid w:val="00931B97"/>
    <w:rsid w:val="00932526"/>
    <w:rsid w:val="00932812"/>
    <w:rsid w:val="00933268"/>
    <w:rsid w:val="00933910"/>
    <w:rsid w:val="00933D51"/>
    <w:rsid w:val="0093520A"/>
    <w:rsid w:val="009355D7"/>
    <w:rsid w:val="00935C0C"/>
    <w:rsid w:val="00935F5E"/>
    <w:rsid w:val="00935F91"/>
    <w:rsid w:val="009364C5"/>
    <w:rsid w:val="009367D3"/>
    <w:rsid w:val="0093692F"/>
    <w:rsid w:val="00937521"/>
    <w:rsid w:val="009415A5"/>
    <w:rsid w:val="00941D9D"/>
    <w:rsid w:val="009424D4"/>
    <w:rsid w:val="00943183"/>
    <w:rsid w:val="0094394C"/>
    <w:rsid w:val="00943E09"/>
    <w:rsid w:val="00943F4F"/>
    <w:rsid w:val="009444B2"/>
    <w:rsid w:val="00944603"/>
    <w:rsid w:val="00944A92"/>
    <w:rsid w:val="00944F98"/>
    <w:rsid w:val="009455CF"/>
    <w:rsid w:val="0094604F"/>
    <w:rsid w:val="009461CE"/>
    <w:rsid w:val="00946590"/>
    <w:rsid w:val="00946D33"/>
    <w:rsid w:val="00947966"/>
    <w:rsid w:val="00947F25"/>
    <w:rsid w:val="009503A9"/>
    <w:rsid w:val="00950AEC"/>
    <w:rsid w:val="00950B49"/>
    <w:rsid w:val="00950EDB"/>
    <w:rsid w:val="0095251D"/>
    <w:rsid w:val="0095265B"/>
    <w:rsid w:val="00952867"/>
    <w:rsid w:val="00952AF2"/>
    <w:rsid w:val="00952B9E"/>
    <w:rsid w:val="00953BF1"/>
    <w:rsid w:val="009540C0"/>
    <w:rsid w:val="00954166"/>
    <w:rsid w:val="009547BE"/>
    <w:rsid w:val="009567FF"/>
    <w:rsid w:val="00956B5D"/>
    <w:rsid w:val="009570D6"/>
    <w:rsid w:val="0095777B"/>
    <w:rsid w:val="00957CAA"/>
    <w:rsid w:val="00957E51"/>
    <w:rsid w:val="00960FC3"/>
    <w:rsid w:val="009611CE"/>
    <w:rsid w:val="0096257E"/>
    <w:rsid w:val="00962B7D"/>
    <w:rsid w:val="00963160"/>
    <w:rsid w:val="009631AA"/>
    <w:rsid w:val="009650E3"/>
    <w:rsid w:val="009653FF"/>
    <w:rsid w:val="00965430"/>
    <w:rsid w:val="00965B6B"/>
    <w:rsid w:val="00965C76"/>
    <w:rsid w:val="009662C6"/>
    <w:rsid w:val="009665A2"/>
    <w:rsid w:val="009702A1"/>
    <w:rsid w:val="00970854"/>
    <w:rsid w:val="009709E3"/>
    <w:rsid w:val="00970F17"/>
    <w:rsid w:val="0097114C"/>
    <w:rsid w:val="0097122E"/>
    <w:rsid w:val="00971C9E"/>
    <w:rsid w:val="00972601"/>
    <w:rsid w:val="009730FE"/>
    <w:rsid w:val="00973314"/>
    <w:rsid w:val="009733A2"/>
    <w:rsid w:val="009733DA"/>
    <w:rsid w:val="00973665"/>
    <w:rsid w:val="00973DD0"/>
    <w:rsid w:val="00973DE2"/>
    <w:rsid w:val="00974E02"/>
    <w:rsid w:val="009751FD"/>
    <w:rsid w:val="00975378"/>
    <w:rsid w:val="00975803"/>
    <w:rsid w:val="00975B94"/>
    <w:rsid w:val="00976B9E"/>
    <w:rsid w:val="0097771E"/>
    <w:rsid w:val="00977A07"/>
    <w:rsid w:val="00977DE0"/>
    <w:rsid w:val="00980C12"/>
    <w:rsid w:val="00980C63"/>
    <w:rsid w:val="00982180"/>
    <w:rsid w:val="00982607"/>
    <w:rsid w:val="009827BF"/>
    <w:rsid w:val="00982E1B"/>
    <w:rsid w:val="009835C3"/>
    <w:rsid w:val="009842CC"/>
    <w:rsid w:val="009842F0"/>
    <w:rsid w:val="00984E54"/>
    <w:rsid w:val="0098533C"/>
    <w:rsid w:val="009854D2"/>
    <w:rsid w:val="00985B9B"/>
    <w:rsid w:val="00986066"/>
    <w:rsid w:val="009861D2"/>
    <w:rsid w:val="00986901"/>
    <w:rsid w:val="00986AC9"/>
    <w:rsid w:val="00986BF7"/>
    <w:rsid w:val="009871AC"/>
    <w:rsid w:val="00987207"/>
    <w:rsid w:val="009872BC"/>
    <w:rsid w:val="00987384"/>
    <w:rsid w:val="0098777F"/>
    <w:rsid w:val="0099065B"/>
    <w:rsid w:val="009909FD"/>
    <w:rsid w:val="00990CE4"/>
    <w:rsid w:val="00992BFE"/>
    <w:rsid w:val="00994480"/>
    <w:rsid w:val="009944B6"/>
    <w:rsid w:val="00994842"/>
    <w:rsid w:val="0099534C"/>
    <w:rsid w:val="00995F2A"/>
    <w:rsid w:val="009971A6"/>
    <w:rsid w:val="00997DFE"/>
    <w:rsid w:val="009A06A0"/>
    <w:rsid w:val="009A1507"/>
    <w:rsid w:val="009A15E4"/>
    <w:rsid w:val="009A1739"/>
    <w:rsid w:val="009A2E36"/>
    <w:rsid w:val="009A2EDA"/>
    <w:rsid w:val="009A3573"/>
    <w:rsid w:val="009A3814"/>
    <w:rsid w:val="009A49FF"/>
    <w:rsid w:val="009A4A44"/>
    <w:rsid w:val="009A4DF2"/>
    <w:rsid w:val="009A5FE1"/>
    <w:rsid w:val="009A630E"/>
    <w:rsid w:val="009A6544"/>
    <w:rsid w:val="009A65F5"/>
    <w:rsid w:val="009A6B50"/>
    <w:rsid w:val="009A6DB7"/>
    <w:rsid w:val="009A6FD2"/>
    <w:rsid w:val="009A73A5"/>
    <w:rsid w:val="009B004D"/>
    <w:rsid w:val="009B049D"/>
    <w:rsid w:val="009B08C3"/>
    <w:rsid w:val="009B1512"/>
    <w:rsid w:val="009B1707"/>
    <w:rsid w:val="009B1E25"/>
    <w:rsid w:val="009B1FE1"/>
    <w:rsid w:val="009B204D"/>
    <w:rsid w:val="009B22AD"/>
    <w:rsid w:val="009B2E70"/>
    <w:rsid w:val="009B3C2E"/>
    <w:rsid w:val="009B40D1"/>
    <w:rsid w:val="009B438B"/>
    <w:rsid w:val="009B4594"/>
    <w:rsid w:val="009B5293"/>
    <w:rsid w:val="009B572B"/>
    <w:rsid w:val="009B5BEA"/>
    <w:rsid w:val="009B68FF"/>
    <w:rsid w:val="009B6941"/>
    <w:rsid w:val="009B6B7C"/>
    <w:rsid w:val="009B6DD3"/>
    <w:rsid w:val="009B7B2E"/>
    <w:rsid w:val="009C0450"/>
    <w:rsid w:val="009C0DD8"/>
    <w:rsid w:val="009C10F2"/>
    <w:rsid w:val="009C1895"/>
    <w:rsid w:val="009C1AD2"/>
    <w:rsid w:val="009C1DF3"/>
    <w:rsid w:val="009C2141"/>
    <w:rsid w:val="009C214B"/>
    <w:rsid w:val="009C272F"/>
    <w:rsid w:val="009C275D"/>
    <w:rsid w:val="009C2BE6"/>
    <w:rsid w:val="009C347A"/>
    <w:rsid w:val="009C37D5"/>
    <w:rsid w:val="009C389F"/>
    <w:rsid w:val="009C3AD3"/>
    <w:rsid w:val="009C4729"/>
    <w:rsid w:val="009C4A0A"/>
    <w:rsid w:val="009C4DBD"/>
    <w:rsid w:val="009C4EF7"/>
    <w:rsid w:val="009C5350"/>
    <w:rsid w:val="009C54B6"/>
    <w:rsid w:val="009C674D"/>
    <w:rsid w:val="009C6B42"/>
    <w:rsid w:val="009C72A0"/>
    <w:rsid w:val="009C7374"/>
    <w:rsid w:val="009C7E83"/>
    <w:rsid w:val="009C7EDD"/>
    <w:rsid w:val="009C7F07"/>
    <w:rsid w:val="009D0527"/>
    <w:rsid w:val="009D0774"/>
    <w:rsid w:val="009D12F9"/>
    <w:rsid w:val="009D180C"/>
    <w:rsid w:val="009D1927"/>
    <w:rsid w:val="009D1C73"/>
    <w:rsid w:val="009D254E"/>
    <w:rsid w:val="009D2C9B"/>
    <w:rsid w:val="009D3080"/>
    <w:rsid w:val="009D30E4"/>
    <w:rsid w:val="009D3919"/>
    <w:rsid w:val="009D4754"/>
    <w:rsid w:val="009D476A"/>
    <w:rsid w:val="009D539D"/>
    <w:rsid w:val="009D6245"/>
    <w:rsid w:val="009D650E"/>
    <w:rsid w:val="009D709D"/>
    <w:rsid w:val="009D7494"/>
    <w:rsid w:val="009D74BD"/>
    <w:rsid w:val="009D7784"/>
    <w:rsid w:val="009D7B75"/>
    <w:rsid w:val="009E024F"/>
    <w:rsid w:val="009E0AD2"/>
    <w:rsid w:val="009E0B82"/>
    <w:rsid w:val="009E0E5B"/>
    <w:rsid w:val="009E0E5F"/>
    <w:rsid w:val="009E16A5"/>
    <w:rsid w:val="009E213E"/>
    <w:rsid w:val="009E26B1"/>
    <w:rsid w:val="009E28DC"/>
    <w:rsid w:val="009E3386"/>
    <w:rsid w:val="009E3FAB"/>
    <w:rsid w:val="009E55C6"/>
    <w:rsid w:val="009E60C0"/>
    <w:rsid w:val="009E64EC"/>
    <w:rsid w:val="009E6AC8"/>
    <w:rsid w:val="009E7325"/>
    <w:rsid w:val="009E7DFA"/>
    <w:rsid w:val="009F000D"/>
    <w:rsid w:val="009F0457"/>
    <w:rsid w:val="009F0707"/>
    <w:rsid w:val="009F0C01"/>
    <w:rsid w:val="009F14B4"/>
    <w:rsid w:val="009F1817"/>
    <w:rsid w:val="009F1A8E"/>
    <w:rsid w:val="009F1BF3"/>
    <w:rsid w:val="009F1CF4"/>
    <w:rsid w:val="009F227F"/>
    <w:rsid w:val="009F285F"/>
    <w:rsid w:val="009F3778"/>
    <w:rsid w:val="009F39D7"/>
    <w:rsid w:val="009F3C8D"/>
    <w:rsid w:val="009F3DE8"/>
    <w:rsid w:val="009F44B7"/>
    <w:rsid w:val="009F5257"/>
    <w:rsid w:val="009F636A"/>
    <w:rsid w:val="009F63AF"/>
    <w:rsid w:val="009F6B6F"/>
    <w:rsid w:val="009F6F8E"/>
    <w:rsid w:val="009F729F"/>
    <w:rsid w:val="009F7B7C"/>
    <w:rsid w:val="00A00AE3"/>
    <w:rsid w:val="00A012E0"/>
    <w:rsid w:val="00A01735"/>
    <w:rsid w:val="00A01D52"/>
    <w:rsid w:val="00A02190"/>
    <w:rsid w:val="00A024F1"/>
    <w:rsid w:val="00A026FE"/>
    <w:rsid w:val="00A029A0"/>
    <w:rsid w:val="00A02C38"/>
    <w:rsid w:val="00A031A5"/>
    <w:rsid w:val="00A04659"/>
    <w:rsid w:val="00A047FD"/>
    <w:rsid w:val="00A04CC7"/>
    <w:rsid w:val="00A0533F"/>
    <w:rsid w:val="00A055F5"/>
    <w:rsid w:val="00A06EFB"/>
    <w:rsid w:val="00A079D0"/>
    <w:rsid w:val="00A07D25"/>
    <w:rsid w:val="00A07F82"/>
    <w:rsid w:val="00A107E3"/>
    <w:rsid w:val="00A112F3"/>
    <w:rsid w:val="00A11425"/>
    <w:rsid w:val="00A11E1B"/>
    <w:rsid w:val="00A12BE7"/>
    <w:rsid w:val="00A12CDA"/>
    <w:rsid w:val="00A12ED1"/>
    <w:rsid w:val="00A130BD"/>
    <w:rsid w:val="00A13BD4"/>
    <w:rsid w:val="00A13D36"/>
    <w:rsid w:val="00A13D69"/>
    <w:rsid w:val="00A13D9E"/>
    <w:rsid w:val="00A13EFF"/>
    <w:rsid w:val="00A14A0B"/>
    <w:rsid w:val="00A14B7C"/>
    <w:rsid w:val="00A15084"/>
    <w:rsid w:val="00A150A3"/>
    <w:rsid w:val="00A151B7"/>
    <w:rsid w:val="00A15874"/>
    <w:rsid w:val="00A1644B"/>
    <w:rsid w:val="00A16A8A"/>
    <w:rsid w:val="00A16DE1"/>
    <w:rsid w:val="00A17BE9"/>
    <w:rsid w:val="00A17C52"/>
    <w:rsid w:val="00A17CFF"/>
    <w:rsid w:val="00A17D8A"/>
    <w:rsid w:val="00A20553"/>
    <w:rsid w:val="00A20735"/>
    <w:rsid w:val="00A20E16"/>
    <w:rsid w:val="00A211E4"/>
    <w:rsid w:val="00A215B6"/>
    <w:rsid w:val="00A2195F"/>
    <w:rsid w:val="00A21D77"/>
    <w:rsid w:val="00A22056"/>
    <w:rsid w:val="00A22334"/>
    <w:rsid w:val="00A227AF"/>
    <w:rsid w:val="00A22D58"/>
    <w:rsid w:val="00A23069"/>
    <w:rsid w:val="00A2309E"/>
    <w:rsid w:val="00A2397E"/>
    <w:rsid w:val="00A24003"/>
    <w:rsid w:val="00A24093"/>
    <w:rsid w:val="00A245E0"/>
    <w:rsid w:val="00A25404"/>
    <w:rsid w:val="00A26237"/>
    <w:rsid w:val="00A2637C"/>
    <w:rsid w:val="00A26C15"/>
    <w:rsid w:val="00A26F66"/>
    <w:rsid w:val="00A302BD"/>
    <w:rsid w:val="00A30DBF"/>
    <w:rsid w:val="00A30E03"/>
    <w:rsid w:val="00A3150F"/>
    <w:rsid w:val="00A3152A"/>
    <w:rsid w:val="00A31A40"/>
    <w:rsid w:val="00A31D7C"/>
    <w:rsid w:val="00A32029"/>
    <w:rsid w:val="00A3393C"/>
    <w:rsid w:val="00A33F49"/>
    <w:rsid w:val="00A34D86"/>
    <w:rsid w:val="00A34EB1"/>
    <w:rsid w:val="00A35211"/>
    <w:rsid w:val="00A357DA"/>
    <w:rsid w:val="00A360C8"/>
    <w:rsid w:val="00A36D48"/>
    <w:rsid w:val="00A372E5"/>
    <w:rsid w:val="00A37372"/>
    <w:rsid w:val="00A37443"/>
    <w:rsid w:val="00A37B7B"/>
    <w:rsid w:val="00A37C04"/>
    <w:rsid w:val="00A37D60"/>
    <w:rsid w:val="00A405E0"/>
    <w:rsid w:val="00A41A55"/>
    <w:rsid w:val="00A42761"/>
    <w:rsid w:val="00A42CC4"/>
    <w:rsid w:val="00A43EC4"/>
    <w:rsid w:val="00A43F73"/>
    <w:rsid w:val="00A43F8A"/>
    <w:rsid w:val="00A446D8"/>
    <w:rsid w:val="00A45498"/>
    <w:rsid w:val="00A45BEE"/>
    <w:rsid w:val="00A45E25"/>
    <w:rsid w:val="00A45E2E"/>
    <w:rsid w:val="00A462CB"/>
    <w:rsid w:val="00A4655A"/>
    <w:rsid w:val="00A4728A"/>
    <w:rsid w:val="00A51820"/>
    <w:rsid w:val="00A52157"/>
    <w:rsid w:val="00A5263A"/>
    <w:rsid w:val="00A52743"/>
    <w:rsid w:val="00A527B5"/>
    <w:rsid w:val="00A53088"/>
    <w:rsid w:val="00A534AD"/>
    <w:rsid w:val="00A53935"/>
    <w:rsid w:val="00A5452A"/>
    <w:rsid w:val="00A5463C"/>
    <w:rsid w:val="00A54C71"/>
    <w:rsid w:val="00A553C5"/>
    <w:rsid w:val="00A5587D"/>
    <w:rsid w:val="00A56852"/>
    <w:rsid w:val="00A56B6A"/>
    <w:rsid w:val="00A56D11"/>
    <w:rsid w:val="00A57102"/>
    <w:rsid w:val="00A5762E"/>
    <w:rsid w:val="00A57C53"/>
    <w:rsid w:val="00A60C3A"/>
    <w:rsid w:val="00A60DF0"/>
    <w:rsid w:val="00A60DFF"/>
    <w:rsid w:val="00A6105B"/>
    <w:rsid w:val="00A6153B"/>
    <w:rsid w:val="00A62105"/>
    <w:rsid w:val="00A6237D"/>
    <w:rsid w:val="00A627B8"/>
    <w:rsid w:val="00A62FD6"/>
    <w:rsid w:val="00A63144"/>
    <w:rsid w:val="00A63630"/>
    <w:rsid w:val="00A63E1C"/>
    <w:rsid w:val="00A65206"/>
    <w:rsid w:val="00A659A2"/>
    <w:rsid w:val="00A66098"/>
    <w:rsid w:val="00A663D8"/>
    <w:rsid w:val="00A66B3F"/>
    <w:rsid w:val="00A66B68"/>
    <w:rsid w:val="00A66BDF"/>
    <w:rsid w:val="00A6708D"/>
    <w:rsid w:val="00A67170"/>
    <w:rsid w:val="00A67409"/>
    <w:rsid w:val="00A67DA9"/>
    <w:rsid w:val="00A7056F"/>
    <w:rsid w:val="00A711EA"/>
    <w:rsid w:val="00A71721"/>
    <w:rsid w:val="00A724A6"/>
    <w:rsid w:val="00A72876"/>
    <w:rsid w:val="00A72B79"/>
    <w:rsid w:val="00A72EDA"/>
    <w:rsid w:val="00A73060"/>
    <w:rsid w:val="00A73EE1"/>
    <w:rsid w:val="00A74193"/>
    <w:rsid w:val="00A741CA"/>
    <w:rsid w:val="00A74C47"/>
    <w:rsid w:val="00A75874"/>
    <w:rsid w:val="00A75A80"/>
    <w:rsid w:val="00A75F4A"/>
    <w:rsid w:val="00A76B38"/>
    <w:rsid w:val="00A76D8E"/>
    <w:rsid w:val="00A804B7"/>
    <w:rsid w:val="00A80F0D"/>
    <w:rsid w:val="00A81E97"/>
    <w:rsid w:val="00A81FFB"/>
    <w:rsid w:val="00A820A5"/>
    <w:rsid w:val="00A820D5"/>
    <w:rsid w:val="00A82498"/>
    <w:rsid w:val="00A829B1"/>
    <w:rsid w:val="00A82BC0"/>
    <w:rsid w:val="00A83DD4"/>
    <w:rsid w:val="00A84101"/>
    <w:rsid w:val="00A85474"/>
    <w:rsid w:val="00A859C4"/>
    <w:rsid w:val="00A85FB7"/>
    <w:rsid w:val="00A86100"/>
    <w:rsid w:val="00A900BC"/>
    <w:rsid w:val="00A9091B"/>
    <w:rsid w:val="00A90B7C"/>
    <w:rsid w:val="00A90F1D"/>
    <w:rsid w:val="00A92121"/>
    <w:rsid w:val="00A9266B"/>
    <w:rsid w:val="00A92AA9"/>
    <w:rsid w:val="00A93E0A"/>
    <w:rsid w:val="00A9437A"/>
    <w:rsid w:val="00A9484C"/>
    <w:rsid w:val="00A94999"/>
    <w:rsid w:val="00A9520C"/>
    <w:rsid w:val="00A9566C"/>
    <w:rsid w:val="00A95856"/>
    <w:rsid w:val="00A95E8C"/>
    <w:rsid w:val="00A962CA"/>
    <w:rsid w:val="00A96876"/>
    <w:rsid w:val="00A96974"/>
    <w:rsid w:val="00A96A2C"/>
    <w:rsid w:val="00A96C28"/>
    <w:rsid w:val="00A972D0"/>
    <w:rsid w:val="00A97F33"/>
    <w:rsid w:val="00AA01CD"/>
    <w:rsid w:val="00AA0B7B"/>
    <w:rsid w:val="00AA10F6"/>
    <w:rsid w:val="00AA1D5F"/>
    <w:rsid w:val="00AA1F9E"/>
    <w:rsid w:val="00AA214B"/>
    <w:rsid w:val="00AA245C"/>
    <w:rsid w:val="00AA272A"/>
    <w:rsid w:val="00AA2828"/>
    <w:rsid w:val="00AA2C55"/>
    <w:rsid w:val="00AA362F"/>
    <w:rsid w:val="00AA38DA"/>
    <w:rsid w:val="00AA394A"/>
    <w:rsid w:val="00AA44CD"/>
    <w:rsid w:val="00AA488B"/>
    <w:rsid w:val="00AA4C8D"/>
    <w:rsid w:val="00AA4CFC"/>
    <w:rsid w:val="00AA53A3"/>
    <w:rsid w:val="00AA5A04"/>
    <w:rsid w:val="00AA5B0F"/>
    <w:rsid w:val="00AA60CD"/>
    <w:rsid w:val="00AA636A"/>
    <w:rsid w:val="00AA6486"/>
    <w:rsid w:val="00AA6701"/>
    <w:rsid w:val="00AA6CB5"/>
    <w:rsid w:val="00AA6E7F"/>
    <w:rsid w:val="00AA6F1B"/>
    <w:rsid w:val="00AA7120"/>
    <w:rsid w:val="00AB1322"/>
    <w:rsid w:val="00AB17E2"/>
    <w:rsid w:val="00AB199E"/>
    <w:rsid w:val="00AB21E0"/>
    <w:rsid w:val="00AB25BC"/>
    <w:rsid w:val="00AB26CD"/>
    <w:rsid w:val="00AB2B3B"/>
    <w:rsid w:val="00AB3159"/>
    <w:rsid w:val="00AB3471"/>
    <w:rsid w:val="00AB3481"/>
    <w:rsid w:val="00AB34CA"/>
    <w:rsid w:val="00AB376B"/>
    <w:rsid w:val="00AB37CD"/>
    <w:rsid w:val="00AB37FC"/>
    <w:rsid w:val="00AB39AD"/>
    <w:rsid w:val="00AB45CB"/>
    <w:rsid w:val="00AB50AA"/>
    <w:rsid w:val="00AB644F"/>
    <w:rsid w:val="00AB645A"/>
    <w:rsid w:val="00AB7267"/>
    <w:rsid w:val="00AB74D1"/>
    <w:rsid w:val="00AB79A2"/>
    <w:rsid w:val="00AC0010"/>
    <w:rsid w:val="00AC1BE7"/>
    <w:rsid w:val="00AC25E6"/>
    <w:rsid w:val="00AC2BB3"/>
    <w:rsid w:val="00AC3643"/>
    <w:rsid w:val="00AC3F50"/>
    <w:rsid w:val="00AC56D3"/>
    <w:rsid w:val="00AC61F9"/>
    <w:rsid w:val="00AC6496"/>
    <w:rsid w:val="00AC6678"/>
    <w:rsid w:val="00AC6B4C"/>
    <w:rsid w:val="00AC6BB5"/>
    <w:rsid w:val="00AC6C05"/>
    <w:rsid w:val="00AC6D95"/>
    <w:rsid w:val="00AC7A99"/>
    <w:rsid w:val="00AD0A5B"/>
    <w:rsid w:val="00AD115D"/>
    <w:rsid w:val="00AD1842"/>
    <w:rsid w:val="00AD1D16"/>
    <w:rsid w:val="00AD21B2"/>
    <w:rsid w:val="00AD30BE"/>
    <w:rsid w:val="00AD3A60"/>
    <w:rsid w:val="00AD43C2"/>
    <w:rsid w:val="00AD47CF"/>
    <w:rsid w:val="00AD4A2F"/>
    <w:rsid w:val="00AD4DF3"/>
    <w:rsid w:val="00AD551A"/>
    <w:rsid w:val="00AD55C7"/>
    <w:rsid w:val="00AD5E9F"/>
    <w:rsid w:val="00AD609E"/>
    <w:rsid w:val="00AD6398"/>
    <w:rsid w:val="00AD6934"/>
    <w:rsid w:val="00AD7832"/>
    <w:rsid w:val="00AE053B"/>
    <w:rsid w:val="00AE0AFE"/>
    <w:rsid w:val="00AE1007"/>
    <w:rsid w:val="00AE150F"/>
    <w:rsid w:val="00AE1E40"/>
    <w:rsid w:val="00AE2865"/>
    <w:rsid w:val="00AE51A1"/>
    <w:rsid w:val="00AE7812"/>
    <w:rsid w:val="00AF0F4A"/>
    <w:rsid w:val="00AF1688"/>
    <w:rsid w:val="00AF1941"/>
    <w:rsid w:val="00AF2777"/>
    <w:rsid w:val="00AF2EE8"/>
    <w:rsid w:val="00AF2FD4"/>
    <w:rsid w:val="00AF334C"/>
    <w:rsid w:val="00AF3456"/>
    <w:rsid w:val="00AF45B6"/>
    <w:rsid w:val="00AF4C44"/>
    <w:rsid w:val="00AF501B"/>
    <w:rsid w:val="00AF5624"/>
    <w:rsid w:val="00AF5CEF"/>
    <w:rsid w:val="00AF621D"/>
    <w:rsid w:val="00AF7D7F"/>
    <w:rsid w:val="00AF7E0F"/>
    <w:rsid w:val="00B000EF"/>
    <w:rsid w:val="00B001BC"/>
    <w:rsid w:val="00B020C0"/>
    <w:rsid w:val="00B031D4"/>
    <w:rsid w:val="00B03A47"/>
    <w:rsid w:val="00B03C41"/>
    <w:rsid w:val="00B04C17"/>
    <w:rsid w:val="00B04E95"/>
    <w:rsid w:val="00B055EA"/>
    <w:rsid w:val="00B06238"/>
    <w:rsid w:val="00B06DCF"/>
    <w:rsid w:val="00B06EE8"/>
    <w:rsid w:val="00B07408"/>
    <w:rsid w:val="00B079A7"/>
    <w:rsid w:val="00B07EA9"/>
    <w:rsid w:val="00B07EBD"/>
    <w:rsid w:val="00B1030F"/>
    <w:rsid w:val="00B10690"/>
    <w:rsid w:val="00B10F94"/>
    <w:rsid w:val="00B113A0"/>
    <w:rsid w:val="00B11448"/>
    <w:rsid w:val="00B1150E"/>
    <w:rsid w:val="00B115EC"/>
    <w:rsid w:val="00B11940"/>
    <w:rsid w:val="00B1234E"/>
    <w:rsid w:val="00B1256C"/>
    <w:rsid w:val="00B12B28"/>
    <w:rsid w:val="00B12B6B"/>
    <w:rsid w:val="00B136DF"/>
    <w:rsid w:val="00B13A81"/>
    <w:rsid w:val="00B13CBD"/>
    <w:rsid w:val="00B13E5A"/>
    <w:rsid w:val="00B1428A"/>
    <w:rsid w:val="00B144ED"/>
    <w:rsid w:val="00B14EE2"/>
    <w:rsid w:val="00B14F86"/>
    <w:rsid w:val="00B14FD7"/>
    <w:rsid w:val="00B15499"/>
    <w:rsid w:val="00B15C97"/>
    <w:rsid w:val="00B15E0E"/>
    <w:rsid w:val="00B16007"/>
    <w:rsid w:val="00B167ED"/>
    <w:rsid w:val="00B16DE4"/>
    <w:rsid w:val="00B17742"/>
    <w:rsid w:val="00B17AE8"/>
    <w:rsid w:val="00B17B23"/>
    <w:rsid w:val="00B17E95"/>
    <w:rsid w:val="00B20BA3"/>
    <w:rsid w:val="00B211D8"/>
    <w:rsid w:val="00B22ED4"/>
    <w:rsid w:val="00B2302C"/>
    <w:rsid w:val="00B23D7B"/>
    <w:rsid w:val="00B2409F"/>
    <w:rsid w:val="00B245F4"/>
    <w:rsid w:val="00B24793"/>
    <w:rsid w:val="00B24CD7"/>
    <w:rsid w:val="00B24F0F"/>
    <w:rsid w:val="00B256FF"/>
    <w:rsid w:val="00B25913"/>
    <w:rsid w:val="00B26B94"/>
    <w:rsid w:val="00B26C1E"/>
    <w:rsid w:val="00B27290"/>
    <w:rsid w:val="00B27E25"/>
    <w:rsid w:val="00B30297"/>
    <w:rsid w:val="00B3056A"/>
    <w:rsid w:val="00B32501"/>
    <w:rsid w:val="00B33077"/>
    <w:rsid w:val="00B33885"/>
    <w:rsid w:val="00B3399B"/>
    <w:rsid w:val="00B33EA1"/>
    <w:rsid w:val="00B33EAF"/>
    <w:rsid w:val="00B3449D"/>
    <w:rsid w:val="00B34984"/>
    <w:rsid w:val="00B3525B"/>
    <w:rsid w:val="00B35955"/>
    <w:rsid w:val="00B36166"/>
    <w:rsid w:val="00B36253"/>
    <w:rsid w:val="00B36259"/>
    <w:rsid w:val="00B3661A"/>
    <w:rsid w:val="00B366A3"/>
    <w:rsid w:val="00B36962"/>
    <w:rsid w:val="00B37479"/>
    <w:rsid w:val="00B4014B"/>
    <w:rsid w:val="00B402D5"/>
    <w:rsid w:val="00B40899"/>
    <w:rsid w:val="00B40E06"/>
    <w:rsid w:val="00B40F3C"/>
    <w:rsid w:val="00B419F2"/>
    <w:rsid w:val="00B421CD"/>
    <w:rsid w:val="00B426CC"/>
    <w:rsid w:val="00B427DC"/>
    <w:rsid w:val="00B42954"/>
    <w:rsid w:val="00B43008"/>
    <w:rsid w:val="00B43015"/>
    <w:rsid w:val="00B43685"/>
    <w:rsid w:val="00B43D04"/>
    <w:rsid w:val="00B43D54"/>
    <w:rsid w:val="00B43E9C"/>
    <w:rsid w:val="00B453DB"/>
    <w:rsid w:val="00B457BC"/>
    <w:rsid w:val="00B45A64"/>
    <w:rsid w:val="00B45C44"/>
    <w:rsid w:val="00B46609"/>
    <w:rsid w:val="00B46798"/>
    <w:rsid w:val="00B467B4"/>
    <w:rsid w:val="00B467C5"/>
    <w:rsid w:val="00B46848"/>
    <w:rsid w:val="00B47892"/>
    <w:rsid w:val="00B47E8A"/>
    <w:rsid w:val="00B51ABD"/>
    <w:rsid w:val="00B52126"/>
    <w:rsid w:val="00B52AD3"/>
    <w:rsid w:val="00B52BB3"/>
    <w:rsid w:val="00B53031"/>
    <w:rsid w:val="00B53663"/>
    <w:rsid w:val="00B53922"/>
    <w:rsid w:val="00B54350"/>
    <w:rsid w:val="00B54460"/>
    <w:rsid w:val="00B54AE6"/>
    <w:rsid w:val="00B556D5"/>
    <w:rsid w:val="00B55D04"/>
    <w:rsid w:val="00B55F43"/>
    <w:rsid w:val="00B562E4"/>
    <w:rsid w:val="00B56E67"/>
    <w:rsid w:val="00B5709B"/>
    <w:rsid w:val="00B605B6"/>
    <w:rsid w:val="00B60860"/>
    <w:rsid w:val="00B60ED0"/>
    <w:rsid w:val="00B6142B"/>
    <w:rsid w:val="00B62020"/>
    <w:rsid w:val="00B62411"/>
    <w:rsid w:val="00B626A5"/>
    <w:rsid w:val="00B63268"/>
    <w:rsid w:val="00B63433"/>
    <w:rsid w:val="00B63678"/>
    <w:rsid w:val="00B6458A"/>
    <w:rsid w:val="00B64EF7"/>
    <w:rsid w:val="00B64FDA"/>
    <w:rsid w:val="00B652FA"/>
    <w:rsid w:val="00B655C5"/>
    <w:rsid w:val="00B66AF6"/>
    <w:rsid w:val="00B66E5D"/>
    <w:rsid w:val="00B67478"/>
    <w:rsid w:val="00B67B31"/>
    <w:rsid w:val="00B70DA0"/>
    <w:rsid w:val="00B71861"/>
    <w:rsid w:val="00B71DBE"/>
    <w:rsid w:val="00B72F5F"/>
    <w:rsid w:val="00B743D6"/>
    <w:rsid w:val="00B744F2"/>
    <w:rsid w:val="00B7479B"/>
    <w:rsid w:val="00B7484F"/>
    <w:rsid w:val="00B75162"/>
    <w:rsid w:val="00B75218"/>
    <w:rsid w:val="00B75DA8"/>
    <w:rsid w:val="00B7626E"/>
    <w:rsid w:val="00B76522"/>
    <w:rsid w:val="00B76769"/>
    <w:rsid w:val="00B76862"/>
    <w:rsid w:val="00B769D8"/>
    <w:rsid w:val="00B76AF7"/>
    <w:rsid w:val="00B76DF2"/>
    <w:rsid w:val="00B7718B"/>
    <w:rsid w:val="00B77D8E"/>
    <w:rsid w:val="00B806BF"/>
    <w:rsid w:val="00B8123B"/>
    <w:rsid w:val="00B814B3"/>
    <w:rsid w:val="00B81EC6"/>
    <w:rsid w:val="00B82539"/>
    <w:rsid w:val="00B8376D"/>
    <w:rsid w:val="00B83ED3"/>
    <w:rsid w:val="00B8480A"/>
    <w:rsid w:val="00B84889"/>
    <w:rsid w:val="00B8496A"/>
    <w:rsid w:val="00B849E6"/>
    <w:rsid w:val="00B853C9"/>
    <w:rsid w:val="00B86AC7"/>
    <w:rsid w:val="00B870BD"/>
    <w:rsid w:val="00B87245"/>
    <w:rsid w:val="00B87983"/>
    <w:rsid w:val="00B90143"/>
    <w:rsid w:val="00B90681"/>
    <w:rsid w:val="00B90849"/>
    <w:rsid w:val="00B92122"/>
    <w:rsid w:val="00B926B6"/>
    <w:rsid w:val="00B92D4D"/>
    <w:rsid w:val="00B93A72"/>
    <w:rsid w:val="00B93DAB"/>
    <w:rsid w:val="00B93E02"/>
    <w:rsid w:val="00B94FAE"/>
    <w:rsid w:val="00B95096"/>
    <w:rsid w:val="00B9603B"/>
    <w:rsid w:val="00B96E8A"/>
    <w:rsid w:val="00B97247"/>
    <w:rsid w:val="00B977D9"/>
    <w:rsid w:val="00B979FB"/>
    <w:rsid w:val="00B97A04"/>
    <w:rsid w:val="00B97B08"/>
    <w:rsid w:val="00B97D69"/>
    <w:rsid w:val="00BA0950"/>
    <w:rsid w:val="00BA2687"/>
    <w:rsid w:val="00BA3004"/>
    <w:rsid w:val="00BA500F"/>
    <w:rsid w:val="00BA5072"/>
    <w:rsid w:val="00BA54F1"/>
    <w:rsid w:val="00BA5FDB"/>
    <w:rsid w:val="00BA66B7"/>
    <w:rsid w:val="00BA66E3"/>
    <w:rsid w:val="00BA6B37"/>
    <w:rsid w:val="00BB00FD"/>
    <w:rsid w:val="00BB026F"/>
    <w:rsid w:val="00BB0331"/>
    <w:rsid w:val="00BB128D"/>
    <w:rsid w:val="00BB1828"/>
    <w:rsid w:val="00BB275A"/>
    <w:rsid w:val="00BB2C8A"/>
    <w:rsid w:val="00BB2D81"/>
    <w:rsid w:val="00BB2F7D"/>
    <w:rsid w:val="00BB31C3"/>
    <w:rsid w:val="00BB3E5D"/>
    <w:rsid w:val="00BB3EB4"/>
    <w:rsid w:val="00BB4412"/>
    <w:rsid w:val="00BB5554"/>
    <w:rsid w:val="00BB564F"/>
    <w:rsid w:val="00BB5705"/>
    <w:rsid w:val="00BB5C74"/>
    <w:rsid w:val="00BB6A79"/>
    <w:rsid w:val="00BB6AB1"/>
    <w:rsid w:val="00BB7FDC"/>
    <w:rsid w:val="00BC0724"/>
    <w:rsid w:val="00BC0ACE"/>
    <w:rsid w:val="00BC1E0F"/>
    <w:rsid w:val="00BC223F"/>
    <w:rsid w:val="00BC27EF"/>
    <w:rsid w:val="00BC3256"/>
    <w:rsid w:val="00BC4BD3"/>
    <w:rsid w:val="00BC53D4"/>
    <w:rsid w:val="00BC59D9"/>
    <w:rsid w:val="00BC6517"/>
    <w:rsid w:val="00BC65A6"/>
    <w:rsid w:val="00BC7150"/>
    <w:rsid w:val="00BC72BD"/>
    <w:rsid w:val="00BC769C"/>
    <w:rsid w:val="00BD011C"/>
    <w:rsid w:val="00BD058D"/>
    <w:rsid w:val="00BD07AB"/>
    <w:rsid w:val="00BD0A7A"/>
    <w:rsid w:val="00BD19AF"/>
    <w:rsid w:val="00BD2AE0"/>
    <w:rsid w:val="00BD2C6E"/>
    <w:rsid w:val="00BD31E0"/>
    <w:rsid w:val="00BD3539"/>
    <w:rsid w:val="00BD364C"/>
    <w:rsid w:val="00BD37A5"/>
    <w:rsid w:val="00BD3825"/>
    <w:rsid w:val="00BD3884"/>
    <w:rsid w:val="00BD38A9"/>
    <w:rsid w:val="00BD39F1"/>
    <w:rsid w:val="00BD41ED"/>
    <w:rsid w:val="00BD4245"/>
    <w:rsid w:val="00BD5619"/>
    <w:rsid w:val="00BD56D0"/>
    <w:rsid w:val="00BD5CCA"/>
    <w:rsid w:val="00BD62EE"/>
    <w:rsid w:val="00BD6B4C"/>
    <w:rsid w:val="00BD71FE"/>
    <w:rsid w:val="00BD7925"/>
    <w:rsid w:val="00BD79A2"/>
    <w:rsid w:val="00BD79A4"/>
    <w:rsid w:val="00BE008F"/>
    <w:rsid w:val="00BE00A5"/>
    <w:rsid w:val="00BE0528"/>
    <w:rsid w:val="00BE0F2A"/>
    <w:rsid w:val="00BE15A5"/>
    <w:rsid w:val="00BE1A26"/>
    <w:rsid w:val="00BE1C1C"/>
    <w:rsid w:val="00BE228C"/>
    <w:rsid w:val="00BE2A67"/>
    <w:rsid w:val="00BE2C83"/>
    <w:rsid w:val="00BE369A"/>
    <w:rsid w:val="00BE4245"/>
    <w:rsid w:val="00BE4AE6"/>
    <w:rsid w:val="00BE5145"/>
    <w:rsid w:val="00BE5351"/>
    <w:rsid w:val="00BE53D8"/>
    <w:rsid w:val="00BE5547"/>
    <w:rsid w:val="00BE597B"/>
    <w:rsid w:val="00BE5BA3"/>
    <w:rsid w:val="00BE6057"/>
    <w:rsid w:val="00BE64B4"/>
    <w:rsid w:val="00BE70C8"/>
    <w:rsid w:val="00BE7E9E"/>
    <w:rsid w:val="00BF012A"/>
    <w:rsid w:val="00BF017C"/>
    <w:rsid w:val="00BF0A4A"/>
    <w:rsid w:val="00BF0BFD"/>
    <w:rsid w:val="00BF1A41"/>
    <w:rsid w:val="00BF1B68"/>
    <w:rsid w:val="00BF272A"/>
    <w:rsid w:val="00BF30F0"/>
    <w:rsid w:val="00BF3AA3"/>
    <w:rsid w:val="00BF3C5A"/>
    <w:rsid w:val="00BF3E69"/>
    <w:rsid w:val="00BF4621"/>
    <w:rsid w:val="00BF4F93"/>
    <w:rsid w:val="00BF558E"/>
    <w:rsid w:val="00BF5E1F"/>
    <w:rsid w:val="00BF602B"/>
    <w:rsid w:val="00BF6D07"/>
    <w:rsid w:val="00BF72CB"/>
    <w:rsid w:val="00C001B6"/>
    <w:rsid w:val="00C002E5"/>
    <w:rsid w:val="00C0047E"/>
    <w:rsid w:val="00C00C06"/>
    <w:rsid w:val="00C01AE6"/>
    <w:rsid w:val="00C01AEB"/>
    <w:rsid w:val="00C01F65"/>
    <w:rsid w:val="00C0200D"/>
    <w:rsid w:val="00C02351"/>
    <w:rsid w:val="00C02A53"/>
    <w:rsid w:val="00C034A5"/>
    <w:rsid w:val="00C036AA"/>
    <w:rsid w:val="00C044BA"/>
    <w:rsid w:val="00C04FC8"/>
    <w:rsid w:val="00C05263"/>
    <w:rsid w:val="00C05DF4"/>
    <w:rsid w:val="00C06A0F"/>
    <w:rsid w:val="00C06D3A"/>
    <w:rsid w:val="00C07D46"/>
    <w:rsid w:val="00C110CF"/>
    <w:rsid w:val="00C11309"/>
    <w:rsid w:val="00C113EA"/>
    <w:rsid w:val="00C11450"/>
    <w:rsid w:val="00C114C6"/>
    <w:rsid w:val="00C11D65"/>
    <w:rsid w:val="00C12BF9"/>
    <w:rsid w:val="00C130AA"/>
    <w:rsid w:val="00C1328D"/>
    <w:rsid w:val="00C13A7A"/>
    <w:rsid w:val="00C13F1C"/>
    <w:rsid w:val="00C14F8F"/>
    <w:rsid w:val="00C14FFC"/>
    <w:rsid w:val="00C15E85"/>
    <w:rsid w:val="00C16197"/>
    <w:rsid w:val="00C1638F"/>
    <w:rsid w:val="00C1673A"/>
    <w:rsid w:val="00C16B97"/>
    <w:rsid w:val="00C1751E"/>
    <w:rsid w:val="00C17743"/>
    <w:rsid w:val="00C17BDD"/>
    <w:rsid w:val="00C20A75"/>
    <w:rsid w:val="00C20D71"/>
    <w:rsid w:val="00C21B39"/>
    <w:rsid w:val="00C22B1B"/>
    <w:rsid w:val="00C22CB6"/>
    <w:rsid w:val="00C22F4B"/>
    <w:rsid w:val="00C23195"/>
    <w:rsid w:val="00C236FC"/>
    <w:rsid w:val="00C24919"/>
    <w:rsid w:val="00C24DB8"/>
    <w:rsid w:val="00C25218"/>
    <w:rsid w:val="00C2571F"/>
    <w:rsid w:val="00C259DD"/>
    <w:rsid w:val="00C265B9"/>
    <w:rsid w:val="00C26D07"/>
    <w:rsid w:val="00C27171"/>
    <w:rsid w:val="00C277F3"/>
    <w:rsid w:val="00C30DF2"/>
    <w:rsid w:val="00C31637"/>
    <w:rsid w:val="00C31FB3"/>
    <w:rsid w:val="00C3233D"/>
    <w:rsid w:val="00C32EBF"/>
    <w:rsid w:val="00C330AE"/>
    <w:rsid w:val="00C343C0"/>
    <w:rsid w:val="00C3479D"/>
    <w:rsid w:val="00C34B85"/>
    <w:rsid w:val="00C353A6"/>
    <w:rsid w:val="00C3571F"/>
    <w:rsid w:val="00C361C7"/>
    <w:rsid w:val="00C3639F"/>
    <w:rsid w:val="00C3679A"/>
    <w:rsid w:val="00C367D0"/>
    <w:rsid w:val="00C36883"/>
    <w:rsid w:val="00C36C22"/>
    <w:rsid w:val="00C36E40"/>
    <w:rsid w:val="00C37043"/>
    <w:rsid w:val="00C370D5"/>
    <w:rsid w:val="00C37A17"/>
    <w:rsid w:val="00C37CC3"/>
    <w:rsid w:val="00C40120"/>
    <w:rsid w:val="00C402A1"/>
    <w:rsid w:val="00C40AD6"/>
    <w:rsid w:val="00C41270"/>
    <w:rsid w:val="00C41D6F"/>
    <w:rsid w:val="00C42230"/>
    <w:rsid w:val="00C42432"/>
    <w:rsid w:val="00C42998"/>
    <w:rsid w:val="00C435A1"/>
    <w:rsid w:val="00C43889"/>
    <w:rsid w:val="00C43B97"/>
    <w:rsid w:val="00C43BA4"/>
    <w:rsid w:val="00C440F6"/>
    <w:rsid w:val="00C44697"/>
    <w:rsid w:val="00C44F53"/>
    <w:rsid w:val="00C44F8A"/>
    <w:rsid w:val="00C45114"/>
    <w:rsid w:val="00C452A9"/>
    <w:rsid w:val="00C4559D"/>
    <w:rsid w:val="00C45A42"/>
    <w:rsid w:val="00C46F71"/>
    <w:rsid w:val="00C474B6"/>
    <w:rsid w:val="00C47CAA"/>
    <w:rsid w:val="00C51139"/>
    <w:rsid w:val="00C51632"/>
    <w:rsid w:val="00C5187F"/>
    <w:rsid w:val="00C51AB9"/>
    <w:rsid w:val="00C52C3E"/>
    <w:rsid w:val="00C52F93"/>
    <w:rsid w:val="00C530BF"/>
    <w:rsid w:val="00C53D70"/>
    <w:rsid w:val="00C541D6"/>
    <w:rsid w:val="00C54ACA"/>
    <w:rsid w:val="00C55000"/>
    <w:rsid w:val="00C550AA"/>
    <w:rsid w:val="00C5538B"/>
    <w:rsid w:val="00C55A01"/>
    <w:rsid w:val="00C562FE"/>
    <w:rsid w:val="00C56742"/>
    <w:rsid w:val="00C56AB8"/>
    <w:rsid w:val="00C573D6"/>
    <w:rsid w:val="00C57DA9"/>
    <w:rsid w:val="00C60211"/>
    <w:rsid w:val="00C602A3"/>
    <w:rsid w:val="00C60709"/>
    <w:rsid w:val="00C609D5"/>
    <w:rsid w:val="00C6123E"/>
    <w:rsid w:val="00C61578"/>
    <w:rsid w:val="00C617EC"/>
    <w:rsid w:val="00C61A44"/>
    <w:rsid w:val="00C63CA2"/>
    <w:rsid w:val="00C63E87"/>
    <w:rsid w:val="00C641BA"/>
    <w:rsid w:val="00C6429D"/>
    <w:rsid w:val="00C647F7"/>
    <w:rsid w:val="00C65C1F"/>
    <w:rsid w:val="00C65F37"/>
    <w:rsid w:val="00C665A7"/>
    <w:rsid w:val="00C666AA"/>
    <w:rsid w:val="00C67983"/>
    <w:rsid w:val="00C702D2"/>
    <w:rsid w:val="00C70498"/>
    <w:rsid w:val="00C7060C"/>
    <w:rsid w:val="00C706AE"/>
    <w:rsid w:val="00C70A67"/>
    <w:rsid w:val="00C70BB2"/>
    <w:rsid w:val="00C71234"/>
    <w:rsid w:val="00C71349"/>
    <w:rsid w:val="00C722F3"/>
    <w:rsid w:val="00C7234F"/>
    <w:rsid w:val="00C726B4"/>
    <w:rsid w:val="00C73002"/>
    <w:rsid w:val="00C73067"/>
    <w:rsid w:val="00C73F04"/>
    <w:rsid w:val="00C7417C"/>
    <w:rsid w:val="00C75921"/>
    <w:rsid w:val="00C75A0D"/>
    <w:rsid w:val="00C763D8"/>
    <w:rsid w:val="00C76C31"/>
    <w:rsid w:val="00C77642"/>
    <w:rsid w:val="00C7769E"/>
    <w:rsid w:val="00C77B33"/>
    <w:rsid w:val="00C801CE"/>
    <w:rsid w:val="00C8058F"/>
    <w:rsid w:val="00C8070E"/>
    <w:rsid w:val="00C80777"/>
    <w:rsid w:val="00C809EA"/>
    <w:rsid w:val="00C811E0"/>
    <w:rsid w:val="00C81603"/>
    <w:rsid w:val="00C8200A"/>
    <w:rsid w:val="00C825D0"/>
    <w:rsid w:val="00C82D0C"/>
    <w:rsid w:val="00C83334"/>
    <w:rsid w:val="00C841B0"/>
    <w:rsid w:val="00C842F8"/>
    <w:rsid w:val="00C85BCC"/>
    <w:rsid w:val="00C8600F"/>
    <w:rsid w:val="00C865C1"/>
    <w:rsid w:val="00C86641"/>
    <w:rsid w:val="00C87DEB"/>
    <w:rsid w:val="00C87F64"/>
    <w:rsid w:val="00C907B6"/>
    <w:rsid w:val="00C9101B"/>
    <w:rsid w:val="00C91BBD"/>
    <w:rsid w:val="00C91C3C"/>
    <w:rsid w:val="00C92CBC"/>
    <w:rsid w:val="00C93340"/>
    <w:rsid w:val="00C934FA"/>
    <w:rsid w:val="00C9390F"/>
    <w:rsid w:val="00C94068"/>
    <w:rsid w:val="00C94941"/>
    <w:rsid w:val="00C95447"/>
    <w:rsid w:val="00C9554A"/>
    <w:rsid w:val="00C9584C"/>
    <w:rsid w:val="00C9613E"/>
    <w:rsid w:val="00C9638D"/>
    <w:rsid w:val="00C9712B"/>
    <w:rsid w:val="00C972DC"/>
    <w:rsid w:val="00C979CD"/>
    <w:rsid w:val="00CA031C"/>
    <w:rsid w:val="00CA1799"/>
    <w:rsid w:val="00CA19FC"/>
    <w:rsid w:val="00CA1AC9"/>
    <w:rsid w:val="00CA1C75"/>
    <w:rsid w:val="00CA2430"/>
    <w:rsid w:val="00CA3798"/>
    <w:rsid w:val="00CA3917"/>
    <w:rsid w:val="00CA4236"/>
    <w:rsid w:val="00CA4532"/>
    <w:rsid w:val="00CA47AF"/>
    <w:rsid w:val="00CA4D38"/>
    <w:rsid w:val="00CA55B5"/>
    <w:rsid w:val="00CA5A2B"/>
    <w:rsid w:val="00CA62DC"/>
    <w:rsid w:val="00CA6526"/>
    <w:rsid w:val="00CA68EA"/>
    <w:rsid w:val="00CA6977"/>
    <w:rsid w:val="00CA6A6F"/>
    <w:rsid w:val="00CA6C2E"/>
    <w:rsid w:val="00CA74D4"/>
    <w:rsid w:val="00CA7BD5"/>
    <w:rsid w:val="00CA7C17"/>
    <w:rsid w:val="00CB1639"/>
    <w:rsid w:val="00CB1A7D"/>
    <w:rsid w:val="00CB1C0A"/>
    <w:rsid w:val="00CB206A"/>
    <w:rsid w:val="00CB22D9"/>
    <w:rsid w:val="00CB2CBE"/>
    <w:rsid w:val="00CB34A1"/>
    <w:rsid w:val="00CB3A6F"/>
    <w:rsid w:val="00CB3C80"/>
    <w:rsid w:val="00CB4BBE"/>
    <w:rsid w:val="00CB6CB6"/>
    <w:rsid w:val="00CB6E99"/>
    <w:rsid w:val="00CC023F"/>
    <w:rsid w:val="00CC0503"/>
    <w:rsid w:val="00CC1548"/>
    <w:rsid w:val="00CC1D36"/>
    <w:rsid w:val="00CC1E1F"/>
    <w:rsid w:val="00CC2409"/>
    <w:rsid w:val="00CC39A6"/>
    <w:rsid w:val="00CC41C6"/>
    <w:rsid w:val="00CC4699"/>
    <w:rsid w:val="00CC46D8"/>
    <w:rsid w:val="00CC46F5"/>
    <w:rsid w:val="00CC4D35"/>
    <w:rsid w:val="00CC5614"/>
    <w:rsid w:val="00CC676A"/>
    <w:rsid w:val="00CC6893"/>
    <w:rsid w:val="00CD0406"/>
    <w:rsid w:val="00CD0768"/>
    <w:rsid w:val="00CD0B4A"/>
    <w:rsid w:val="00CD0FB2"/>
    <w:rsid w:val="00CD132F"/>
    <w:rsid w:val="00CD15B2"/>
    <w:rsid w:val="00CD15CB"/>
    <w:rsid w:val="00CD1F79"/>
    <w:rsid w:val="00CD20FE"/>
    <w:rsid w:val="00CD2360"/>
    <w:rsid w:val="00CD23D7"/>
    <w:rsid w:val="00CD25B0"/>
    <w:rsid w:val="00CD2C28"/>
    <w:rsid w:val="00CD2E78"/>
    <w:rsid w:val="00CD2FF8"/>
    <w:rsid w:val="00CD3785"/>
    <w:rsid w:val="00CD712C"/>
    <w:rsid w:val="00CD74C9"/>
    <w:rsid w:val="00CD7F02"/>
    <w:rsid w:val="00CD7F19"/>
    <w:rsid w:val="00CE0263"/>
    <w:rsid w:val="00CE0B38"/>
    <w:rsid w:val="00CE1B7A"/>
    <w:rsid w:val="00CE2178"/>
    <w:rsid w:val="00CE2214"/>
    <w:rsid w:val="00CE2554"/>
    <w:rsid w:val="00CE2698"/>
    <w:rsid w:val="00CE2805"/>
    <w:rsid w:val="00CE370E"/>
    <w:rsid w:val="00CE385F"/>
    <w:rsid w:val="00CE3B36"/>
    <w:rsid w:val="00CE3B63"/>
    <w:rsid w:val="00CE3E07"/>
    <w:rsid w:val="00CE46F0"/>
    <w:rsid w:val="00CE56D0"/>
    <w:rsid w:val="00CE589E"/>
    <w:rsid w:val="00CE5A78"/>
    <w:rsid w:val="00CE6AB8"/>
    <w:rsid w:val="00CE756B"/>
    <w:rsid w:val="00CF0544"/>
    <w:rsid w:val="00CF0576"/>
    <w:rsid w:val="00CF0802"/>
    <w:rsid w:val="00CF21B1"/>
    <w:rsid w:val="00CF2962"/>
    <w:rsid w:val="00CF2E01"/>
    <w:rsid w:val="00CF3853"/>
    <w:rsid w:val="00CF3D4E"/>
    <w:rsid w:val="00CF4016"/>
    <w:rsid w:val="00CF4022"/>
    <w:rsid w:val="00CF41D6"/>
    <w:rsid w:val="00CF41DE"/>
    <w:rsid w:val="00CF43CF"/>
    <w:rsid w:val="00CF4752"/>
    <w:rsid w:val="00CF5135"/>
    <w:rsid w:val="00CF5623"/>
    <w:rsid w:val="00CF57A9"/>
    <w:rsid w:val="00CF5AC5"/>
    <w:rsid w:val="00CF5AE1"/>
    <w:rsid w:val="00CF5D4C"/>
    <w:rsid w:val="00CF6089"/>
    <w:rsid w:val="00CF6355"/>
    <w:rsid w:val="00CF697E"/>
    <w:rsid w:val="00CF6E61"/>
    <w:rsid w:val="00CF73F1"/>
    <w:rsid w:val="00CF7B52"/>
    <w:rsid w:val="00CF7BF4"/>
    <w:rsid w:val="00D00163"/>
    <w:rsid w:val="00D001BB"/>
    <w:rsid w:val="00D004A7"/>
    <w:rsid w:val="00D007EE"/>
    <w:rsid w:val="00D0101E"/>
    <w:rsid w:val="00D0216E"/>
    <w:rsid w:val="00D022EE"/>
    <w:rsid w:val="00D0235E"/>
    <w:rsid w:val="00D03319"/>
    <w:rsid w:val="00D0477C"/>
    <w:rsid w:val="00D04CA4"/>
    <w:rsid w:val="00D06774"/>
    <w:rsid w:val="00D06DB5"/>
    <w:rsid w:val="00D07753"/>
    <w:rsid w:val="00D07C19"/>
    <w:rsid w:val="00D103CD"/>
    <w:rsid w:val="00D105F4"/>
    <w:rsid w:val="00D10A0B"/>
    <w:rsid w:val="00D10BF4"/>
    <w:rsid w:val="00D11303"/>
    <w:rsid w:val="00D11578"/>
    <w:rsid w:val="00D12A18"/>
    <w:rsid w:val="00D1336C"/>
    <w:rsid w:val="00D13F05"/>
    <w:rsid w:val="00D13F39"/>
    <w:rsid w:val="00D14445"/>
    <w:rsid w:val="00D14458"/>
    <w:rsid w:val="00D144B6"/>
    <w:rsid w:val="00D148D3"/>
    <w:rsid w:val="00D14DCD"/>
    <w:rsid w:val="00D14F05"/>
    <w:rsid w:val="00D1552F"/>
    <w:rsid w:val="00D15AA7"/>
    <w:rsid w:val="00D15C62"/>
    <w:rsid w:val="00D16560"/>
    <w:rsid w:val="00D16C23"/>
    <w:rsid w:val="00D1731F"/>
    <w:rsid w:val="00D17739"/>
    <w:rsid w:val="00D20192"/>
    <w:rsid w:val="00D21035"/>
    <w:rsid w:val="00D21657"/>
    <w:rsid w:val="00D21766"/>
    <w:rsid w:val="00D21E49"/>
    <w:rsid w:val="00D229CD"/>
    <w:rsid w:val="00D22B93"/>
    <w:rsid w:val="00D22C10"/>
    <w:rsid w:val="00D22DA5"/>
    <w:rsid w:val="00D233D2"/>
    <w:rsid w:val="00D23BAD"/>
    <w:rsid w:val="00D23D1A"/>
    <w:rsid w:val="00D23DA0"/>
    <w:rsid w:val="00D23FEF"/>
    <w:rsid w:val="00D240BB"/>
    <w:rsid w:val="00D240FF"/>
    <w:rsid w:val="00D244AE"/>
    <w:rsid w:val="00D2475A"/>
    <w:rsid w:val="00D24932"/>
    <w:rsid w:val="00D2687B"/>
    <w:rsid w:val="00D268B8"/>
    <w:rsid w:val="00D27B37"/>
    <w:rsid w:val="00D301A7"/>
    <w:rsid w:val="00D30885"/>
    <w:rsid w:val="00D30C03"/>
    <w:rsid w:val="00D30CF9"/>
    <w:rsid w:val="00D31664"/>
    <w:rsid w:val="00D31ED2"/>
    <w:rsid w:val="00D323D1"/>
    <w:rsid w:val="00D32464"/>
    <w:rsid w:val="00D32717"/>
    <w:rsid w:val="00D32E18"/>
    <w:rsid w:val="00D33934"/>
    <w:rsid w:val="00D34768"/>
    <w:rsid w:val="00D347EF"/>
    <w:rsid w:val="00D348D8"/>
    <w:rsid w:val="00D34CF4"/>
    <w:rsid w:val="00D3530D"/>
    <w:rsid w:val="00D369E4"/>
    <w:rsid w:val="00D403ED"/>
    <w:rsid w:val="00D403F6"/>
    <w:rsid w:val="00D4069B"/>
    <w:rsid w:val="00D41E8B"/>
    <w:rsid w:val="00D4267D"/>
    <w:rsid w:val="00D42768"/>
    <w:rsid w:val="00D42A37"/>
    <w:rsid w:val="00D43BCE"/>
    <w:rsid w:val="00D4467E"/>
    <w:rsid w:val="00D44A54"/>
    <w:rsid w:val="00D44E5A"/>
    <w:rsid w:val="00D456FB"/>
    <w:rsid w:val="00D46602"/>
    <w:rsid w:val="00D5004F"/>
    <w:rsid w:val="00D502C4"/>
    <w:rsid w:val="00D503C1"/>
    <w:rsid w:val="00D50B76"/>
    <w:rsid w:val="00D50FF2"/>
    <w:rsid w:val="00D515A8"/>
    <w:rsid w:val="00D53A37"/>
    <w:rsid w:val="00D53DDC"/>
    <w:rsid w:val="00D53E82"/>
    <w:rsid w:val="00D54110"/>
    <w:rsid w:val="00D56048"/>
    <w:rsid w:val="00D56A03"/>
    <w:rsid w:val="00D5745B"/>
    <w:rsid w:val="00D57A22"/>
    <w:rsid w:val="00D57B63"/>
    <w:rsid w:val="00D604DE"/>
    <w:rsid w:val="00D605E0"/>
    <w:rsid w:val="00D60C0A"/>
    <w:rsid w:val="00D60F81"/>
    <w:rsid w:val="00D61A2D"/>
    <w:rsid w:val="00D626CE"/>
    <w:rsid w:val="00D62B1F"/>
    <w:rsid w:val="00D633C9"/>
    <w:rsid w:val="00D6346E"/>
    <w:rsid w:val="00D63889"/>
    <w:rsid w:val="00D638DB"/>
    <w:rsid w:val="00D63990"/>
    <w:rsid w:val="00D64067"/>
    <w:rsid w:val="00D64560"/>
    <w:rsid w:val="00D64994"/>
    <w:rsid w:val="00D6677A"/>
    <w:rsid w:val="00D66962"/>
    <w:rsid w:val="00D67015"/>
    <w:rsid w:val="00D70850"/>
    <w:rsid w:val="00D70EEA"/>
    <w:rsid w:val="00D7139D"/>
    <w:rsid w:val="00D71D8B"/>
    <w:rsid w:val="00D72249"/>
    <w:rsid w:val="00D72C1A"/>
    <w:rsid w:val="00D73E65"/>
    <w:rsid w:val="00D741C1"/>
    <w:rsid w:val="00D74593"/>
    <w:rsid w:val="00D746B5"/>
    <w:rsid w:val="00D74990"/>
    <w:rsid w:val="00D74B18"/>
    <w:rsid w:val="00D75AC4"/>
    <w:rsid w:val="00D75D8F"/>
    <w:rsid w:val="00D76135"/>
    <w:rsid w:val="00D762CC"/>
    <w:rsid w:val="00D777D1"/>
    <w:rsid w:val="00D802D3"/>
    <w:rsid w:val="00D805F2"/>
    <w:rsid w:val="00D80AB0"/>
    <w:rsid w:val="00D80B46"/>
    <w:rsid w:val="00D81B34"/>
    <w:rsid w:val="00D82275"/>
    <w:rsid w:val="00D8263E"/>
    <w:rsid w:val="00D8341C"/>
    <w:rsid w:val="00D83796"/>
    <w:rsid w:val="00D83A01"/>
    <w:rsid w:val="00D85613"/>
    <w:rsid w:val="00D85B70"/>
    <w:rsid w:val="00D85B8B"/>
    <w:rsid w:val="00D86293"/>
    <w:rsid w:val="00D86722"/>
    <w:rsid w:val="00D86B87"/>
    <w:rsid w:val="00D8727B"/>
    <w:rsid w:val="00D8773C"/>
    <w:rsid w:val="00D87B6C"/>
    <w:rsid w:val="00D87B88"/>
    <w:rsid w:val="00D87C38"/>
    <w:rsid w:val="00D910E7"/>
    <w:rsid w:val="00D916A4"/>
    <w:rsid w:val="00D917AE"/>
    <w:rsid w:val="00D92476"/>
    <w:rsid w:val="00D9273E"/>
    <w:rsid w:val="00D92CA9"/>
    <w:rsid w:val="00D92CDC"/>
    <w:rsid w:val="00D942D9"/>
    <w:rsid w:val="00D961E8"/>
    <w:rsid w:val="00D963D3"/>
    <w:rsid w:val="00D9659A"/>
    <w:rsid w:val="00D96755"/>
    <w:rsid w:val="00D96CBC"/>
    <w:rsid w:val="00D96EB2"/>
    <w:rsid w:val="00D9708D"/>
    <w:rsid w:val="00D97D99"/>
    <w:rsid w:val="00DA04E2"/>
    <w:rsid w:val="00DA1187"/>
    <w:rsid w:val="00DA2476"/>
    <w:rsid w:val="00DA2F10"/>
    <w:rsid w:val="00DA4477"/>
    <w:rsid w:val="00DA49EF"/>
    <w:rsid w:val="00DA4CD8"/>
    <w:rsid w:val="00DA5230"/>
    <w:rsid w:val="00DA5B9B"/>
    <w:rsid w:val="00DA5DA5"/>
    <w:rsid w:val="00DA71BE"/>
    <w:rsid w:val="00DA7499"/>
    <w:rsid w:val="00DA7783"/>
    <w:rsid w:val="00DB02B8"/>
    <w:rsid w:val="00DB02F1"/>
    <w:rsid w:val="00DB0AE6"/>
    <w:rsid w:val="00DB0DDC"/>
    <w:rsid w:val="00DB1103"/>
    <w:rsid w:val="00DB1CB2"/>
    <w:rsid w:val="00DB22B7"/>
    <w:rsid w:val="00DB2308"/>
    <w:rsid w:val="00DB240B"/>
    <w:rsid w:val="00DB367D"/>
    <w:rsid w:val="00DB3A85"/>
    <w:rsid w:val="00DB588E"/>
    <w:rsid w:val="00DB5C03"/>
    <w:rsid w:val="00DB657F"/>
    <w:rsid w:val="00DB66A7"/>
    <w:rsid w:val="00DB6747"/>
    <w:rsid w:val="00DB7317"/>
    <w:rsid w:val="00DC051C"/>
    <w:rsid w:val="00DC0BEC"/>
    <w:rsid w:val="00DC0D19"/>
    <w:rsid w:val="00DC0E0B"/>
    <w:rsid w:val="00DC1553"/>
    <w:rsid w:val="00DC1980"/>
    <w:rsid w:val="00DC1E0E"/>
    <w:rsid w:val="00DC2825"/>
    <w:rsid w:val="00DC2AD1"/>
    <w:rsid w:val="00DC2C5E"/>
    <w:rsid w:val="00DC2F6E"/>
    <w:rsid w:val="00DC337B"/>
    <w:rsid w:val="00DC33D7"/>
    <w:rsid w:val="00DC39B6"/>
    <w:rsid w:val="00DC3F73"/>
    <w:rsid w:val="00DC3F9A"/>
    <w:rsid w:val="00DC4D60"/>
    <w:rsid w:val="00DC56EC"/>
    <w:rsid w:val="00DC5749"/>
    <w:rsid w:val="00DC5BF4"/>
    <w:rsid w:val="00DC640B"/>
    <w:rsid w:val="00DC7220"/>
    <w:rsid w:val="00DC7CCA"/>
    <w:rsid w:val="00DCEC11"/>
    <w:rsid w:val="00DD00E1"/>
    <w:rsid w:val="00DD0404"/>
    <w:rsid w:val="00DD08DA"/>
    <w:rsid w:val="00DD098A"/>
    <w:rsid w:val="00DD1163"/>
    <w:rsid w:val="00DD15E3"/>
    <w:rsid w:val="00DD1DE2"/>
    <w:rsid w:val="00DD1E12"/>
    <w:rsid w:val="00DD2091"/>
    <w:rsid w:val="00DD2753"/>
    <w:rsid w:val="00DD29A0"/>
    <w:rsid w:val="00DD2A17"/>
    <w:rsid w:val="00DD2C78"/>
    <w:rsid w:val="00DD385B"/>
    <w:rsid w:val="00DD442A"/>
    <w:rsid w:val="00DD687C"/>
    <w:rsid w:val="00DD68D9"/>
    <w:rsid w:val="00DD6E46"/>
    <w:rsid w:val="00DD6ECA"/>
    <w:rsid w:val="00DD7328"/>
    <w:rsid w:val="00DD7590"/>
    <w:rsid w:val="00DD783B"/>
    <w:rsid w:val="00DD7FC8"/>
    <w:rsid w:val="00DE02C5"/>
    <w:rsid w:val="00DE0C94"/>
    <w:rsid w:val="00DE0FDE"/>
    <w:rsid w:val="00DE1B08"/>
    <w:rsid w:val="00DE24DA"/>
    <w:rsid w:val="00DE2B09"/>
    <w:rsid w:val="00DE2B28"/>
    <w:rsid w:val="00DE2B63"/>
    <w:rsid w:val="00DE4285"/>
    <w:rsid w:val="00DE4FF9"/>
    <w:rsid w:val="00DE5045"/>
    <w:rsid w:val="00DE5574"/>
    <w:rsid w:val="00DE575A"/>
    <w:rsid w:val="00DE5AE4"/>
    <w:rsid w:val="00DE5F65"/>
    <w:rsid w:val="00DE618C"/>
    <w:rsid w:val="00DE61FE"/>
    <w:rsid w:val="00DE635D"/>
    <w:rsid w:val="00DE790A"/>
    <w:rsid w:val="00DE7A6D"/>
    <w:rsid w:val="00DE7C93"/>
    <w:rsid w:val="00DE7E9D"/>
    <w:rsid w:val="00DF075A"/>
    <w:rsid w:val="00DF08B0"/>
    <w:rsid w:val="00DF1696"/>
    <w:rsid w:val="00DF248A"/>
    <w:rsid w:val="00DF2FD9"/>
    <w:rsid w:val="00DF35B7"/>
    <w:rsid w:val="00DF3663"/>
    <w:rsid w:val="00DF393D"/>
    <w:rsid w:val="00DF3B1F"/>
    <w:rsid w:val="00DF3C3E"/>
    <w:rsid w:val="00DF4FB3"/>
    <w:rsid w:val="00DF51C7"/>
    <w:rsid w:val="00DF5E17"/>
    <w:rsid w:val="00DF611A"/>
    <w:rsid w:val="00DF651C"/>
    <w:rsid w:val="00DF659D"/>
    <w:rsid w:val="00DF6751"/>
    <w:rsid w:val="00DF6B30"/>
    <w:rsid w:val="00DF752D"/>
    <w:rsid w:val="00DF7650"/>
    <w:rsid w:val="00DF7B26"/>
    <w:rsid w:val="00DF7E8C"/>
    <w:rsid w:val="00E00036"/>
    <w:rsid w:val="00E002CC"/>
    <w:rsid w:val="00E0099D"/>
    <w:rsid w:val="00E009A3"/>
    <w:rsid w:val="00E00A3B"/>
    <w:rsid w:val="00E00C2C"/>
    <w:rsid w:val="00E011ED"/>
    <w:rsid w:val="00E015C6"/>
    <w:rsid w:val="00E016C0"/>
    <w:rsid w:val="00E01741"/>
    <w:rsid w:val="00E0194B"/>
    <w:rsid w:val="00E020AD"/>
    <w:rsid w:val="00E02529"/>
    <w:rsid w:val="00E02B89"/>
    <w:rsid w:val="00E02E0E"/>
    <w:rsid w:val="00E03420"/>
    <w:rsid w:val="00E0351A"/>
    <w:rsid w:val="00E0469B"/>
    <w:rsid w:val="00E049BC"/>
    <w:rsid w:val="00E04AD5"/>
    <w:rsid w:val="00E04BD8"/>
    <w:rsid w:val="00E04EA7"/>
    <w:rsid w:val="00E05C90"/>
    <w:rsid w:val="00E05CB4"/>
    <w:rsid w:val="00E05EFA"/>
    <w:rsid w:val="00E063E5"/>
    <w:rsid w:val="00E0720C"/>
    <w:rsid w:val="00E07318"/>
    <w:rsid w:val="00E07B76"/>
    <w:rsid w:val="00E07BA3"/>
    <w:rsid w:val="00E101AD"/>
    <w:rsid w:val="00E10620"/>
    <w:rsid w:val="00E1084D"/>
    <w:rsid w:val="00E10E88"/>
    <w:rsid w:val="00E12EC2"/>
    <w:rsid w:val="00E1327D"/>
    <w:rsid w:val="00E1564B"/>
    <w:rsid w:val="00E16054"/>
    <w:rsid w:val="00E17197"/>
    <w:rsid w:val="00E17725"/>
    <w:rsid w:val="00E20375"/>
    <w:rsid w:val="00E209CB"/>
    <w:rsid w:val="00E212CF"/>
    <w:rsid w:val="00E217A0"/>
    <w:rsid w:val="00E21906"/>
    <w:rsid w:val="00E2196E"/>
    <w:rsid w:val="00E21F9C"/>
    <w:rsid w:val="00E226B5"/>
    <w:rsid w:val="00E23D99"/>
    <w:rsid w:val="00E23E5C"/>
    <w:rsid w:val="00E23E91"/>
    <w:rsid w:val="00E24188"/>
    <w:rsid w:val="00E24D20"/>
    <w:rsid w:val="00E25056"/>
    <w:rsid w:val="00E25525"/>
    <w:rsid w:val="00E259F9"/>
    <w:rsid w:val="00E25A39"/>
    <w:rsid w:val="00E25A94"/>
    <w:rsid w:val="00E25C0D"/>
    <w:rsid w:val="00E25EBD"/>
    <w:rsid w:val="00E2636A"/>
    <w:rsid w:val="00E26772"/>
    <w:rsid w:val="00E26D2D"/>
    <w:rsid w:val="00E276A1"/>
    <w:rsid w:val="00E30376"/>
    <w:rsid w:val="00E3080A"/>
    <w:rsid w:val="00E30C5A"/>
    <w:rsid w:val="00E30CDE"/>
    <w:rsid w:val="00E313DA"/>
    <w:rsid w:val="00E3169A"/>
    <w:rsid w:val="00E31877"/>
    <w:rsid w:val="00E32254"/>
    <w:rsid w:val="00E3226B"/>
    <w:rsid w:val="00E32BC3"/>
    <w:rsid w:val="00E339DF"/>
    <w:rsid w:val="00E34318"/>
    <w:rsid w:val="00E3498A"/>
    <w:rsid w:val="00E34CD4"/>
    <w:rsid w:val="00E350E1"/>
    <w:rsid w:val="00E3511A"/>
    <w:rsid w:val="00E351B3"/>
    <w:rsid w:val="00E3569C"/>
    <w:rsid w:val="00E35D41"/>
    <w:rsid w:val="00E35F08"/>
    <w:rsid w:val="00E36143"/>
    <w:rsid w:val="00E36F08"/>
    <w:rsid w:val="00E37ED6"/>
    <w:rsid w:val="00E40170"/>
    <w:rsid w:val="00E416F3"/>
    <w:rsid w:val="00E41724"/>
    <w:rsid w:val="00E41859"/>
    <w:rsid w:val="00E4238F"/>
    <w:rsid w:val="00E42753"/>
    <w:rsid w:val="00E42C69"/>
    <w:rsid w:val="00E43154"/>
    <w:rsid w:val="00E43F2A"/>
    <w:rsid w:val="00E4429B"/>
    <w:rsid w:val="00E4434F"/>
    <w:rsid w:val="00E4468B"/>
    <w:rsid w:val="00E44CEF"/>
    <w:rsid w:val="00E45379"/>
    <w:rsid w:val="00E45BF2"/>
    <w:rsid w:val="00E460C9"/>
    <w:rsid w:val="00E46C0B"/>
    <w:rsid w:val="00E50788"/>
    <w:rsid w:val="00E50837"/>
    <w:rsid w:val="00E50870"/>
    <w:rsid w:val="00E50A74"/>
    <w:rsid w:val="00E5104E"/>
    <w:rsid w:val="00E5118B"/>
    <w:rsid w:val="00E51BF8"/>
    <w:rsid w:val="00E51D18"/>
    <w:rsid w:val="00E52521"/>
    <w:rsid w:val="00E5276B"/>
    <w:rsid w:val="00E531B2"/>
    <w:rsid w:val="00E53D69"/>
    <w:rsid w:val="00E54A1E"/>
    <w:rsid w:val="00E54E6E"/>
    <w:rsid w:val="00E565B1"/>
    <w:rsid w:val="00E570E3"/>
    <w:rsid w:val="00E578EA"/>
    <w:rsid w:val="00E601BF"/>
    <w:rsid w:val="00E60AB6"/>
    <w:rsid w:val="00E60BD9"/>
    <w:rsid w:val="00E60D0B"/>
    <w:rsid w:val="00E6190C"/>
    <w:rsid w:val="00E620EC"/>
    <w:rsid w:val="00E63871"/>
    <w:rsid w:val="00E63B1F"/>
    <w:rsid w:val="00E64157"/>
    <w:rsid w:val="00E651F3"/>
    <w:rsid w:val="00E6548C"/>
    <w:rsid w:val="00E6558C"/>
    <w:rsid w:val="00E65645"/>
    <w:rsid w:val="00E6663E"/>
    <w:rsid w:val="00E669D4"/>
    <w:rsid w:val="00E671B6"/>
    <w:rsid w:val="00E67903"/>
    <w:rsid w:val="00E67A11"/>
    <w:rsid w:val="00E67C49"/>
    <w:rsid w:val="00E7030F"/>
    <w:rsid w:val="00E70C81"/>
    <w:rsid w:val="00E716AA"/>
    <w:rsid w:val="00E71D6F"/>
    <w:rsid w:val="00E71E40"/>
    <w:rsid w:val="00E7292B"/>
    <w:rsid w:val="00E73677"/>
    <w:rsid w:val="00E73A4C"/>
    <w:rsid w:val="00E73DCA"/>
    <w:rsid w:val="00E7453A"/>
    <w:rsid w:val="00E7457E"/>
    <w:rsid w:val="00E748DA"/>
    <w:rsid w:val="00E74C99"/>
    <w:rsid w:val="00E74D19"/>
    <w:rsid w:val="00E758E7"/>
    <w:rsid w:val="00E75915"/>
    <w:rsid w:val="00E75B2F"/>
    <w:rsid w:val="00E76653"/>
    <w:rsid w:val="00E76878"/>
    <w:rsid w:val="00E76A5F"/>
    <w:rsid w:val="00E80977"/>
    <w:rsid w:val="00E81AB0"/>
    <w:rsid w:val="00E81BE0"/>
    <w:rsid w:val="00E81DDD"/>
    <w:rsid w:val="00E8304D"/>
    <w:rsid w:val="00E834F8"/>
    <w:rsid w:val="00E84196"/>
    <w:rsid w:val="00E84434"/>
    <w:rsid w:val="00E84471"/>
    <w:rsid w:val="00E845FE"/>
    <w:rsid w:val="00E849E4"/>
    <w:rsid w:val="00E84FF1"/>
    <w:rsid w:val="00E85B22"/>
    <w:rsid w:val="00E85F47"/>
    <w:rsid w:val="00E8696B"/>
    <w:rsid w:val="00E870CB"/>
    <w:rsid w:val="00E878AE"/>
    <w:rsid w:val="00E87DAC"/>
    <w:rsid w:val="00E902A7"/>
    <w:rsid w:val="00E9116F"/>
    <w:rsid w:val="00E916E2"/>
    <w:rsid w:val="00E92BA3"/>
    <w:rsid w:val="00E92F05"/>
    <w:rsid w:val="00E935E7"/>
    <w:rsid w:val="00E9399E"/>
    <w:rsid w:val="00E939E3"/>
    <w:rsid w:val="00E94230"/>
    <w:rsid w:val="00E945CF"/>
    <w:rsid w:val="00E959DD"/>
    <w:rsid w:val="00E95A0D"/>
    <w:rsid w:val="00E95C1A"/>
    <w:rsid w:val="00E960B0"/>
    <w:rsid w:val="00E96960"/>
    <w:rsid w:val="00E96A24"/>
    <w:rsid w:val="00E96BE9"/>
    <w:rsid w:val="00EA0100"/>
    <w:rsid w:val="00EA0420"/>
    <w:rsid w:val="00EA063D"/>
    <w:rsid w:val="00EA074C"/>
    <w:rsid w:val="00EA09AC"/>
    <w:rsid w:val="00EA0A5E"/>
    <w:rsid w:val="00EA2441"/>
    <w:rsid w:val="00EA24C7"/>
    <w:rsid w:val="00EA26B2"/>
    <w:rsid w:val="00EA30E4"/>
    <w:rsid w:val="00EA313C"/>
    <w:rsid w:val="00EA384D"/>
    <w:rsid w:val="00EA3AD8"/>
    <w:rsid w:val="00EA4010"/>
    <w:rsid w:val="00EA5062"/>
    <w:rsid w:val="00EA6E69"/>
    <w:rsid w:val="00EA77B0"/>
    <w:rsid w:val="00EB06F0"/>
    <w:rsid w:val="00EB08C6"/>
    <w:rsid w:val="00EB0BBF"/>
    <w:rsid w:val="00EB0C1F"/>
    <w:rsid w:val="00EB18B7"/>
    <w:rsid w:val="00EB1ADE"/>
    <w:rsid w:val="00EB1F85"/>
    <w:rsid w:val="00EB2734"/>
    <w:rsid w:val="00EB286B"/>
    <w:rsid w:val="00EB32A5"/>
    <w:rsid w:val="00EB4627"/>
    <w:rsid w:val="00EB4641"/>
    <w:rsid w:val="00EB618C"/>
    <w:rsid w:val="00EB6892"/>
    <w:rsid w:val="00EB6988"/>
    <w:rsid w:val="00EB6B60"/>
    <w:rsid w:val="00EB6F4D"/>
    <w:rsid w:val="00EB6FD3"/>
    <w:rsid w:val="00EB7765"/>
    <w:rsid w:val="00EB77FF"/>
    <w:rsid w:val="00EC0387"/>
    <w:rsid w:val="00EC07BB"/>
    <w:rsid w:val="00EC119F"/>
    <w:rsid w:val="00EC1227"/>
    <w:rsid w:val="00EC12BD"/>
    <w:rsid w:val="00EC193A"/>
    <w:rsid w:val="00EC2015"/>
    <w:rsid w:val="00EC24C9"/>
    <w:rsid w:val="00EC253D"/>
    <w:rsid w:val="00EC31A4"/>
    <w:rsid w:val="00EC4A25"/>
    <w:rsid w:val="00EC5B57"/>
    <w:rsid w:val="00EC6285"/>
    <w:rsid w:val="00EC655D"/>
    <w:rsid w:val="00ED0203"/>
    <w:rsid w:val="00ED0770"/>
    <w:rsid w:val="00ED0972"/>
    <w:rsid w:val="00ED0A01"/>
    <w:rsid w:val="00ED0B40"/>
    <w:rsid w:val="00ED0D2E"/>
    <w:rsid w:val="00ED1139"/>
    <w:rsid w:val="00ED1255"/>
    <w:rsid w:val="00ED150B"/>
    <w:rsid w:val="00ED1944"/>
    <w:rsid w:val="00ED1954"/>
    <w:rsid w:val="00ED19C2"/>
    <w:rsid w:val="00ED3DB4"/>
    <w:rsid w:val="00ED443D"/>
    <w:rsid w:val="00ED4765"/>
    <w:rsid w:val="00ED5442"/>
    <w:rsid w:val="00ED565C"/>
    <w:rsid w:val="00ED5BFA"/>
    <w:rsid w:val="00EE0350"/>
    <w:rsid w:val="00EE0885"/>
    <w:rsid w:val="00EE0BEC"/>
    <w:rsid w:val="00EE17A7"/>
    <w:rsid w:val="00EE1D05"/>
    <w:rsid w:val="00EE2235"/>
    <w:rsid w:val="00EE2533"/>
    <w:rsid w:val="00EE2754"/>
    <w:rsid w:val="00EE289A"/>
    <w:rsid w:val="00EE3A85"/>
    <w:rsid w:val="00EE3EDA"/>
    <w:rsid w:val="00EE3F6E"/>
    <w:rsid w:val="00EE511A"/>
    <w:rsid w:val="00EE5E83"/>
    <w:rsid w:val="00EE6615"/>
    <w:rsid w:val="00EE696D"/>
    <w:rsid w:val="00EE69FA"/>
    <w:rsid w:val="00EE704E"/>
    <w:rsid w:val="00EE794F"/>
    <w:rsid w:val="00EE7B72"/>
    <w:rsid w:val="00EF0030"/>
    <w:rsid w:val="00EF1254"/>
    <w:rsid w:val="00EF12CA"/>
    <w:rsid w:val="00EF1C26"/>
    <w:rsid w:val="00EF22E8"/>
    <w:rsid w:val="00EF255F"/>
    <w:rsid w:val="00EF2694"/>
    <w:rsid w:val="00EF2BA2"/>
    <w:rsid w:val="00EF2C28"/>
    <w:rsid w:val="00EF2D42"/>
    <w:rsid w:val="00EF3D70"/>
    <w:rsid w:val="00EF4230"/>
    <w:rsid w:val="00EF46B6"/>
    <w:rsid w:val="00EF49CE"/>
    <w:rsid w:val="00EF4CAD"/>
    <w:rsid w:val="00EF4F63"/>
    <w:rsid w:val="00EF50A7"/>
    <w:rsid w:val="00EF5379"/>
    <w:rsid w:val="00EF5AA5"/>
    <w:rsid w:val="00EF60BA"/>
    <w:rsid w:val="00EF629D"/>
    <w:rsid w:val="00EF634E"/>
    <w:rsid w:val="00EF6756"/>
    <w:rsid w:val="00EF6C6B"/>
    <w:rsid w:val="00EF7329"/>
    <w:rsid w:val="00F00017"/>
    <w:rsid w:val="00F01474"/>
    <w:rsid w:val="00F01574"/>
    <w:rsid w:val="00F01E66"/>
    <w:rsid w:val="00F01EE9"/>
    <w:rsid w:val="00F02AA7"/>
    <w:rsid w:val="00F036E5"/>
    <w:rsid w:val="00F0407D"/>
    <w:rsid w:val="00F041C3"/>
    <w:rsid w:val="00F04B0B"/>
    <w:rsid w:val="00F053DE"/>
    <w:rsid w:val="00F05416"/>
    <w:rsid w:val="00F057B5"/>
    <w:rsid w:val="00F05F1B"/>
    <w:rsid w:val="00F05F2C"/>
    <w:rsid w:val="00F05FB4"/>
    <w:rsid w:val="00F06069"/>
    <w:rsid w:val="00F06611"/>
    <w:rsid w:val="00F06C9F"/>
    <w:rsid w:val="00F07490"/>
    <w:rsid w:val="00F07540"/>
    <w:rsid w:val="00F07CED"/>
    <w:rsid w:val="00F1050A"/>
    <w:rsid w:val="00F11464"/>
    <w:rsid w:val="00F11768"/>
    <w:rsid w:val="00F11834"/>
    <w:rsid w:val="00F11EE0"/>
    <w:rsid w:val="00F1253F"/>
    <w:rsid w:val="00F126E0"/>
    <w:rsid w:val="00F12A49"/>
    <w:rsid w:val="00F1381D"/>
    <w:rsid w:val="00F1443A"/>
    <w:rsid w:val="00F1464C"/>
    <w:rsid w:val="00F14B2B"/>
    <w:rsid w:val="00F15918"/>
    <w:rsid w:val="00F169CD"/>
    <w:rsid w:val="00F17097"/>
    <w:rsid w:val="00F17486"/>
    <w:rsid w:val="00F20479"/>
    <w:rsid w:val="00F20ABE"/>
    <w:rsid w:val="00F21AF3"/>
    <w:rsid w:val="00F21ED5"/>
    <w:rsid w:val="00F230B9"/>
    <w:rsid w:val="00F232FA"/>
    <w:rsid w:val="00F2388A"/>
    <w:rsid w:val="00F2510F"/>
    <w:rsid w:val="00F2522F"/>
    <w:rsid w:val="00F25711"/>
    <w:rsid w:val="00F25C5B"/>
    <w:rsid w:val="00F25E92"/>
    <w:rsid w:val="00F26102"/>
    <w:rsid w:val="00F265E7"/>
    <w:rsid w:val="00F266DE"/>
    <w:rsid w:val="00F266E7"/>
    <w:rsid w:val="00F267B2"/>
    <w:rsid w:val="00F26AD8"/>
    <w:rsid w:val="00F26D7A"/>
    <w:rsid w:val="00F270DC"/>
    <w:rsid w:val="00F27941"/>
    <w:rsid w:val="00F30063"/>
    <w:rsid w:val="00F301CC"/>
    <w:rsid w:val="00F30624"/>
    <w:rsid w:val="00F30826"/>
    <w:rsid w:val="00F309B6"/>
    <w:rsid w:val="00F30D84"/>
    <w:rsid w:val="00F30E05"/>
    <w:rsid w:val="00F319CE"/>
    <w:rsid w:val="00F31AB0"/>
    <w:rsid w:val="00F31DFA"/>
    <w:rsid w:val="00F32B76"/>
    <w:rsid w:val="00F3329E"/>
    <w:rsid w:val="00F333D8"/>
    <w:rsid w:val="00F335EF"/>
    <w:rsid w:val="00F3363F"/>
    <w:rsid w:val="00F340DD"/>
    <w:rsid w:val="00F3418C"/>
    <w:rsid w:val="00F3426E"/>
    <w:rsid w:val="00F34615"/>
    <w:rsid w:val="00F34A4A"/>
    <w:rsid w:val="00F34F13"/>
    <w:rsid w:val="00F3552E"/>
    <w:rsid w:val="00F35BC3"/>
    <w:rsid w:val="00F35F96"/>
    <w:rsid w:val="00F35FEA"/>
    <w:rsid w:val="00F36FF1"/>
    <w:rsid w:val="00F371A6"/>
    <w:rsid w:val="00F4027B"/>
    <w:rsid w:val="00F402EB"/>
    <w:rsid w:val="00F405C8"/>
    <w:rsid w:val="00F4103C"/>
    <w:rsid w:val="00F418BD"/>
    <w:rsid w:val="00F41C08"/>
    <w:rsid w:val="00F41DC8"/>
    <w:rsid w:val="00F42133"/>
    <w:rsid w:val="00F42A15"/>
    <w:rsid w:val="00F433F8"/>
    <w:rsid w:val="00F435C5"/>
    <w:rsid w:val="00F43FA1"/>
    <w:rsid w:val="00F443CE"/>
    <w:rsid w:val="00F44CD9"/>
    <w:rsid w:val="00F45528"/>
    <w:rsid w:val="00F45965"/>
    <w:rsid w:val="00F459E3"/>
    <w:rsid w:val="00F45A0E"/>
    <w:rsid w:val="00F4607E"/>
    <w:rsid w:val="00F46A50"/>
    <w:rsid w:val="00F46AD0"/>
    <w:rsid w:val="00F46E35"/>
    <w:rsid w:val="00F47057"/>
    <w:rsid w:val="00F47422"/>
    <w:rsid w:val="00F47569"/>
    <w:rsid w:val="00F478B1"/>
    <w:rsid w:val="00F503FC"/>
    <w:rsid w:val="00F504CD"/>
    <w:rsid w:val="00F51867"/>
    <w:rsid w:val="00F526B1"/>
    <w:rsid w:val="00F528E4"/>
    <w:rsid w:val="00F52B80"/>
    <w:rsid w:val="00F53137"/>
    <w:rsid w:val="00F53798"/>
    <w:rsid w:val="00F53D1C"/>
    <w:rsid w:val="00F543BF"/>
    <w:rsid w:val="00F54700"/>
    <w:rsid w:val="00F54774"/>
    <w:rsid w:val="00F54D3D"/>
    <w:rsid w:val="00F554BE"/>
    <w:rsid w:val="00F55526"/>
    <w:rsid w:val="00F55745"/>
    <w:rsid w:val="00F55766"/>
    <w:rsid w:val="00F55988"/>
    <w:rsid w:val="00F55B83"/>
    <w:rsid w:val="00F55CFA"/>
    <w:rsid w:val="00F5637C"/>
    <w:rsid w:val="00F56640"/>
    <w:rsid w:val="00F567AF"/>
    <w:rsid w:val="00F56A10"/>
    <w:rsid w:val="00F56D00"/>
    <w:rsid w:val="00F575F4"/>
    <w:rsid w:val="00F57F1D"/>
    <w:rsid w:val="00F60346"/>
    <w:rsid w:val="00F6068D"/>
    <w:rsid w:val="00F61770"/>
    <w:rsid w:val="00F618DD"/>
    <w:rsid w:val="00F6198A"/>
    <w:rsid w:val="00F622F7"/>
    <w:rsid w:val="00F62641"/>
    <w:rsid w:val="00F62B1F"/>
    <w:rsid w:val="00F6328C"/>
    <w:rsid w:val="00F63299"/>
    <w:rsid w:val="00F634B7"/>
    <w:rsid w:val="00F63973"/>
    <w:rsid w:val="00F63CAF"/>
    <w:rsid w:val="00F63E92"/>
    <w:rsid w:val="00F63FCE"/>
    <w:rsid w:val="00F64572"/>
    <w:rsid w:val="00F65729"/>
    <w:rsid w:val="00F65821"/>
    <w:rsid w:val="00F6629D"/>
    <w:rsid w:val="00F6638B"/>
    <w:rsid w:val="00F668E5"/>
    <w:rsid w:val="00F66BEB"/>
    <w:rsid w:val="00F7081A"/>
    <w:rsid w:val="00F71033"/>
    <w:rsid w:val="00F71045"/>
    <w:rsid w:val="00F7146D"/>
    <w:rsid w:val="00F71A15"/>
    <w:rsid w:val="00F71F11"/>
    <w:rsid w:val="00F7215A"/>
    <w:rsid w:val="00F724F3"/>
    <w:rsid w:val="00F72510"/>
    <w:rsid w:val="00F7269A"/>
    <w:rsid w:val="00F72D4E"/>
    <w:rsid w:val="00F73655"/>
    <w:rsid w:val="00F74874"/>
    <w:rsid w:val="00F7497E"/>
    <w:rsid w:val="00F7563D"/>
    <w:rsid w:val="00F759B9"/>
    <w:rsid w:val="00F75A93"/>
    <w:rsid w:val="00F75B1F"/>
    <w:rsid w:val="00F75C02"/>
    <w:rsid w:val="00F75DB1"/>
    <w:rsid w:val="00F7665C"/>
    <w:rsid w:val="00F76784"/>
    <w:rsid w:val="00F7766B"/>
    <w:rsid w:val="00F80564"/>
    <w:rsid w:val="00F8119A"/>
    <w:rsid w:val="00F81394"/>
    <w:rsid w:val="00F8183F"/>
    <w:rsid w:val="00F818DB"/>
    <w:rsid w:val="00F818EB"/>
    <w:rsid w:val="00F820B3"/>
    <w:rsid w:val="00F8328E"/>
    <w:rsid w:val="00F83740"/>
    <w:rsid w:val="00F841E8"/>
    <w:rsid w:val="00F84529"/>
    <w:rsid w:val="00F8464C"/>
    <w:rsid w:val="00F848A8"/>
    <w:rsid w:val="00F848B1"/>
    <w:rsid w:val="00F84BAD"/>
    <w:rsid w:val="00F8560C"/>
    <w:rsid w:val="00F86409"/>
    <w:rsid w:val="00F86B70"/>
    <w:rsid w:val="00F90326"/>
    <w:rsid w:val="00F90A75"/>
    <w:rsid w:val="00F9125C"/>
    <w:rsid w:val="00F918BF"/>
    <w:rsid w:val="00F9196F"/>
    <w:rsid w:val="00F92C65"/>
    <w:rsid w:val="00F92DFC"/>
    <w:rsid w:val="00F930E9"/>
    <w:rsid w:val="00F93132"/>
    <w:rsid w:val="00F93729"/>
    <w:rsid w:val="00F94543"/>
    <w:rsid w:val="00F95319"/>
    <w:rsid w:val="00F95BA4"/>
    <w:rsid w:val="00F95D80"/>
    <w:rsid w:val="00F95E42"/>
    <w:rsid w:val="00F95FE0"/>
    <w:rsid w:val="00F96D84"/>
    <w:rsid w:val="00F971D8"/>
    <w:rsid w:val="00F9721B"/>
    <w:rsid w:val="00F97C2B"/>
    <w:rsid w:val="00FA03C3"/>
    <w:rsid w:val="00FA07C3"/>
    <w:rsid w:val="00FA13B4"/>
    <w:rsid w:val="00FA1DA8"/>
    <w:rsid w:val="00FA1DDD"/>
    <w:rsid w:val="00FA2230"/>
    <w:rsid w:val="00FA27A1"/>
    <w:rsid w:val="00FA3868"/>
    <w:rsid w:val="00FA436E"/>
    <w:rsid w:val="00FA4520"/>
    <w:rsid w:val="00FA48FC"/>
    <w:rsid w:val="00FA549A"/>
    <w:rsid w:val="00FA59B4"/>
    <w:rsid w:val="00FA6DAE"/>
    <w:rsid w:val="00FA6DB5"/>
    <w:rsid w:val="00FA6E1F"/>
    <w:rsid w:val="00FA7119"/>
    <w:rsid w:val="00FA71CE"/>
    <w:rsid w:val="00FA7274"/>
    <w:rsid w:val="00FA73D6"/>
    <w:rsid w:val="00FA7BB7"/>
    <w:rsid w:val="00FB00EA"/>
    <w:rsid w:val="00FB042C"/>
    <w:rsid w:val="00FB0F76"/>
    <w:rsid w:val="00FB1244"/>
    <w:rsid w:val="00FB1324"/>
    <w:rsid w:val="00FB221A"/>
    <w:rsid w:val="00FB252D"/>
    <w:rsid w:val="00FB2AA4"/>
    <w:rsid w:val="00FB2B0C"/>
    <w:rsid w:val="00FB2FFA"/>
    <w:rsid w:val="00FB3463"/>
    <w:rsid w:val="00FB3F60"/>
    <w:rsid w:val="00FB3F9B"/>
    <w:rsid w:val="00FB48E4"/>
    <w:rsid w:val="00FB535B"/>
    <w:rsid w:val="00FB5B82"/>
    <w:rsid w:val="00FB5BCE"/>
    <w:rsid w:val="00FB6149"/>
    <w:rsid w:val="00FB6334"/>
    <w:rsid w:val="00FB68FB"/>
    <w:rsid w:val="00FB69A8"/>
    <w:rsid w:val="00FB74A9"/>
    <w:rsid w:val="00FB7961"/>
    <w:rsid w:val="00FC090D"/>
    <w:rsid w:val="00FC0A88"/>
    <w:rsid w:val="00FC11E0"/>
    <w:rsid w:val="00FC1413"/>
    <w:rsid w:val="00FC1428"/>
    <w:rsid w:val="00FC29EE"/>
    <w:rsid w:val="00FC38F6"/>
    <w:rsid w:val="00FC39B7"/>
    <w:rsid w:val="00FC415A"/>
    <w:rsid w:val="00FC4470"/>
    <w:rsid w:val="00FC4731"/>
    <w:rsid w:val="00FC47DF"/>
    <w:rsid w:val="00FC4A1D"/>
    <w:rsid w:val="00FC5614"/>
    <w:rsid w:val="00FC5C07"/>
    <w:rsid w:val="00FC5DB9"/>
    <w:rsid w:val="00FC60EC"/>
    <w:rsid w:val="00FC6C5F"/>
    <w:rsid w:val="00FC6C9F"/>
    <w:rsid w:val="00FC6D26"/>
    <w:rsid w:val="00FC7079"/>
    <w:rsid w:val="00FC70E8"/>
    <w:rsid w:val="00FC7501"/>
    <w:rsid w:val="00FD0A29"/>
    <w:rsid w:val="00FD102C"/>
    <w:rsid w:val="00FD119B"/>
    <w:rsid w:val="00FD17C7"/>
    <w:rsid w:val="00FD1937"/>
    <w:rsid w:val="00FD1BC8"/>
    <w:rsid w:val="00FD1FA2"/>
    <w:rsid w:val="00FD2315"/>
    <w:rsid w:val="00FD3280"/>
    <w:rsid w:val="00FD3C48"/>
    <w:rsid w:val="00FD469B"/>
    <w:rsid w:val="00FD5559"/>
    <w:rsid w:val="00FD6406"/>
    <w:rsid w:val="00FD64DD"/>
    <w:rsid w:val="00FD7140"/>
    <w:rsid w:val="00FD77BB"/>
    <w:rsid w:val="00FE0396"/>
    <w:rsid w:val="00FE0DA2"/>
    <w:rsid w:val="00FE0ECA"/>
    <w:rsid w:val="00FE14BA"/>
    <w:rsid w:val="00FE16E9"/>
    <w:rsid w:val="00FE1BC3"/>
    <w:rsid w:val="00FE223C"/>
    <w:rsid w:val="00FE2D64"/>
    <w:rsid w:val="00FE320C"/>
    <w:rsid w:val="00FE32D3"/>
    <w:rsid w:val="00FE35A4"/>
    <w:rsid w:val="00FE36A7"/>
    <w:rsid w:val="00FE3BD9"/>
    <w:rsid w:val="00FE3F01"/>
    <w:rsid w:val="00FE458C"/>
    <w:rsid w:val="00FE48BE"/>
    <w:rsid w:val="00FE48E4"/>
    <w:rsid w:val="00FE4B63"/>
    <w:rsid w:val="00FE5139"/>
    <w:rsid w:val="00FE57CA"/>
    <w:rsid w:val="00FE5B83"/>
    <w:rsid w:val="00FE5D34"/>
    <w:rsid w:val="00FE61E1"/>
    <w:rsid w:val="00FE6D54"/>
    <w:rsid w:val="00FE711F"/>
    <w:rsid w:val="00FE7CC6"/>
    <w:rsid w:val="00FF0F5C"/>
    <w:rsid w:val="00FF10CF"/>
    <w:rsid w:val="00FF1D22"/>
    <w:rsid w:val="00FF1D41"/>
    <w:rsid w:val="00FF3B90"/>
    <w:rsid w:val="00FF3FCE"/>
    <w:rsid w:val="00FF41CF"/>
    <w:rsid w:val="00FF43B3"/>
    <w:rsid w:val="00FF5AE3"/>
    <w:rsid w:val="00FF5BC9"/>
    <w:rsid w:val="00FF610A"/>
    <w:rsid w:val="00FF6C74"/>
    <w:rsid w:val="00FF6C7B"/>
    <w:rsid w:val="00FF7033"/>
    <w:rsid w:val="00FF79EF"/>
    <w:rsid w:val="00FF7E36"/>
    <w:rsid w:val="00FF7EF6"/>
    <w:rsid w:val="00FFCA2A"/>
    <w:rsid w:val="0103CC34"/>
    <w:rsid w:val="019E8232"/>
    <w:rsid w:val="01A91DFF"/>
    <w:rsid w:val="01E21FCE"/>
    <w:rsid w:val="01FBE56D"/>
    <w:rsid w:val="01FF6F68"/>
    <w:rsid w:val="021019BE"/>
    <w:rsid w:val="022DC861"/>
    <w:rsid w:val="028C3C2A"/>
    <w:rsid w:val="02EB60DB"/>
    <w:rsid w:val="0315C829"/>
    <w:rsid w:val="0366A7D9"/>
    <w:rsid w:val="0373AE4F"/>
    <w:rsid w:val="03AECF69"/>
    <w:rsid w:val="03E3F7A3"/>
    <w:rsid w:val="0450ADC0"/>
    <w:rsid w:val="04555C5C"/>
    <w:rsid w:val="04855C13"/>
    <w:rsid w:val="04B09CB3"/>
    <w:rsid w:val="04B44DC5"/>
    <w:rsid w:val="05097E5C"/>
    <w:rsid w:val="0584C3E9"/>
    <w:rsid w:val="05AA45B3"/>
    <w:rsid w:val="05BA661D"/>
    <w:rsid w:val="05C764CE"/>
    <w:rsid w:val="05CC7F99"/>
    <w:rsid w:val="05F568DD"/>
    <w:rsid w:val="061B5ED9"/>
    <w:rsid w:val="06357BDD"/>
    <w:rsid w:val="065735D1"/>
    <w:rsid w:val="065DCD4C"/>
    <w:rsid w:val="065DFC4A"/>
    <w:rsid w:val="066F8956"/>
    <w:rsid w:val="0670D6F9"/>
    <w:rsid w:val="069B699A"/>
    <w:rsid w:val="06B19FC9"/>
    <w:rsid w:val="06C2F233"/>
    <w:rsid w:val="06F2F71C"/>
    <w:rsid w:val="075739A5"/>
    <w:rsid w:val="07582774"/>
    <w:rsid w:val="078DBB92"/>
    <w:rsid w:val="07964D1F"/>
    <w:rsid w:val="0796FE8D"/>
    <w:rsid w:val="07B637F1"/>
    <w:rsid w:val="07C826A4"/>
    <w:rsid w:val="07E3BC29"/>
    <w:rsid w:val="07E42E6E"/>
    <w:rsid w:val="0839FB25"/>
    <w:rsid w:val="0872C5EA"/>
    <w:rsid w:val="0893930B"/>
    <w:rsid w:val="08A37C1A"/>
    <w:rsid w:val="08AB05A2"/>
    <w:rsid w:val="08C70C33"/>
    <w:rsid w:val="08D77A21"/>
    <w:rsid w:val="08EB7B4D"/>
    <w:rsid w:val="0950DD6B"/>
    <w:rsid w:val="0951D352"/>
    <w:rsid w:val="0976C0C4"/>
    <w:rsid w:val="09A95645"/>
    <w:rsid w:val="09D6ED27"/>
    <w:rsid w:val="09E9408B"/>
    <w:rsid w:val="0A2617EF"/>
    <w:rsid w:val="0AFF115B"/>
    <w:rsid w:val="0B3FBAA9"/>
    <w:rsid w:val="0B592EFE"/>
    <w:rsid w:val="0B8510EC"/>
    <w:rsid w:val="0BA78E9B"/>
    <w:rsid w:val="0BC8D8EB"/>
    <w:rsid w:val="0BF4056D"/>
    <w:rsid w:val="0C2B845C"/>
    <w:rsid w:val="0C799A03"/>
    <w:rsid w:val="0C900611"/>
    <w:rsid w:val="0D079545"/>
    <w:rsid w:val="0D095321"/>
    <w:rsid w:val="0D132FFD"/>
    <w:rsid w:val="0D15D994"/>
    <w:rsid w:val="0E124336"/>
    <w:rsid w:val="0E863986"/>
    <w:rsid w:val="0EA75F8A"/>
    <w:rsid w:val="0ED23EB7"/>
    <w:rsid w:val="0F064460"/>
    <w:rsid w:val="0F0719C9"/>
    <w:rsid w:val="0F2176BC"/>
    <w:rsid w:val="0FA09594"/>
    <w:rsid w:val="0FDA6E7F"/>
    <w:rsid w:val="103E3A91"/>
    <w:rsid w:val="1040B000"/>
    <w:rsid w:val="104DCAA6"/>
    <w:rsid w:val="105E118E"/>
    <w:rsid w:val="1077A1C7"/>
    <w:rsid w:val="109C377C"/>
    <w:rsid w:val="10B526FD"/>
    <w:rsid w:val="10C77690"/>
    <w:rsid w:val="10C9A4AD"/>
    <w:rsid w:val="11C9447C"/>
    <w:rsid w:val="1247492F"/>
    <w:rsid w:val="126346F1"/>
    <w:rsid w:val="12A2F89E"/>
    <w:rsid w:val="12A31B4A"/>
    <w:rsid w:val="12D33DFB"/>
    <w:rsid w:val="130CDE10"/>
    <w:rsid w:val="131DD7C3"/>
    <w:rsid w:val="133C7065"/>
    <w:rsid w:val="1376E7E2"/>
    <w:rsid w:val="13B6059C"/>
    <w:rsid w:val="13ED58AD"/>
    <w:rsid w:val="1472E941"/>
    <w:rsid w:val="148C669D"/>
    <w:rsid w:val="14BD76C2"/>
    <w:rsid w:val="14DCD916"/>
    <w:rsid w:val="151434F5"/>
    <w:rsid w:val="155692D4"/>
    <w:rsid w:val="15DEE6E2"/>
    <w:rsid w:val="163878E0"/>
    <w:rsid w:val="1693A922"/>
    <w:rsid w:val="1704E6D3"/>
    <w:rsid w:val="1728937F"/>
    <w:rsid w:val="17326661"/>
    <w:rsid w:val="17FB0E30"/>
    <w:rsid w:val="181479D8"/>
    <w:rsid w:val="183FA3E5"/>
    <w:rsid w:val="18481EB6"/>
    <w:rsid w:val="185855F4"/>
    <w:rsid w:val="188C02F3"/>
    <w:rsid w:val="18DBAC59"/>
    <w:rsid w:val="18E34B36"/>
    <w:rsid w:val="18F1C4DE"/>
    <w:rsid w:val="190DFC18"/>
    <w:rsid w:val="19129DA1"/>
    <w:rsid w:val="19481289"/>
    <w:rsid w:val="19C106C3"/>
    <w:rsid w:val="1A124D0D"/>
    <w:rsid w:val="1A152F89"/>
    <w:rsid w:val="1A5BA1E2"/>
    <w:rsid w:val="1A9DE75D"/>
    <w:rsid w:val="1AE75332"/>
    <w:rsid w:val="1AF242BC"/>
    <w:rsid w:val="1AFBE1FD"/>
    <w:rsid w:val="1B13F1A4"/>
    <w:rsid w:val="1B5B0C6E"/>
    <w:rsid w:val="1B5E12A2"/>
    <w:rsid w:val="1B7BDBF5"/>
    <w:rsid w:val="1BA27EBE"/>
    <w:rsid w:val="1BD08203"/>
    <w:rsid w:val="1BE9FAB5"/>
    <w:rsid w:val="1BF567DE"/>
    <w:rsid w:val="1BFB61FE"/>
    <w:rsid w:val="1C057884"/>
    <w:rsid w:val="1C2AB849"/>
    <w:rsid w:val="1C783D41"/>
    <w:rsid w:val="1CCCF351"/>
    <w:rsid w:val="1CFC6B85"/>
    <w:rsid w:val="1D569B84"/>
    <w:rsid w:val="1D6472AC"/>
    <w:rsid w:val="1DA2534E"/>
    <w:rsid w:val="1E543B1F"/>
    <w:rsid w:val="1EE6EA0B"/>
    <w:rsid w:val="1EEB9833"/>
    <w:rsid w:val="1F2CFC5C"/>
    <w:rsid w:val="1F6995BD"/>
    <w:rsid w:val="1FABD034"/>
    <w:rsid w:val="1FC632C9"/>
    <w:rsid w:val="2015D69B"/>
    <w:rsid w:val="206A3E69"/>
    <w:rsid w:val="20B97578"/>
    <w:rsid w:val="21376388"/>
    <w:rsid w:val="21425692"/>
    <w:rsid w:val="21B4DA77"/>
    <w:rsid w:val="21B834F0"/>
    <w:rsid w:val="21CD8D3F"/>
    <w:rsid w:val="21F0626E"/>
    <w:rsid w:val="222D9446"/>
    <w:rsid w:val="225D9AED"/>
    <w:rsid w:val="229E8320"/>
    <w:rsid w:val="23117340"/>
    <w:rsid w:val="2316FBE8"/>
    <w:rsid w:val="231A544F"/>
    <w:rsid w:val="231E217F"/>
    <w:rsid w:val="232D1D53"/>
    <w:rsid w:val="23404B00"/>
    <w:rsid w:val="234C516A"/>
    <w:rsid w:val="23B3BCF8"/>
    <w:rsid w:val="23CC8358"/>
    <w:rsid w:val="2420F5BC"/>
    <w:rsid w:val="245DB49B"/>
    <w:rsid w:val="2499A3EC"/>
    <w:rsid w:val="24AAB945"/>
    <w:rsid w:val="24B9D1D1"/>
    <w:rsid w:val="24DCDAC1"/>
    <w:rsid w:val="24FAEA66"/>
    <w:rsid w:val="252770A4"/>
    <w:rsid w:val="25465E68"/>
    <w:rsid w:val="255687FA"/>
    <w:rsid w:val="25CA69B9"/>
    <w:rsid w:val="2606B8B3"/>
    <w:rsid w:val="2616FAEC"/>
    <w:rsid w:val="2625D35B"/>
    <w:rsid w:val="262F3A36"/>
    <w:rsid w:val="263B8AA0"/>
    <w:rsid w:val="2650F129"/>
    <w:rsid w:val="2658E902"/>
    <w:rsid w:val="26B2BC24"/>
    <w:rsid w:val="26C384B8"/>
    <w:rsid w:val="26E13B9E"/>
    <w:rsid w:val="26F57ED1"/>
    <w:rsid w:val="270A02DB"/>
    <w:rsid w:val="27463946"/>
    <w:rsid w:val="27534D90"/>
    <w:rsid w:val="2771C102"/>
    <w:rsid w:val="27F08DCC"/>
    <w:rsid w:val="281326EF"/>
    <w:rsid w:val="281E0AAD"/>
    <w:rsid w:val="282760CE"/>
    <w:rsid w:val="2865EDCB"/>
    <w:rsid w:val="2891BBD5"/>
    <w:rsid w:val="289868D5"/>
    <w:rsid w:val="289947C9"/>
    <w:rsid w:val="28C507A1"/>
    <w:rsid w:val="28EDF3AF"/>
    <w:rsid w:val="290D8EAC"/>
    <w:rsid w:val="291D3FFB"/>
    <w:rsid w:val="29416DF6"/>
    <w:rsid w:val="299DD0A7"/>
    <w:rsid w:val="29B0DD0E"/>
    <w:rsid w:val="29E8D903"/>
    <w:rsid w:val="2A597E1A"/>
    <w:rsid w:val="2AD95238"/>
    <w:rsid w:val="2AEDF01C"/>
    <w:rsid w:val="2AFCD284"/>
    <w:rsid w:val="2B11CBEB"/>
    <w:rsid w:val="2B1B4F37"/>
    <w:rsid w:val="2BFCA863"/>
    <w:rsid w:val="2CCFBB15"/>
    <w:rsid w:val="2D4ACB01"/>
    <w:rsid w:val="2D815130"/>
    <w:rsid w:val="2DAAE28B"/>
    <w:rsid w:val="2DC1B441"/>
    <w:rsid w:val="2E09616B"/>
    <w:rsid w:val="2E1803B8"/>
    <w:rsid w:val="2E2CE931"/>
    <w:rsid w:val="2E32E9FA"/>
    <w:rsid w:val="2E7D91CE"/>
    <w:rsid w:val="2E9A4B9A"/>
    <w:rsid w:val="2ECE316C"/>
    <w:rsid w:val="2EFA011D"/>
    <w:rsid w:val="2F027A1E"/>
    <w:rsid w:val="2F10D7AD"/>
    <w:rsid w:val="2F2C8C41"/>
    <w:rsid w:val="2F340601"/>
    <w:rsid w:val="2F3AF74B"/>
    <w:rsid w:val="2F6C2FC0"/>
    <w:rsid w:val="2F97A113"/>
    <w:rsid w:val="2FE0ACB1"/>
    <w:rsid w:val="3069CF17"/>
    <w:rsid w:val="307E0595"/>
    <w:rsid w:val="309C666A"/>
    <w:rsid w:val="311DCA9A"/>
    <w:rsid w:val="3130F2D4"/>
    <w:rsid w:val="31E2F3CE"/>
    <w:rsid w:val="320514CC"/>
    <w:rsid w:val="320551B6"/>
    <w:rsid w:val="3285121E"/>
    <w:rsid w:val="3290F7B4"/>
    <w:rsid w:val="32D5EEA3"/>
    <w:rsid w:val="32F63892"/>
    <w:rsid w:val="334BF1D0"/>
    <w:rsid w:val="33960CC1"/>
    <w:rsid w:val="33A24C37"/>
    <w:rsid w:val="33D58894"/>
    <w:rsid w:val="33DFE6D7"/>
    <w:rsid w:val="340A757F"/>
    <w:rsid w:val="3417BF23"/>
    <w:rsid w:val="34405A1D"/>
    <w:rsid w:val="3443F2F9"/>
    <w:rsid w:val="344A11D6"/>
    <w:rsid w:val="34532248"/>
    <w:rsid w:val="34895C47"/>
    <w:rsid w:val="34993AF2"/>
    <w:rsid w:val="34D897F9"/>
    <w:rsid w:val="34E698DA"/>
    <w:rsid w:val="34FB8A36"/>
    <w:rsid w:val="34FE1098"/>
    <w:rsid w:val="350EFAD1"/>
    <w:rsid w:val="3563132D"/>
    <w:rsid w:val="35A2DCB1"/>
    <w:rsid w:val="35A955AF"/>
    <w:rsid w:val="362FCCF4"/>
    <w:rsid w:val="36387040"/>
    <w:rsid w:val="36DF4E44"/>
    <w:rsid w:val="37230034"/>
    <w:rsid w:val="37494848"/>
    <w:rsid w:val="3749C10E"/>
    <w:rsid w:val="37DC759B"/>
    <w:rsid w:val="37EBC063"/>
    <w:rsid w:val="37EE3C2A"/>
    <w:rsid w:val="38894FC3"/>
    <w:rsid w:val="38C8BE7A"/>
    <w:rsid w:val="38E18AAD"/>
    <w:rsid w:val="393DA843"/>
    <w:rsid w:val="39530B0D"/>
    <w:rsid w:val="3981409B"/>
    <w:rsid w:val="398DBA20"/>
    <w:rsid w:val="39BD83B4"/>
    <w:rsid w:val="3A2A1AAE"/>
    <w:rsid w:val="3A58746B"/>
    <w:rsid w:val="3A7B51EA"/>
    <w:rsid w:val="3B012B02"/>
    <w:rsid w:val="3B273F21"/>
    <w:rsid w:val="3B8F407A"/>
    <w:rsid w:val="3BA0296A"/>
    <w:rsid w:val="3BDE04F2"/>
    <w:rsid w:val="3BE36464"/>
    <w:rsid w:val="3C645A62"/>
    <w:rsid w:val="3CC6861E"/>
    <w:rsid w:val="3D18F8E7"/>
    <w:rsid w:val="3D445D1D"/>
    <w:rsid w:val="3D7E217C"/>
    <w:rsid w:val="3D8CC3AB"/>
    <w:rsid w:val="3DAE9C8E"/>
    <w:rsid w:val="3DDAC681"/>
    <w:rsid w:val="3E1B0C7F"/>
    <w:rsid w:val="3E31E9F6"/>
    <w:rsid w:val="3E32F730"/>
    <w:rsid w:val="3E4B277A"/>
    <w:rsid w:val="3E531F53"/>
    <w:rsid w:val="3E700C00"/>
    <w:rsid w:val="3ED62D95"/>
    <w:rsid w:val="3EFAB743"/>
    <w:rsid w:val="3F795756"/>
    <w:rsid w:val="3F8E5BE0"/>
    <w:rsid w:val="400CA8DC"/>
    <w:rsid w:val="405DE728"/>
    <w:rsid w:val="4086A583"/>
    <w:rsid w:val="40BF1847"/>
    <w:rsid w:val="40DF63AD"/>
    <w:rsid w:val="40EB4F95"/>
    <w:rsid w:val="4108B4C1"/>
    <w:rsid w:val="41193182"/>
    <w:rsid w:val="41644D2C"/>
    <w:rsid w:val="41A6AED5"/>
    <w:rsid w:val="41EC6A0A"/>
    <w:rsid w:val="42097B59"/>
    <w:rsid w:val="42141191"/>
    <w:rsid w:val="4253B49A"/>
    <w:rsid w:val="4283C0F0"/>
    <w:rsid w:val="4294885E"/>
    <w:rsid w:val="43745D8F"/>
    <w:rsid w:val="437B7EB8"/>
    <w:rsid w:val="439DC8D5"/>
    <w:rsid w:val="43AB3CF0"/>
    <w:rsid w:val="43AC5861"/>
    <w:rsid w:val="43C0EDB6"/>
    <w:rsid w:val="43C50FA2"/>
    <w:rsid w:val="43E02335"/>
    <w:rsid w:val="43F17B16"/>
    <w:rsid w:val="440B12B2"/>
    <w:rsid w:val="44136339"/>
    <w:rsid w:val="44354CB4"/>
    <w:rsid w:val="4444C845"/>
    <w:rsid w:val="44868983"/>
    <w:rsid w:val="448F2B01"/>
    <w:rsid w:val="44B396D5"/>
    <w:rsid w:val="44BB8DAF"/>
    <w:rsid w:val="44E0690B"/>
    <w:rsid w:val="44F498D1"/>
    <w:rsid w:val="450A11D9"/>
    <w:rsid w:val="45240ACC"/>
    <w:rsid w:val="458D4B77"/>
    <w:rsid w:val="4590F6D4"/>
    <w:rsid w:val="45FD1540"/>
    <w:rsid w:val="4604B935"/>
    <w:rsid w:val="46063A41"/>
    <w:rsid w:val="4655DBB0"/>
    <w:rsid w:val="468559B0"/>
    <w:rsid w:val="46C45BE9"/>
    <w:rsid w:val="46CA1FD2"/>
    <w:rsid w:val="46E63A00"/>
    <w:rsid w:val="46E80035"/>
    <w:rsid w:val="47125149"/>
    <w:rsid w:val="473157DA"/>
    <w:rsid w:val="4794A47D"/>
    <w:rsid w:val="47A03B48"/>
    <w:rsid w:val="47DD02E0"/>
    <w:rsid w:val="4888712C"/>
    <w:rsid w:val="48AE8655"/>
    <w:rsid w:val="4916FAB2"/>
    <w:rsid w:val="492EFF59"/>
    <w:rsid w:val="49351D82"/>
    <w:rsid w:val="496D2C78"/>
    <w:rsid w:val="4A0DE870"/>
    <w:rsid w:val="4A25975C"/>
    <w:rsid w:val="4A40DBAE"/>
    <w:rsid w:val="4A6F4CB5"/>
    <w:rsid w:val="4A8B2758"/>
    <w:rsid w:val="4A90A5DD"/>
    <w:rsid w:val="4ABFF84E"/>
    <w:rsid w:val="4B043385"/>
    <w:rsid w:val="4B1E9D30"/>
    <w:rsid w:val="4B23F22D"/>
    <w:rsid w:val="4B34A287"/>
    <w:rsid w:val="4B54C224"/>
    <w:rsid w:val="4BD12570"/>
    <w:rsid w:val="4C96AA5C"/>
    <w:rsid w:val="4CC20F8F"/>
    <w:rsid w:val="4CD5973A"/>
    <w:rsid w:val="4CEAB540"/>
    <w:rsid w:val="4D363378"/>
    <w:rsid w:val="4DACFCCA"/>
    <w:rsid w:val="4DCF2195"/>
    <w:rsid w:val="4E9F58BF"/>
    <w:rsid w:val="4F70B52E"/>
    <w:rsid w:val="4F790C99"/>
    <w:rsid w:val="4F9A4A90"/>
    <w:rsid w:val="4FA17977"/>
    <w:rsid w:val="4FDD6D3C"/>
    <w:rsid w:val="4FE5A835"/>
    <w:rsid w:val="500CA084"/>
    <w:rsid w:val="5013C7AA"/>
    <w:rsid w:val="502A7DF0"/>
    <w:rsid w:val="505E5618"/>
    <w:rsid w:val="50C0E11A"/>
    <w:rsid w:val="50C494DD"/>
    <w:rsid w:val="51415809"/>
    <w:rsid w:val="51E96E35"/>
    <w:rsid w:val="521A06B7"/>
    <w:rsid w:val="523282D6"/>
    <w:rsid w:val="525214F0"/>
    <w:rsid w:val="529ECF94"/>
    <w:rsid w:val="52C31CF7"/>
    <w:rsid w:val="530E939D"/>
    <w:rsid w:val="53945B5E"/>
    <w:rsid w:val="53C7263E"/>
    <w:rsid w:val="53DD0E8C"/>
    <w:rsid w:val="53DDB0A1"/>
    <w:rsid w:val="5428DECC"/>
    <w:rsid w:val="545D0EE2"/>
    <w:rsid w:val="549590DB"/>
    <w:rsid w:val="54AD17E1"/>
    <w:rsid w:val="54B863C8"/>
    <w:rsid w:val="54E27C0D"/>
    <w:rsid w:val="552B72FC"/>
    <w:rsid w:val="55480E9D"/>
    <w:rsid w:val="555EA8F7"/>
    <w:rsid w:val="5570F8AA"/>
    <w:rsid w:val="5576B16D"/>
    <w:rsid w:val="557A3F13"/>
    <w:rsid w:val="557CDD71"/>
    <w:rsid w:val="559DBAA2"/>
    <w:rsid w:val="55B5398C"/>
    <w:rsid w:val="55CAE8F4"/>
    <w:rsid w:val="560225B7"/>
    <w:rsid w:val="56034872"/>
    <w:rsid w:val="5616F749"/>
    <w:rsid w:val="56296C06"/>
    <w:rsid w:val="56314303"/>
    <w:rsid w:val="56346DFC"/>
    <w:rsid w:val="56DD5FE6"/>
    <w:rsid w:val="56F809EC"/>
    <w:rsid w:val="570FF3DB"/>
    <w:rsid w:val="573C797D"/>
    <w:rsid w:val="575A67C7"/>
    <w:rsid w:val="57724C15"/>
    <w:rsid w:val="580DDB73"/>
    <w:rsid w:val="58269A26"/>
    <w:rsid w:val="584060AF"/>
    <w:rsid w:val="5851CA9C"/>
    <w:rsid w:val="5860025C"/>
    <w:rsid w:val="58B08071"/>
    <w:rsid w:val="59489C40"/>
    <w:rsid w:val="5957533F"/>
    <w:rsid w:val="5967153D"/>
    <w:rsid w:val="5998EB58"/>
    <w:rsid w:val="59A133F6"/>
    <w:rsid w:val="59A148BD"/>
    <w:rsid w:val="59B1CA8F"/>
    <w:rsid w:val="59BE8094"/>
    <w:rsid w:val="5AB19997"/>
    <w:rsid w:val="5AD4AAA1"/>
    <w:rsid w:val="5ADEA12A"/>
    <w:rsid w:val="5AEC09DB"/>
    <w:rsid w:val="5B09C7AD"/>
    <w:rsid w:val="5B3FF001"/>
    <w:rsid w:val="5B77ECA4"/>
    <w:rsid w:val="5BC2DB33"/>
    <w:rsid w:val="5C1A8D1F"/>
    <w:rsid w:val="5C245E1B"/>
    <w:rsid w:val="5C3B6B1E"/>
    <w:rsid w:val="5C698F6D"/>
    <w:rsid w:val="5C7EF744"/>
    <w:rsid w:val="5C938C1A"/>
    <w:rsid w:val="5CA96D05"/>
    <w:rsid w:val="5CBD5C7F"/>
    <w:rsid w:val="5CCD7402"/>
    <w:rsid w:val="5CDCB143"/>
    <w:rsid w:val="5CE2C83E"/>
    <w:rsid w:val="5CEECEC1"/>
    <w:rsid w:val="5D22D6CD"/>
    <w:rsid w:val="5D7B93B7"/>
    <w:rsid w:val="5DB774D6"/>
    <w:rsid w:val="5DBA005D"/>
    <w:rsid w:val="5DBCC6A0"/>
    <w:rsid w:val="5DCD6981"/>
    <w:rsid w:val="5DD00648"/>
    <w:rsid w:val="5E10FD3B"/>
    <w:rsid w:val="5E513316"/>
    <w:rsid w:val="5E53780B"/>
    <w:rsid w:val="5E6382D3"/>
    <w:rsid w:val="5E72A992"/>
    <w:rsid w:val="5F01A302"/>
    <w:rsid w:val="5F87424B"/>
    <w:rsid w:val="5FAA0A20"/>
    <w:rsid w:val="60267AA3"/>
    <w:rsid w:val="604B8357"/>
    <w:rsid w:val="609B4087"/>
    <w:rsid w:val="60B8137F"/>
    <w:rsid w:val="60BA15ED"/>
    <w:rsid w:val="60C4FE04"/>
    <w:rsid w:val="60C835CA"/>
    <w:rsid w:val="60EE4F1C"/>
    <w:rsid w:val="6124962E"/>
    <w:rsid w:val="61604774"/>
    <w:rsid w:val="62764EBA"/>
    <w:rsid w:val="629D1A6E"/>
    <w:rsid w:val="632AE692"/>
    <w:rsid w:val="6351B07B"/>
    <w:rsid w:val="63529885"/>
    <w:rsid w:val="635FF6A4"/>
    <w:rsid w:val="6361C8E3"/>
    <w:rsid w:val="6362E4E1"/>
    <w:rsid w:val="63667F45"/>
    <w:rsid w:val="636D12ED"/>
    <w:rsid w:val="637CAA08"/>
    <w:rsid w:val="63A5BC3D"/>
    <w:rsid w:val="63B9FE83"/>
    <w:rsid w:val="6414928A"/>
    <w:rsid w:val="64198676"/>
    <w:rsid w:val="64232953"/>
    <w:rsid w:val="6438EACF"/>
    <w:rsid w:val="643B967A"/>
    <w:rsid w:val="64605BA9"/>
    <w:rsid w:val="6484D695"/>
    <w:rsid w:val="64A35DAA"/>
    <w:rsid w:val="64BBE01D"/>
    <w:rsid w:val="6508A2AD"/>
    <w:rsid w:val="6572BE18"/>
    <w:rsid w:val="65E64AF9"/>
    <w:rsid w:val="6616C315"/>
    <w:rsid w:val="66543220"/>
    <w:rsid w:val="66577D0E"/>
    <w:rsid w:val="668F3C7A"/>
    <w:rsid w:val="66AA9A0C"/>
    <w:rsid w:val="66C645B8"/>
    <w:rsid w:val="66F0FD53"/>
    <w:rsid w:val="671EC672"/>
    <w:rsid w:val="6769CCFB"/>
    <w:rsid w:val="678255E6"/>
    <w:rsid w:val="684B55CE"/>
    <w:rsid w:val="6876B84B"/>
    <w:rsid w:val="6879B99A"/>
    <w:rsid w:val="689B04E7"/>
    <w:rsid w:val="68FEB7C1"/>
    <w:rsid w:val="690D4ECB"/>
    <w:rsid w:val="69196A51"/>
    <w:rsid w:val="69A27368"/>
    <w:rsid w:val="69C12AC0"/>
    <w:rsid w:val="69D1C5D9"/>
    <w:rsid w:val="6A9C88C4"/>
    <w:rsid w:val="6AA91F2C"/>
    <w:rsid w:val="6ABF0BF5"/>
    <w:rsid w:val="6C170546"/>
    <w:rsid w:val="6C1A4614"/>
    <w:rsid w:val="6C232DBC"/>
    <w:rsid w:val="6C7A9DAE"/>
    <w:rsid w:val="6CDACF4B"/>
    <w:rsid w:val="6D0C584B"/>
    <w:rsid w:val="6D21C3E3"/>
    <w:rsid w:val="6DC55A5D"/>
    <w:rsid w:val="6DD8AC1E"/>
    <w:rsid w:val="6E3B61FE"/>
    <w:rsid w:val="6E95811A"/>
    <w:rsid w:val="6EA0D7C9"/>
    <w:rsid w:val="6EA1A4F0"/>
    <w:rsid w:val="6EBCF4CE"/>
    <w:rsid w:val="6ECCD172"/>
    <w:rsid w:val="6ED46B41"/>
    <w:rsid w:val="6F2A4841"/>
    <w:rsid w:val="6F48E640"/>
    <w:rsid w:val="6FB70C11"/>
    <w:rsid w:val="6FEECC42"/>
    <w:rsid w:val="6FFFEE06"/>
    <w:rsid w:val="70147546"/>
    <w:rsid w:val="708EE1BB"/>
    <w:rsid w:val="70A5337B"/>
    <w:rsid w:val="70AD396E"/>
    <w:rsid w:val="70F4A2E0"/>
    <w:rsid w:val="714901EE"/>
    <w:rsid w:val="717C5BA4"/>
    <w:rsid w:val="7180E153"/>
    <w:rsid w:val="72B13095"/>
    <w:rsid w:val="72F79D9C"/>
    <w:rsid w:val="7319C69C"/>
    <w:rsid w:val="731C1C9B"/>
    <w:rsid w:val="73451758"/>
    <w:rsid w:val="73B4CA48"/>
    <w:rsid w:val="73F38BFE"/>
    <w:rsid w:val="742939A7"/>
    <w:rsid w:val="743AA96A"/>
    <w:rsid w:val="743B36BD"/>
    <w:rsid w:val="74BD0B3F"/>
    <w:rsid w:val="74C0BE12"/>
    <w:rsid w:val="74C1FF9D"/>
    <w:rsid w:val="74CC49CB"/>
    <w:rsid w:val="74F790C6"/>
    <w:rsid w:val="750D6FBB"/>
    <w:rsid w:val="752583AA"/>
    <w:rsid w:val="7530062C"/>
    <w:rsid w:val="7533D147"/>
    <w:rsid w:val="75771F1B"/>
    <w:rsid w:val="75AD9038"/>
    <w:rsid w:val="763C08E7"/>
    <w:rsid w:val="7645A99A"/>
    <w:rsid w:val="767145FD"/>
    <w:rsid w:val="76E17B5B"/>
    <w:rsid w:val="76E374E1"/>
    <w:rsid w:val="76FA2060"/>
    <w:rsid w:val="774BE0EC"/>
    <w:rsid w:val="775EB055"/>
    <w:rsid w:val="775FD759"/>
    <w:rsid w:val="77ABC9C9"/>
    <w:rsid w:val="780ADC23"/>
    <w:rsid w:val="782B8049"/>
    <w:rsid w:val="78401E45"/>
    <w:rsid w:val="78551453"/>
    <w:rsid w:val="78693777"/>
    <w:rsid w:val="78A9B5E5"/>
    <w:rsid w:val="78FC2ADE"/>
    <w:rsid w:val="79303BC8"/>
    <w:rsid w:val="793C3797"/>
    <w:rsid w:val="7940D5A8"/>
    <w:rsid w:val="79456BF2"/>
    <w:rsid w:val="7946B26E"/>
    <w:rsid w:val="7A27B873"/>
    <w:rsid w:val="7A4893B3"/>
    <w:rsid w:val="7A606C3B"/>
    <w:rsid w:val="7A99E1D4"/>
    <w:rsid w:val="7B28C22A"/>
    <w:rsid w:val="7B2ADD33"/>
    <w:rsid w:val="7B66751E"/>
    <w:rsid w:val="7BA7B9EB"/>
    <w:rsid w:val="7C2FF948"/>
    <w:rsid w:val="7D203FFB"/>
    <w:rsid w:val="7D247446"/>
    <w:rsid w:val="7D280671"/>
    <w:rsid w:val="7E0DE539"/>
    <w:rsid w:val="7E3512DF"/>
    <w:rsid w:val="7EA01C39"/>
    <w:rsid w:val="7F1063D7"/>
    <w:rsid w:val="7F5D98B3"/>
    <w:rsid w:val="7F7107E6"/>
    <w:rsid w:val="7FC8A486"/>
    <w:rsid w:val="7FD410B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5A6324"/>
  <w15:docId w15:val="{A3B871B1-843C-4567-BBEC-5E843D8E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C5350"/>
  </w:style>
  <w:style w:type="paragraph" w:styleId="berschrift1">
    <w:name w:val="heading 1"/>
    <w:basedOn w:val="Standard"/>
    <w:next w:val="Standard"/>
    <w:link w:val="berschrift1Zchn"/>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501FF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9631AA"/>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berschrift5">
    <w:name w:val="heading 5"/>
    <w:basedOn w:val="Standard"/>
    <w:next w:val="Standard"/>
    <w:link w:val="berschrift5Zchn"/>
    <w:uiPriority w:val="9"/>
    <w:semiHidden/>
    <w:unhideWhenUsed/>
    <w:qFormat/>
    <w:rsid w:val="009631AA"/>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berschrift6">
    <w:name w:val="heading 6"/>
    <w:basedOn w:val="Standard"/>
    <w:next w:val="Standard"/>
    <w:link w:val="berschrift6Zchn"/>
    <w:uiPriority w:val="9"/>
    <w:semiHidden/>
    <w:unhideWhenUsed/>
    <w:qFormat/>
    <w:rsid w:val="009631AA"/>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berschrift7">
    <w:name w:val="heading 7"/>
    <w:basedOn w:val="Standard"/>
    <w:next w:val="Standard"/>
    <w:link w:val="berschrift7Zchn"/>
    <w:uiPriority w:val="9"/>
    <w:semiHidden/>
    <w:unhideWhenUsed/>
    <w:qFormat/>
    <w:rsid w:val="009631AA"/>
    <w:pPr>
      <w:keepNext/>
      <w:keepLines/>
      <w:spacing w:before="40" w:after="0"/>
      <w:outlineLvl w:val="6"/>
    </w:pPr>
    <w:rPr>
      <w:rFonts w:eastAsiaTheme="majorEastAsia" w:cstheme="majorBidi"/>
      <w:color w:val="595959" w:themeColor="text1" w:themeTint="A6"/>
      <w:kern w:val="2"/>
      <w14:ligatures w14:val="standardContextual"/>
    </w:rPr>
  </w:style>
  <w:style w:type="paragraph" w:styleId="berschrift8">
    <w:name w:val="heading 8"/>
    <w:basedOn w:val="Standard"/>
    <w:next w:val="Standard"/>
    <w:link w:val="berschrift8Zchn"/>
    <w:uiPriority w:val="9"/>
    <w:semiHidden/>
    <w:unhideWhenUsed/>
    <w:qFormat/>
    <w:rsid w:val="009631AA"/>
    <w:pPr>
      <w:keepNext/>
      <w:keepLines/>
      <w:spacing w:after="0"/>
      <w:outlineLvl w:val="7"/>
    </w:pPr>
    <w:rPr>
      <w:rFonts w:eastAsiaTheme="majorEastAsia" w:cstheme="majorBidi"/>
      <w:i/>
      <w:iCs/>
      <w:color w:val="272727" w:themeColor="text1" w:themeTint="D8"/>
      <w:kern w:val="2"/>
      <w14:ligatures w14:val="standardContextual"/>
    </w:rPr>
  </w:style>
  <w:style w:type="paragraph" w:styleId="berschrift9">
    <w:name w:val="heading 9"/>
    <w:basedOn w:val="Standard"/>
    <w:next w:val="Standard"/>
    <w:link w:val="berschrift9Zchn"/>
    <w:uiPriority w:val="9"/>
    <w:semiHidden/>
    <w:unhideWhenUsed/>
    <w:qFormat/>
    <w:rsid w:val="009631AA"/>
    <w:pPr>
      <w:keepNext/>
      <w:keepLines/>
      <w:spacing w:after="0"/>
      <w:outlineLvl w:val="8"/>
    </w:pPr>
    <w:rPr>
      <w:rFonts w:eastAsiaTheme="majorEastAsia" w:cstheme="majorBidi"/>
      <w:color w:val="272727" w:themeColor="text1" w:themeTint="D8"/>
      <w:kern w:val="2"/>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sonormal0">
    <w:name w:val="msonormal"/>
    <w:basedOn w:val="Standar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markedcontent">
    <w:name w:val="markedcontent"/>
    <w:basedOn w:val="Absatz-Standardschriftart"/>
  </w:style>
  <w:style w:type="character" w:styleId="Hyperlink">
    <w:name w:val="Hyperlink"/>
    <w:basedOn w:val="Absatz-Standardschriftart"/>
    <w:uiPriority w:val="99"/>
    <w:unhideWhenUsed/>
    <w:rPr>
      <w:color w:val="0000FF"/>
      <w:u w:val="single"/>
    </w:rPr>
  </w:style>
  <w:style w:type="character" w:styleId="BesuchterLink">
    <w:name w:val="FollowedHyperlink"/>
    <w:basedOn w:val="Absatz-Standardschriftart"/>
    <w:uiPriority w:val="99"/>
    <w:semiHidden/>
    <w:unhideWhenUsed/>
    <w:rPr>
      <w:color w:val="800080"/>
      <w:u w:val="single"/>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Listenabsatz">
    <w:name w:val="List Paragraph"/>
    <w:basedOn w:val="Standard"/>
    <w:uiPriority w:val="34"/>
    <w:qFormat/>
    <w:pPr>
      <w:ind w:left="720"/>
      <w:contextualSpacing/>
    </w:pPr>
  </w:style>
  <w:style w:type="paragraph" w:styleId="Titel">
    <w:name w:val="Title"/>
    <w:basedOn w:val="Standard"/>
    <w:next w:val="Standard"/>
    <w:link w:val="TitelZchn"/>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color w:val="2F5496" w:themeColor="accent1" w:themeShade="BF"/>
      <w:sz w:val="26"/>
      <w:szCs w:val="26"/>
    </w:rPr>
  </w:style>
  <w:style w:type="character" w:styleId="Fett">
    <w:name w:val="Strong"/>
    <w:basedOn w:val="Absatz-Standardschriftart"/>
    <w:uiPriority w:val="22"/>
    <w:qFormat/>
    <w:rPr>
      <w:b/>
      <w:bCs/>
    </w:rPr>
  </w:style>
  <w:style w:type="character" w:styleId="Hervorhebung">
    <w:name w:val="Emphasis"/>
    <w:basedOn w:val="Absatz-Standardschriftart"/>
    <w:uiPriority w:val="20"/>
    <w:qFormat/>
    <w:rPr>
      <w:i/>
      <w:iCs/>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styleId="StandardWeb">
    <w:name w:val="Normal (Web)"/>
    <w:basedOn w:val="Standard"/>
    <w:uiPriority w:val="99"/>
    <w:unhideWhenUse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EndNoteBibliographyTitle">
    <w:name w:val="EndNote Bibliography Title"/>
    <w:basedOn w:val="Standard"/>
    <w:link w:val="EndNoteBibliographyTitleZchn"/>
    <w:pPr>
      <w:spacing w:after="0"/>
      <w:jc w:val="center"/>
    </w:pPr>
    <w:rPr>
      <w:rFonts w:ascii="Calibri" w:hAnsi="Calibri" w:cs="Calibri"/>
      <w:noProof/>
      <w:lang w:val="en-US"/>
    </w:rPr>
  </w:style>
  <w:style w:type="character" w:customStyle="1" w:styleId="EndNoteBibliographyTitleZchn">
    <w:name w:val="EndNote Bibliography Title Zchn"/>
    <w:basedOn w:val="Absatz-Standardschriftart"/>
    <w:link w:val="EndNoteBibliographyTitle"/>
    <w:rPr>
      <w:rFonts w:ascii="Calibri" w:hAnsi="Calibri" w:cs="Calibri"/>
      <w:noProof/>
      <w:lang w:val="en-US"/>
    </w:rPr>
  </w:style>
  <w:style w:type="paragraph" w:customStyle="1" w:styleId="EndNoteBibliography">
    <w:name w:val="EndNote Bibliography"/>
    <w:basedOn w:val="Standard"/>
    <w:link w:val="EndNoteBibliographyZchn"/>
    <w:pPr>
      <w:spacing w:line="240" w:lineRule="auto"/>
    </w:pPr>
    <w:rPr>
      <w:rFonts w:ascii="Calibri" w:hAnsi="Calibri" w:cs="Calibri"/>
      <w:noProof/>
      <w:lang w:val="en-US"/>
    </w:rPr>
  </w:style>
  <w:style w:type="character" w:customStyle="1" w:styleId="EndNoteBibliographyZchn">
    <w:name w:val="EndNote Bibliography Zchn"/>
    <w:basedOn w:val="Absatz-Standardschriftart"/>
    <w:link w:val="EndNoteBibliography"/>
    <w:rPr>
      <w:rFonts w:ascii="Calibri" w:hAnsi="Calibri" w:cs="Calibri"/>
      <w:noProof/>
      <w:lang w:val="en-US"/>
    </w:rPr>
  </w:style>
  <w:style w:type="paragraph" w:styleId="NurText">
    <w:name w:val="Plain Text"/>
    <w:basedOn w:val="Standard"/>
    <w:link w:val="NurTextZchn"/>
    <w:semiHidden/>
    <w:unhideWhenUsed/>
    <w:qFormat/>
    <w:pPr>
      <w:spacing w:before="280" w:after="280" w:line="240" w:lineRule="auto"/>
    </w:pPr>
    <w:rPr>
      <w:rFonts w:ascii="Times New Roman" w:eastAsia="Times New Roman" w:hAnsi="Times New Roman" w:cs="Times New Roman"/>
      <w:sz w:val="24"/>
      <w:szCs w:val="24"/>
      <w:lang w:eastAsia="zh-CN"/>
    </w:rPr>
  </w:style>
  <w:style w:type="character" w:customStyle="1" w:styleId="NurTextZchn">
    <w:name w:val="Nur Text Zchn"/>
    <w:basedOn w:val="Absatz-Standardschriftart"/>
    <w:link w:val="NurText"/>
    <w:semiHidden/>
    <w:rPr>
      <w:rFonts w:ascii="Times New Roman" w:eastAsia="Times New Roman" w:hAnsi="Times New Roman" w:cs="Times New Roman"/>
      <w:sz w:val="24"/>
      <w:szCs w:val="24"/>
      <w:lang w:eastAsia="zh-CN"/>
    </w:rPr>
  </w:style>
  <w:style w:type="paragraph" w:customStyle="1" w:styleId="pf0">
    <w:name w:val="pf0"/>
    <w:basedOn w:val="Standard"/>
    <w:rsid w:val="00560C5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cf01">
    <w:name w:val="cf01"/>
    <w:basedOn w:val="Absatz-Standardschriftart"/>
    <w:rsid w:val="00560C51"/>
    <w:rPr>
      <w:rFonts w:ascii="Segoe UI" w:hAnsi="Segoe UI" w:cs="Segoe UI" w:hint="default"/>
      <w:sz w:val="18"/>
      <w:szCs w:val="18"/>
    </w:rPr>
  </w:style>
  <w:style w:type="character" w:customStyle="1" w:styleId="id-label">
    <w:name w:val="id-label"/>
    <w:basedOn w:val="Absatz-Standardschriftart"/>
    <w:rsid w:val="00F01EE9"/>
  </w:style>
  <w:style w:type="paragraph" w:styleId="Inhaltsverzeichnisberschrift">
    <w:name w:val="TOC Heading"/>
    <w:basedOn w:val="berschrift1"/>
    <w:next w:val="Standard"/>
    <w:uiPriority w:val="39"/>
    <w:unhideWhenUsed/>
    <w:qFormat/>
    <w:rsid w:val="00F05F1B"/>
    <w:pPr>
      <w:outlineLvl w:val="9"/>
    </w:pPr>
    <w:rPr>
      <w:lang w:eastAsia="de-DE"/>
    </w:rPr>
  </w:style>
  <w:style w:type="paragraph" w:styleId="Verzeichnis1">
    <w:name w:val="toc 1"/>
    <w:basedOn w:val="Standard"/>
    <w:next w:val="Standard"/>
    <w:autoRedefine/>
    <w:uiPriority w:val="39"/>
    <w:unhideWhenUsed/>
    <w:rsid w:val="00AF2FD4"/>
    <w:pPr>
      <w:tabs>
        <w:tab w:val="right" w:leader="dot" w:pos="9062"/>
      </w:tabs>
      <w:spacing w:after="100"/>
    </w:pPr>
  </w:style>
  <w:style w:type="paragraph" w:styleId="Verzeichnis2">
    <w:name w:val="toc 2"/>
    <w:basedOn w:val="Standard"/>
    <w:next w:val="Standard"/>
    <w:autoRedefine/>
    <w:uiPriority w:val="39"/>
    <w:unhideWhenUsed/>
    <w:rsid w:val="00432F9D"/>
    <w:pPr>
      <w:tabs>
        <w:tab w:val="right" w:leader="dot" w:pos="9062"/>
      </w:tabs>
      <w:spacing w:after="100"/>
      <w:ind w:left="220"/>
    </w:pPr>
  </w:style>
  <w:style w:type="paragraph" w:styleId="berarbeitung">
    <w:name w:val="Revision"/>
    <w:hidden/>
    <w:uiPriority w:val="99"/>
    <w:semiHidden/>
    <w:rsid w:val="00943E09"/>
    <w:pPr>
      <w:spacing w:after="0" w:line="240" w:lineRule="auto"/>
    </w:pPr>
  </w:style>
  <w:style w:type="character" w:styleId="NichtaufgelsteErwhnung">
    <w:name w:val="Unresolved Mention"/>
    <w:basedOn w:val="Absatz-Standardschriftart"/>
    <w:uiPriority w:val="99"/>
    <w:semiHidden/>
    <w:unhideWhenUsed/>
    <w:rsid w:val="0085074B"/>
    <w:rPr>
      <w:color w:val="605E5C"/>
      <w:shd w:val="clear" w:color="auto" w:fill="E1DFDD"/>
    </w:rPr>
  </w:style>
  <w:style w:type="paragraph" w:styleId="Kopfzeile">
    <w:name w:val="header"/>
    <w:basedOn w:val="Standard"/>
    <w:link w:val="KopfzeileZchn"/>
    <w:uiPriority w:val="99"/>
    <w:unhideWhenUsed/>
    <w:rsid w:val="002F303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F3034"/>
  </w:style>
  <w:style w:type="paragraph" w:styleId="Fuzeile">
    <w:name w:val="footer"/>
    <w:basedOn w:val="Standard"/>
    <w:link w:val="FuzeileZchn"/>
    <w:uiPriority w:val="99"/>
    <w:unhideWhenUsed/>
    <w:rsid w:val="002F303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F3034"/>
  </w:style>
  <w:style w:type="character" w:styleId="Erwhnung">
    <w:name w:val="Mention"/>
    <w:basedOn w:val="Absatz-Standardschriftart"/>
    <w:uiPriority w:val="99"/>
    <w:unhideWhenUsed/>
    <w:rsid w:val="00DC2AD1"/>
    <w:rPr>
      <w:color w:val="2B579A"/>
      <w:shd w:val="clear" w:color="auto" w:fill="E1DFDD"/>
    </w:rPr>
  </w:style>
  <w:style w:type="character" w:customStyle="1" w:styleId="citation-part">
    <w:name w:val="citation-part"/>
    <w:basedOn w:val="Absatz-Standardschriftart"/>
    <w:rsid w:val="00AB644F"/>
  </w:style>
  <w:style w:type="character" w:customStyle="1" w:styleId="docsum-pmid">
    <w:name w:val="docsum-pmid"/>
    <w:basedOn w:val="Absatz-Standardschriftart"/>
    <w:rsid w:val="00AB644F"/>
  </w:style>
  <w:style w:type="character" w:customStyle="1" w:styleId="docsum-authors">
    <w:name w:val="docsum-authors"/>
    <w:basedOn w:val="Absatz-Standardschriftart"/>
    <w:rsid w:val="00562CF3"/>
  </w:style>
  <w:style w:type="paragraph" w:customStyle="1" w:styleId="EndNoteCategoryHeading">
    <w:name w:val="EndNote Category Heading"/>
    <w:basedOn w:val="Standard"/>
    <w:link w:val="EndNoteCategoryHeadingChar"/>
    <w:rsid w:val="00475FF7"/>
    <w:pPr>
      <w:spacing w:before="120" w:after="120"/>
    </w:pPr>
    <w:rPr>
      <w:b/>
      <w:noProof/>
      <w:lang w:val="en-US"/>
    </w:rPr>
  </w:style>
  <w:style w:type="character" w:customStyle="1" w:styleId="EndNoteCategoryHeadingChar">
    <w:name w:val="EndNote Category Heading Char"/>
    <w:basedOn w:val="Absatz-Standardschriftart"/>
    <w:link w:val="EndNoteCategoryHeading"/>
    <w:rsid w:val="00475FF7"/>
    <w:rPr>
      <w:b/>
      <w:noProof/>
      <w:lang w:val="en-US"/>
    </w:rPr>
  </w:style>
  <w:style w:type="character" w:customStyle="1" w:styleId="berschrift3Zchn">
    <w:name w:val="Überschrift 3 Zchn"/>
    <w:basedOn w:val="Absatz-Standardschriftart"/>
    <w:link w:val="berschrift3"/>
    <w:uiPriority w:val="9"/>
    <w:semiHidden/>
    <w:rsid w:val="00501FF8"/>
    <w:rPr>
      <w:rFonts w:asciiTheme="majorHAnsi" w:eastAsiaTheme="majorEastAsia" w:hAnsiTheme="majorHAnsi" w:cstheme="majorBidi"/>
      <w:color w:val="1F3763" w:themeColor="accent1" w:themeShade="7F"/>
      <w:sz w:val="24"/>
      <w:szCs w:val="24"/>
    </w:rPr>
  </w:style>
  <w:style w:type="character" w:customStyle="1" w:styleId="normaltextrun">
    <w:name w:val="normaltextrun"/>
    <w:basedOn w:val="Absatz-Standardschriftart"/>
    <w:rsid w:val="00DD2C78"/>
  </w:style>
  <w:style w:type="character" w:customStyle="1" w:styleId="findhit">
    <w:name w:val="findhit"/>
    <w:basedOn w:val="Absatz-Standardschriftart"/>
    <w:rsid w:val="00DD2C78"/>
  </w:style>
  <w:style w:type="character" w:customStyle="1" w:styleId="eop">
    <w:name w:val="eop"/>
    <w:basedOn w:val="Absatz-Standardschriftart"/>
    <w:rsid w:val="00F2388A"/>
  </w:style>
  <w:style w:type="paragraph" w:customStyle="1" w:styleId="p">
    <w:name w:val="p"/>
    <w:basedOn w:val="Standard"/>
    <w:rsid w:val="002124C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title-text">
    <w:name w:val="title-text"/>
    <w:basedOn w:val="Absatz-Standardschriftart"/>
    <w:rsid w:val="00A86100"/>
  </w:style>
  <w:style w:type="character" w:styleId="SmartLink">
    <w:name w:val="Smart Link"/>
    <w:basedOn w:val="Absatz-Standardschriftart"/>
    <w:uiPriority w:val="99"/>
    <w:semiHidden/>
    <w:unhideWhenUsed/>
    <w:rsid w:val="006A635A"/>
    <w:rPr>
      <w:color w:val="0000FF"/>
      <w:u w:val="single"/>
      <w:shd w:val="clear" w:color="auto" w:fill="F3F2F1"/>
    </w:rPr>
  </w:style>
  <w:style w:type="character" w:customStyle="1" w:styleId="EndNoteBibliographyChar">
    <w:name w:val="EndNote Bibliography Char"/>
    <w:basedOn w:val="Absatz-Standardschriftart"/>
    <w:rsid w:val="00DC2825"/>
    <w:rPr>
      <w:rFonts w:ascii="Calibri" w:hAnsi="Calibri" w:cs="Calibri"/>
      <w:noProof/>
    </w:rPr>
  </w:style>
  <w:style w:type="character" w:customStyle="1" w:styleId="docsum-journal-citation">
    <w:name w:val="docsum-journal-citation"/>
    <w:basedOn w:val="Absatz-Standardschriftart"/>
    <w:rsid w:val="00F7665C"/>
  </w:style>
  <w:style w:type="character" w:customStyle="1" w:styleId="authors-list-item">
    <w:name w:val="authors-list-item"/>
    <w:basedOn w:val="Absatz-Standardschriftart"/>
    <w:rsid w:val="00F7665C"/>
  </w:style>
  <w:style w:type="character" w:customStyle="1" w:styleId="author-sup-separator">
    <w:name w:val="author-sup-separator"/>
    <w:basedOn w:val="Absatz-Standardschriftart"/>
    <w:rsid w:val="00F7665C"/>
  </w:style>
  <w:style w:type="character" w:customStyle="1" w:styleId="comma">
    <w:name w:val="comma"/>
    <w:basedOn w:val="Absatz-Standardschriftart"/>
    <w:rsid w:val="00F7665C"/>
  </w:style>
  <w:style w:type="character" w:customStyle="1" w:styleId="semicolon">
    <w:name w:val="semicolon"/>
    <w:basedOn w:val="Absatz-Standardschriftart"/>
    <w:rsid w:val="00F7665C"/>
  </w:style>
  <w:style w:type="character" w:customStyle="1" w:styleId="accordion-tabbedtab-mobile">
    <w:name w:val="accordion-tabbed__tab-mobile"/>
    <w:basedOn w:val="Absatz-Standardschriftart"/>
    <w:rsid w:val="00F7665C"/>
  </w:style>
  <w:style w:type="character" w:customStyle="1" w:styleId="EndNoteBibliographyTitleChar">
    <w:name w:val="EndNote Bibliography Title Char"/>
    <w:basedOn w:val="Absatz-Standardschriftart"/>
    <w:rsid w:val="00F7665C"/>
    <w:rPr>
      <w:rFonts w:ascii="Calibri" w:eastAsia="Calibri" w:hAnsi="Calibri" w:cs="Calibri"/>
      <w:noProof/>
      <w:lang w:val="en-US"/>
    </w:rPr>
  </w:style>
  <w:style w:type="character" w:customStyle="1" w:styleId="cf11">
    <w:name w:val="cf11"/>
    <w:basedOn w:val="Absatz-Standardschriftart"/>
    <w:rsid w:val="00F7665C"/>
    <w:rPr>
      <w:rFonts w:ascii="Segoe UI" w:hAnsi="Segoe UI" w:cs="Segoe UI" w:hint="default"/>
      <w:sz w:val="18"/>
      <w:szCs w:val="18"/>
    </w:rPr>
  </w:style>
  <w:style w:type="character" w:customStyle="1" w:styleId="berschrift4Zchn">
    <w:name w:val="Überschrift 4 Zchn"/>
    <w:basedOn w:val="Absatz-Standardschriftart"/>
    <w:link w:val="berschrift4"/>
    <w:uiPriority w:val="9"/>
    <w:semiHidden/>
    <w:rsid w:val="009631AA"/>
    <w:rPr>
      <w:rFonts w:eastAsiaTheme="majorEastAsia" w:cstheme="majorBidi"/>
      <w:i/>
      <w:iCs/>
      <w:color w:val="2F5496" w:themeColor="accent1" w:themeShade="BF"/>
      <w:kern w:val="2"/>
      <w14:ligatures w14:val="standardContextual"/>
    </w:rPr>
  </w:style>
  <w:style w:type="character" w:customStyle="1" w:styleId="berschrift5Zchn">
    <w:name w:val="Überschrift 5 Zchn"/>
    <w:basedOn w:val="Absatz-Standardschriftart"/>
    <w:link w:val="berschrift5"/>
    <w:uiPriority w:val="9"/>
    <w:semiHidden/>
    <w:rsid w:val="009631AA"/>
    <w:rPr>
      <w:rFonts w:eastAsiaTheme="majorEastAsia" w:cstheme="majorBidi"/>
      <w:color w:val="2F5496" w:themeColor="accent1" w:themeShade="BF"/>
      <w:kern w:val="2"/>
      <w14:ligatures w14:val="standardContextual"/>
    </w:rPr>
  </w:style>
  <w:style w:type="character" w:customStyle="1" w:styleId="berschrift6Zchn">
    <w:name w:val="Überschrift 6 Zchn"/>
    <w:basedOn w:val="Absatz-Standardschriftart"/>
    <w:link w:val="berschrift6"/>
    <w:uiPriority w:val="9"/>
    <w:semiHidden/>
    <w:rsid w:val="009631AA"/>
    <w:rPr>
      <w:rFonts w:eastAsiaTheme="majorEastAsia" w:cstheme="majorBidi"/>
      <w:i/>
      <w:iCs/>
      <w:color w:val="595959" w:themeColor="text1" w:themeTint="A6"/>
      <w:kern w:val="2"/>
      <w14:ligatures w14:val="standardContextual"/>
    </w:rPr>
  </w:style>
  <w:style w:type="character" w:customStyle="1" w:styleId="berschrift7Zchn">
    <w:name w:val="Überschrift 7 Zchn"/>
    <w:basedOn w:val="Absatz-Standardschriftart"/>
    <w:link w:val="berschrift7"/>
    <w:uiPriority w:val="9"/>
    <w:semiHidden/>
    <w:rsid w:val="009631AA"/>
    <w:rPr>
      <w:rFonts w:eastAsiaTheme="majorEastAsia" w:cstheme="majorBidi"/>
      <w:color w:val="595959" w:themeColor="text1" w:themeTint="A6"/>
      <w:kern w:val="2"/>
      <w14:ligatures w14:val="standardContextual"/>
    </w:rPr>
  </w:style>
  <w:style w:type="character" w:customStyle="1" w:styleId="berschrift8Zchn">
    <w:name w:val="Überschrift 8 Zchn"/>
    <w:basedOn w:val="Absatz-Standardschriftart"/>
    <w:link w:val="berschrift8"/>
    <w:uiPriority w:val="9"/>
    <w:semiHidden/>
    <w:rsid w:val="009631AA"/>
    <w:rPr>
      <w:rFonts w:eastAsiaTheme="majorEastAsia" w:cstheme="majorBidi"/>
      <w:i/>
      <w:iCs/>
      <w:color w:val="272727" w:themeColor="text1" w:themeTint="D8"/>
      <w:kern w:val="2"/>
      <w14:ligatures w14:val="standardContextual"/>
    </w:rPr>
  </w:style>
  <w:style w:type="character" w:customStyle="1" w:styleId="berschrift9Zchn">
    <w:name w:val="Überschrift 9 Zchn"/>
    <w:basedOn w:val="Absatz-Standardschriftart"/>
    <w:link w:val="berschrift9"/>
    <w:uiPriority w:val="9"/>
    <w:semiHidden/>
    <w:rsid w:val="009631AA"/>
    <w:rPr>
      <w:rFonts w:eastAsiaTheme="majorEastAsia" w:cstheme="majorBidi"/>
      <w:color w:val="272727" w:themeColor="text1" w:themeTint="D8"/>
      <w:kern w:val="2"/>
      <w14:ligatures w14:val="standardContextual"/>
    </w:rPr>
  </w:style>
  <w:style w:type="paragraph" w:styleId="Untertitel">
    <w:name w:val="Subtitle"/>
    <w:basedOn w:val="Standard"/>
    <w:next w:val="Standard"/>
    <w:link w:val="UntertitelZchn"/>
    <w:uiPriority w:val="11"/>
    <w:qFormat/>
    <w:rsid w:val="009631AA"/>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UntertitelZchn">
    <w:name w:val="Untertitel Zchn"/>
    <w:basedOn w:val="Absatz-Standardschriftart"/>
    <w:link w:val="Untertitel"/>
    <w:uiPriority w:val="11"/>
    <w:rsid w:val="009631AA"/>
    <w:rPr>
      <w:rFonts w:eastAsiaTheme="majorEastAsia" w:cstheme="majorBidi"/>
      <w:color w:val="595959" w:themeColor="text1" w:themeTint="A6"/>
      <w:spacing w:val="15"/>
      <w:kern w:val="2"/>
      <w:sz w:val="28"/>
      <w:szCs w:val="28"/>
      <w14:ligatures w14:val="standardContextual"/>
    </w:rPr>
  </w:style>
  <w:style w:type="paragraph" w:styleId="Zitat">
    <w:name w:val="Quote"/>
    <w:basedOn w:val="Standard"/>
    <w:next w:val="Standard"/>
    <w:link w:val="ZitatZchn"/>
    <w:uiPriority w:val="29"/>
    <w:qFormat/>
    <w:rsid w:val="009631AA"/>
    <w:pPr>
      <w:spacing w:before="160"/>
      <w:jc w:val="center"/>
    </w:pPr>
    <w:rPr>
      <w:rFonts w:eastAsiaTheme="minorHAnsi"/>
      <w:i/>
      <w:iCs/>
      <w:color w:val="404040" w:themeColor="text1" w:themeTint="BF"/>
      <w:kern w:val="2"/>
      <w14:ligatures w14:val="standardContextual"/>
    </w:rPr>
  </w:style>
  <w:style w:type="character" w:customStyle="1" w:styleId="ZitatZchn">
    <w:name w:val="Zitat Zchn"/>
    <w:basedOn w:val="Absatz-Standardschriftart"/>
    <w:link w:val="Zitat"/>
    <w:uiPriority w:val="29"/>
    <w:rsid w:val="009631AA"/>
    <w:rPr>
      <w:rFonts w:eastAsiaTheme="minorHAnsi"/>
      <w:i/>
      <w:iCs/>
      <w:color w:val="404040" w:themeColor="text1" w:themeTint="BF"/>
      <w:kern w:val="2"/>
      <w14:ligatures w14:val="standardContextual"/>
    </w:rPr>
  </w:style>
  <w:style w:type="character" w:styleId="IntensiveHervorhebung">
    <w:name w:val="Intense Emphasis"/>
    <w:basedOn w:val="Absatz-Standardschriftart"/>
    <w:uiPriority w:val="21"/>
    <w:qFormat/>
    <w:rsid w:val="009631AA"/>
    <w:rPr>
      <w:i/>
      <w:iCs/>
      <w:color w:val="2F5496" w:themeColor="accent1" w:themeShade="BF"/>
    </w:rPr>
  </w:style>
  <w:style w:type="paragraph" w:styleId="IntensivesZitat">
    <w:name w:val="Intense Quote"/>
    <w:basedOn w:val="Standard"/>
    <w:next w:val="Standard"/>
    <w:link w:val="IntensivesZitatZchn"/>
    <w:uiPriority w:val="30"/>
    <w:qFormat/>
    <w:rsid w:val="009631AA"/>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i/>
      <w:iCs/>
      <w:color w:val="2F5496" w:themeColor="accent1" w:themeShade="BF"/>
      <w:kern w:val="2"/>
      <w14:ligatures w14:val="standardContextual"/>
    </w:rPr>
  </w:style>
  <w:style w:type="character" w:customStyle="1" w:styleId="IntensivesZitatZchn">
    <w:name w:val="Intensives Zitat Zchn"/>
    <w:basedOn w:val="Absatz-Standardschriftart"/>
    <w:link w:val="IntensivesZitat"/>
    <w:uiPriority w:val="30"/>
    <w:rsid w:val="009631AA"/>
    <w:rPr>
      <w:rFonts w:eastAsiaTheme="minorHAnsi"/>
      <w:i/>
      <w:iCs/>
      <w:color w:val="2F5496" w:themeColor="accent1" w:themeShade="BF"/>
      <w:kern w:val="2"/>
      <w14:ligatures w14:val="standardContextual"/>
    </w:rPr>
  </w:style>
  <w:style w:type="character" w:styleId="IntensiverVerweis">
    <w:name w:val="Intense Reference"/>
    <w:basedOn w:val="Absatz-Standardschriftart"/>
    <w:uiPriority w:val="32"/>
    <w:qFormat/>
    <w:rsid w:val="009631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74683">
      <w:bodyDiv w:val="1"/>
      <w:marLeft w:val="0"/>
      <w:marRight w:val="0"/>
      <w:marTop w:val="0"/>
      <w:marBottom w:val="0"/>
      <w:divBdr>
        <w:top w:val="none" w:sz="0" w:space="0" w:color="auto"/>
        <w:left w:val="none" w:sz="0" w:space="0" w:color="auto"/>
        <w:bottom w:val="none" w:sz="0" w:space="0" w:color="auto"/>
        <w:right w:val="none" w:sz="0" w:space="0" w:color="auto"/>
      </w:divBdr>
    </w:div>
    <w:div w:id="81027507">
      <w:bodyDiv w:val="1"/>
      <w:marLeft w:val="0"/>
      <w:marRight w:val="0"/>
      <w:marTop w:val="0"/>
      <w:marBottom w:val="0"/>
      <w:divBdr>
        <w:top w:val="none" w:sz="0" w:space="0" w:color="auto"/>
        <w:left w:val="none" w:sz="0" w:space="0" w:color="auto"/>
        <w:bottom w:val="none" w:sz="0" w:space="0" w:color="auto"/>
        <w:right w:val="none" w:sz="0" w:space="0" w:color="auto"/>
      </w:divBdr>
    </w:div>
    <w:div w:id="138151881">
      <w:bodyDiv w:val="1"/>
      <w:marLeft w:val="0"/>
      <w:marRight w:val="0"/>
      <w:marTop w:val="0"/>
      <w:marBottom w:val="0"/>
      <w:divBdr>
        <w:top w:val="none" w:sz="0" w:space="0" w:color="auto"/>
        <w:left w:val="none" w:sz="0" w:space="0" w:color="auto"/>
        <w:bottom w:val="none" w:sz="0" w:space="0" w:color="auto"/>
        <w:right w:val="none" w:sz="0" w:space="0" w:color="auto"/>
      </w:divBdr>
    </w:div>
    <w:div w:id="159932856">
      <w:bodyDiv w:val="1"/>
      <w:marLeft w:val="0"/>
      <w:marRight w:val="0"/>
      <w:marTop w:val="0"/>
      <w:marBottom w:val="0"/>
      <w:divBdr>
        <w:top w:val="none" w:sz="0" w:space="0" w:color="auto"/>
        <w:left w:val="none" w:sz="0" w:space="0" w:color="auto"/>
        <w:bottom w:val="none" w:sz="0" w:space="0" w:color="auto"/>
        <w:right w:val="none" w:sz="0" w:space="0" w:color="auto"/>
      </w:divBdr>
    </w:div>
    <w:div w:id="234627604">
      <w:bodyDiv w:val="1"/>
      <w:marLeft w:val="0"/>
      <w:marRight w:val="0"/>
      <w:marTop w:val="0"/>
      <w:marBottom w:val="0"/>
      <w:divBdr>
        <w:top w:val="none" w:sz="0" w:space="0" w:color="auto"/>
        <w:left w:val="none" w:sz="0" w:space="0" w:color="auto"/>
        <w:bottom w:val="none" w:sz="0" w:space="0" w:color="auto"/>
        <w:right w:val="none" w:sz="0" w:space="0" w:color="auto"/>
      </w:divBdr>
    </w:div>
    <w:div w:id="289287730">
      <w:bodyDiv w:val="1"/>
      <w:marLeft w:val="0"/>
      <w:marRight w:val="0"/>
      <w:marTop w:val="0"/>
      <w:marBottom w:val="0"/>
      <w:divBdr>
        <w:top w:val="none" w:sz="0" w:space="0" w:color="auto"/>
        <w:left w:val="none" w:sz="0" w:space="0" w:color="auto"/>
        <w:bottom w:val="none" w:sz="0" w:space="0" w:color="auto"/>
        <w:right w:val="none" w:sz="0" w:space="0" w:color="auto"/>
      </w:divBdr>
    </w:div>
    <w:div w:id="310334580">
      <w:bodyDiv w:val="1"/>
      <w:marLeft w:val="0"/>
      <w:marRight w:val="0"/>
      <w:marTop w:val="0"/>
      <w:marBottom w:val="0"/>
      <w:divBdr>
        <w:top w:val="none" w:sz="0" w:space="0" w:color="auto"/>
        <w:left w:val="none" w:sz="0" w:space="0" w:color="auto"/>
        <w:bottom w:val="none" w:sz="0" w:space="0" w:color="auto"/>
        <w:right w:val="none" w:sz="0" w:space="0" w:color="auto"/>
      </w:divBdr>
    </w:div>
    <w:div w:id="359091048">
      <w:bodyDiv w:val="1"/>
      <w:marLeft w:val="0"/>
      <w:marRight w:val="0"/>
      <w:marTop w:val="0"/>
      <w:marBottom w:val="0"/>
      <w:divBdr>
        <w:top w:val="none" w:sz="0" w:space="0" w:color="auto"/>
        <w:left w:val="none" w:sz="0" w:space="0" w:color="auto"/>
        <w:bottom w:val="none" w:sz="0" w:space="0" w:color="auto"/>
        <w:right w:val="none" w:sz="0" w:space="0" w:color="auto"/>
      </w:divBdr>
    </w:div>
    <w:div w:id="376009514">
      <w:bodyDiv w:val="1"/>
      <w:marLeft w:val="0"/>
      <w:marRight w:val="0"/>
      <w:marTop w:val="0"/>
      <w:marBottom w:val="0"/>
      <w:divBdr>
        <w:top w:val="none" w:sz="0" w:space="0" w:color="auto"/>
        <w:left w:val="none" w:sz="0" w:space="0" w:color="auto"/>
        <w:bottom w:val="none" w:sz="0" w:space="0" w:color="auto"/>
        <w:right w:val="none" w:sz="0" w:space="0" w:color="auto"/>
      </w:divBdr>
    </w:div>
    <w:div w:id="516964497">
      <w:bodyDiv w:val="1"/>
      <w:marLeft w:val="0"/>
      <w:marRight w:val="0"/>
      <w:marTop w:val="0"/>
      <w:marBottom w:val="0"/>
      <w:divBdr>
        <w:top w:val="none" w:sz="0" w:space="0" w:color="auto"/>
        <w:left w:val="none" w:sz="0" w:space="0" w:color="auto"/>
        <w:bottom w:val="none" w:sz="0" w:space="0" w:color="auto"/>
        <w:right w:val="none" w:sz="0" w:space="0" w:color="auto"/>
      </w:divBdr>
    </w:div>
    <w:div w:id="543449557">
      <w:bodyDiv w:val="1"/>
      <w:marLeft w:val="0"/>
      <w:marRight w:val="0"/>
      <w:marTop w:val="0"/>
      <w:marBottom w:val="0"/>
      <w:divBdr>
        <w:top w:val="none" w:sz="0" w:space="0" w:color="auto"/>
        <w:left w:val="none" w:sz="0" w:space="0" w:color="auto"/>
        <w:bottom w:val="none" w:sz="0" w:space="0" w:color="auto"/>
        <w:right w:val="none" w:sz="0" w:space="0" w:color="auto"/>
      </w:divBdr>
    </w:div>
    <w:div w:id="640572898">
      <w:bodyDiv w:val="1"/>
      <w:marLeft w:val="0"/>
      <w:marRight w:val="0"/>
      <w:marTop w:val="0"/>
      <w:marBottom w:val="0"/>
      <w:divBdr>
        <w:top w:val="none" w:sz="0" w:space="0" w:color="auto"/>
        <w:left w:val="none" w:sz="0" w:space="0" w:color="auto"/>
        <w:bottom w:val="none" w:sz="0" w:space="0" w:color="auto"/>
        <w:right w:val="none" w:sz="0" w:space="0" w:color="auto"/>
      </w:divBdr>
    </w:div>
    <w:div w:id="655187808">
      <w:bodyDiv w:val="1"/>
      <w:marLeft w:val="0"/>
      <w:marRight w:val="0"/>
      <w:marTop w:val="0"/>
      <w:marBottom w:val="0"/>
      <w:divBdr>
        <w:top w:val="none" w:sz="0" w:space="0" w:color="auto"/>
        <w:left w:val="none" w:sz="0" w:space="0" w:color="auto"/>
        <w:bottom w:val="none" w:sz="0" w:space="0" w:color="auto"/>
        <w:right w:val="none" w:sz="0" w:space="0" w:color="auto"/>
      </w:divBdr>
    </w:div>
    <w:div w:id="666783178">
      <w:bodyDiv w:val="1"/>
      <w:marLeft w:val="0"/>
      <w:marRight w:val="0"/>
      <w:marTop w:val="0"/>
      <w:marBottom w:val="0"/>
      <w:divBdr>
        <w:top w:val="none" w:sz="0" w:space="0" w:color="auto"/>
        <w:left w:val="none" w:sz="0" w:space="0" w:color="auto"/>
        <w:bottom w:val="none" w:sz="0" w:space="0" w:color="auto"/>
        <w:right w:val="none" w:sz="0" w:space="0" w:color="auto"/>
      </w:divBdr>
    </w:div>
    <w:div w:id="666977690">
      <w:bodyDiv w:val="1"/>
      <w:marLeft w:val="0"/>
      <w:marRight w:val="0"/>
      <w:marTop w:val="0"/>
      <w:marBottom w:val="0"/>
      <w:divBdr>
        <w:top w:val="none" w:sz="0" w:space="0" w:color="auto"/>
        <w:left w:val="none" w:sz="0" w:space="0" w:color="auto"/>
        <w:bottom w:val="none" w:sz="0" w:space="0" w:color="auto"/>
        <w:right w:val="none" w:sz="0" w:space="0" w:color="auto"/>
      </w:divBdr>
    </w:div>
    <w:div w:id="692924038">
      <w:bodyDiv w:val="1"/>
      <w:marLeft w:val="0"/>
      <w:marRight w:val="0"/>
      <w:marTop w:val="0"/>
      <w:marBottom w:val="0"/>
      <w:divBdr>
        <w:top w:val="none" w:sz="0" w:space="0" w:color="auto"/>
        <w:left w:val="none" w:sz="0" w:space="0" w:color="auto"/>
        <w:bottom w:val="none" w:sz="0" w:space="0" w:color="auto"/>
        <w:right w:val="none" w:sz="0" w:space="0" w:color="auto"/>
      </w:divBdr>
    </w:div>
    <w:div w:id="798063385">
      <w:bodyDiv w:val="1"/>
      <w:marLeft w:val="0"/>
      <w:marRight w:val="0"/>
      <w:marTop w:val="0"/>
      <w:marBottom w:val="0"/>
      <w:divBdr>
        <w:top w:val="none" w:sz="0" w:space="0" w:color="auto"/>
        <w:left w:val="none" w:sz="0" w:space="0" w:color="auto"/>
        <w:bottom w:val="none" w:sz="0" w:space="0" w:color="auto"/>
        <w:right w:val="none" w:sz="0" w:space="0" w:color="auto"/>
      </w:divBdr>
    </w:div>
    <w:div w:id="799999105">
      <w:bodyDiv w:val="1"/>
      <w:marLeft w:val="0"/>
      <w:marRight w:val="0"/>
      <w:marTop w:val="0"/>
      <w:marBottom w:val="0"/>
      <w:divBdr>
        <w:top w:val="none" w:sz="0" w:space="0" w:color="auto"/>
        <w:left w:val="none" w:sz="0" w:space="0" w:color="auto"/>
        <w:bottom w:val="none" w:sz="0" w:space="0" w:color="auto"/>
        <w:right w:val="none" w:sz="0" w:space="0" w:color="auto"/>
      </w:divBdr>
    </w:div>
    <w:div w:id="838882740">
      <w:bodyDiv w:val="1"/>
      <w:marLeft w:val="0"/>
      <w:marRight w:val="0"/>
      <w:marTop w:val="0"/>
      <w:marBottom w:val="0"/>
      <w:divBdr>
        <w:top w:val="none" w:sz="0" w:space="0" w:color="auto"/>
        <w:left w:val="none" w:sz="0" w:space="0" w:color="auto"/>
        <w:bottom w:val="none" w:sz="0" w:space="0" w:color="auto"/>
        <w:right w:val="none" w:sz="0" w:space="0" w:color="auto"/>
      </w:divBdr>
    </w:div>
    <w:div w:id="838883384">
      <w:bodyDiv w:val="1"/>
      <w:marLeft w:val="0"/>
      <w:marRight w:val="0"/>
      <w:marTop w:val="0"/>
      <w:marBottom w:val="0"/>
      <w:divBdr>
        <w:top w:val="none" w:sz="0" w:space="0" w:color="auto"/>
        <w:left w:val="none" w:sz="0" w:space="0" w:color="auto"/>
        <w:bottom w:val="none" w:sz="0" w:space="0" w:color="auto"/>
        <w:right w:val="none" w:sz="0" w:space="0" w:color="auto"/>
      </w:divBdr>
    </w:div>
    <w:div w:id="846139266">
      <w:bodyDiv w:val="1"/>
      <w:marLeft w:val="0"/>
      <w:marRight w:val="0"/>
      <w:marTop w:val="0"/>
      <w:marBottom w:val="0"/>
      <w:divBdr>
        <w:top w:val="none" w:sz="0" w:space="0" w:color="auto"/>
        <w:left w:val="none" w:sz="0" w:space="0" w:color="auto"/>
        <w:bottom w:val="none" w:sz="0" w:space="0" w:color="auto"/>
        <w:right w:val="none" w:sz="0" w:space="0" w:color="auto"/>
      </w:divBdr>
    </w:div>
    <w:div w:id="856968962">
      <w:bodyDiv w:val="1"/>
      <w:marLeft w:val="0"/>
      <w:marRight w:val="0"/>
      <w:marTop w:val="0"/>
      <w:marBottom w:val="0"/>
      <w:divBdr>
        <w:top w:val="none" w:sz="0" w:space="0" w:color="auto"/>
        <w:left w:val="none" w:sz="0" w:space="0" w:color="auto"/>
        <w:bottom w:val="none" w:sz="0" w:space="0" w:color="auto"/>
        <w:right w:val="none" w:sz="0" w:space="0" w:color="auto"/>
      </w:divBdr>
    </w:div>
    <w:div w:id="908003010">
      <w:bodyDiv w:val="1"/>
      <w:marLeft w:val="0"/>
      <w:marRight w:val="0"/>
      <w:marTop w:val="0"/>
      <w:marBottom w:val="0"/>
      <w:divBdr>
        <w:top w:val="none" w:sz="0" w:space="0" w:color="auto"/>
        <w:left w:val="none" w:sz="0" w:space="0" w:color="auto"/>
        <w:bottom w:val="none" w:sz="0" w:space="0" w:color="auto"/>
        <w:right w:val="none" w:sz="0" w:space="0" w:color="auto"/>
      </w:divBdr>
    </w:div>
    <w:div w:id="943728661">
      <w:bodyDiv w:val="1"/>
      <w:marLeft w:val="0"/>
      <w:marRight w:val="0"/>
      <w:marTop w:val="0"/>
      <w:marBottom w:val="0"/>
      <w:divBdr>
        <w:top w:val="none" w:sz="0" w:space="0" w:color="auto"/>
        <w:left w:val="none" w:sz="0" w:space="0" w:color="auto"/>
        <w:bottom w:val="none" w:sz="0" w:space="0" w:color="auto"/>
        <w:right w:val="none" w:sz="0" w:space="0" w:color="auto"/>
      </w:divBdr>
    </w:div>
    <w:div w:id="983661364">
      <w:bodyDiv w:val="1"/>
      <w:marLeft w:val="0"/>
      <w:marRight w:val="0"/>
      <w:marTop w:val="0"/>
      <w:marBottom w:val="0"/>
      <w:divBdr>
        <w:top w:val="none" w:sz="0" w:space="0" w:color="auto"/>
        <w:left w:val="none" w:sz="0" w:space="0" w:color="auto"/>
        <w:bottom w:val="none" w:sz="0" w:space="0" w:color="auto"/>
        <w:right w:val="none" w:sz="0" w:space="0" w:color="auto"/>
      </w:divBdr>
    </w:div>
    <w:div w:id="996805831">
      <w:bodyDiv w:val="1"/>
      <w:marLeft w:val="0"/>
      <w:marRight w:val="0"/>
      <w:marTop w:val="0"/>
      <w:marBottom w:val="0"/>
      <w:divBdr>
        <w:top w:val="none" w:sz="0" w:space="0" w:color="auto"/>
        <w:left w:val="none" w:sz="0" w:space="0" w:color="auto"/>
        <w:bottom w:val="none" w:sz="0" w:space="0" w:color="auto"/>
        <w:right w:val="none" w:sz="0" w:space="0" w:color="auto"/>
      </w:divBdr>
    </w:div>
    <w:div w:id="1006978262">
      <w:bodyDiv w:val="1"/>
      <w:marLeft w:val="0"/>
      <w:marRight w:val="0"/>
      <w:marTop w:val="0"/>
      <w:marBottom w:val="0"/>
      <w:divBdr>
        <w:top w:val="none" w:sz="0" w:space="0" w:color="auto"/>
        <w:left w:val="none" w:sz="0" w:space="0" w:color="auto"/>
        <w:bottom w:val="none" w:sz="0" w:space="0" w:color="auto"/>
        <w:right w:val="none" w:sz="0" w:space="0" w:color="auto"/>
      </w:divBdr>
    </w:div>
    <w:div w:id="1101687170">
      <w:bodyDiv w:val="1"/>
      <w:marLeft w:val="0"/>
      <w:marRight w:val="0"/>
      <w:marTop w:val="0"/>
      <w:marBottom w:val="0"/>
      <w:divBdr>
        <w:top w:val="none" w:sz="0" w:space="0" w:color="auto"/>
        <w:left w:val="none" w:sz="0" w:space="0" w:color="auto"/>
        <w:bottom w:val="none" w:sz="0" w:space="0" w:color="auto"/>
        <w:right w:val="none" w:sz="0" w:space="0" w:color="auto"/>
      </w:divBdr>
    </w:div>
    <w:div w:id="1101803332">
      <w:bodyDiv w:val="1"/>
      <w:marLeft w:val="0"/>
      <w:marRight w:val="0"/>
      <w:marTop w:val="0"/>
      <w:marBottom w:val="0"/>
      <w:divBdr>
        <w:top w:val="none" w:sz="0" w:space="0" w:color="auto"/>
        <w:left w:val="none" w:sz="0" w:space="0" w:color="auto"/>
        <w:bottom w:val="none" w:sz="0" w:space="0" w:color="auto"/>
        <w:right w:val="none" w:sz="0" w:space="0" w:color="auto"/>
      </w:divBdr>
    </w:div>
    <w:div w:id="1187447709">
      <w:bodyDiv w:val="1"/>
      <w:marLeft w:val="0"/>
      <w:marRight w:val="0"/>
      <w:marTop w:val="0"/>
      <w:marBottom w:val="0"/>
      <w:divBdr>
        <w:top w:val="none" w:sz="0" w:space="0" w:color="auto"/>
        <w:left w:val="none" w:sz="0" w:space="0" w:color="auto"/>
        <w:bottom w:val="none" w:sz="0" w:space="0" w:color="auto"/>
        <w:right w:val="none" w:sz="0" w:space="0" w:color="auto"/>
      </w:divBdr>
    </w:div>
    <w:div w:id="1209220473">
      <w:bodyDiv w:val="1"/>
      <w:marLeft w:val="0"/>
      <w:marRight w:val="0"/>
      <w:marTop w:val="0"/>
      <w:marBottom w:val="0"/>
      <w:divBdr>
        <w:top w:val="none" w:sz="0" w:space="0" w:color="auto"/>
        <w:left w:val="none" w:sz="0" w:space="0" w:color="auto"/>
        <w:bottom w:val="none" w:sz="0" w:space="0" w:color="auto"/>
        <w:right w:val="none" w:sz="0" w:space="0" w:color="auto"/>
      </w:divBdr>
    </w:div>
    <w:div w:id="1249656066">
      <w:bodyDiv w:val="1"/>
      <w:marLeft w:val="0"/>
      <w:marRight w:val="0"/>
      <w:marTop w:val="0"/>
      <w:marBottom w:val="0"/>
      <w:divBdr>
        <w:top w:val="none" w:sz="0" w:space="0" w:color="auto"/>
        <w:left w:val="none" w:sz="0" w:space="0" w:color="auto"/>
        <w:bottom w:val="none" w:sz="0" w:space="0" w:color="auto"/>
        <w:right w:val="none" w:sz="0" w:space="0" w:color="auto"/>
      </w:divBdr>
    </w:div>
    <w:div w:id="1274360137">
      <w:bodyDiv w:val="1"/>
      <w:marLeft w:val="0"/>
      <w:marRight w:val="0"/>
      <w:marTop w:val="0"/>
      <w:marBottom w:val="0"/>
      <w:divBdr>
        <w:top w:val="none" w:sz="0" w:space="0" w:color="auto"/>
        <w:left w:val="none" w:sz="0" w:space="0" w:color="auto"/>
        <w:bottom w:val="none" w:sz="0" w:space="0" w:color="auto"/>
        <w:right w:val="none" w:sz="0" w:space="0" w:color="auto"/>
      </w:divBdr>
    </w:div>
    <w:div w:id="1376849872">
      <w:bodyDiv w:val="1"/>
      <w:marLeft w:val="0"/>
      <w:marRight w:val="0"/>
      <w:marTop w:val="0"/>
      <w:marBottom w:val="0"/>
      <w:divBdr>
        <w:top w:val="none" w:sz="0" w:space="0" w:color="auto"/>
        <w:left w:val="none" w:sz="0" w:space="0" w:color="auto"/>
        <w:bottom w:val="none" w:sz="0" w:space="0" w:color="auto"/>
        <w:right w:val="none" w:sz="0" w:space="0" w:color="auto"/>
      </w:divBdr>
    </w:div>
    <w:div w:id="1380670906">
      <w:bodyDiv w:val="1"/>
      <w:marLeft w:val="0"/>
      <w:marRight w:val="0"/>
      <w:marTop w:val="0"/>
      <w:marBottom w:val="0"/>
      <w:divBdr>
        <w:top w:val="none" w:sz="0" w:space="0" w:color="auto"/>
        <w:left w:val="none" w:sz="0" w:space="0" w:color="auto"/>
        <w:bottom w:val="none" w:sz="0" w:space="0" w:color="auto"/>
        <w:right w:val="none" w:sz="0" w:space="0" w:color="auto"/>
      </w:divBdr>
    </w:div>
    <w:div w:id="1401294710">
      <w:bodyDiv w:val="1"/>
      <w:marLeft w:val="0"/>
      <w:marRight w:val="0"/>
      <w:marTop w:val="0"/>
      <w:marBottom w:val="0"/>
      <w:divBdr>
        <w:top w:val="none" w:sz="0" w:space="0" w:color="auto"/>
        <w:left w:val="none" w:sz="0" w:space="0" w:color="auto"/>
        <w:bottom w:val="none" w:sz="0" w:space="0" w:color="auto"/>
        <w:right w:val="none" w:sz="0" w:space="0" w:color="auto"/>
      </w:divBdr>
    </w:div>
    <w:div w:id="1493719364">
      <w:bodyDiv w:val="1"/>
      <w:marLeft w:val="0"/>
      <w:marRight w:val="0"/>
      <w:marTop w:val="0"/>
      <w:marBottom w:val="0"/>
      <w:divBdr>
        <w:top w:val="none" w:sz="0" w:space="0" w:color="auto"/>
        <w:left w:val="none" w:sz="0" w:space="0" w:color="auto"/>
        <w:bottom w:val="none" w:sz="0" w:space="0" w:color="auto"/>
        <w:right w:val="none" w:sz="0" w:space="0" w:color="auto"/>
      </w:divBdr>
    </w:div>
    <w:div w:id="1547721564">
      <w:bodyDiv w:val="1"/>
      <w:marLeft w:val="0"/>
      <w:marRight w:val="0"/>
      <w:marTop w:val="0"/>
      <w:marBottom w:val="0"/>
      <w:divBdr>
        <w:top w:val="none" w:sz="0" w:space="0" w:color="auto"/>
        <w:left w:val="none" w:sz="0" w:space="0" w:color="auto"/>
        <w:bottom w:val="none" w:sz="0" w:space="0" w:color="auto"/>
        <w:right w:val="none" w:sz="0" w:space="0" w:color="auto"/>
      </w:divBdr>
      <w:divsChild>
        <w:div w:id="1036807828">
          <w:marLeft w:val="0"/>
          <w:marRight w:val="0"/>
          <w:marTop w:val="0"/>
          <w:marBottom w:val="0"/>
          <w:divBdr>
            <w:top w:val="none" w:sz="0" w:space="0" w:color="auto"/>
            <w:left w:val="none" w:sz="0" w:space="0" w:color="auto"/>
            <w:bottom w:val="none" w:sz="0" w:space="0" w:color="auto"/>
            <w:right w:val="none" w:sz="0" w:space="0" w:color="auto"/>
          </w:divBdr>
        </w:div>
      </w:divsChild>
    </w:div>
    <w:div w:id="1563716832">
      <w:bodyDiv w:val="1"/>
      <w:marLeft w:val="0"/>
      <w:marRight w:val="0"/>
      <w:marTop w:val="0"/>
      <w:marBottom w:val="0"/>
      <w:divBdr>
        <w:top w:val="none" w:sz="0" w:space="0" w:color="auto"/>
        <w:left w:val="none" w:sz="0" w:space="0" w:color="auto"/>
        <w:bottom w:val="none" w:sz="0" w:space="0" w:color="auto"/>
        <w:right w:val="none" w:sz="0" w:space="0" w:color="auto"/>
      </w:divBdr>
    </w:div>
    <w:div w:id="1620716610">
      <w:bodyDiv w:val="1"/>
      <w:marLeft w:val="0"/>
      <w:marRight w:val="0"/>
      <w:marTop w:val="0"/>
      <w:marBottom w:val="0"/>
      <w:divBdr>
        <w:top w:val="none" w:sz="0" w:space="0" w:color="auto"/>
        <w:left w:val="none" w:sz="0" w:space="0" w:color="auto"/>
        <w:bottom w:val="none" w:sz="0" w:space="0" w:color="auto"/>
        <w:right w:val="none" w:sz="0" w:space="0" w:color="auto"/>
      </w:divBdr>
    </w:div>
    <w:div w:id="1655448787">
      <w:bodyDiv w:val="1"/>
      <w:marLeft w:val="0"/>
      <w:marRight w:val="0"/>
      <w:marTop w:val="0"/>
      <w:marBottom w:val="0"/>
      <w:divBdr>
        <w:top w:val="none" w:sz="0" w:space="0" w:color="auto"/>
        <w:left w:val="none" w:sz="0" w:space="0" w:color="auto"/>
        <w:bottom w:val="none" w:sz="0" w:space="0" w:color="auto"/>
        <w:right w:val="none" w:sz="0" w:space="0" w:color="auto"/>
      </w:divBdr>
    </w:div>
    <w:div w:id="1672443712">
      <w:bodyDiv w:val="1"/>
      <w:marLeft w:val="0"/>
      <w:marRight w:val="0"/>
      <w:marTop w:val="0"/>
      <w:marBottom w:val="0"/>
      <w:divBdr>
        <w:top w:val="none" w:sz="0" w:space="0" w:color="auto"/>
        <w:left w:val="none" w:sz="0" w:space="0" w:color="auto"/>
        <w:bottom w:val="none" w:sz="0" w:space="0" w:color="auto"/>
        <w:right w:val="none" w:sz="0" w:space="0" w:color="auto"/>
      </w:divBdr>
    </w:div>
    <w:div w:id="1729498568">
      <w:bodyDiv w:val="1"/>
      <w:marLeft w:val="0"/>
      <w:marRight w:val="0"/>
      <w:marTop w:val="0"/>
      <w:marBottom w:val="0"/>
      <w:divBdr>
        <w:top w:val="none" w:sz="0" w:space="0" w:color="auto"/>
        <w:left w:val="none" w:sz="0" w:space="0" w:color="auto"/>
        <w:bottom w:val="none" w:sz="0" w:space="0" w:color="auto"/>
        <w:right w:val="none" w:sz="0" w:space="0" w:color="auto"/>
      </w:divBdr>
    </w:div>
    <w:div w:id="1754817303">
      <w:bodyDiv w:val="1"/>
      <w:marLeft w:val="0"/>
      <w:marRight w:val="0"/>
      <w:marTop w:val="0"/>
      <w:marBottom w:val="0"/>
      <w:divBdr>
        <w:top w:val="none" w:sz="0" w:space="0" w:color="auto"/>
        <w:left w:val="none" w:sz="0" w:space="0" w:color="auto"/>
        <w:bottom w:val="none" w:sz="0" w:space="0" w:color="auto"/>
        <w:right w:val="none" w:sz="0" w:space="0" w:color="auto"/>
      </w:divBdr>
    </w:div>
    <w:div w:id="1766149500">
      <w:bodyDiv w:val="1"/>
      <w:marLeft w:val="0"/>
      <w:marRight w:val="0"/>
      <w:marTop w:val="0"/>
      <w:marBottom w:val="0"/>
      <w:divBdr>
        <w:top w:val="none" w:sz="0" w:space="0" w:color="auto"/>
        <w:left w:val="none" w:sz="0" w:space="0" w:color="auto"/>
        <w:bottom w:val="none" w:sz="0" w:space="0" w:color="auto"/>
        <w:right w:val="none" w:sz="0" w:space="0" w:color="auto"/>
      </w:divBdr>
    </w:div>
    <w:div w:id="1775586811">
      <w:bodyDiv w:val="1"/>
      <w:marLeft w:val="0"/>
      <w:marRight w:val="0"/>
      <w:marTop w:val="0"/>
      <w:marBottom w:val="0"/>
      <w:divBdr>
        <w:top w:val="none" w:sz="0" w:space="0" w:color="auto"/>
        <w:left w:val="none" w:sz="0" w:space="0" w:color="auto"/>
        <w:bottom w:val="none" w:sz="0" w:space="0" w:color="auto"/>
        <w:right w:val="none" w:sz="0" w:space="0" w:color="auto"/>
      </w:divBdr>
    </w:div>
    <w:div w:id="1794396598">
      <w:bodyDiv w:val="1"/>
      <w:marLeft w:val="0"/>
      <w:marRight w:val="0"/>
      <w:marTop w:val="0"/>
      <w:marBottom w:val="0"/>
      <w:divBdr>
        <w:top w:val="none" w:sz="0" w:space="0" w:color="auto"/>
        <w:left w:val="none" w:sz="0" w:space="0" w:color="auto"/>
        <w:bottom w:val="none" w:sz="0" w:space="0" w:color="auto"/>
        <w:right w:val="none" w:sz="0" w:space="0" w:color="auto"/>
      </w:divBdr>
      <w:divsChild>
        <w:div w:id="49421966">
          <w:marLeft w:val="0"/>
          <w:marRight w:val="0"/>
          <w:marTop w:val="0"/>
          <w:marBottom w:val="0"/>
          <w:divBdr>
            <w:top w:val="none" w:sz="0" w:space="0" w:color="auto"/>
            <w:left w:val="none" w:sz="0" w:space="0" w:color="auto"/>
            <w:bottom w:val="none" w:sz="0" w:space="0" w:color="auto"/>
            <w:right w:val="none" w:sz="0" w:space="0" w:color="auto"/>
          </w:divBdr>
        </w:div>
        <w:div w:id="366225374">
          <w:marLeft w:val="0"/>
          <w:marRight w:val="0"/>
          <w:marTop w:val="0"/>
          <w:marBottom w:val="0"/>
          <w:divBdr>
            <w:top w:val="none" w:sz="0" w:space="0" w:color="auto"/>
            <w:left w:val="none" w:sz="0" w:space="0" w:color="auto"/>
            <w:bottom w:val="none" w:sz="0" w:space="0" w:color="auto"/>
            <w:right w:val="none" w:sz="0" w:space="0" w:color="auto"/>
          </w:divBdr>
        </w:div>
        <w:div w:id="371079862">
          <w:marLeft w:val="0"/>
          <w:marRight w:val="0"/>
          <w:marTop w:val="0"/>
          <w:marBottom w:val="0"/>
          <w:divBdr>
            <w:top w:val="none" w:sz="0" w:space="0" w:color="auto"/>
            <w:left w:val="none" w:sz="0" w:space="0" w:color="auto"/>
            <w:bottom w:val="none" w:sz="0" w:space="0" w:color="auto"/>
            <w:right w:val="none" w:sz="0" w:space="0" w:color="auto"/>
          </w:divBdr>
        </w:div>
        <w:div w:id="458576889">
          <w:marLeft w:val="0"/>
          <w:marRight w:val="0"/>
          <w:marTop w:val="0"/>
          <w:marBottom w:val="0"/>
          <w:divBdr>
            <w:top w:val="none" w:sz="0" w:space="0" w:color="auto"/>
            <w:left w:val="none" w:sz="0" w:space="0" w:color="auto"/>
            <w:bottom w:val="none" w:sz="0" w:space="0" w:color="auto"/>
            <w:right w:val="none" w:sz="0" w:space="0" w:color="auto"/>
          </w:divBdr>
        </w:div>
        <w:div w:id="487326309">
          <w:marLeft w:val="0"/>
          <w:marRight w:val="0"/>
          <w:marTop w:val="0"/>
          <w:marBottom w:val="0"/>
          <w:divBdr>
            <w:top w:val="none" w:sz="0" w:space="0" w:color="auto"/>
            <w:left w:val="none" w:sz="0" w:space="0" w:color="auto"/>
            <w:bottom w:val="none" w:sz="0" w:space="0" w:color="auto"/>
            <w:right w:val="none" w:sz="0" w:space="0" w:color="auto"/>
          </w:divBdr>
        </w:div>
        <w:div w:id="579681106">
          <w:marLeft w:val="0"/>
          <w:marRight w:val="0"/>
          <w:marTop w:val="0"/>
          <w:marBottom w:val="0"/>
          <w:divBdr>
            <w:top w:val="none" w:sz="0" w:space="0" w:color="auto"/>
            <w:left w:val="none" w:sz="0" w:space="0" w:color="auto"/>
            <w:bottom w:val="none" w:sz="0" w:space="0" w:color="auto"/>
            <w:right w:val="none" w:sz="0" w:space="0" w:color="auto"/>
          </w:divBdr>
        </w:div>
        <w:div w:id="700588993">
          <w:marLeft w:val="0"/>
          <w:marRight w:val="0"/>
          <w:marTop w:val="0"/>
          <w:marBottom w:val="0"/>
          <w:divBdr>
            <w:top w:val="none" w:sz="0" w:space="0" w:color="auto"/>
            <w:left w:val="none" w:sz="0" w:space="0" w:color="auto"/>
            <w:bottom w:val="none" w:sz="0" w:space="0" w:color="auto"/>
            <w:right w:val="none" w:sz="0" w:space="0" w:color="auto"/>
          </w:divBdr>
        </w:div>
        <w:div w:id="934096557">
          <w:marLeft w:val="0"/>
          <w:marRight w:val="0"/>
          <w:marTop w:val="0"/>
          <w:marBottom w:val="0"/>
          <w:divBdr>
            <w:top w:val="none" w:sz="0" w:space="0" w:color="auto"/>
            <w:left w:val="none" w:sz="0" w:space="0" w:color="auto"/>
            <w:bottom w:val="none" w:sz="0" w:space="0" w:color="auto"/>
            <w:right w:val="none" w:sz="0" w:space="0" w:color="auto"/>
          </w:divBdr>
        </w:div>
        <w:div w:id="1066030501">
          <w:marLeft w:val="0"/>
          <w:marRight w:val="0"/>
          <w:marTop w:val="0"/>
          <w:marBottom w:val="0"/>
          <w:divBdr>
            <w:top w:val="none" w:sz="0" w:space="0" w:color="auto"/>
            <w:left w:val="none" w:sz="0" w:space="0" w:color="auto"/>
            <w:bottom w:val="none" w:sz="0" w:space="0" w:color="auto"/>
            <w:right w:val="none" w:sz="0" w:space="0" w:color="auto"/>
          </w:divBdr>
        </w:div>
        <w:div w:id="1075280356">
          <w:marLeft w:val="0"/>
          <w:marRight w:val="0"/>
          <w:marTop w:val="0"/>
          <w:marBottom w:val="0"/>
          <w:divBdr>
            <w:top w:val="none" w:sz="0" w:space="0" w:color="auto"/>
            <w:left w:val="none" w:sz="0" w:space="0" w:color="auto"/>
            <w:bottom w:val="none" w:sz="0" w:space="0" w:color="auto"/>
            <w:right w:val="none" w:sz="0" w:space="0" w:color="auto"/>
          </w:divBdr>
        </w:div>
        <w:div w:id="1081486771">
          <w:marLeft w:val="0"/>
          <w:marRight w:val="0"/>
          <w:marTop w:val="0"/>
          <w:marBottom w:val="0"/>
          <w:divBdr>
            <w:top w:val="none" w:sz="0" w:space="0" w:color="auto"/>
            <w:left w:val="none" w:sz="0" w:space="0" w:color="auto"/>
            <w:bottom w:val="none" w:sz="0" w:space="0" w:color="auto"/>
            <w:right w:val="none" w:sz="0" w:space="0" w:color="auto"/>
          </w:divBdr>
        </w:div>
        <w:div w:id="1198931123">
          <w:marLeft w:val="0"/>
          <w:marRight w:val="0"/>
          <w:marTop w:val="0"/>
          <w:marBottom w:val="0"/>
          <w:divBdr>
            <w:top w:val="none" w:sz="0" w:space="0" w:color="auto"/>
            <w:left w:val="none" w:sz="0" w:space="0" w:color="auto"/>
            <w:bottom w:val="none" w:sz="0" w:space="0" w:color="auto"/>
            <w:right w:val="none" w:sz="0" w:space="0" w:color="auto"/>
          </w:divBdr>
        </w:div>
        <w:div w:id="1261258588">
          <w:marLeft w:val="0"/>
          <w:marRight w:val="0"/>
          <w:marTop w:val="0"/>
          <w:marBottom w:val="0"/>
          <w:divBdr>
            <w:top w:val="none" w:sz="0" w:space="0" w:color="auto"/>
            <w:left w:val="none" w:sz="0" w:space="0" w:color="auto"/>
            <w:bottom w:val="none" w:sz="0" w:space="0" w:color="auto"/>
            <w:right w:val="none" w:sz="0" w:space="0" w:color="auto"/>
          </w:divBdr>
        </w:div>
        <w:div w:id="1369061791">
          <w:marLeft w:val="0"/>
          <w:marRight w:val="0"/>
          <w:marTop w:val="0"/>
          <w:marBottom w:val="0"/>
          <w:divBdr>
            <w:top w:val="none" w:sz="0" w:space="0" w:color="auto"/>
            <w:left w:val="none" w:sz="0" w:space="0" w:color="auto"/>
            <w:bottom w:val="none" w:sz="0" w:space="0" w:color="auto"/>
            <w:right w:val="none" w:sz="0" w:space="0" w:color="auto"/>
          </w:divBdr>
        </w:div>
        <w:div w:id="1592278729">
          <w:marLeft w:val="0"/>
          <w:marRight w:val="0"/>
          <w:marTop w:val="0"/>
          <w:marBottom w:val="0"/>
          <w:divBdr>
            <w:top w:val="none" w:sz="0" w:space="0" w:color="auto"/>
            <w:left w:val="none" w:sz="0" w:space="0" w:color="auto"/>
            <w:bottom w:val="none" w:sz="0" w:space="0" w:color="auto"/>
            <w:right w:val="none" w:sz="0" w:space="0" w:color="auto"/>
          </w:divBdr>
        </w:div>
        <w:div w:id="1652366132">
          <w:marLeft w:val="0"/>
          <w:marRight w:val="0"/>
          <w:marTop w:val="0"/>
          <w:marBottom w:val="0"/>
          <w:divBdr>
            <w:top w:val="none" w:sz="0" w:space="0" w:color="auto"/>
            <w:left w:val="none" w:sz="0" w:space="0" w:color="auto"/>
            <w:bottom w:val="none" w:sz="0" w:space="0" w:color="auto"/>
            <w:right w:val="none" w:sz="0" w:space="0" w:color="auto"/>
          </w:divBdr>
        </w:div>
        <w:div w:id="1938363333">
          <w:marLeft w:val="0"/>
          <w:marRight w:val="0"/>
          <w:marTop w:val="0"/>
          <w:marBottom w:val="0"/>
          <w:divBdr>
            <w:top w:val="none" w:sz="0" w:space="0" w:color="auto"/>
            <w:left w:val="none" w:sz="0" w:space="0" w:color="auto"/>
            <w:bottom w:val="none" w:sz="0" w:space="0" w:color="auto"/>
            <w:right w:val="none" w:sz="0" w:space="0" w:color="auto"/>
          </w:divBdr>
        </w:div>
      </w:divsChild>
    </w:div>
    <w:div w:id="1794516882">
      <w:bodyDiv w:val="1"/>
      <w:marLeft w:val="0"/>
      <w:marRight w:val="0"/>
      <w:marTop w:val="0"/>
      <w:marBottom w:val="0"/>
      <w:divBdr>
        <w:top w:val="none" w:sz="0" w:space="0" w:color="auto"/>
        <w:left w:val="none" w:sz="0" w:space="0" w:color="auto"/>
        <w:bottom w:val="none" w:sz="0" w:space="0" w:color="auto"/>
        <w:right w:val="none" w:sz="0" w:space="0" w:color="auto"/>
      </w:divBdr>
    </w:div>
    <w:div w:id="1844781925">
      <w:bodyDiv w:val="1"/>
      <w:marLeft w:val="0"/>
      <w:marRight w:val="0"/>
      <w:marTop w:val="0"/>
      <w:marBottom w:val="0"/>
      <w:divBdr>
        <w:top w:val="none" w:sz="0" w:space="0" w:color="auto"/>
        <w:left w:val="none" w:sz="0" w:space="0" w:color="auto"/>
        <w:bottom w:val="none" w:sz="0" w:space="0" w:color="auto"/>
        <w:right w:val="none" w:sz="0" w:space="0" w:color="auto"/>
      </w:divBdr>
      <w:divsChild>
        <w:div w:id="252125250">
          <w:marLeft w:val="0"/>
          <w:marRight w:val="0"/>
          <w:marTop w:val="0"/>
          <w:marBottom w:val="0"/>
          <w:divBdr>
            <w:top w:val="none" w:sz="0" w:space="0" w:color="auto"/>
            <w:left w:val="none" w:sz="0" w:space="0" w:color="auto"/>
            <w:bottom w:val="none" w:sz="0" w:space="0" w:color="auto"/>
            <w:right w:val="none" w:sz="0" w:space="0" w:color="auto"/>
          </w:divBdr>
        </w:div>
        <w:div w:id="291449914">
          <w:marLeft w:val="0"/>
          <w:marRight w:val="0"/>
          <w:marTop w:val="0"/>
          <w:marBottom w:val="0"/>
          <w:divBdr>
            <w:top w:val="none" w:sz="0" w:space="0" w:color="auto"/>
            <w:left w:val="none" w:sz="0" w:space="0" w:color="auto"/>
            <w:bottom w:val="none" w:sz="0" w:space="0" w:color="auto"/>
            <w:right w:val="none" w:sz="0" w:space="0" w:color="auto"/>
          </w:divBdr>
        </w:div>
        <w:div w:id="725646785">
          <w:marLeft w:val="0"/>
          <w:marRight w:val="0"/>
          <w:marTop w:val="0"/>
          <w:marBottom w:val="0"/>
          <w:divBdr>
            <w:top w:val="none" w:sz="0" w:space="0" w:color="auto"/>
            <w:left w:val="none" w:sz="0" w:space="0" w:color="auto"/>
            <w:bottom w:val="none" w:sz="0" w:space="0" w:color="auto"/>
            <w:right w:val="none" w:sz="0" w:space="0" w:color="auto"/>
          </w:divBdr>
        </w:div>
        <w:div w:id="1231189994">
          <w:marLeft w:val="0"/>
          <w:marRight w:val="0"/>
          <w:marTop w:val="0"/>
          <w:marBottom w:val="0"/>
          <w:divBdr>
            <w:top w:val="none" w:sz="0" w:space="0" w:color="auto"/>
            <w:left w:val="none" w:sz="0" w:space="0" w:color="auto"/>
            <w:bottom w:val="none" w:sz="0" w:space="0" w:color="auto"/>
            <w:right w:val="none" w:sz="0" w:space="0" w:color="auto"/>
          </w:divBdr>
        </w:div>
      </w:divsChild>
    </w:div>
    <w:div w:id="1892570994">
      <w:bodyDiv w:val="1"/>
      <w:marLeft w:val="0"/>
      <w:marRight w:val="0"/>
      <w:marTop w:val="0"/>
      <w:marBottom w:val="0"/>
      <w:divBdr>
        <w:top w:val="none" w:sz="0" w:space="0" w:color="auto"/>
        <w:left w:val="none" w:sz="0" w:space="0" w:color="auto"/>
        <w:bottom w:val="none" w:sz="0" w:space="0" w:color="auto"/>
        <w:right w:val="none" w:sz="0" w:space="0" w:color="auto"/>
      </w:divBdr>
    </w:div>
    <w:div w:id="1896426903">
      <w:bodyDiv w:val="1"/>
      <w:marLeft w:val="0"/>
      <w:marRight w:val="0"/>
      <w:marTop w:val="0"/>
      <w:marBottom w:val="0"/>
      <w:divBdr>
        <w:top w:val="none" w:sz="0" w:space="0" w:color="auto"/>
        <w:left w:val="none" w:sz="0" w:space="0" w:color="auto"/>
        <w:bottom w:val="none" w:sz="0" w:space="0" w:color="auto"/>
        <w:right w:val="none" w:sz="0" w:space="0" w:color="auto"/>
      </w:divBdr>
    </w:div>
    <w:div w:id="1913617174">
      <w:bodyDiv w:val="1"/>
      <w:marLeft w:val="0"/>
      <w:marRight w:val="0"/>
      <w:marTop w:val="0"/>
      <w:marBottom w:val="0"/>
      <w:divBdr>
        <w:top w:val="none" w:sz="0" w:space="0" w:color="auto"/>
        <w:left w:val="none" w:sz="0" w:space="0" w:color="auto"/>
        <w:bottom w:val="none" w:sz="0" w:space="0" w:color="auto"/>
        <w:right w:val="none" w:sz="0" w:space="0" w:color="auto"/>
      </w:divBdr>
    </w:div>
    <w:div w:id="1934320001">
      <w:bodyDiv w:val="1"/>
      <w:marLeft w:val="0"/>
      <w:marRight w:val="0"/>
      <w:marTop w:val="0"/>
      <w:marBottom w:val="0"/>
      <w:divBdr>
        <w:top w:val="none" w:sz="0" w:space="0" w:color="auto"/>
        <w:left w:val="none" w:sz="0" w:space="0" w:color="auto"/>
        <w:bottom w:val="none" w:sz="0" w:space="0" w:color="auto"/>
        <w:right w:val="none" w:sz="0" w:space="0" w:color="auto"/>
      </w:divBdr>
    </w:div>
    <w:div w:id="1960528082">
      <w:bodyDiv w:val="1"/>
      <w:marLeft w:val="0"/>
      <w:marRight w:val="0"/>
      <w:marTop w:val="0"/>
      <w:marBottom w:val="0"/>
      <w:divBdr>
        <w:top w:val="none" w:sz="0" w:space="0" w:color="auto"/>
        <w:left w:val="none" w:sz="0" w:space="0" w:color="auto"/>
        <w:bottom w:val="none" w:sz="0" w:space="0" w:color="auto"/>
        <w:right w:val="none" w:sz="0" w:space="0" w:color="auto"/>
      </w:divBdr>
    </w:div>
    <w:div w:id="2009869588">
      <w:bodyDiv w:val="1"/>
      <w:marLeft w:val="0"/>
      <w:marRight w:val="0"/>
      <w:marTop w:val="0"/>
      <w:marBottom w:val="0"/>
      <w:divBdr>
        <w:top w:val="none" w:sz="0" w:space="0" w:color="auto"/>
        <w:left w:val="none" w:sz="0" w:space="0" w:color="auto"/>
        <w:bottom w:val="none" w:sz="0" w:space="0" w:color="auto"/>
        <w:right w:val="none" w:sz="0" w:space="0" w:color="auto"/>
      </w:divBdr>
    </w:div>
    <w:div w:id="2062747417">
      <w:bodyDiv w:val="1"/>
      <w:marLeft w:val="0"/>
      <w:marRight w:val="0"/>
      <w:marTop w:val="0"/>
      <w:marBottom w:val="0"/>
      <w:divBdr>
        <w:top w:val="none" w:sz="0" w:space="0" w:color="auto"/>
        <w:left w:val="none" w:sz="0" w:space="0" w:color="auto"/>
        <w:bottom w:val="none" w:sz="0" w:space="0" w:color="auto"/>
        <w:right w:val="none" w:sz="0" w:space="0" w:color="auto"/>
      </w:divBdr>
    </w:div>
    <w:div w:id="2094354182">
      <w:bodyDiv w:val="1"/>
      <w:marLeft w:val="0"/>
      <w:marRight w:val="0"/>
      <w:marTop w:val="0"/>
      <w:marBottom w:val="0"/>
      <w:divBdr>
        <w:top w:val="none" w:sz="0" w:space="0" w:color="auto"/>
        <w:left w:val="none" w:sz="0" w:space="0" w:color="auto"/>
        <w:bottom w:val="none" w:sz="0" w:space="0" w:color="auto"/>
        <w:right w:val="none" w:sz="0" w:space="0" w:color="auto"/>
      </w:divBdr>
    </w:div>
    <w:div w:id="2101100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62a4ab-a0f1-45b3-97c5-79086ce2a773">
      <Terms xmlns="http://schemas.microsoft.com/office/infopath/2007/PartnerControls"/>
    </lcf76f155ced4ddcb4097134ff3c332f>
    <TaxCatchAll xmlns="17c90af5-7c21-4df4-9dd8-b971dca0a15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D986BF1D42096468B4ACCBA99564827" ma:contentTypeVersion="13" ma:contentTypeDescription="Ein neues Dokument erstellen." ma:contentTypeScope="" ma:versionID="11bba26c2777f068fd3b854362b75030">
  <xsd:schema xmlns:xsd="http://www.w3.org/2001/XMLSchema" xmlns:xs="http://www.w3.org/2001/XMLSchema" xmlns:p="http://schemas.microsoft.com/office/2006/metadata/properties" xmlns:ns2="6762a4ab-a0f1-45b3-97c5-79086ce2a773" xmlns:ns3="17c90af5-7c21-4df4-9dd8-b971dca0a15f" targetNamespace="http://schemas.microsoft.com/office/2006/metadata/properties" ma:root="true" ma:fieldsID="0e63a2f5935daadd3a2a72682ad405bd" ns2:_="" ns3:_="">
    <xsd:import namespace="6762a4ab-a0f1-45b3-97c5-79086ce2a773"/>
    <xsd:import namespace="17c90af5-7c21-4df4-9dd8-b971dca0a15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2a4ab-a0f1-45b3-97c5-79086ce2a7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35d33079-0ec2-4629-b015-13445a9c6f6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c90af5-7c21-4df4-9dd8-b971dca0a1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e574c1d-e77e-4b58-881c-bd5f3b430da9}" ma:internalName="TaxCatchAll" ma:showField="CatchAllData" ma:web="17c90af5-7c21-4df4-9dd8-b971dca0a15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24C6C0-FE28-49E9-9DE0-CE6D09631A24}">
  <ds:schemaRefs>
    <ds:schemaRef ds:uri="http://schemas.openxmlformats.org/officeDocument/2006/bibliography"/>
  </ds:schemaRefs>
</ds:datastoreItem>
</file>

<file path=customXml/itemProps2.xml><?xml version="1.0" encoding="utf-8"?>
<ds:datastoreItem xmlns:ds="http://schemas.openxmlformats.org/officeDocument/2006/customXml" ds:itemID="{360A1874-2D67-4CE3-8B98-E7EFFE6CE8C4}">
  <ds:schemaRefs>
    <ds:schemaRef ds:uri="http://schemas.microsoft.com/office/2006/metadata/properties"/>
    <ds:schemaRef ds:uri="http://schemas.microsoft.com/office/infopath/2007/PartnerControls"/>
    <ds:schemaRef ds:uri="6762a4ab-a0f1-45b3-97c5-79086ce2a773"/>
    <ds:schemaRef ds:uri="17c90af5-7c21-4df4-9dd8-b971dca0a15f"/>
  </ds:schemaRefs>
</ds:datastoreItem>
</file>

<file path=customXml/itemProps3.xml><?xml version="1.0" encoding="utf-8"?>
<ds:datastoreItem xmlns:ds="http://schemas.openxmlformats.org/officeDocument/2006/customXml" ds:itemID="{AAD25378-0944-46DE-8FD2-F779AD8579BB}">
  <ds:schemaRefs>
    <ds:schemaRef ds:uri="http://schemas.microsoft.com/sharepoint/v3/contenttype/forms"/>
  </ds:schemaRefs>
</ds:datastoreItem>
</file>

<file path=customXml/itemProps4.xml><?xml version="1.0" encoding="utf-8"?>
<ds:datastoreItem xmlns:ds="http://schemas.openxmlformats.org/officeDocument/2006/customXml" ds:itemID="{AD45E8C9-9DA5-43D1-8DF8-DF1999152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2a4ab-a0f1-45b3-97c5-79086ce2a773"/>
    <ds:schemaRef ds:uri="17c90af5-7c21-4df4-9dd8-b971dca0a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35565</Words>
  <Characters>224066</Characters>
  <Application>Microsoft Office Word</Application>
  <DocSecurity>0</DocSecurity>
  <Lines>1867</Lines>
  <Paragraphs>518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Linkohr, Birgit, Dr.</dc:creator>
  <cp:keywords/>
  <dc:description/>
  <cp:lastModifiedBy>Birgit Linkohr</cp:lastModifiedBy>
  <cp:revision>2</cp:revision>
  <cp:lastPrinted>2023-08-17T23:01:00Z</cp:lastPrinted>
  <dcterms:created xsi:type="dcterms:W3CDTF">2025-11-03T18:14:00Z</dcterms:created>
  <dcterms:modified xsi:type="dcterms:W3CDTF">2025-11-03T18:14:00Z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0x0101000D986BF1D42096468B4ACCBA99564827</vt:lpwstr>
  </property>
  <property fmtid="{D5CDD505-2E9C-101B-9397-08002B2CF9AE}" pid="3" name="MediaServiceImageTags">
    <vt:lpwstr/>
  </property>
  <property fmtid="{D5CDD505-2E9C-101B-9397-08002B2CF9AE}" pid="4" name="GrammarlyDocumentId">
    <vt:lpwstr>8aee807ba94a0cb9869e070e7f17499592c606c62f5beada5bfe02ef1929f172</vt:lpwstr>
  </property>
</Properties>
</file>