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48453" w14:textId="73D6F444" w:rsidR="00B76EEA" w:rsidRDefault="007B4E37" w:rsidP="005447BD">
      <w:pPr>
        <w:pStyle w:val="Formatvorlage3"/>
        <w:ind w:firstLine="0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SUPPLEMENTA</w:t>
      </w:r>
      <w:r w:rsidR="00744F8C">
        <w:rPr>
          <w:rFonts w:ascii="Times New Roman" w:eastAsia="Calibri" w:hAnsi="Times New Roman"/>
          <w:b/>
          <w:bCs/>
        </w:rPr>
        <w:t>RY</w:t>
      </w:r>
      <w:r>
        <w:rPr>
          <w:rFonts w:ascii="Times New Roman" w:eastAsia="Calibri" w:hAnsi="Times New Roman"/>
          <w:b/>
          <w:bCs/>
        </w:rPr>
        <w:t xml:space="preserve"> MATERIAL</w:t>
      </w:r>
    </w:p>
    <w:p w14:paraId="095C2B01" w14:textId="5449BDD3" w:rsidR="000A2301" w:rsidRPr="005633A5" w:rsidRDefault="000A2301" w:rsidP="000A2301">
      <w:pPr>
        <w:pStyle w:val="Paragraph"/>
        <w:spacing w:line="480" w:lineRule="auto"/>
        <w:ind w:firstLine="0"/>
      </w:pPr>
      <w:r w:rsidRPr="005633A5">
        <w:t>Fig</w:t>
      </w:r>
      <w:r>
        <w:t>.</w:t>
      </w:r>
      <w:r w:rsidRPr="005633A5">
        <w:t xml:space="preserve"> </w:t>
      </w:r>
      <w:r>
        <w:t>S1:</w:t>
      </w:r>
      <w:r w:rsidRPr="006E3542">
        <w:t xml:space="preserve"> Intracellular imaging of ARBM-101 in hepatocytes.</w:t>
      </w:r>
    </w:p>
    <w:p w14:paraId="212C384D" w14:textId="363DA82B" w:rsidR="001A1770" w:rsidRDefault="001A1770" w:rsidP="001A1770">
      <w:pPr>
        <w:pStyle w:val="Paragraph"/>
        <w:spacing w:line="480" w:lineRule="auto"/>
        <w:ind w:firstLine="0"/>
      </w:pPr>
      <w:r w:rsidRPr="005633A5">
        <w:t>Fig</w:t>
      </w:r>
      <w:r>
        <w:t>.</w:t>
      </w:r>
      <w:r w:rsidRPr="005633A5">
        <w:t xml:space="preserve"> S</w:t>
      </w:r>
      <w:r w:rsidR="000A2301">
        <w:t>2</w:t>
      </w:r>
      <w:r>
        <w:t>:</w:t>
      </w:r>
      <w:r w:rsidRPr="006E3542">
        <w:t xml:space="preserve"> Excretion of copper in WD mice upon ARBM-101 treatment</w:t>
      </w:r>
      <w:r>
        <w:t>.</w:t>
      </w:r>
    </w:p>
    <w:p w14:paraId="387898D2" w14:textId="425A600A" w:rsidR="001A1770" w:rsidRDefault="001A1770" w:rsidP="001A1770">
      <w:pPr>
        <w:pStyle w:val="Paragraph"/>
        <w:spacing w:line="480" w:lineRule="auto"/>
        <w:ind w:firstLine="0"/>
      </w:pPr>
      <w:r w:rsidRPr="005633A5">
        <w:t>Fig</w:t>
      </w:r>
      <w:r>
        <w:t>.</w:t>
      </w:r>
      <w:r w:rsidRPr="005633A5">
        <w:t xml:space="preserve"> </w:t>
      </w:r>
      <w:r>
        <w:t>S</w:t>
      </w:r>
      <w:r w:rsidR="000A2301">
        <w:t>3</w:t>
      </w:r>
      <w:r>
        <w:t>:</w:t>
      </w:r>
      <w:r w:rsidRPr="006E3542">
        <w:t xml:space="preserve"> Reduction of signs of damage in WD mice after ARBM-101 treatment.</w:t>
      </w:r>
    </w:p>
    <w:p w14:paraId="3A03182F" w14:textId="401DDE62" w:rsidR="00077AB2" w:rsidRPr="008463D2" w:rsidRDefault="00077AB2" w:rsidP="001A1770">
      <w:pPr>
        <w:pStyle w:val="Paragraph"/>
        <w:spacing w:line="480" w:lineRule="auto"/>
        <w:ind w:firstLine="0"/>
      </w:pPr>
      <w:r w:rsidRPr="008463D2">
        <w:t>Fig. S4: No metabolization of ARBM-101 in kidney or plasma of WT rats.</w:t>
      </w:r>
    </w:p>
    <w:p w14:paraId="4D30062C" w14:textId="7B3AD2E1" w:rsidR="000A2301" w:rsidRPr="005633A5" w:rsidRDefault="000A2301" w:rsidP="000A2301">
      <w:pPr>
        <w:pStyle w:val="Paragraph"/>
        <w:spacing w:line="480" w:lineRule="auto"/>
        <w:ind w:firstLine="0"/>
      </w:pPr>
      <w:r w:rsidRPr="005633A5">
        <w:t>Table</w:t>
      </w:r>
      <w:r>
        <w:t xml:space="preserve"> </w:t>
      </w:r>
      <w:r w:rsidRPr="005633A5">
        <w:t>S</w:t>
      </w:r>
      <w:r>
        <w:t xml:space="preserve">1. </w:t>
      </w:r>
      <w:r w:rsidRPr="00781747">
        <w:t xml:space="preserve">Disease scoring </w:t>
      </w:r>
      <w:r>
        <w:t xml:space="preserve">parameters </w:t>
      </w:r>
      <w:r w:rsidRPr="00781747">
        <w:t>of WD rats.</w:t>
      </w:r>
    </w:p>
    <w:p w14:paraId="46699B7A" w14:textId="015AEF44" w:rsidR="000A2301" w:rsidRDefault="000A2301" w:rsidP="000A2301">
      <w:pPr>
        <w:pStyle w:val="Paragraph"/>
        <w:spacing w:line="480" w:lineRule="auto"/>
        <w:ind w:firstLine="0"/>
      </w:pPr>
      <w:r w:rsidRPr="005633A5">
        <w:t>Table S</w:t>
      </w:r>
      <w:r>
        <w:t xml:space="preserve">2. </w:t>
      </w:r>
      <w:r w:rsidRPr="00781747">
        <w:t xml:space="preserve">Disease scores of </w:t>
      </w:r>
      <w:r w:rsidR="00BF7D82">
        <w:t>WD rats.</w:t>
      </w:r>
    </w:p>
    <w:p w14:paraId="5505683F" w14:textId="04775EAE" w:rsidR="001A1770" w:rsidRPr="005633A5" w:rsidRDefault="001A1770" w:rsidP="001A1770">
      <w:pPr>
        <w:pStyle w:val="Paragraph"/>
        <w:spacing w:line="480" w:lineRule="auto"/>
        <w:ind w:firstLine="0"/>
      </w:pPr>
      <w:r w:rsidRPr="005633A5">
        <w:t>Table S</w:t>
      </w:r>
      <w:r w:rsidR="000A2301">
        <w:t>3</w:t>
      </w:r>
      <w:r>
        <w:t>.</w:t>
      </w:r>
      <w:r w:rsidRPr="00781747">
        <w:t xml:space="preserve"> Food/water intake of WD mice.</w:t>
      </w:r>
    </w:p>
    <w:p w14:paraId="4B7D17F8" w14:textId="7AE5CE74" w:rsidR="001A1770" w:rsidRPr="005633A5" w:rsidRDefault="001A1770" w:rsidP="001A1770">
      <w:pPr>
        <w:pStyle w:val="Paragraph"/>
        <w:spacing w:line="480" w:lineRule="auto"/>
        <w:ind w:firstLine="0"/>
      </w:pPr>
      <w:r w:rsidRPr="005633A5">
        <w:t>Table S</w:t>
      </w:r>
      <w:r w:rsidR="000A2301">
        <w:t>4</w:t>
      </w:r>
      <w:r>
        <w:t xml:space="preserve">. </w:t>
      </w:r>
      <w:r w:rsidRPr="00781747">
        <w:t>Fibrosis score of WD mice.</w:t>
      </w:r>
    </w:p>
    <w:p w14:paraId="47B6170A" w14:textId="77777777" w:rsidR="00BF7D82" w:rsidRDefault="00BF7D82" w:rsidP="000A2301">
      <w:pPr>
        <w:pStyle w:val="Paragraph"/>
        <w:spacing w:line="480" w:lineRule="auto"/>
        <w:ind w:firstLine="0"/>
      </w:pPr>
    </w:p>
    <w:p w14:paraId="4E751C26" w14:textId="77777777" w:rsidR="000A2301" w:rsidRDefault="000A2301" w:rsidP="000A2301">
      <w:pPr>
        <w:pStyle w:val="Paragraph"/>
        <w:spacing w:line="480" w:lineRule="auto"/>
        <w:ind w:firstLine="0"/>
      </w:pPr>
    </w:p>
    <w:p w14:paraId="24F7FF8F" w14:textId="77777777" w:rsidR="000A2301" w:rsidRDefault="000A2301" w:rsidP="000A2301">
      <w:pPr>
        <w:pStyle w:val="Paragraph"/>
        <w:spacing w:line="480" w:lineRule="auto"/>
        <w:ind w:firstLine="0"/>
      </w:pPr>
    </w:p>
    <w:p w14:paraId="687FC2F4" w14:textId="77777777" w:rsidR="000A2301" w:rsidRDefault="000A2301" w:rsidP="000A2301">
      <w:pPr>
        <w:pStyle w:val="Paragraph"/>
        <w:spacing w:line="480" w:lineRule="auto"/>
        <w:ind w:firstLine="0"/>
      </w:pPr>
    </w:p>
    <w:p w14:paraId="72E71FD9" w14:textId="77777777" w:rsidR="000A2301" w:rsidRDefault="000A2301" w:rsidP="000A2301">
      <w:pPr>
        <w:pStyle w:val="Paragraph"/>
        <w:spacing w:line="480" w:lineRule="auto"/>
        <w:ind w:firstLine="0"/>
      </w:pPr>
    </w:p>
    <w:p w14:paraId="3317FC67" w14:textId="77777777" w:rsidR="000A2301" w:rsidRDefault="000A2301" w:rsidP="000A2301">
      <w:pPr>
        <w:pStyle w:val="Paragraph"/>
        <w:spacing w:line="480" w:lineRule="auto"/>
        <w:ind w:firstLine="0"/>
      </w:pPr>
    </w:p>
    <w:p w14:paraId="7B7654C7" w14:textId="77777777" w:rsidR="000A2301" w:rsidRDefault="000A2301" w:rsidP="000A2301">
      <w:pPr>
        <w:pStyle w:val="Paragraph"/>
        <w:spacing w:line="480" w:lineRule="auto"/>
        <w:ind w:firstLine="0"/>
      </w:pPr>
    </w:p>
    <w:p w14:paraId="4CDFF6A5" w14:textId="77777777" w:rsidR="000A2301" w:rsidRDefault="000A2301" w:rsidP="000A2301">
      <w:pPr>
        <w:pStyle w:val="Paragraph"/>
        <w:spacing w:line="480" w:lineRule="auto"/>
        <w:ind w:firstLine="0"/>
      </w:pPr>
    </w:p>
    <w:p w14:paraId="4A38F5E8" w14:textId="77777777" w:rsidR="000A2301" w:rsidRDefault="000A2301" w:rsidP="000A2301">
      <w:pPr>
        <w:pStyle w:val="Paragraph"/>
        <w:spacing w:line="480" w:lineRule="auto"/>
        <w:ind w:firstLine="0"/>
      </w:pPr>
    </w:p>
    <w:p w14:paraId="76F8A271" w14:textId="77777777" w:rsidR="000A2301" w:rsidRDefault="000A2301" w:rsidP="000A2301">
      <w:pPr>
        <w:pStyle w:val="Paragraph"/>
        <w:spacing w:line="480" w:lineRule="auto"/>
        <w:ind w:firstLine="0"/>
      </w:pPr>
    </w:p>
    <w:p w14:paraId="3B7CBC4B" w14:textId="77777777" w:rsidR="000A2301" w:rsidRPr="006C7476" w:rsidRDefault="000A2301" w:rsidP="000A2301">
      <w:pPr>
        <w:pStyle w:val="Formatvorlage3"/>
        <w:ind w:firstLine="0"/>
        <w:jc w:val="center"/>
        <w:rPr>
          <w:rFonts w:ascii="Times New Roman" w:eastAsia="Calibri" w:hAnsi="Times New Roman"/>
        </w:rPr>
      </w:pPr>
      <w:r w:rsidRPr="005633A5">
        <w:rPr>
          <w:rFonts w:ascii="Times New Roman" w:eastAsia="Calibri" w:hAnsi="Times New Roman"/>
          <w:noProof/>
        </w:rPr>
        <w:lastRenderedPageBreak/>
        <w:drawing>
          <wp:inline distT="0" distB="0" distL="0" distR="0" wp14:anchorId="4C132F8B" wp14:editId="1713BB58">
            <wp:extent cx="5943600" cy="6717140"/>
            <wp:effectExtent l="0" t="0" r="0" b="7620"/>
            <wp:docPr id="619841697" name="Picture 10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841697" name="Picture 10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1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04ACF" w14:textId="77777777" w:rsidR="000A2301" w:rsidRPr="006C7476" w:rsidRDefault="000A2301" w:rsidP="000A2301">
      <w:pPr>
        <w:jc w:val="both"/>
        <w:rPr>
          <w:b/>
          <w:bCs/>
          <w:iCs/>
        </w:rPr>
      </w:pPr>
      <w:r w:rsidRPr="006C7476">
        <w:rPr>
          <w:b/>
          <w:bCs/>
          <w:iCs/>
        </w:rPr>
        <w:t>Fig. S</w:t>
      </w:r>
      <w:r>
        <w:rPr>
          <w:b/>
          <w:bCs/>
          <w:iCs/>
        </w:rPr>
        <w:t>1</w:t>
      </w:r>
      <w:r w:rsidRPr="006C7476">
        <w:rPr>
          <w:b/>
          <w:bCs/>
          <w:iCs/>
        </w:rPr>
        <w:t>: Intracellular imaging of ARBM-101 in hepatocytes.</w:t>
      </w:r>
    </w:p>
    <w:p w14:paraId="1252BE92" w14:textId="5A70283E" w:rsidR="000A2301" w:rsidRDefault="000A2301" w:rsidP="000A2301">
      <w:pPr>
        <w:pStyle w:val="Formatvorlage3"/>
        <w:spacing w:line="240" w:lineRule="auto"/>
        <w:ind w:firstLine="0"/>
        <w:rPr>
          <w:rFonts w:ascii="Times New Roman" w:eastAsia="Calibri" w:hAnsi="Times New Roman"/>
          <w:sz w:val="20"/>
          <w:szCs w:val="20"/>
        </w:rPr>
      </w:pPr>
      <w:r w:rsidRPr="006C7476">
        <w:rPr>
          <w:iCs/>
          <w:sz w:val="20"/>
          <w:szCs w:val="20"/>
        </w:rPr>
        <w:t xml:space="preserve">Representative confocal images of </w:t>
      </w:r>
      <w:proofErr w:type="spellStart"/>
      <w:r w:rsidRPr="006C7476">
        <w:rPr>
          <w:iCs/>
          <w:sz w:val="20"/>
          <w:szCs w:val="20"/>
        </w:rPr>
        <w:t>macropinocytosis</w:t>
      </w:r>
      <w:proofErr w:type="spellEnd"/>
      <w:r w:rsidRPr="006C7476">
        <w:rPr>
          <w:iCs/>
          <w:sz w:val="20"/>
          <w:szCs w:val="20"/>
        </w:rPr>
        <w:t xml:space="preserve"> and CME of C</w:t>
      </w:r>
      <w:r w:rsidRPr="006C7476">
        <w:rPr>
          <w:rFonts w:hint="eastAsia"/>
          <w:iCs/>
          <w:sz w:val="20"/>
          <w:szCs w:val="20"/>
          <w:lang w:eastAsia="ko-KR"/>
        </w:rPr>
        <w:t>u</w:t>
      </w:r>
      <w:r w:rsidRPr="006C7476">
        <w:rPr>
          <w:iCs/>
          <w:sz w:val="20"/>
          <w:szCs w:val="20"/>
        </w:rPr>
        <w:t xml:space="preserve">-prebound ARBM-101 in WT HepG2 cells (A). The intracellular fluorescent signal of ARBM-101 was detected in untreated control </w:t>
      </w:r>
      <w:proofErr w:type="gramStart"/>
      <w:r w:rsidRPr="006C7476">
        <w:rPr>
          <w:iCs/>
          <w:sz w:val="20"/>
          <w:szCs w:val="20"/>
        </w:rPr>
        <w:t>cells, and</w:t>
      </w:r>
      <w:proofErr w:type="gramEnd"/>
      <w:r w:rsidRPr="006C7476">
        <w:rPr>
          <w:iCs/>
          <w:sz w:val="20"/>
          <w:szCs w:val="20"/>
        </w:rPr>
        <w:t xml:space="preserve"> EIPA-treated cells </w:t>
      </w:r>
      <w:proofErr w:type="gramStart"/>
      <w:r w:rsidRPr="006C7476">
        <w:rPr>
          <w:iCs/>
          <w:sz w:val="20"/>
          <w:szCs w:val="20"/>
        </w:rPr>
        <w:t>and,</w:t>
      </w:r>
      <w:proofErr w:type="gramEnd"/>
      <w:r w:rsidRPr="006C7476">
        <w:rPr>
          <w:iCs/>
          <w:sz w:val="20"/>
          <w:szCs w:val="20"/>
        </w:rPr>
        <w:t xml:space="preserve"> Chlorpromazine-</w:t>
      </w:r>
      <w:proofErr w:type="gramStart"/>
      <w:r w:rsidRPr="006C7476">
        <w:rPr>
          <w:iCs/>
          <w:sz w:val="20"/>
          <w:szCs w:val="20"/>
        </w:rPr>
        <w:t>Dynasore</w:t>
      </w:r>
      <w:r w:rsidR="00C63240" w:rsidRPr="00C63240">
        <w:rPr>
          <w:iCs/>
          <w:sz w:val="20"/>
          <w:szCs w:val="20"/>
        </w:rPr>
        <w:t>(</w:t>
      </w:r>
      <w:proofErr w:type="gramEnd"/>
      <w:r w:rsidR="00C63240" w:rsidRPr="00C63240">
        <w:rPr>
          <w:iCs/>
          <w:sz w:val="20"/>
          <w:szCs w:val="20"/>
        </w:rPr>
        <w:t>Clpr/Dyn)</w:t>
      </w:r>
      <w:r w:rsidRPr="006C7476">
        <w:rPr>
          <w:iCs/>
          <w:sz w:val="20"/>
          <w:szCs w:val="20"/>
        </w:rPr>
        <w:t>-treated</w:t>
      </w:r>
      <w:r w:rsidR="00C63240">
        <w:rPr>
          <w:iCs/>
          <w:sz w:val="20"/>
          <w:szCs w:val="20"/>
        </w:rPr>
        <w:t xml:space="preserve"> </w:t>
      </w:r>
      <w:r w:rsidRPr="006C7476">
        <w:rPr>
          <w:iCs/>
          <w:sz w:val="20"/>
          <w:szCs w:val="20"/>
        </w:rPr>
        <w:t xml:space="preserve">cells. Fluorescence intensities of ARBM-101 quantified with ImageJ and normalized with Hoechst (B). Data was obtained from 6 independent confocal images from each group. Representative confocal images of R1 antibody specificity (C). </w:t>
      </w:r>
      <w:r w:rsidRPr="006C7476">
        <w:rPr>
          <w:rFonts w:eastAsia="Calibri"/>
          <w:sz w:val="20"/>
          <w:szCs w:val="20"/>
        </w:rPr>
        <w:t xml:space="preserve">Statistical significance was calculated by one-way ANOVA with Tukey’s method for multiple comparisons. </w:t>
      </w:r>
      <w:r w:rsidRPr="006C7476">
        <w:rPr>
          <w:rFonts w:ascii="Times New Roman" w:eastAsia="Calibri" w:hAnsi="Times New Roman"/>
          <w:sz w:val="20"/>
          <w:szCs w:val="20"/>
        </w:rPr>
        <w:t>** p ≤ 0.01.</w:t>
      </w:r>
    </w:p>
    <w:p w14:paraId="0B659293" w14:textId="77777777" w:rsidR="000A2301" w:rsidRDefault="000A2301" w:rsidP="000A2301">
      <w:pPr>
        <w:pStyle w:val="Formatvorlage3"/>
        <w:spacing w:line="240" w:lineRule="auto"/>
        <w:ind w:firstLine="0"/>
        <w:rPr>
          <w:rFonts w:ascii="Times New Roman" w:eastAsia="Calibri" w:hAnsi="Times New Roman"/>
          <w:sz w:val="20"/>
          <w:szCs w:val="20"/>
        </w:rPr>
      </w:pPr>
    </w:p>
    <w:p w14:paraId="52B4D955" w14:textId="77777777" w:rsidR="000A2301" w:rsidRPr="002F3B4F" w:rsidRDefault="000A2301" w:rsidP="000A2301">
      <w:pPr>
        <w:pStyle w:val="Formatvorlage3"/>
        <w:spacing w:line="240" w:lineRule="auto"/>
        <w:ind w:firstLine="0"/>
        <w:rPr>
          <w:rFonts w:ascii="Times New Roman" w:eastAsia="Calibri" w:hAnsi="Times New Roman"/>
          <w:sz w:val="20"/>
          <w:szCs w:val="20"/>
        </w:rPr>
      </w:pPr>
    </w:p>
    <w:p w14:paraId="7F027A1A" w14:textId="77777777" w:rsidR="000A2301" w:rsidRPr="00290654" w:rsidRDefault="000A2301" w:rsidP="000A2301">
      <w:pPr>
        <w:pStyle w:val="Formatvorlage3"/>
        <w:ind w:firstLine="0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  <w:noProof/>
        </w:rPr>
        <w:lastRenderedPageBreak/>
        <w:drawing>
          <wp:inline distT="0" distB="0" distL="0" distR="0" wp14:anchorId="6B06DC42" wp14:editId="0F5FAFCD">
            <wp:extent cx="4983479" cy="6988327"/>
            <wp:effectExtent l="0" t="0" r="8255" b="3175"/>
            <wp:docPr id="1629358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58694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79" cy="6988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132AB0" w14:textId="77777777" w:rsidR="000A2301" w:rsidRPr="006C7476" w:rsidRDefault="000A2301" w:rsidP="000A2301">
      <w:pPr>
        <w:jc w:val="both"/>
        <w:rPr>
          <w:iCs/>
        </w:rPr>
      </w:pPr>
      <w:r w:rsidRPr="006C7476">
        <w:rPr>
          <w:b/>
        </w:rPr>
        <w:t>Fig. S</w:t>
      </w:r>
      <w:r>
        <w:rPr>
          <w:b/>
        </w:rPr>
        <w:t>2</w:t>
      </w:r>
      <w:r w:rsidRPr="006C7476">
        <w:rPr>
          <w:b/>
        </w:rPr>
        <w:t>: Excretion of copper in WD mice upon ARBM-101 treatment.</w:t>
      </w:r>
    </w:p>
    <w:p w14:paraId="03596381" w14:textId="70C897DF" w:rsidR="000A2301" w:rsidRPr="006C7476" w:rsidRDefault="000A2301" w:rsidP="000A2301">
      <w:pPr>
        <w:pStyle w:val="Formatvorlage3"/>
        <w:spacing w:line="240" w:lineRule="auto"/>
        <w:ind w:firstLine="0"/>
        <w:rPr>
          <w:rFonts w:ascii="Times New Roman" w:hAnsi="Times New Roman"/>
          <w:iCs/>
          <w:sz w:val="20"/>
          <w:szCs w:val="20"/>
        </w:rPr>
      </w:pPr>
      <w:r w:rsidRPr="006C7476">
        <w:rPr>
          <w:rFonts w:ascii="Times New Roman" w:hAnsi="Times New Roman"/>
          <w:iCs/>
          <w:sz w:val="20"/>
          <w:szCs w:val="20"/>
        </w:rPr>
        <w:t>Urinary (A-D) and fecal (E-H) copper in male and female mice before treatment, after one day of treatment and, at treatment end (EO</w:t>
      </w:r>
      <w:r w:rsidR="00AE4C9D">
        <w:rPr>
          <w:rFonts w:ascii="Times New Roman" w:hAnsi="Times New Roman"/>
          <w:iCs/>
          <w:sz w:val="20"/>
          <w:szCs w:val="20"/>
        </w:rPr>
        <w:t>I</w:t>
      </w:r>
      <w:r w:rsidRPr="006C7476">
        <w:rPr>
          <w:rFonts w:ascii="Times New Roman" w:hAnsi="Times New Roman"/>
          <w:iCs/>
          <w:sz w:val="20"/>
          <w:szCs w:val="20"/>
        </w:rPr>
        <w:t>T). Untreated WT mice (A, E), untreated WD mice</w:t>
      </w:r>
      <w:r w:rsidRPr="006C7476">
        <w:rPr>
          <w:rFonts w:ascii="Times New Roman" w:hAnsi="Times New Roman"/>
          <w:i/>
          <w:sz w:val="20"/>
          <w:szCs w:val="20"/>
        </w:rPr>
        <w:t xml:space="preserve"> </w:t>
      </w:r>
      <w:r w:rsidRPr="006C7476">
        <w:rPr>
          <w:rFonts w:ascii="Times New Roman" w:hAnsi="Times New Roman"/>
          <w:iCs/>
          <w:sz w:val="20"/>
          <w:szCs w:val="20"/>
        </w:rPr>
        <w:t>(B, F), D-PA treated WD mice</w:t>
      </w:r>
      <w:r w:rsidRPr="006C7476">
        <w:rPr>
          <w:rFonts w:ascii="Times New Roman" w:hAnsi="Times New Roman"/>
          <w:i/>
          <w:sz w:val="20"/>
          <w:szCs w:val="20"/>
        </w:rPr>
        <w:t xml:space="preserve"> </w:t>
      </w:r>
      <w:r w:rsidRPr="006C7476">
        <w:rPr>
          <w:rFonts w:ascii="Times New Roman" w:hAnsi="Times New Roman"/>
          <w:iCs/>
          <w:sz w:val="20"/>
          <w:szCs w:val="20"/>
        </w:rPr>
        <w:t>(C, G) and, ARBM-101 treated WD mice</w:t>
      </w:r>
      <w:r w:rsidRPr="006C7476">
        <w:rPr>
          <w:rFonts w:ascii="Times New Roman" w:hAnsi="Times New Roman"/>
          <w:i/>
          <w:sz w:val="20"/>
          <w:szCs w:val="20"/>
        </w:rPr>
        <w:t xml:space="preserve"> </w:t>
      </w:r>
      <w:r w:rsidRPr="006C7476">
        <w:rPr>
          <w:rFonts w:ascii="Times New Roman" w:hAnsi="Times New Roman"/>
          <w:iCs/>
          <w:sz w:val="20"/>
          <w:szCs w:val="20"/>
        </w:rPr>
        <w:t xml:space="preserve">(D, H). Hepatic copper values (I) at </w:t>
      </w:r>
      <w:r w:rsidR="00AE4C9D">
        <w:rPr>
          <w:rFonts w:ascii="Times New Roman" w:hAnsi="Times New Roman"/>
          <w:iCs/>
          <w:sz w:val="20"/>
          <w:szCs w:val="20"/>
        </w:rPr>
        <w:t xml:space="preserve">intense </w:t>
      </w:r>
      <w:r w:rsidRPr="006C7476">
        <w:rPr>
          <w:rFonts w:ascii="Times New Roman" w:hAnsi="Times New Roman"/>
          <w:iCs/>
          <w:sz w:val="20"/>
          <w:szCs w:val="20"/>
        </w:rPr>
        <w:t>treatment</w:t>
      </w:r>
      <w:r w:rsidR="00AE4C9D">
        <w:rPr>
          <w:rFonts w:ascii="Times New Roman" w:hAnsi="Times New Roman"/>
          <w:iCs/>
          <w:sz w:val="20"/>
          <w:szCs w:val="20"/>
        </w:rPr>
        <w:t xml:space="preserve"> end</w:t>
      </w:r>
      <w:r w:rsidRPr="006C7476">
        <w:rPr>
          <w:rFonts w:ascii="Times New Roman" w:hAnsi="Times New Roman"/>
          <w:iCs/>
          <w:sz w:val="20"/>
          <w:szCs w:val="20"/>
        </w:rPr>
        <w:t xml:space="preserve"> and study end (EO</w:t>
      </w:r>
      <w:r w:rsidR="00AE4C9D">
        <w:rPr>
          <w:rFonts w:ascii="Times New Roman" w:hAnsi="Times New Roman"/>
          <w:iCs/>
          <w:sz w:val="20"/>
          <w:szCs w:val="20"/>
        </w:rPr>
        <w:t>I</w:t>
      </w:r>
      <w:r w:rsidRPr="006C7476">
        <w:rPr>
          <w:rFonts w:ascii="Times New Roman" w:hAnsi="Times New Roman"/>
          <w:iCs/>
          <w:sz w:val="20"/>
          <w:szCs w:val="20"/>
        </w:rPr>
        <w:t xml:space="preserve">T, day 14 vs. EOS, day 98). Body weight during study (J). </w:t>
      </w:r>
      <w:r w:rsidRPr="006C7476">
        <w:rPr>
          <w:sz w:val="20"/>
          <w:szCs w:val="20"/>
        </w:rPr>
        <w:t>1=WT, 2=untreated WD, 3=</w:t>
      </w:r>
      <w:r w:rsidRPr="006C7476">
        <w:rPr>
          <w:iCs/>
          <w:sz w:val="20"/>
          <w:szCs w:val="20"/>
        </w:rPr>
        <w:t>WD</w:t>
      </w:r>
      <w:r w:rsidRPr="006C7476">
        <w:rPr>
          <w:sz w:val="20"/>
          <w:szCs w:val="20"/>
        </w:rPr>
        <w:t>+D-PA, 4=</w:t>
      </w:r>
      <w:r w:rsidRPr="006C7476">
        <w:rPr>
          <w:iCs/>
          <w:sz w:val="20"/>
          <w:szCs w:val="20"/>
        </w:rPr>
        <w:t xml:space="preserve"> WD</w:t>
      </w:r>
      <w:r w:rsidRPr="006C7476">
        <w:rPr>
          <w:sz w:val="20"/>
          <w:szCs w:val="20"/>
        </w:rPr>
        <w:t xml:space="preserve">+ARBM-101. </w:t>
      </w:r>
      <w:r w:rsidRPr="006C7476">
        <w:rPr>
          <w:rFonts w:ascii="Times New Roman" w:eastAsia="Calibri" w:hAnsi="Times New Roman"/>
          <w:sz w:val="20"/>
          <w:szCs w:val="20"/>
        </w:rPr>
        <w:t>Statistical significance was calculated by two-way ANOVA with Tukey’s method for multiple comparisons. * p ≤ 0.05, ** p ≤ 0.01, *** p ≤ 0.001, **** p ≤ 0.0001.</w:t>
      </w:r>
    </w:p>
    <w:p w14:paraId="174AFCDF" w14:textId="77777777" w:rsidR="000A2301" w:rsidRPr="005633A5" w:rsidRDefault="000A2301" w:rsidP="000A2301">
      <w:pPr>
        <w:pStyle w:val="Formatvorlage3"/>
        <w:ind w:firstLine="0"/>
        <w:jc w:val="center"/>
        <w:rPr>
          <w:rFonts w:ascii="Times New Roman" w:eastAsia="Calibri" w:hAnsi="Times New Roman"/>
        </w:rPr>
      </w:pPr>
      <w:r w:rsidRPr="005633A5">
        <w:rPr>
          <w:rFonts w:ascii="Times New Roman" w:eastAsia="Calibri" w:hAnsi="Times New Roman"/>
          <w:noProof/>
        </w:rPr>
        <w:lastRenderedPageBreak/>
        <w:drawing>
          <wp:inline distT="0" distB="0" distL="0" distR="0" wp14:anchorId="12A42223" wp14:editId="3DBE5243">
            <wp:extent cx="3383280" cy="6714154"/>
            <wp:effectExtent l="0" t="0" r="7620" b="0"/>
            <wp:docPr id="136975900" name="Picture 9" descr="A collage of images of a ce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75900" name="Picture 9" descr="A collage of images of a ce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6714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D3A28C" w14:textId="77777777" w:rsidR="000A2301" w:rsidRPr="00AE4C9D" w:rsidRDefault="000A2301" w:rsidP="000A2301">
      <w:pPr>
        <w:jc w:val="both"/>
        <w:rPr>
          <w:iCs/>
        </w:rPr>
      </w:pPr>
      <w:r w:rsidRPr="00AE4C9D">
        <w:rPr>
          <w:b/>
        </w:rPr>
        <w:t>Fig. S3: Reduction of signs of damage in WD mice after ARBM-101 treatment.</w:t>
      </w:r>
    </w:p>
    <w:p w14:paraId="7C0F9CCA" w14:textId="77777777" w:rsidR="000A2301" w:rsidRPr="00AE4C9D" w:rsidRDefault="000A2301" w:rsidP="000A2301">
      <w:pPr>
        <w:pStyle w:val="Formatvorlage3"/>
        <w:spacing w:line="240" w:lineRule="auto"/>
        <w:ind w:firstLine="0"/>
        <w:rPr>
          <w:rFonts w:ascii="Times New Roman" w:hAnsi="Times New Roman"/>
          <w:sz w:val="20"/>
          <w:szCs w:val="20"/>
        </w:rPr>
      </w:pPr>
      <w:r w:rsidRPr="00AE4C9D">
        <w:rPr>
          <w:rFonts w:ascii="Times New Roman" w:eastAsia="Calibri" w:hAnsi="Times New Roman"/>
          <w:sz w:val="20"/>
          <w:szCs w:val="20"/>
        </w:rPr>
        <w:t>Representative liver sections from male mice at study end, stained with H&amp;E (A) and Sirius Red (B). Scale bar = 300 </w:t>
      </w:r>
      <w:proofErr w:type="spellStart"/>
      <w:r w:rsidRPr="00AE4C9D">
        <w:rPr>
          <w:rFonts w:ascii="Times New Roman" w:eastAsia="Calibri" w:hAnsi="Times New Roman"/>
          <w:sz w:val="20"/>
          <w:szCs w:val="20"/>
        </w:rPr>
        <w:t>μm</w:t>
      </w:r>
      <w:proofErr w:type="spellEnd"/>
      <w:r w:rsidRPr="00AE4C9D">
        <w:rPr>
          <w:rFonts w:ascii="Times New Roman" w:eastAsia="Calibri" w:hAnsi="Times New Roman"/>
          <w:sz w:val="20"/>
          <w:szCs w:val="20"/>
        </w:rPr>
        <w:t xml:space="preserve"> at 10X magnification. Liver histology is normal in WT mice. Untreated </w:t>
      </w:r>
      <w:r w:rsidRPr="00AE4C9D">
        <w:rPr>
          <w:rFonts w:ascii="Times New Roman" w:hAnsi="Times New Roman"/>
          <w:iCs/>
          <w:sz w:val="20"/>
          <w:szCs w:val="20"/>
        </w:rPr>
        <w:t>WD mice</w:t>
      </w:r>
      <w:r w:rsidRPr="00AE4C9D">
        <w:rPr>
          <w:rFonts w:ascii="Times New Roman" w:eastAsia="Calibri" w:hAnsi="Times New Roman"/>
          <w:sz w:val="20"/>
          <w:szCs w:val="20"/>
        </w:rPr>
        <w:t xml:space="preserve"> livers presented diffusely enlarged and </w:t>
      </w:r>
      <w:proofErr w:type="spellStart"/>
      <w:r w:rsidRPr="00AE4C9D">
        <w:rPr>
          <w:rFonts w:ascii="Times New Roman" w:eastAsia="Calibri" w:hAnsi="Times New Roman"/>
          <w:sz w:val="20"/>
          <w:szCs w:val="20"/>
        </w:rPr>
        <w:t>glycogenated</w:t>
      </w:r>
      <w:proofErr w:type="spellEnd"/>
      <w:r w:rsidRPr="00AE4C9D">
        <w:rPr>
          <w:rFonts w:ascii="Times New Roman" w:eastAsia="Calibri" w:hAnsi="Times New Roman"/>
          <w:sz w:val="20"/>
          <w:szCs w:val="20"/>
        </w:rPr>
        <w:t xml:space="preserve"> hepatocyte nuclei</w:t>
      </w:r>
      <w:r w:rsidRPr="00AE4C9D">
        <w:rPr>
          <w:rFonts w:ascii="Times New Roman" w:hAnsi="Times New Roman"/>
          <w:sz w:val="20"/>
          <w:szCs w:val="20"/>
          <w:lang w:eastAsia="ko-KR"/>
        </w:rPr>
        <w:t xml:space="preserve"> (black arrows)</w:t>
      </w:r>
      <w:r w:rsidRPr="00AE4C9D">
        <w:rPr>
          <w:rFonts w:ascii="Times New Roman" w:eastAsia="Calibri" w:hAnsi="Times New Roman"/>
          <w:sz w:val="20"/>
          <w:szCs w:val="20"/>
        </w:rPr>
        <w:t xml:space="preserve"> and both portal and lobular lymphocytic infiltrates (</w:t>
      </w:r>
      <w:r w:rsidRPr="00AE4C9D">
        <w:rPr>
          <w:rFonts w:ascii="Times New Roman" w:hAnsi="Times New Roman"/>
          <w:sz w:val="20"/>
          <w:szCs w:val="20"/>
          <w:lang w:eastAsia="ko-KR"/>
        </w:rPr>
        <w:t xml:space="preserve">white </w:t>
      </w:r>
      <w:r w:rsidRPr="00AE4C9D">
        <w:rPr>
          <w:rFonts w:ascii="Times New Roman" w:eastAsia="Calibri" w:hAnsi="Times New Roman"/>
          <w:sz w:val="20"/>
          <w:szCs w:val="20"/>
        </w:rPr>
        <w:t xml:space="preserve">arrows) with an average fibrosis score of 2.1 ± 0.2. Nucleus size (C) at termination (EOS, day 98) after a 14-day treatment period during which ARBM-101 injections were given once a day, every other day, followed by a maintenance injection every 2 weeks until termination. Values are displayed in violin plot, n = 5M/5F per treatment group. </w:t>
      </w:r>
      <w:r w:rsidRPr="00AE4C9D">
        <w:rPr>
          <w:rFonts w:ascii="Times New Roman" w:hAnsi="Times New Roman"/>
          <w:sz w:val="20"/>
          <w:szCs w:val="20"/>
        </w:rPr>
        <w:t>1=WT, 2=untreated WD, 3=</w:t>
      </w:r>
      <w:r w:rsidRPr="00AE4C9D">
        <w:rPr>
          <w:rFonts w:ascii="Times New Roman" w:hAnsi="Times New Roman"/>
          <w:iCs/>
          <w:sz w:val="20"/>
          <w:szCs w:val="20"/>
        </w:rPr>
        <w:t>WD</w:t>
      </w:r>
      <w:r w:rsidRPr="00AE4C9D">
        <w:rPr>
          <w:rFonts w:ascii="Times New Roman" w:hAnsi="Times New Roman"/>
          <w:sz w:val="20"/>
          <w:szCs w:val="20"/>
        </w:rPr>
        <w:t>+D-PA, 4=</w:t>
      </w:r>
      <w:r w:rsidRPr="00AE4C9D">
        <w:rPr>
          <w:rFonts w:ascii="Times New Roman" w:hAnsi="Times New Roman"/>
          <w:iCs/>
          <w:sz w:val="20"/>
          <w:szCs w:val="20"/>
        </w:rPr>
        <w:t xml:space="preserve"> WD</w:t>
      </w:r>
      <w:r w:rsidRPr="00AE4C9D">
        <w:rPr>
          <w:rFonts w:ascii="Times New Roman" w:hAnsi="Times New Roman"/>
          <w:sz w:val="20"/>
          <w:szCs w:val="20"/>
        </w:rPr>
        <w:t>+ARBM-101.</w:t>
      </w:r>
    </w:p>
    <w:p w14:paraId="7DFED99B" w14:textId="77777777" w:rsidR="000A2301" w:rsidRDefault="000A2301" w:rsidP="000A2301">
      <w:pPr>
        <w:pStyle w:val="Formatvorlage3"/>
        <w:spacing w:line="240" w:lineRule="auto"/>
        <w:ind w:firstLine="0"/>
        <w:rPr>
          <w:sz w:val="20"/>
          <w:szCs w:val="20"/>
        </w:rPr>
      </w:pPr>
    </w:p>
    <w:p w14:paraId="74167062" w14:textId="3E99B121" w:rsidR="00077AB2" w:rsidRDefault="00096016" w:rsidP="00096016">
      <w:pPr>
        <w:pStyle w:val="Formatvorlage3"/>
        <w:spacing w:line="240" w:lineRule="auto"/>
        <w:ind w:firstLine="0"/>
        <w:jc w:val="center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4D1A7B4" wp14:editId="4B2C96E9">
            <wp:extent cx="3419475" cy="2370023"/>
            <wp:effectExtent l="0" t="0" r="0" b="0"/>
            <wp:docPr id="1877499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499261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7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E75E9" w14:textId="77777777" w:rsidR="00077AB2" w:rsidRDefault="00077AB2" w:rsidP="000A2301">
      <w:pPr>
        <w:pStyle w:val="Formatvorlage3"/>
        <w:spacing w:line="240" w:lineRule="auto"/>
        <w:ind w:firstLine="0"/>
        <w:rPr>
          <w:sz w:val="20"/>
          <w:szCs w:val="20"/>
        </w:rPr>
      </w:pPr>
    </w:p>
    <w:p w14:paraId="4E9108A3" w14:textId="77777777" w:rsidR="00077AB2" w:rsidRDefault="00077AB2" w:rsidP="000A2301">
      <w:pPr>
        <w:pStyle w:val="Formatvorlage3"/>
        <w:spacing w:line="240" w:lineRule="auto"/>
        <w:ind w:firstLine="0"/>
        <w:rPr>
          <w:sz w:val="20"/>
          <w:szCs w:val="20"/>
        </w:rPr>
      </w:pPr>
    </w:p>
    <w:p w14:paraId="0FF0DBD8" w14:textId="2B1999B8" w:rsidR="00077AB2" w:rsidRPr="008463D2" w:rsidRDefault="00077AB2" w:rsidP="00077AB2">
      <w:pPr>
        <w:pStyle w:val="Formatvorlage3"/>
        <w:spacing w:line="240" w:lineRule="auto"/>
        <w:ind w:firstLine="0"/>
        <w:rPr>
          <w:b/>
          <w:bCs/>
          <w:sz w:val="20"/>
          <w:szCs w:val="20"/>
        </w:rPr>
      </w:pPr>
      <w:r w:rsidRPr="008463D2">
        <w:rPr>
          <w:b/>
          <w:bCs/>
          <w:sz w:val="20"/>
          <w:szCs w:val="20"/>
        </w:rPr>
        <w:t>Fig. S4: No metabolization of ARBM-101 in kidney or plasma of WT rats.</w:t>
      </w:r>
    </w:p>
    <w:p w14:paraId="3D6EE0CA" w14:textId="36104DB5" w:rsidR="00077AB2" w:rsidRPr="008463D2" w:rsidRDefault="00077AB2" w:rsidP="00077AB2">
      <w:pPr>
        <w:pStyle w:val="Formatvorlage3"/>
        <w:spacing w:line="240" w:lineRule="auto"/>
        <w:ind w:firstLine="0"/>
        <w:rPr>
          <w:sz w:val="20"/>
          <w:szCs w:val="20"/>
        </w:rPr>
      </w:pPr>
      <w:r w:rsidRPr="008463D2">
        <w:rPr>
          <w:sz w:val="20"/>
          <w:szCs w:val="20"/>
        </w:rPr>
        <w:t>LC-MS/MS data of ARBM-101 incubated with kidney homogenates or plasma from WT rats. Preliminary data with n=1.</w:t>
      </w:r>
    </w:p>
    <w:p w14:paraId="175A444C" w14:textId="77777777" w:rsidR="00077AB2" w:rsidRPr="008463D2" w:rsidRDefault="00077AB2" w:rsidP="000A2301">
      <w:pPr>
        <w:pStyle w:val="Formatvorlage3"/>
        <w:spacing w:line="240" w:lineRule="auto"/>
        <w:ind w:firstLine="0"/>
        <w:rPr>
          <w:sz w:val="20"/>
          <w:szCs w:val="20"/>
        </w:rPr>
      </w:pPr>
    </w:p>
    <w:p w14:paraId="179F6A13" w14:textId="77777777" w:rsidR="00077AB2" w:rsidRDefault="00077AB2" w:rsidP="000A2301">
      <w:pPr>
        <w:pStyle w:val="Formatvorlage3"/>
        <w:spacing w:line="240" w:lineRule="auto"/>
        <w:ind w:firstLine="0"/>
        <w:rPr>
          <w:sz w:val="20"/>
          <w:szCs w:val="20"/>
        </w:rPr>
      </w:pPr>
    </w:p>
    <w:p w14:paraId="77AE3702" w14:textId="77777777" w:rsidR="00077AB2" w:rsidRDefault="00077AB2" w:rsidP="000A2301">
      <w:pPr>
        <w:pStyle w:val="Formatvorlage3"/>
        <w:spacing w:line="240" w:lineRule="auto"/>
        <w:ind w:firstLine="0"/>
        <w:rPr>
          <w:sz w:val="20"/>
          <w:szCs w:val="20"/>
        </w:rPr>
      </w:pPr>
    </w:p>
    <w:p w14:paraId="34EF02A0" w14:textId="77777777" w:rsidR="000A2301" w:rsidRPr="00E5637C" w:rsidRDefault="000A2301" w:rsidP="00F27539">
      <w:pPr>
        <w:pStyle w:val="Legend"/>
        <w:spacing w:line="276" w:lineRule="auto"/>
        <w:jc w:val="both"/>
        <w:rPr>
          <w:b/>
          <w:bCs/>
        </w:rPr>
      </w:pPr>
      <w:r w:rsidRPr="005633A5">
        <w:rPr>
          <w:b/>
        </w:rPr>
        <w:t>Table S</w:t>
      </w:r>
      <w:r>
        <w:rPr>
          <w:b/>
        </w:rPr>
        <w:t>1</w:t>
      </w:r>
      <w:r w:rsidRPr="005633A5">
        <w:rPr>
          <w:b/>
        </w:rPr>
        <w:t>.</w:t>
      </w:r>
      <w:r w:rsidRPr="005633A5">
        <w:t xml:space="preserve"> </w:t>
      </w:r>
      <w:bookmarkStart w:id="0" w:name="_Hlk202351721"/>
      <w:r w:rsidRPr="005633A5">
        <w:rPr>
          <w:b/>
          <w:bCs/>
        </w:rPr>
        <w:t xml:space="preserve">Disease scoring </w:t>
      </w:r>
      <w:r>
        <w:rPr>
          <w:b/>
          <w:bCs/>
        </w:rPr>
        <w:t xml:space="preserve">parameters </w:t>
      </w:r>
      <w:r w:rsidRPr="005633A5">
        <w:rPr>
          <w:b/>
          <w:bCs/>
        </w:rPr>
        <w:t>of WD rats</w:t>
      </w:r>
      <w:r w:rsidRPr="005633A5">
        <w:t xml:space="preserve">. </w:t>
      </w:r>
      <w:bookmarkEnd w:id="0"/>
      <w:r w:rsidRPr="005633A5">
        <w:t>Criteria for scoring disease progression and therapy efficacy in WD rats.</w:t>
      </w:r>
    </w:p>
    <w:tbl>
      <w:tblPr>
        <w:tblW w:w="47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2195"/>
      </w:tblGrid>
      <w:tr w:rsidR="000A2301" w:rsidRPr="00560838" w14:paraId="46F0682C" w14:textId="77777777" w:rsidTr="00F27539">
        <w:trPr>
          <w:trHeight w:val="201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0447C94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Aptos"/>
                <w:b/>
                <w:bCs/>
                <w:kern w:val="2"/>
                <w:sz w:val="22"/>
                <w:szCs w:val="22"/>
                <w:lang w:eastAsia="de-DE"/>
              </w:rPr>
              <w:t>Disease Score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E6C2C67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b/>
                <w:bCs/>
                <w:kern w:val="2"/>
                <w:sz w:val="22"/>
                <w:szCs w:val="22"/>
                <w:lang w:eastAsia="de-DE"/>
              </w:rPr>
              <w:t>Summary score</w:t>
            </w:r>
          </w:p>
        </w:tc>
      </w:tr>
      <w:tr w:rsidR="000A2301" w:rsidRPr="00560838" w14:paraId="0B908E46" w14:textId="77777777" w:rsidTr="00F27539">
        <w:trPr>
          <w:trHeight w:val="198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FD94A76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D0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E0A489E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0</w:t>
            </w:r>
          </w:p>
        </w:tc>
      </w:tr>
      <w:tr w:rsidR="000A2301" w:rsidRPr="00560838" w14:paraId="39057693" w14:textId="77777777" w:rsidTr="00F27539">
        <w:trPr>
          <w:trHeight w:val="206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3AEC1BC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D1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24B2CE1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1</w:t>
            </w:r>
          </w:p>
        </w:tc>
      </w:tr>
      <w:tr w:rsidR="000A2301" w:rsidRPr="00560838" w14:paraId="765C713D" w14:textId="77777777" w:rsidTr="00F27539">
        <w:trPr>
          <w:trHeight w:val="201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1A2C025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D2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BB1FDA4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2</w:t>
            </w:r>
          </w:p>
        </w:tc>
      </w:tr>
      <w:tr w:rsidR="000A2301" w:rsidRPr="00560838" w14:paraId="12B0F60B" w14:textId="77777777" w:rsidTr="00F27539">
        <w:trPr>
          <w:trHeight w:val="198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3712A51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D3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7715AB0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3</w:t>
            </w:r>
          </w:p>
        </w:tc>
      </w:tr>
      <w:tr w:rsidR="000A2301" w:rsidRPr="00560838" w14:paraId="58B13A44" w14:textId="77777777" w:rsidTr="00F27539">
        <w:trPr>
          <w:trHeight w:val="198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9DBD140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D4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0F74223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4</w:t>
            </w:r>
          </w:p>
        </w:tc>
      </w:tr>
      <w:tr w:rsidR="000A2301" w:rsidRPr="00560838" w14:paraId="1F4B0E4A" w14:textId="77777777" w:rsidTr="00F27539">
        <w:trPr>
          <w:trHeight w:val="268"/>
        </w:trPr>
        <w:tc>
          <w:tcPr>
            <w:tcW w:w="4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2151ECB" w14:textId="77777777" w:rsidR="000A2301" w:rsidRPr="00F27539" w:rsidRDefault="000A2301" w:rsidP="00CC56AA">
            <w:pPr>
              <w:jc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</w:p>
        </w:tc>
      </w:tr>
      <w:tr w:rsidR="000A2301" w:rsidRPr="00560838" w14:paraId="17C5C640" w14:textId="77777777" w:rsidTr="00F27539">
        <w:trPr>
          <w:trHeight w:val="198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D6FFDBC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b/>
                <w:bCs/>
                <w:kern w:val="2"/>
                <w:sz w:val="22"/>
                <w:szCs w:val="22"/>
                <w:lang w:eastAsia="de-DE"/>
              </w:rPr>
              <w:t>Factor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C65C865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b/>
                <w:bCs/>
                <w:kern w:val="2"/>
                <w:sz w:val="22"/>
                <w:szCs w:val="22"/>
                <w:lang w:eastAsia="de-DE"/>
              </w:rPr>
              <w:t>Score point</w:t>
            </w:r>
          </w:p>
        </w:tc>
      </w:tr>
      <w:tr w:rsidR="000A2301" w:rsidRPr="00560838" w14:paraId="6C171764" w14:textId="77777777" w:rsidTr="00F27539">
        <w:trPr>
          <w:trHeight w:val="206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9534CF6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ALT ≥100</w:t>
            </w:r>
            <w:r w:rsidRPr="00560838">
              <w:rPr>
                <w:rFonts w:eastAsia="Times New Roman"/>
                <w:kern w:val="2"/>
                <w:sz w:val="22"/>
                <w:szCs w:val="22"/>
                <w:lang w:val="de-DE" w:eastAsia="de-DE"/>
              </w:rPr>
              <w:t xml:space="preserve"> </w:t>
            </w: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U/L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BBC2653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1</w:t>
            </w:r>
          </w:p>
        </w:tc>
      </w:tr>
      <w:tr w:rsidR="000A2301" w:rsidRPr="00560838" w14:paraId="115C61AF" w14:textId="77777777" w:rsidTr="00F27539">
        <w:trPr>
          <w:trHeight w:val="198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CE93DFB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AST ≥200</w:t>
            </w:r>
            <w:r w:rsidRPr="00560838">
              <w:rPr>
                <w:rFonts w:eastAsia="Times New Roman"/>
                <w:kern w:val="2"/>
                <w:sz w:val="22"/>
                <w:szCs w:val="22"/>
                <w:lang w:val="de-DE" w:eastAsia="de-DE"/>
              </w:rPr>
              <w:t xml:space="preserve"> </w:t>
            </w: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U/L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AFB9A54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1</w:t>
            </w:r>
          </w:p>
        </w:tc>
      </w:tr>
      <w:tr w:rsidR="000A2301" w:rsidRPr="00560838" w14:paraId="11246D8E" w14:textId="77777777" w:rsidTr="00F27539">
        <w:trPr>
          <w:trHeight w:val="234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01C2FE6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T-BIL ≥0.4 mg/dL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4663C4E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1</w:t>
            </w:r>
          </w:p>
        </w:tc>
      </w:tr>
      <w:tr w:rsidR="000A2301" w:rsidRPr="00560838" w14:paraId="25953BA3" w14:textId="77777777" w:rsidTr="00F27539">
        <w:trPr>
          <w:trHeight w:val="201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D8BA5BF" w14:textId="4ADB89EE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Body weight loss ≥1%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1625CF7" w14:textId="77777777" w:rsidR="000A2301" w:rsidRPr="00560838" w:rsidRDefault="000A2301" w:rsidP="00CC56AA">
            <w:pPr>
              <w:jc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"/>
                <w:sz w:val="22"/>
                <w:szCs w:val="22"/>
                <w:lang w:eastAsia="de-DE"/>
              </w:rPr>
              <w:t>1</w:t>
            </w:r>
          </w:p>
        </w:tc>
      </w:tr>
    </w:tbl>
    <w:p w14:paraId="691D8FC3" w14:textId="77777777" w:rsidR="000A2301" w:rsidRDefault="000A2301" w:rsidP="000A2301">
      <w:pPr>
        <w:pStyle w:val="Formatvorlage3"/>
        <w:ind w:firstLine="0"/>
        <w:rPr>
          <w:rFonts w:ascii="Times New Roman" w:eastAsia="Calibri" w:hAnsi="Times New Roman"/>
        </w:rPr>
      </w:pPr>
    </w:p>
    <w:p w14:paraId="48A64B63" w14:textId="77777777" w:rsidR="00096016" w:rsidRDefault="00096016" w:rsidP="000A2301">
      <w:pPr>
        <w:pStyle w:val="Formatvorlage3"/>
        <w:ind w:firstLine="0"/>
        <w:rPr>
          <w:rFonts w:ascii="Times New Roman" w:eastAsia="Calibri" w:hAnsi="Times New Roman"/>
        </w:rPr>
      </w:pPr>
    </w:p>
    <w:p w14:paraId="574C0DAD" w14:textId="77777777" w:rsidR="00096016" w:rsidRDefault="00096016" w:rsidP="000A2301">
      <w:pPr>
        <w:pStyle w:val="Formatvorlage3"/>
        <w:ind w:firstLine="0"/>
        <w:rPr>
          <w:rFonts w:ascii="Times New Roman" w:eastAsia="Calibri" w:hAnsi="Times New Roman"/>
        </w:rPr>
      </w:pPr>
    </w:p>
    <w:p w14:paraId="1F06FC8F" w14:textId="77777777" w:rsidR="00096016" w:rsidRDefault="00096016" w:rsidP="000A2301">
      <w:pPr>
        <w:pStyle w:val="Formatvorlage3"/>
        <w:ind w:firstLine="0"/>
        <w:rPr>
          <w:rFonts w:ascii="Times New Roman" w:eastAsia="Calibri" w:hAnsi="Times New Roman"/>
        </w:rPr>
      </w:pPr>
    </w:p>
    <w:p w14:paraId="0FFC7FC1" w14:textId="77777777" w:rsidR="00096016" w:rsidRPr="005633A5" w:rsidRDefault="00096016" w:rsidP="000A2301">
      <w:pPr>
        <w:pStyle w:val="Formatvorlage3"/>
        <w:ind w:firstLine="0"/>
        <w:rPr>
          <w:rFonts w:ascii="Times New Roman" w:eastAsia="Calibri" w:hAnsi="Times New Roman"/>
        </w:rPr>
      </w:pPr>
    </w:p>
    <w:p w14:paraId="2E212AD8" w14:textId="77777777" w:rsidR="000A2301" w:rsidRPr="005633A5" w:rsidRDefault="000A2301" w:rsidP="00F27539">
      <w:pPr>
        <w:pStyle w:val="Legend"/>
        <w:jc w:val="both"/>
      </w:pPr>
      <w:r w:rsidRPr="005633A5">
        <w:rPr>
          <w:b/>
        </w:rPr>
        <w:lastRenderedPageBreak/>
        <w:t>Table S</w:t>
      </w:r>
      <w:r>
        <w:rPr>
          <w:b/>
        </w:rPr>
        <w:t>2</w:t>
      </w:r>
      <w:r w:rsidRPr="005633A5">
        <w:rPr>
          <w:b/>
        </w:rPr>
        <w:t>.</w:t>
      </w:r>
      <w:r w:rsidRPr="005633A5">
        <w:t xml:space="preserve"> </w:t>
      </w:r>
      <w:bookmarkStart w:id="1" w:name="_Hlk202351756"/>
      <w:r w:rsidRPr="005633A5">
        <w:rPr>
          <w:b/>
          <w:bCs/>
        </w:rPr>
        <w:t>Disease scores of WD rats</w:t>
      </w:r>
      <w:bookmarkEnd w:id="1"/>
      <w:r w:rsidRPr="005633A5">
        <w:t>. Disease score of WD rats before and after treatment.</w:t>
      </w:r>
    </w:p>
    <w:tbl>
      <w:tblPr>
        <w:tblW w:w="96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10"/>
        <w:gridCol w:w="900"/>
        <w:gridCol w:w="900"/>
        <w:gridCol w:w="4424"/>
        <w:gridCol w:w="1403"/>
        <w:gridCol w:w="1343"/>
      </w:tblGrid>
      <w:tr w:rsidR="000A2301" w:rsidRPr="00560838" w14:paraId="76C56089" w14:textId="77777777" w:rsidTr="00CC56AA">
        <w:trPr>
          <w:trHeight w:val="298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7575BD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Group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32A24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Genotype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87AC92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Sex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F43AC6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Treatment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7FA0B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Score at start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4442DA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Score at end</w:t>
            </w:r>
          </w:p>
        </w:tc>
      </w:tr>
      <w:tr w:rsidR="000A2301" w:rsidRPr="00560838" w14:paraId="7251B758" w14:textId="77777777" w:rsidTr="00CC56AA">
        <w:trPr>
          <w:trHeight w:val="152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15629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73968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5621C1F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DDA6C2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untreated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531D9E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A418A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</w:tr>
      <w:tr w:rsidR="000A2301" w:rsidRPr="00560838" w14:paraId="7C2C3F0C" w14:textId="77777777" w:rsidTr="00CC56AA">
        <w:trPr>
          <w:trHeight w:val="152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F3A986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BB4B9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4F34B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A578E3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untreated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1B8FB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64D42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</w:tr>
      <w:tr w:rsidR="000A2301" w:rsidRPr="00560838" w14:paraId="691570D5" w14:textId="77777777" w:rsidTr="00CC56AA">
        <w:trPr>
          <w:trHeight w:val="152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7BAFD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16788B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1B3C5F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E7D41D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 8xBID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C140F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E5205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D1</w:t>
            </w:r>
          </w:p>
        </w:tc>
      </w:tr>
      <w:tr w:rsidR="000A2301" w:rsidRPr="00560838" w14:paraId="277E3450" w14:textId="77777777" w:rsidTr="00CC56AA">
        <w:trPr>
          <w:trHeight w:val="152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67810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88F21B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BCA5AF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2D2D66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 8xBID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338196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D2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FF481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D1</w:t>
            </w:r>
          </w:p>
        </w:tc>
      </w:tr>
      <w:tr w:rsidR="000A2301" w:rsidRPr="00560838" w14:paraId="32161258" w14:textId="77777777" w:rsidTr="00CC56AA">
        <w:trPr>
          <w:trHeight w:val="152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A9A83F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A841CB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F0D878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AD57A0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 8xBID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075B68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4A8D27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D0</w:t>
            </w:r>
          </w:p>
        </w:tc>
      </w:tr>
      <w:tr w:rsidR="000A2301" w:rsidRPr="00560838" w14:paraId="7B6A9311" w14:textId="77777777" w:rsidTr="00CC56AA">
        <w:trPr>
          <w:trHeight w:val="152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CA9981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6FB40A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5ADD17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E0A60D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 8xBID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4F33BE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80AC9A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D0</w:t>
            </w:r>
          </w:p>
        </w:tc>
      </w:tr>
      <w:tr w:rsidR="000A2301" w:rsidRPr="00560838" w14:paraId="63FF5B83" w14:textId="77777777" w:rsidTr="00CC56AA">
        <w:trPr>
          <w:trHeight w:val="152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8EE95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005AA44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61A7E6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1732168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 8xBID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D58E57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D1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C2673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D0</w:t>
            </w:r>
          </w:p>
        </w:tc>
      </w:tr>
      <w:tr w:rsidR="000A2301" w:rsidRPr="00560838" w14:paraId="184AF411" w14:textId="77777777" w:rsidTr="00CC56AA">
        <w:trPr>
          <w:trHeight w:val="152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668DF3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60898E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89E41B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009946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 8xBID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051ED8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D2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7D2D97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D0</w:t>
            </w:r>
          </w:p>
        </w:tc>
      </w:tr>
      <w:tr w:rsidR="000A2301" w:rsidRPr="00560838" w14:paraId="6FF007F1" w14:textId="77777777" w:rsidTr="00CC56AA">
        <w:trPr>
          <w:trHeight w:val="152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81ED8C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82BE4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CA2F9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8F80A1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 2xTID and 6xBID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4667BF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D3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06DA4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D0</w:t>
            </w:r>
          </w:p>
        </w:tc>
      </w:tr>
      <w:tr w:rsidR="000A2301" w:rsidRPr="00560838" w14:paraId="5ED7D9CA" w14:textId="77777777" w:rsidTr="00CC56AA">
        <w:trPr>
          <w:trHeight w:val="152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6D8CF4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C555C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7813FA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A31424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 2xTID and 6xBID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489D5E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0C9F56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D0</w:t>
            </w:r>
          </w:p>
        </w:tc>
      </w:tr>
      <w:tr w:rsidR="000A2301" w:rsidRPr="00560838" w14:paraId="3DCDB9ED" w14:textId="77777777" w:rsidTr="00CC56AA">
        <w:trPr>
          <w:trHeight w:val="152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CAF9C5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DCC246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15CAC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1000FE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 2xTID and 6xBID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02D09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07F84F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D0</w:t>
            </w:r>
          </w:p>
        </w:tc>
      </w:tr>
      <w:tr w:rsidR="000A2301" w:rsidRPr="00560838" w14:paraId="1EC37EB9" w14:textId="77777777" w:rsidTr="00CC56AA">
        <w:trPr>
          <w:trHeight w:val="298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62A107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C83A8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7ADEC2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C08069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 xml:space="preserve">D-PA 2xBID </w:t>
            </w:r>
            <w:r w:rsidRPr="00433D34">
              <w:rPr>
                <w:rFonts w:eastAsia="Times New Roman"/>
                <w:kern w:val="24"/>
                <w:sz w:val="22"/>
                <w:szCs w:val="22"/>
                <w:lang w:eastAsia="de-DE"/>
              </w:rPr>
              <w:sym w:font="Wingdings" w:char="F0E0"/>
            </w: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 xml:space="preserve"> ARBM-101 2xTID and 6xBID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0AFE0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D3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BF5F9A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D0</w:t>
            </w:r>
          </w:p>
        </w:tc>
      </w:tr>
      <w:tr w:rsidR="000A2301" w:rsidRPr="00560838" w14:paraId="5542B8FF" w14:textId="77777777" w:rsidTr="00CC56AA">
        <w:trPr>
          <w:trHeight w:val="298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E148A3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AC6F5A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38BD3D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C0BC95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 xml:space="preserve">D-PA 2xBID </w:t>
            </w:r>
            <w:r w:rsidRPr="00433D34">
              <w:rPr>
                <w:rFonts w:eastAsia="Times New Roman"/>
                <w:kern w:val="24"/>
                <w:sz w:val="22"/>
                <w:szCs w:val="22"/>
                <w:lang w:eastAsia="de-DE"/>
              </w:rPr>
              <w:sym w:font="Wingdings" w:char="F0E0"/>
            </w: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 xml:space="preserve"> ARBM-101 2xTID and 6xBID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0F576D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99CC6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D0</w:t>
            </w:r>
          </w:p>
        </w:tc>
      </w:tr>
      <w:tr w:rsidR="000A2301" w:rsidRPr="00560838" w14:paraId="4F329A58" w14:textId="77777777" w:rsidTr="00CC56AA">
        <w:trPr>
          <w:trHeight w:val="152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BBFEFF7" w14:textId="77777777" w:rsidR="000A2301" w:rsidRPr="00560838" w:rsidRDefault="000A2301" w:rsidP="00CC56AA">
            <w:pPr>
              <w:jc w:val="center"/>
              <w:textAlignment w:val="bottom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therapy failure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65D51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AB83E2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EF2A00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</w:t>
            </w:r>
            <w:r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PA, 5xBID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2B24F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D2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36890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</w:tr>
      <w:tr w:rsidR="000A2301" w:rsidRPr="00560838" w14:paraId="3AEF06BB" w14:textId="77777777" w:rsidTr="00CC56AA">
        <w:trPr>
          <w:trHeight w:val="152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57F789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C02D3E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9481A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3E0317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</w:t>
            </w:r>
            <w:r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PA, 3xBID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0937A9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D3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A931FA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</w:tr>
      <w:tr w:rsidR="000A2301" w:rsidRPr="00560838" w14:paraId="2D18E82C" w14:textId="77777777" w:rsidTr="00CC56AA">
        <w:trPr>
          <w:trHeight w:val="152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E215A3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650906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17F9EE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DBF5A0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</w:t>
            </w:r>
            <w:r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101, 1.5xBID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6AF6FA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91DEB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</w:tr>
      <w:tr w:rsidR="000A2301" w:rsidRPr="00560838" w14:paraId="5364991E" w14:textId="77777777" w:rsidTr="00CC56AA">
        <w:trPr>
          <w:trHeight w:val="152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8F987B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D97EE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E52932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6A4A7D" w14:textId="77777777" w:rsidR="000A2301" w:rsidRPr="00560838" w:rsidRDefault="000A2301" w:rsidP="00CC56AA">
            <w:pPr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</w:t>
            </w:r>
            <w:r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101, 1xBID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B889C2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89A3FA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D4</w:t>
            </w:r>
          </w:p>
        </w:tc>
      </w:tr>
    </w:tbl>
    <w:p w14:paraId="3E83DD12" w14:textId="77777777" w:rsidR="00F27539" w:rsidRPr="002F3B4F" w:rsidRDefault="00F27539" w:rsidP="000A2301">
      <w:pPr>
        <w:pStyle w:val="Formatvorlage3"/>
        <w:ind w:firstLine="0"/>
        <w:rPr>
          <w:rFonts w:ascii="Times New Roman" w:eastAsia="Calibri" w:hAnsi="Times New Roman"/>
          <w:sz w:val="20"/>
          <w:szCs w:val="20"/>
        </w:rPr>
      </w:pPr>
    </w:p>
    <w:p w14:paraId="2B8D7BBD" w14:textId="77777777" w:rsidR="000A2301" w:rsidRPr="005633A5" w:rsidRDefault="000A2301" w:rsidP="00F27539">
      <w:pPr>
        <w:pStyle w:val="Legend"/>
        <w:spacing w:line="276" w:lineRule="auto"/>
        <w:jc w:val="both"/>
      </w:pPr>
      <w:r w:rsidRPr="005633A5">
        <w:rPr>
          <w:b/>
        </w:rPr>
        <w:t>Table S</w:t>
      </w:r>
      <w:r>
        <w:rPr>
          <w:b/>
        </w:rPr>
        <w:t>3</w:t>
      </w:r>
      <w:r w:rsidRPr="005633A5">
        <w:rPr>
          <w:b/>
        </w:rPr>
        <w:t>.</w:t>
      </w:r>
      <w:r w:rsidRPr="005633A5">
        <w:t xml:space="preserve"> </w:t>
      </w:r>
      <w:bookmarkStart w:id="2" w:name="_Hlk202351688"/>
      <w:r w:rsidRPr="005633A5">
        <w:rPr>
          <w:b/>
          <w:bCs/>
        </w:rPr>
        <w:t>Food/water intake of WD mice</w:t>
      </w:r>
      <w:r w:rsidRPr="00E5637C">
        <w:rPr>
          <w:b/>
          <w:bCs/>
        </w:rPr>
        <w:t xml:space="preserve">. </w:t>
      </w:r>
      <w:bookmarkEnd w:id="2"/>
      <w:r w:rsidRPr="005633A5">
        <w:t>Food and water intake remained relatively unchanged among most groups during treatment and observation periods, except for D-PA males and females where food intake was reduced and remained lower after treatment began.</w:t>
      </w:r>
    </w:p>
    <w:tbl>
      <w:tblPr>
        <w:tblW w:w="99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38"/>
        <w:gridCol w:w="479"/>
        <w:gridCol w:w="1039"/>
        <w:gridCol w:w="839"/>
        <w:gridCol w:w="699"/>
        <w:gridCol w:w="997"/>
        <w:gridCol w:w="679"/>
        <w:gridCol w:w="997"/>
        <w:gridCol w:w="659"/>
        <w:gridCol w:w="997"/>
        <w:gridCol w:w="679"/>
        <w:gridCol w:w="838"/>
      </w:tblGrid>
      <w:tr w:rsidR="000A2301" w:rsidRPr="00560838" w14:paraId="055E0CFF" w14:textId="77777777" w:rsidTr="00CC56AA">
        <w:trPr>
          <w:trHeight w:val="222"/>
        </w:trPr>
        <w:tc>
          <w:tcPr>
            <w:tcW w:w="1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D0D85A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Genotype</w:t>
            </w:r>
          </w:p>
        </w:tc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008D49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Sex</w:t>
            </w:r>
          </w:p>
        </w:tc>
        <w:tc>
          <w:tcPr>
            <w:tcW w:w="1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D104F7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Treatment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B85C97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Dose</w:t>
            </w:r>
          </w:p>
          <w:p w14:paraId="69C4BA7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 xml:space="preserve">[mg/kg </w:t>
            </w:r>
            <w:proofErr w:type="spellStart"/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bw</w:t>
            </w:r>
            <w:proofErr w:type="spellEnd"/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]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3318A4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Day 0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450D24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Day 1</w:t>
            </w:r>
          </w:p>
        </w:tc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15F572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Day 5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75E84F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Day 98</w:t>
            </w:r>
          </w:p>
        </w:tc>
      </w:tr>
      <w:tr w:rsidR="000A2301" w:rsidRPr="00560838" w14:paraId="1B99ED0A" w14:textId="77777777" w:rsidTr="00CC56AA">
        <w:trPr>
          <w:trHeight w:val="2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55481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277F61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4E6DA7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D16919" w14:textId="77777777" w:rsidR="000A2301" w:rsidRPr="00560838" w:rsidRDefault="000A2301" w:rsidP="00CC56AA">
            <w:pPr>
              <w:rPr>
                <w:rFonts w:eastAsia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B9BE3A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Food [g]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C357E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Water [mL]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0F8EB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Food [g]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E39206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Water [mL]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65ADD9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Food [g]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CB241D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Water [mL]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3554E9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Food [g]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074974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Water [mL]</w:t>
            </w:r>
          </w:p>
        </w:tc>
      </w:tr>
      <w:tr w:rsidR="000A2301" w:rsidRPr="00560838" w14:paraId="517D8696" w14:textId="77777777" w:rsidTr="00CC56AA">
        <w:trPr>
          <w:trHeight w:val="222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2762E2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WT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097888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61B9C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209587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15498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7.2 ± 2.3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B20EE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6.7 ± 2.2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F214AD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5.5 ± 1.5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0FEE2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5.9 ± 1.7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2FA4E2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5.1 ± 1.4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D548B7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5.8 ± 1.8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5393C9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5.5 ± 1.5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5950C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6.1 ± 1.9</w:t>
            </w:r>
          </w:p>
        </w:tc>
      </w:tr>
      <w:tr w:rsidR="000A2301" w:rsidRPr="00560838" w14:paraId="5049273A" w14:textId="77777777" w:rsidTr="00CC56AA">
        <w:trPr>
          <w:trHeight w:val="222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A1189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WT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390224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13FC2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BCBB7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7145B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7.3 ± 2.4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8B28E8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6.9 ± 2.3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AD406B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5.1 ± 1.3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8D378B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6.3 ± 2.0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988DD6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5.1 ± 1.4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86296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6.6 ± 2.2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EE3186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5.5 ± 1.5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EEC004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6.9 ± 2.3</w:t>
            </w:r>
          </w:p>
        </w:tc>
      </w:tr>
      <w:tr w:rsidR="000A2301" w:rsidRPr="00560838" w14:paraId="7CF95520" w14:textId="77777777" w:rsidTr="00CC56AA">
        <w:trPr>
          <w:trHeight w:val="222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72CABE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D8995D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80636B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72E986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75718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7.2 ± 2.3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9021B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6.7 ± 2.2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69C6EF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5.2 ± 1.3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01C937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5.1 ± 1.5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912FB4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4.8 ± 1.2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DFD56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5.2 ± 1.5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09743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5.0 ± 1.3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1BBCEC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4.4 ± 1.2</w:t>
            </w:r>
          </w:p>
        </w:tc>
      </w:tr>
      <w:tr w:rsidR="000A2301" w:rsidRPr="00560838" w14:paraId="5F119A17" w14:textId="77777777" w:rsidTr="00CC56AA">
        <w:trPr>
          <w:trHeight w:val="222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43B7D9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F09FD4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30510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A01D54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91FF6D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7.1 ± 2.3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00BF4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6.8 ± 2.2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B60578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5.0 ± 1.4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FC92F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7.1 ± 2.7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9E63A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5.1 ± 1.3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60A174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7.9 ± 3.1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1EBF0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5.5 ± 1.6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941C6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7.5 ± 2.7</w:t>
            </w:r>
          </w:p>
        </w:tc>
      </w:tr>
      <w:tr w:rsidR="000A2301" w:rsidRPr="00560838" w14:paraId="7C60DC14" w14:textId="77777777" w:rsidTr="00CC56AA">
        <w:trPr>
          <w:trHeight w:val="222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5150ED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9A758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9AB4CD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16D544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0085C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7.4 ± 2.5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1897E8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6.2 ± 1.9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8861BE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4.3 ± 0.9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1A9449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5.3 ± 1.5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B77B5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4.1 ± 0.9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0311F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5.3 ±1.4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D42EE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4.5 ± 1.0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174FE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5.8 ± 1.7</w:t>
            </w:r>
          </w:p>
        </w:tc>
      </w:tr>
      <w:tr w:rsidR="000A2301" w:rsidRPr="00560838" w14:paraId="0B44596E" w14:textId="77777777" w:rsidTr="00CC56AA">
        <w:trPr>
          <w:trHeight w:val="222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E7EDF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A0080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5FAC7B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68EBA2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2496EB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7.2 ± 2.3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BE92F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6.4 ± 2.3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1895D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3.9 ± 0.8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388ACF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5.5 ± 1.6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31E1CB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3.5 ± 0.6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B0043D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5.7 ± 1.6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9F5A5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3.9 ± 0.8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58E48A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5.8 ± 1.6</w:t>
            </w:r>
          </w:p>
        </w:tc>
      </w:tr>
      <w:tr w:rsidR="000A2301" w:rsidRPr="00560838" w14:paraId="3DF84704" w14:textId="77777777" w:rsidTr="00CC56AA">
        <w:trPr>
          <w:trHeight w:val="222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278C87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047006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E6E50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EC27B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200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BB686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7.4 ± 2.4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09FF1C3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7.0 ± 2.5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0A72E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5.2 ± 1.4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E5B539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6.9 ± 2.7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66136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5.5 ± 1.5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022CE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6.3 ± 2.2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811550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5.4 ± 1.5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1B5E2B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6.6 ± 2.7</w:t>
            </w:r>
          </w:p>
        </w:tc>
      </w:tr>
      <w:tr w:rsidR="000A2301" w:rsidRPr="00560838" w14:paraId="7BD0B772" w14:textId="77777777" w:rsidTr="00CC56AA"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C926CD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E26D6C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8CB841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855E4B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200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7F446E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7.2 ± 2.3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70F9FE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6.2 ± 2.3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334A6F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5.0 ± 1.3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BB50E7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5.5 ± 1.6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1B79D2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5.1 ± 1.3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1D4735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6.2 ± 1.9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416E87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5.2 ± 1.4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3A2CAD" w14:textId="77777777" w:rsidR="000A2301" w:rsidRPr="00560838" w:rsidRDefault="000A2301" w:rsidP="00CC56AA">
            <w:pPr>
              <w:jc w:val="center"/>
              <w:textAlignment w:val="center"/>
              <w:rPr>
                <w:rFonts w:eastAsia="Times New Roman"/>
                <w:sz w:val="36"/>
                <w:szCs w:val="36"/>
                <w:lang w:val="de-DE" w:eastAsia="de-DE"/>
              </w:rPr>
            </w:pPr>
            <w:r w:rsidRPr="00560838">
              <w:rPr>
                <w:rFonts w:eastAsia="Times New Roman"/>
                <w:kern w:val="24"/>
                <w:sz w:val="22"/>
                <w:szCs w:val="22"/>
                <w:lang w:eastAsia="de-DE"/>
              </w:rPr>
              <w:t>6.3 ± 2.0</w:t>
            </w:r>
          </w:p>
        </w:tc>
      </w:tr>
    </w:tbl>
    <w:p w14:paraId="3051B1FB" w14:textId="77777777" w:rsidR="000A2301" w:rsidRPr="005633A5" w:rsidRDefault="000A2301" w:rsidP="000A2301">
      <w:pPr>
        <w:pStyle w:val="Formatvorlage3"/>
        <w:ind w:firstLine="0"/>
        <w:rPr>
          <w:rFonts w:ascii="Times New Roman" w:eastAsia="Calibri" w:hAnsi="Times New Roman"/>
        </w:rPr>
      </w:pPr>
    </w:p>
    <w:p w14:paraId="40874D76" w14:textId="77777777" w:rsidR="000A2301" w:rsidRPr="005633A5" w:rsidRDefault="000A2301" w:rsidP="00F27539">
      <w:pPr>
        <w:pStyle w:val="Legend"/>
        <w:spacing w:line="276" w:lineRule="auto"/>
        <w:jc w:val="both"/>
      </w:pPr>
      <w:r w:rsidRPr="005633A5">
        <w:rPr>
          <w:b/>
        </w:rPr>
        <w:lastRenderedPageBreak/>
        <w:t>Table S</w:t>
      </w:r>
      <w:r>
        <w:rPr>
          <w:b/>
        </w:rPr>
        <w:t>4</w:t>
      </w:r>
      <w:r w:rsidRPr="005633A5">
        <w:rPr>
          <w:b/>
        </w:rPr>
        <w:t>.</w:t>
      </w:r>
      <w:r w:rsidRPr="005633A5">
        <w:t xml:space="preserve"> </w:t>
      </w:r>
      <w:bookmarkStart w:id="3" w:name="_Hlk202351706"/>
      <w:r w:rsidRPr="005633A5">
        <w:rPr>
          <w:b/>
          <w:bCs/>
        </w:rPr>
        <w:t>Fibrosis score of WD mice</w:t>
      </w:r>
      <w:r w:rsidRPr="005633A5">
        <w:t xml:space="preserve">. </w:t>
      </w:r>
      <w:bookmarkEnd w:id="3"/>
      <w:r w:rsidRPr="005633A5">
        <w:t>Fibrosis scores for ARBM-101 males and females were not different from WT. While fibrosis in D-PA mice was significantly less than untreated, it was still significantly increased compared with WT males. There were no other significant</w:t>
      </w:r>
      <w:r>
        <w:t xml:space="preserve"> </w:t>
      </w:r>
      <w:r w:rsidRPr="005633A5">
        <w:t>differences between ARBM-101 and WT in male and female mice.</w:t>
      </w:r>
    </w:p>
    <w:tbl>
      <w:tblPr>
        <w:tblW w:w="89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60"/>
        <w:gridCol w:w="820"/>
        <w:gridCol w:w="2700"/>
        <w:gridCol w:w="1840"/>
        <w:gridCol w:w="1840"/>
      </w:tblGrid>
      <w:tr w:rsidR="000A2301" w:rsidRPr="00560838" w14:paraId="3E7CEDF9" w14:textId="77777777" w:rsidTr="00CC56AA">
        <w:trPr>
          <w:trHeight w:val="325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B38AA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Genotype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D9DF0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Sex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4E3DF9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AC7444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Dose</w:t>
            </w:r>
          </w:p>
          <w:p w14:paraId="7AF5236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 xml:space="preserve">[mg/kg </w:t>
            </w:r>
            <w:proofErr w:type="spellStart"/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bw</w:t>
            </w:r>
            <w:proofErr w:type="spellEnd"/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]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5B0F7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Fibrosis</w:t>
            </w:r>
          </w:p>
          <w:p w14:paraId="256C156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Score</w:t>
            </w:r>
          </w:p>
        </w:tc>
      </w:tr>
      <w:tr w:rsidR="000A2301" w:rsidRPr="00560838" w14:paraId="12D340A3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C24B16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WT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C77ED6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59842D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30812C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D8521E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0B466A0A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636AE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WT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08266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B565FB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1602B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72C04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081DF8E2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5EAEBE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WT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626FD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694327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4203EA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9CEC3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0.5</w:t>
            </w:r>
          </w:p>
        </w:tc>
      </w:tr>
      <w:tr w:rsidR="000A2301" w:rsidRPr="00560838" w14:paraId="19397464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E1AAEE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WT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67221B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94681C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6ADAC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56FD1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0.5</w:t>
            </w:r>
          </w:p>
        </w:tc>
      </w:tr>
      <w:tr w:rsidR="000A2301" w:rsidRPr="00560838" w14:paraId="3636AF06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32E9FB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WT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47313A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385F4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AB0AA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C4211A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0.5</w:t>
            </w:r>
          </w:p>
        </w:tc>
      </w:tr>
      <w:tr w:rsidR="000A2301" w:rsidRPr="00560838" w14:paraId="430429CC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E54514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WT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98108A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BF7D2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307D0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3A7E1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4483DFC8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C4511A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WT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680BB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955673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2248C1" w14:textId="77777777" w:rsidR="000A2301" w:rsidRPr="002F3B4F" w:rsidRDefault="000A2301" w:rsidP="00CC56AA">
            <w:pPr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4DD8D3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327E8DB9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2CE04A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WT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A5282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0380D9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72BC47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ADD98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74F92147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0FB3D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WT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7343CE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FD039C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806657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E2FC6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201588B0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7E8D4B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WT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FF2A5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076ED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34334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9F15D7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18A51B0C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298886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676C8C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BC180A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F32806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5359B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2.0</w:t>
            </w:r>
          </w:p>
        </w:tc>
      </w:tr>
      <w:tr w:rsidR="000A2301" w:rsidRPr="00560838" w14:paraId="6391CD4D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0B47D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D0F3CE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26284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E3A379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0352F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2.0</w:t>
            </w:r>
          </w:p>
        </w:tc>
      </w:tr>
      <w:tr w:rsidR="000A2301" w:rsidRPr="00560838" w14:paraId="6D0783A4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7DF66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63FD0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EDF2CB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88310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CCFCB4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2.5</w:t>
            </w:r>
          </w:p>
        </w:tc>
      </w:tr>
      <w:tr w:rsidR="000A2301" w:rsidRPr="00560838" w14:paraId="5283E3DB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522D4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9EE80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39724C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E2A859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6136E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2.0</w:t>
            </w:r>
          </w:p>
        </w:tc>
      </w:tr>
      <w:tr w:rsidR="000A2301" w:rsidRPr="00560838" w14:paraId="3E34E153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C91B4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286103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1E915A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BAD45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7081EA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2.0</w:t>
            </w:r>
          </w:p>
        </w:tc>
      </w:tr>
      <w:tr w:rsidR="000A2301" w:rsidRPr="00560838" w14:paraId="0F569DA0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B4F59D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3F2DF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D299AB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5E1F9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EEE867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2.5</w:t>
            </w:r>
          </w:p>
        </w:tc>
      </w:tr>
      <w:tr w:rsidR="000A2301" w:rsidRPr="00560838" w14:paraId="64F6B12D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E9AD5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AA93A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EF5359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5D4377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F206AB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2.0</w:t>
            </w:r>
          </w:p>
        </w:tc>
      </w:tr>
      <w:tr w:rsidR="000A2301" w:rsidRPr="00560838" w14:paraId="5E27A244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F7EA2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DDEB93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A33C59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4EE2ED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64413D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2.5</w:t>
            </w:r>
          </w:p>
        </w:tc>
      </w:tr>
      <w:tr w:rsidR="000A2301" w:rsidRPr="00560838" w14:paraId="23C4641F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88F42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0A5F44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F5A64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F8749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9CADCC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2.0</w:t>
            </w:r>
          </w:p>
        </w:tc>
      </w:tr>
      <w:tr w:rsidR="000A2301" w:rsidRPr="00560838" w14:paraId="19FD542E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41BA26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8F292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2BC0B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no treatment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8C5796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08F71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2.5</w:t>
            </w:r>
          </w:p>
        </w:tc>
      </w:tr>
      <w:tr w:rsidR="000A2301" w:rsidRPr="00560838" w14:paraId="2C7A0AB0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931C1D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AA4F3C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AEB4AC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55F85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24CA84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1.5</w:t>
            </w:r>
          </w:p>
        </w:tc>
      </w:tr>
      <w:tr w:rsidR="000A2301" w:rsidRPr="00560838" w14:paraId="1EBE6548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F8C88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317434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43B93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257A6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D4975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1.5</w:t>
            </w:r>
          </w:p>
        </w:tc>
      </w:tr>
      <w:tr w:rsidR="000A2301" w:rsidRPr="00560838" w14:paraId="516781DF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4046FD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F0047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E9328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4486AA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EF10E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664DBC29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EE24B4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02B4F3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E4CAE3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481CA4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7F7F9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1.5</w:t>
            </w:r>
          </w:p>
        </w:tc>
      </w:tr>
      <w:tr w:rsidR="000A2301" w:rsidRPr="00560838" w14:paraId="6D86009E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384CAE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E29C9B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9EC7A4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5DB68C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30D5C6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1.5</w:t>
            </w:r>
          </w:p>
        </w:tc>
      </w:tr>
      <w:tr w:rsidR="000A2301" w:rsidRPr="00560838" w14:paraId="6F5A4E15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D2989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35E2E7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4E9B4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A7A0B9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CDC063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6D57DE22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727DB4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4D48D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EF5F7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2DC3B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B98CB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2.0</w:t>
            </w:r>
          </w:p>
        </w:tc>
      </w:tr>
      <w:tr w:rsidR="000A2301" w:rsidRPr="00560838" w14:paraId="7AB4C9A0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F1AB2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3FA0C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06DEA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99C00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67DDCD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6060DD37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A7FC4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8530A4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A7D40C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7ED3B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8CB0A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64BB6FD3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1360D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7629F6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349BE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D-PA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4DEF7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E7ABED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5D25E0A7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BDCB7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34727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1758CE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B6A50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E7229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0.5</w:t>
            </w:r>
          </w:p>
        </w:tc>
      </w:tr>
      <w:tr w:rsidR="000A2301" w:rsidRPr="00560838" w14:paraId="3EE7B690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28478E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4DC0BE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E80EAB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878134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745B84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2.0</w:t>
            </w:r>
          </w:p>
        </w:tc>
      </w:tr>
      <w:tr w:rsidR="000A2301" w:rsidRPr="00560838" w14:paraId="32CD07F7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53837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E714D7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17672D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DE18D7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6BD4BC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70EAB142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B75622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705A86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4DB06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75449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D4772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0.5</w:t>
            </w:r>
          </w:p>
        </w:tc>
      </w:tr>
      <w:tr w:rsidR="000A2301" w:rsidRPr="00560838" w14:paraId="193229C4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9F186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770E3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683643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F64E4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24EA0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7BB613C8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79125B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C1F1D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67BB9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938A2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29051D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46651BA1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21CF6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1D692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569C8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BFF82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A0D05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50C2395B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E1C5A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689387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F05F2F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80704E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613F3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  <w:tr w:rsidR="000A2301" w:rsidRPr="00560838" w14:paraId="06E41A99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1F29F5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9963F0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9BB00C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BDAF9A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06688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0.5</w:t>
            </w:r>
          </w:p>
        </w:tc>
      </w:tr>
      <w:tr w:rsidR="000A2301" w:rsidRPr="00560838" w14:paraId="7D8B7A10" w14:textId="77777777" w:rsidTr="00CC56AA">
        <w:trPr>
          <w:trHeight w:val="162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DD0B43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lastRenderedPageBreak/>
              <w:t>KO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060591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F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10922C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ARBM-101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C47D9E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200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141C38" w14:textId="77777777" w:rsidR="000A2301" w:rsidRPr="002F3B4F" w:rsidRDefault="000A2301" w:rsidP="00CC56AA">
            <w:pPr>
              <w:jc w:val="center"/>
              <w:textAlignment w:val="center"/>
              <w:rPr>
                <w:rFonts w:eastAsia="Times New Roman"/>
                <w:sz w:val="22"/>
                <w:szCs w:val="22"/>
                <w:lang w:val="de-DE" w:eastAsia="de-DE"/>
              </w:rPr>
            </w:pPr>
            <w:r w:rsidRPr="002F3B4F">
              <w:rPr>
                <w:rFonts w:eastAsia="Times New Roman"/>
                <w:kern w:val="24"/>
                <w:sz w:val="22"/>
                <w:szCs w:val="22"/>
                <w:lang w:eastAsia="de-DE"/>
              </w:rPr>
              <w:t>1.0</w:t>
            </w:r>
          </w:p>
        </w:tc>
      </w:tr>
    </w:tbl>
    <w:p w14:paraId="6AD6C367" w14:textId="77777777" w:rsidR="000A2301" w:rsidRPr="00CC7AF1" w:rsidRDefault="000A2301" w:rsidP="000A2301">
      <w:pPr>
        <w:pStyle w:val="Formatvorlage3"/>
        <w:spacing w:line="240" w:lineRule="auto"/>
        <w:ind w:firstLine="0"/>
        <w:rPr>
          <w:rFonts w:ascii="Times New Roman" w:eastAsia="Calibri" w:hAnsi="Times New Roman"/>
          <w:sz w:val="20"/>
          <w:szCs w:val="20"/>
        </w:rPr>
      </w:pPr>
    </w:p>
    <w:p w14:paraId="35C08B22" w14:textId="77777777" w:rsidR="000A2301" w:rsidRPr="009321DD" w:rsidRDefault="000A2301" w:rsidP="000A2301">
      <w:pPr>
        <w:pStyle w:val="Paragraph"/>
        <w:spacing w:line="480" w:lineRule="auto"/>
        <w:ind w:firstLine="0"/>
        <w:rPr>
          <w:rFonts w:eastAsia="Calibri"/>
        </w:rPr>
      </w:pPr>
    </w:p>
    <w:sectPr w:rsidR="000A2301" w:rsidRPr="009321DD" w:rsidSect="00D67FD1">
      <w:headerReference w:type="first" r:id="rId15"/>
      <w:pgSz w:w="12240" w:h="15840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E3A86" w14:textId="77777777" w:rsidR="00CC12FB" w:rsidRDefault="00CC12FB" w:rsidP="004A10BE">
      <w:r>
        <w:separator/>
      </w:r>
    </w:p>
  </w:endnote>
  <w:endnote w:type="continuationSeparator" w:id="0">
    <w:p w14:paraId="2AAE8A22" w14:textId="77777777" w:rsidR="00CC12FB" w:rsidRDefault="00CC12FB" w:rsidP="004A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03185" w14:textId="77777777" w:rsidR="00CC12FB" w:rsidRDefault="00CC12FB" w:rsidP="004A10BE">
      <w:r>
        <w:separator/>
      </w:r>
    </w:p>
  </w:footnote>
  <w:footnote w:type="continuationSeparator" w:id="0">
    <w:p w14:paraId="0B93251B" w14:textId="77777777" w:rsidR="00CC12FB" w:rsidRDefault="00CC12FB" w:rsidP="004A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752E" w14:textId="77777777" w:rsidR="008573F1" w:rsidRDefault="008573F1" w:rsidP="004A10BE">
    <w:pPr>
      <w:pStyle w:val="Header"/>
    </w:pPr>
  </w:p>
  <w:p w14:paraId="2AB23E5A" w14:textId="7993ED55" w:rsidR="008573F1" w:rsidRPr="00204015" w:rsidRDefault="008573F1" w:rsidP="004A10BE">
    <w:pPr>
      <w:pStyle w:val="Header"/>
    </w:pPr>
    <w:r>
      <w:tab/>
    </w:r>
  </w:p>
  <w:p w14:paraId="130ED7F7" w14:textId="77777777" w:rsidR="008573F1" w:rsidRDefault="008573F1" w:rsidP="004A10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1565223">
    <w:abstractNumId w:val="10"/>
  </w:num>
  <w:num w:numId="2" w16cid:durableId="1570849192">
    <w:abstractNumId w:val="9"/>
  </w:num>
  <w:num w:numId="3" w16cid:durableId="882056890">
    <w:abstractNumId w:val="7"/>
  </w:num>
  <w:num w:numId="4" w16cid:durableId="1534346016">
    <w:abstractNumId w:val="6"/>
  </w:num>
  <w:num w:numId="5" w16cid:durableId="170679692">
    <w:abstractNumId w:val="5"/>
  </w:num>
  <w:num w:numId="6" w16cid:durableId="2001498490">
    <w:abstractNumId w:val="4"/>
  </w:num>
  <w:num w:numId="7" w16cid:durableId="704405191">
    <w:abstractNumId w:val="8"/>
  </w:num>
  <w:num w:numId="8" w16cid:durableId="390423068">
    <w:abstractNumId w:val="3"/>
  </w:num>
  <w:num w:numId="9" w16cid:durableId="472332804">
    <w:abstractNumId w:val="2"/>
  </w:num>
  <w:num w:numId="10" w16cid:durableId="1695034889">
    <w:abstractNumId w:val="1"/>
  </w:num>
  <w:num w:numId="11" w16cid:durableId="123747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hep-referenc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fdzadwzb5fvzme9te65z2essx5sfwrarzzw&quot;&gt;EndNote Library - Acute Chronic WD&lt;record-ids&gt;&lt;item&gt;1&lt;/item&gt;&lt;item&gt;3&lt;/item&gt;&lt;item&gt;4&lt;/item&gt;&lt;item&gt;5&lt;/item&gt;&lt;item&gt;6&lt;/item&gt;&lt;item&gt;7&lt;/item&gt;&lt;item&gt;8&lt;/item&gt;&lt;item&gt;17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30&lt;/item&gt;&lt;item&gt;31&lt;/item&gt;&lt;item&gt;32&lt;/item&gt;&lt;item&gt;33&lt;/item&gt;&lt;item&gt;34&lt;/item&gt;&lt;item&gt;35&lt;/item&gt;&lt;item&gt;36&lt;/item&gt;&lt;item&gt;43&lt;/item&gt;&lt;item&gt;44&lt;/item&gt;&lt;item&gt;45&lt;/item&gt;&lt;item&gt;46&lt;/item&gt;&lt;item&gt;47&lt;/item&gt;&lt;item&gt;48&lt;/item&gt;&lt;item&gt;50&lt;/item&gt;&lt;/record-ids&gt;&lt;/item&gt;&lt;/Libraries&gt;"/>
  </w:docVars>
  <w:rsids>
    <w:rsidRoot w:val="0064261D"/>
    <w:rsid w:val="00023672"/>
    <w:rsid w:val="00031E95"/>
    <w:rsid w:val="000327DF"/>
    <w:rsid w:val="0004335C"/>
    <w:rsid w:val="00067A6E"/>
    <w:rsid w:val="0007501B"/>
    <w:rsid w:val="00077AB2"/>
    <w:rsid w:val="0008650E"/>
    <w:rsid w:val="00096016"/>
    <w:rsid w:val="000A2301"/>
    <w:rsid w:val="000C134D"/>
    <w:rsid w:val="000D0A15"/>
    <w:rsid w:val="000E15AD"/>
    <w:rsid w:val="000E4E26"/>
    <w:rsid w:val="00156897"/>
    <w:rsid w:val="00173597"/>
    <w:rsid w:val="00175CBB"/>
    <w:rsid w:val="001A1770"/>
    <w:rsid w:val="001C6EDA"/>
    <w:rsid w:val="00200713"/>
    <w:rsid w:val="00233315"/>
    <w:rsid w:val="00240A26"/>
    <w:rsid w:val="002442EE"/>
    <w:rsid w:val="0024773E"/>
    <w:rsid w:val="00250094"/>
    <w:rsid w:val="002657B0"/>
    <w:rsid w:val="00290654"/>
    <w:rsid w:val="002B69E8"/>
    <w:rsid w:val="002C2220"/>
    <w:rsid w:val="002D3602"/>
    <w:rsid w:val="002F084E"/>
    <w:rsid w:val="002F4D23"/>
    <w:rsid w:val="00313976"/>
    <w:rsid w:val="00317D85"/>
    <w:rsid w:val="003202D7"/>
    <w:rsid w:val="00362BBF"/>
    <w:rsid w:val="00364017"/>
    <w:rsid w:val="00376FB8"/>
    <w:rsid w:val="00384EFA"/>
    <w:rsid w:val="003D729B"/>
    <w:rsid w:val="00413509"/>
    <w:rsid w:val="00446258"/>
    <w:rsid w:val="004940DD"/>
    <w:rsid w:val="004946FA"/>
    <w:rsid w:val="004A10BE"/>
    <w:rsid w:val="004B386E"/>
    <w:rsid w:val="004C03AD"/>
    <w:rsid w:val="004E4D4C"/>
    <w:rsid w:val="004F059E"/>
    <w:rsid w:val="005222BE"/>
    <w:rsid w:val="00527879"/>
    <w:rsid w:val="005341F3"/>
    <w:rsid w:val="00540789"/>
    <w:rsid w:val="0054096B"/>
    <w:rsid w:val="005447BD"/>
    <w:rsid w:val="00552069"/>
    <w:rsid w:val="00560838"/>
    <w:rsid w:val="005633A5"/>
    <w:rsid w:val="005B6C7B"/>
    <w:rsid w:val="005D5CDB"/>
    <w:rsid w:val="005E765F"/>
    <w:rsid w:val="005F67C3"/>
    <w:rsid w:val="00605067"/>
    <w:rsid w:val="006338B9"/>
    <w:rsid w:val="00634238"/>
    <w:rsid w:val="0064261D"/>
    <w:rsid w:val="00646BD3"/>
    <w:rsid w:val="00664164"/>
    <w:rsid w:val="006B0B44"/>
    <w:rsid w:val="006C4590"/>
    <w:rsid w:val="006E30D9"/>
    <w:rsid w:val="006E3542"/>
    <w:rsid w:val="007124D7"/>
    <w:rsid w:val="007200AA"/>
    <w:rsid w:val="00721B22"/>
    <w:rsid w:val="0073457A"/>
    <w:rsid w:val="007405B5"/>
    <w:rsid w:val="00741F08"/>
    <w:rsid w:val="0074463F"/>
    <w:rsid w:val="00744F8C"/>
    <w:rsid w:val="00781747"/>
    <w:rsid w:val="00796646"/>
    <w:rsid w:val="007B2757"/>
    <w:rsid w:val="007B4E37"/>
    <w:rsid w:val="007C471B"/>
    <w:rsid w:val="007F4779"/>
    <w:rsid w:val="008463D2"/>
    <w:rsid w:val="008573F1"/>
    <w:rsid w:val="0086188C"/>
    <w:rsid w:val="008777F5"/>
    <w:rsid w:val="008B220C"/>
    <w:rsid w:val="008D1C43"/>
    <w:rsid w:val="008D7795"/>
    <w:rsid w:val="009014E2"/>
    <w:rsid w:val="00923579"/>
    <w:rsid w:val="009321DD"/>
    <w:rsid w:val="0093733A"/>
    <w:rsid w:val="009438BF"/>
    <w:rsid w:val="00943D39"/>
    <w:rsid w:val="00955C09"/>
    <w:rsid w:val="009624CA"/>
    <w:rsid w:val="009B1602"/>
    <w:rsid w:val="009D5179"/>
    <w:rsid w:val="00A2225B"/>
    <w:rsid w:val="00A30B08"/>
    <w:rsid w:val="00A67617"/>
    <w:rsid w:val="00A75A5C"/>
    <w:rsid w:val="00A80541"/>
    <w:rsid w:val="00A87466"/>
    <w:rsid w:val="00A971F8"/>
    <w:rsid w:val="00AB392B"/>
    <w:rsid w:val="00AC2894"/>
    <w:rsid w:val="00AC3EB7"/>
    <w:rsid w:val="00AC4693"/>
    <w:rsid w:val="00AE3304"/>
    <w:rsid w:val="00AE4C9D"/>
    <w:rsid w:val="00AE53FE"/>
    <w:rsid w:val="00B16B8D"/>
    <w:rsid w:val="00B47D4B"/>
    <w:rsid w:val="00B76EEA"/>
    <w:rsid w:val="00BA33C9"/>
    <w:rsid w:val="00BA7E08"/>
    <w:rsid w:val="00BB48DF"/>
    <w:rsid w:val="00BD7F17"/>
    <w:rsid w:val="00BF7D82"/>
    <w:rsid w:val="00C54B1B"/>
    <w:rsid w:val="00C63240"/>
    <w:rsid w:val="00C917E9"/>
    <w:rsid w:val="00CA00DA"/>
    <w:rsid w:val="00CC12FB"/>
    <w:rsid w:val="00CE3B9E"/>
    <w:rsid w:val="00CF462E"/>
    <w:rsid w:val="00D0079B"/>
    <w:rsid w:val="00D066C4"/>
    <w:rsid w:val="00D3545A"/>
    <w:rsid w:val="00D67FD1"/>
    <w:rsid w:val="00D711F9"/>
    <w:rsid w:val="00D80A92"/>
    <w:rsid w:val="00DA5532"/>
    <w:rsid w:val="00DB23B6"/>
    <w:rsid w:val="00DB2ECB"/>
    <w:rsid w:val="00E435A8"/>
    <w:rsid w:val="00E657B5"/>
    <w:rsid w:val="00E809AF"/>
    <w:rsid w:val="00E81A31"/>
    <w:rsid w:val="00E9326B"/>
    <w:rsid w:val="00EA0BDC"/>
    <w:rsid w:val="00EB0A6C"/>
    <w:rsid w:val="00F02480"/>
    <w:rsid w:val="00F27539"/>
    <w:rsid w:val="00F565F7"/>
    <w:rsid w:val="00F623A9"/>
    <w:rsid w:val="00F6443D"/>
    <w:rsid w:val="00F8458A"/>
    <w:rsid w:val="00FA2894"/>
    <w:rsid w:val="00FB2A95"/>
    <w:rsid w:val="00FE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7E2809"/>
  <w15:chartTrackingRefBased/>
  <w15:docId w15:val="{378919FB-B2CA-46C1-A956-7FAD518C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uiPriority w:val="99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9A3899"/>
    <w:rPr>
      <w:rFonts w:eastAsia="Times New Roman"/>
    </w:rPr>
  </w:style>
  <w:style w:type="character" w:customStyle="1" w:styleId="CommentTextChar">
    <w:name w:val="Comment Text Char"/>
    <w:link w:val="CommentText"/>
    <w:uiPriority w:val="99"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link w:val="Footer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DefaultParagraphFont"/>
    <w:rsid w:val="00943D39"/>
  </w:style>
  <w:style w:type="character" w:customStyle="1" w:styleId="custom-cit-title">
    <w:name w:val="custom-cit-title"/>
    <w:basedOn w:val="DefaultParagraphFont"/>
    <w:rsid w:val="00943D39"/>
  </w:style>
  <w:style w:type="character" w:customStyle="1" w:styleId="custom-cit-jour-title">
    <w:name w:val="custom-cit-jour-title"/>
    <w:basedOn w:val="DefaultParagraphFont"/>
    <w:rsid w:val="00943D39"/>
  </w:style>
  <w:style w:type="character" w:customStyle="1" w:styleId="custom-cit-volume">
    <w:name w:val="custom-cit-volume"/>
    <w:basedOn w:val="DefaultParagraphFont"/>
    <w:rsid w:val="00943D39"/>
  </w:style>
  <w:style w:type="character" w:customStyle="1" w:styleId="custom-cit-volume-sep">
    <w:name w:val="custom-cit-volume-sep"/>
    <w:basedOn w:val="DefaultParagraphFont"/>
    <w:rsid w:val="00943D39"/>
  </w:style>
  <w:style w:type="character" w:customStyle="1" w:styleId="custom-cit-fpage">
    <w:name w:val="custom-cit-fpage"/>
    <w:basedOn w:val="DefaultParagraphFont"/>
    <w:rsid w:val="00943D39"/>
  </w:style>
  <w:style w:type="character" w:customStyle="1" w:styleId="custom-cit-date">
    <w:name w:val="custom-cit-date"/>
    <w:basedOn w:val="DefaultParagraphFont"/>
    <w:rsid w:val="00943D39"/>
  </w:style>
  <w:style w:type="character" w:styleId="UnresolvedMention">
    <w:name w:val="Unresolved Mention"/>
    <w:uiPriority w:val="99"/>
    <w:semiHidden/>
    <w:unhideWhenUsed/>
    <w:rsid w:val="00175C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A7E08"/>
  </w:style>
  <w:style w:type="paragraph" w:customStyle="1" w:styleId="Formatvorlage3">
    <w:name w:val="Formatvorlage3"/>
    <w:basedOn w:val="Normal"/>
    <w:link w:val="Formatvorlage3Zchn"/>
    <w:rsid w:val="007405B5"/>
    <w:pPr>
      <w:spacing w:line="480" w:lineRule="auto"/>
      <w:ind w:firstLine="540"/>
      <w:jc w:val="both"/>
    </w:pPr>
    <w:rPr>
      <w:rFonts w:ascii="Times" w:eastAsiaTheme="minorEastAsia" w:hAnsi="Times"/>
      <w:sz w:val="24"/>
      <w:szCs w:val="24"/>
      <w:lang w:eastAsia="de-DE"/>
    </w:rPr>
  </w:style>
  <w:style w:type="character" w:customStyle="1" w:styleId="Formatvorlage3Zchn">
    <w:name w:val="Formatvorlage3 Zchn"/>
    <w:link w:val="Formatvorlage3"/>
    <w:rsid w:val="007405B5"/>
    <w:rPr>
      <w:rFonts w:ascii="Times" w:eastAsiaTheme="minorEastAsia" w:hAnsi="Times"/>
      <w:sz w:val="24"/>
      <w:szCs w:val="24"/>
      <w:lang w:eastAsia="de-DE"/>
    </w:rPr>
  </w:style>
  <w:style w:type="character" w:customStyle="1" w:styleId="delimiter">
    <w:name w:val="delimiter"/>
    <w:basedOn w:val="DefaultParagraphFont"/>
    <w:rsid w:val="005F67C3"/>
  </w:style>
  <w:style w:type="paragraph" w:customStyle="1" w:styleId="EndNoteBibliography">
    <w:name w:val="EndNote Bibliography"/>
    <w:basedOn w:val="Normal"/>
    <w:link w:val="EndNoteBibliographyZchn"/>
    <w:rsid w:val="003D729B"/>
    <w:rPr>
      <w:rFonts w:eastAsiaTheme="minorEastAsia"/>
      <w:szCs w:val="24"/>
      <w:lang w:val="de-DE" w:eastAsia="de-DE"/>
    </w:rPr>
  </w:style>
  <w:style w:type="character" w:customStyle="1" w:styleId="EndNoteBibliographyZchn">
    <w:name w:val="EndNote Bibliography Zchn"/>
    <w:link w:val="EndNoteBibliography"/>
    <w:rsid w:val="003D729B"/>
    <w:rPr>
      <w:rFonts w:eastAsiaTheme="minorEastAsia"/>
      <w:szCs w:val="24"/>
      <w:lang w:val="de-DE"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3D729B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Formatvorlage3Zchn"/>
    <w:link w:val="EndNoteBibliographyTitle"/>
    <w:rsid w:val="003D729B"/>
    <w:rPr>
      <w:rFonts w:ascii="Times" w:eastAsiaTheme="minorEastAsia" w:hAnsi="Times"/>
      <w:noProof/>
      <w:sz w:val="24"/>
      <w:szCs w:val="24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A75A5C"/>
    <w:pPr>
      <w:spacing w:before="100" w:beforeAutospacing="1" w:after="100" w:afterAutospacing="1"/>
    </w:pPr>
    <w:rPr>
      <w:rFonts w:eastAsia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4C7A77CE0514C8EA9972A6AA0B0A5" ma:contentTypeVersion="12" ma:contentTypeDescription="Create a new document." ma:contentTypeScope="" ma:versionID="7e99b502f0bad2f53a83bf4b0d33dbb9">
  <xsd:schema xmlns:xsd="http://www.w3.org/2001/XMLSchema" xmlns:xs="http://www.w3.org/2001/XMLSchema" xmlns:p="http://schemas.microsoft.com/office/2006/metadata/properties" xmlns:ns3="6abc619b-39d1-41b2-8433-a04451f34412" xmlns:ns4="4369a23a-a739-4e75-a877-0d1fab5acdb5" targetNamespace="http://schemas.microsoft.com/office/2006/metadata/properties" ma:root="true" ma:fieldsID="ae3ecaaf132394621abbb87c81b186b7" ns3:_="" ns4:_="">
    <xsd:import namespace="6abc619b-39d1-41b2-8433-a04451f34412"/>
    <xsd:import namespace="4369a23a-a739-4e75-a877-0d1fab5acd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c619b-39d1-41b2-8433-a04451f344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9a23a-a739-4e75-a877-0d1fab5acd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AEE76-923C-41C5-99E3-A0990FF220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C22948-B307-46AD-A962-58BEE57FA4C4}">
  <ds:schemaRefs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4369a23a-a739-4e75-a877-0d1fab5acdb5"/>
    <ds:schemaRef ds:uri="6abc619b-39d1-41b2-8433-a04451f3441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F2AC658-7A56-40DE-922C-1162C1D4B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c619b-39d1-41b2-8433-a04451f34412"/>
    <ds:schemaRef ds:uri="4369a23a-a739-4e75-a877-0d1fab5ac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4FEC25-51F9-4BD7-A980-AEE3F72AD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1216</Words>
  <Characters>5168</Characters>
  <Application>Microsoft Office Word</Application>
  <DocSecurity>0</DocSecurity>
  <Lines>646</Lines>
  <Paragraphs>580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Supplemental material</vt:lpstr>
    </vt:vector>
  </TitlesOfParts>
  <Company>Microsoft</Company>
  <LinksUpToDate>false</LinksUpToDate>
  <CharactersWithSpaces>5804</CharactersWithSpaces>
  <SharedDoc>false</SharedDoc>
  <HLinks>
    <vt:vector size="12" baseType="variant"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https://stm.sciencemag.org/content/information-authors</vt:lpwstr>
      </vt:variant>
      <vt:variant>
        <vt:lpwstr/>
      </vt:variant>
      <vt:variant>
        <vt:i4>2883708</vt:i4>
      </vt:variant>
      <vt:variant>
        <vt:i4>0</vt:i4>
      </vt:variant>
      <vt:variant>
        <vt:i4>0</vt:i4>
      </vt:variant>
      <vt:variant>
        <vt:i4>5</vt:i4>
      </vt:variant>
      <vt:variant>
        <vt:lpwstr>https://cts.sciencemag.org/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material</dc:title>
  <dc:subject/>
  <dc:creator>Jonas Engler</dc:creator>
  <cp:keywords/>
  <cp:lastModifiedBy>Jonas Engler</cp:lastModifiedBy>
  <cp:revision>14</cp:revision>
  <cp:lastPrinted>2025-07-09T13:41:00Z</cp:lastPrinted>
  <dcterms:created xsi:type="dcterms:W3CDTF">2025-09-03T07:08:00Z</dcterms:created>
  <dcterms:modified xsi:type="dcterms:W3CDTF">2025-11-26T10:07:00Z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0x0101009674C7A77CE0514C8EA9972A6AA0B0A5</vt:lpwstr>
  </property>
</Properties>
</file>