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63C8" w14:textId="77777777" w:rsidR="00AF74C4" w:rsidRPr="0097436C" w:rsidRDefault="00AF74C4" w:rsidP="00AF74C4">
      <w:pPr>
        <w:pStyle w:val="Heading1"/>
        <w:rPr>
          <w:rFonts w:eastAsiaTheme="minorEastAsia" w:cstheme="minorBidi"/>
          <w:bCs/>
          <w:szCs w:val="32"/>
          <w:lang w:eastAsia="ja-JP"/>
        </w:rPr>
      </w:pPr>
      <w:bookmarkStart w:id="0" w:name="_Toc203721716"/>
      <w:bookmarkStart w:id="1" w:name="_Toc203722193"/>
      <w:bookmarkStart w:id="2" w:name="_Toc213052041"/>
      <w:bookmarkStart w:id="3" w:name="_Toc216193940"/>
      <w:bookmarkStart w:id="4" w:name="_Toc216194231"/>
      <w:bookmarkStart w:id="5" w:name="_Toc216337257"/>
      <w:bookmarkStart w:id="6" w:name="_Toc216337846"/>
      <w:bookmarkStart w:id="7" w:name="_Toc203661080"/>
      <w:bookmarkStart w:id="8" w:name="_Toc203670878"/>
      <w:r w:rsidRPr="0097436C">
        <w:rPr>
          <w:rFonts w:eastAsiaTheme="minorEastAsia" w:cstheme="minorBidi"/>
          <w:bCs/>
          <w:szCs w:val="32"/>
          <w:lang w:eastAsia="ja-JP"/>
        </w:rPr>
        <w:t>Urea Cycle Modulation by Combined SGLT2 Inhibitors and Metformin</w:t>
      </w:r>
      <w:bookmarkEnd w:id="0"/>
      <w:bookmarkEnd w:id="1"/>
      <w:bookmarkEnd w:id="2"/>
      <w:bookmarkEnd w:id="3"/>
      <w:bookmarkEnd w:id="4"/>
      <w:bookmarkEnd w:id="5"/>
      <w:bookmarkEnd w:id="6"/>
    </w:p>
    <w:sdt>
      <w:sdtP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id w:val="5483568"/>
        <w:docPartObj>
          <w:docPartGallery w:val="Table of Contents"/>
          <w:docPartUnique/>
        </w:docPartObj>
      </w:sdtPr>
      <w:sdtEndPr>
        <w:rPr>
          <w:rFonts w:cstheme="minorBidi"/>
          <w:noProof/>
          <w:sz w:val="21"/>
        </w:rPr>
      </w:sdtEndPr>
      <w:sdtContent>
        <w:p w14:paraId="1ECC4D5D" w14:textId="069B994D" w:rsidR="005A16C2" w:rsidRPr="005A16C2" w:rsidRDefault="000D7B2F">
          <w:pPr>
            <w:pStyle w:val="TOC1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zh-CN"/>
              <w14:ligatures w14:val="standardContextual"/>
            </w:rPr>
          </w:pPr>
          <w:r w:rsidRPr="005A16C2">
            <w:rPr>
              <w:rFonts w:ascii="Times New Roman" w:hAnsi="Times New Roman" w:cs="Times New Roman"/>
              <w:b w:val="0"/>
              <w:bCs w:val="0"/>
              <w:color w:val="000000" w:themeColor="text1"/>
              <w:sz w:val="22"/>
              <w:szCs w:val="22"/>
            </w:rPr>
            <w:fldChar w:fldCharType="begin"/>
          </w:r>
          <w:r w:rsidRPr="005A16C2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5A16C2">
            <w:rPr>
              <w:rFonts w:ascii="Times New Roman" w:hAnsi="Times New Roman" w:cs="Times New Roman"/>
              <w:b w:val="0"/>
              <w:bCs w:val="0"/>
              <w:color w:val="000000" w:themeColor="text1"/>
              <w:sz w:val="22"/>
              <w:szCs w:val="22"/>
            </w:rPr>
            <w:fldChar w:fldCharType="separate"/>
          </w:r>
          <w:hyperlink w:anchor="_Toc216337846" w:history="1"/>
        </w:p>
        <w:p w14:paraId="1EC0A6AE" w14:textId="29ED6FC8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47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Additional file 1: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_Toc216337847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C71609" w14:textId="58737643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48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S1. Quality control results for 620 metabolites in KORA-Fit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_Toc216337848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A53347" w14:textId="137AEAF4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49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S2. Characteristics of the four mouse groups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_Toc216337849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AD2D18" w14:textId="6F101F03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0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S3. List of metabolites utilized in human serum and seven murine tissues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_Toc216337850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A7C6C3" w14:textId="28563B7B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1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S4. Ten significant serum metabolites in COMBI vs. MET-T2D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_Toc216337851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8106E6" w14:textId="6FD9B63E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2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S5. 82 significant plasma metabolites in COMBI vs.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_Toc216337852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F27A27" w14:textId="181B5E4A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3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S6. 52 significant liver metabolites in COMBI vs.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_Toc216337853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44E06A" w14:textId="3FA35F53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4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S7. 30 significant adrenal gland metabolites in COMBI vs.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_Toc216337854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622FD3" w14:textId="2ADD2FB9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5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S8. 12 significant adipose tissue metabolites in COMBI vs.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_Toc216337855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D1BDFF" w14:textId="7E3822DD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6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S9. Seven significant testis metabolites in COMBI vs.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_Toc216337856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729B5B" w14:textId="39D51ADE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7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S10. Seven significant lung metabolites in COMBI vs.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_Toc216337857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BEC2FC" w14:textId="71ECAA37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8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S11. Six significant cerebellum metabolites in COMBI vs.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_Toc216337858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4AF79E" w14:textId="18535F47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59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S1</w:t>
            </w:r>
            <w:r w:rsidRPr="005A16C2">
              <w:rPr>
                <w:rStyle w:val="Hyperlink"/>
                <w:rFonts w:ascii="Times New Roman" w:eastAsia="Yu Gothic" w:hAnsi="Times New Roman" w:cs="Times New Roman"/>
                <w:noProof/>
              </w:rPr>
              <w:t>2</w:t>
            </w:r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 xml:space="preserve">. </w:t>
            </w:r>
            <w:r w:rsidRPr="005A16C2">
              <w:rPr>
                <w:rStyle w:val="Hyperlink"/>
                <w:rFonts w:ascii="Times New Roman" w:eastAsia="Yu Gothic" w:hAnsi="Times New Roman" w:cs="Times New Roman"/>
                <w:noProof/>
              </w:rPr>
              <w:t>Threonine metabolism-associated hepatic transcripts in COMBI-db/db mice compared with control groups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_Toc216337859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0A3979" w14:textId="74EE4E60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60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S1</w:t>
            </w:r>
            <w:r w:rsidRPr="005A16C2">
              <w:rPr>
                <w:rStyle w:val="Hyperlink"/>
                <w:rFonts w:ascii="Times New Roman" w:eastAsia="Yu Gothic" w:hAnsi="Times New Roman" w:cs="Times New Roman"/>
                <w:noProof/>
              </w:rPr>
              <w:t>3</w:t>
            </w:r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 xml:space="preserve">. </w:t>
            </w:r>
            <w:r w:rsidRPr="005A16C2">
              <w:rPr>
                <w:rStyle w:val="Hyperlink"/>
                <w:rFonts w:ascii="Times New Roman" w:eastAsia="Yu Gothic" w:hAnsi="Times New Roman" w:cs="Times New Roman"/>
                <w:noProof/>
              </w:rPr>
              <w:t>Group comparisons between COMBI-T2D (N = 25) and MET-T2D (N = 138): effect sizes, confidence intervals, and post-hoc power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_Toc216337860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4B9EF6" w14:textId="7637DC7E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61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S1</w:t>
            </w:r>
            <w:r w:rsidRPr="005A16C2">
              <w:rPr>
                <w:rStyle w:val="Hyperlink"/>
                <w:rFonts w:ascii="Times New Roman" w:eastAsia="Yu Gothic" w:hAnsi="Times New Roman" w:cs="Times New Roman"/>
                <w:noProof/>
              </w:rPr>
              <w:t>4</w:t>
            </w:r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. Sensitivity analyses of the 10 metabolites in six models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_Toc216337861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1E3290" w14:textId="654F37BD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62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Table S15. Correlation between HbA</w:t>
            </w:r>
            <w:r w:rsidRPr="005A16C2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1C</w:t>
            </w:r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 xml:space="preserve"> and 10 metabolites in T2D patients treated with COMBI or MET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_Toc216337862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868711" w14:textId="2572CAC9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63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Figure S1. Comparisons of the liver transcripts between COMBI-db/db and MET-db/db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_Toc216337863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F87F53" w14:textId="34F0F1B6" w:rsidR="005A16C2" w:rsidRPr="005A16C2" w:rsidRDefault="005A16C2">
          <w:pPr>
            <w:pStyle w:val="TOC2"/>
            <w:tabs>
              <w:tab w:val="right" w:leader="dot" w:pos="9016"/>
            </w:tabs>
            <w:rPr>
              <w:rFonts w:ascii="Times New Roman" w:eastAsia="SimSun" w:hAnsi="Times New Roman" w:cs="Times New Roman"/>
              <w:b w:val="0"/>
              <w:bCs w:val="0"/>
              <w:noProof/>
              <w:lang w:eastAsia="zh-CN"/>
              <w14:ligatures w14:val="standardContextual"/>
            </w:rPr>
          </w:pPr>
          <w:hyperlink w:anchor="_Toc216337864" w:history="1">
            <w:r w:rsidRPr="005A16C2">
              <w:rPr>
                <w:rStyle w:val="Hyperlink"/>
                <w:rFonts w:ascii="Times New Roman" w:hAnsi="Times New Roman" w:cs="Times New Roman"/>
                <w:noProof/>
              </w:rPr>
              <w:t>Figure S2. Sensitivity analyses using propensity score matching (PSM)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instrText xml:space="preserve"> PAGEREF _Toc216337864 \h </w:instrTex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5A16C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D78ABC" w14:textId="42397F93" w:rsidR="000D7B2F" w:rsidRDefault="000D7B2F">
          <w:r w:rsidRPr="005A16C2">
            <w:rPr>
              <w:rFonts w:cs="Times New Roman"/>
              <w:b/>
              <w:bCs/>
              <w:noProof/>
              <w:color w:val="000000" w:themeColor="text1"/>
              <w:sz w:val="22"/>
            </w:rPr>
            <w:fldChar w:fldCharType="end"/>
          </w:r>
        </w:p>
      </w:sdtContent>
    </w:sdt>
    <w:p w14:paraId="0E48036C" w14:textId="77777777" w:rsidR="0021698F" w:rsidRDefault="0021698F" w:rsidP="0021698F">
      <w:pPr>
        <w:pStyle w:val="Heading2"/>
        <w:rPr>
          <w:rFonts w:eastAsiaTheme="minorEastAsia" w:cs="Times New Roman"/>
          <w:b w:val="0"/>
          <w:sz w:val="21"/>
          <w:szCs w:val="22"/>
        </w:rPr>
      </w:pPr>
      <w:bookmarkStart w:id="9" w:name="_Toc216193941"/>
      <w:bookmarkEnd w:id="7"/>
      <w:bookmarkEnd w:id="8"/>
    </w:p>
    <w:p w14:paraId="5D28A4D1" w14:textId="77777777" w:rsidR="00571C38" w:rsidRDefault="00571C38">
      <w:pPr>
        <w:widowControl/>
        <w:jc w:val="left"/>
        <w:rPr>
          <w:rFonts w:eastAsiaTheme="majorEastAsia" w:cstheme="majorBidi"/>
          <w:b/>
          <w:color w:val="000000" w:themeColor="text1"/>
          <w:sz w:val="22"/>
          <w:szCs w:val="32"/>
          <w:lang w:eastAsia="zh-CN"/>
        </w:rPr>
      </w:pPr>
      <w:r>
        <w:br w:type="page"/>
      </w:r>
    </w:p>
    <w:p w14:paraId="536DD5BD" w14:textId="5C26F242" w:rsidR="0021698F" w:rsidRPr="0021698F" w:rsidRDefault="0021698F" w:rsidP="0021698F">
      <w:pPr>
        <w:pStyle w:val="Heading2"/>
      </w:pPr>
      <w:bookmarkStart w:id="10" w:name="_Toc216337847"/>
      <w:r w:rsidRPr="0021698F">
        <w:lastRenderedPageBreak/>
        <w:t>Additional file 1:</w:t>
      </w:r>
      <w:bookmarkEnd w:id="10"/>
    </w:p>
    <w:p w14:paraId="319F263C" w14:textId="415ACCC1" w:rsidR="001242AE" w:rsidRDefault="001242AE" w:rsidP="0026368F">
      <w:pPr>
        <w:pStyle w:val="Heading2"/>
      </w:pPr>
      <w:bookmarkStart w:id="11" w:name="_Toc216337848"/>
      <w:r w:rsidRPr="00B0660F">
        <w:t xml:space="preserve">Table </w:t>
      </w:r>
      <w:r w:rsidR="004E4B49">
        <w:t>S</w:t>
      </w:r>
      <w:r w:rsidRPr="00B0660F">
        <w:t xml:space="preserve">1. </w:t>
      </w:r>
      <w:r w:rsidR="00A84E53">
        <w:t>Q</w:t>
      </w:r>
      <w:r w:rsidRPr="00B0660F">
        <w:t xml:space="preserve">uality control </w:t>
      </w:r>
      <w:r w:rsidR="00A84E53">
        <w:t xml:space="preserve">results </w:t>
      </w:r>
      <w:r>
        <w:t>for</w:t>
      </w:r>
      <w:r w:rsidRPr="00B0660F">
        <w:t xml:space="preserve"> </w:t>
      </w:r>
      <w:r>
        <w:t xml:space="preserve">620 metabolites in </w:t>
      </w:r>
      <w:r w:rsidRPr="00B0660F">
        <w:t>KORA-Fit</w:t>
      </w:r>
      <w:bookmarkEnd w:id="9"/>
      <w:bookmarkEnd w:id="11"/>
      <w:r w:rsidRPr="00B0660F">
        <w:t xml:space="preserve"> </w:t>
      </w:r>
    </w:p>
    <w:tbl>
      <w:tblPr>
        <w:tblW w:w="888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709"/>
        <w:gridCol w:w="1318"/>
        <w:gridCol w:w="1318"/>
        <w:gridCol w:w="887"/>
        <w:gridCol w:w="954"/>
      </w:tblGrid>
      <w:tr w:rsidR="001242AE" w:rsidRPr="00BF6BEA" w14:paraId="6A6A5EED" w14:textId="77777777" w:rsidTr="006A1DCE">
        <w:trPr>
          <w:trHeight w:val="14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8AA290" w14:textId="77777777" w:rsidR="001242AE" w:rsidRPr="000C6581" w:rsidRDefault="001242AE" w:rsidP="00EF1722">
            <w:pPr>
              <w:widowControl/>
              <w:jc w:val="left"/>
              <w:rPr>
                <w:rFonts w:cs="Times New Roman"/>
                <w:sz w:val="16"/>
                <w:szCs w:val="16"/>
              </w:rPr>
            </w:pPr>
            <w:r w:rsidRPr="000C6581">
              <w:rPr>
                <w:rFonts w:cs="Times New Roman"/>
                <w:sz w:val="16"/>
                <w:szCs w:val="16"/>
              </w:rPr>
              <w:t>Metabolite</w:t>
            </w:r>
          </w:p>
          <w:p w14:paraId="7E8B553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cs="Times New Roman"/>
                <w:sz w:val="16"/>
                <w:szCs w:val="16"/>
              </w:rPr>
              <w:t>abbreviation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4FFB5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Bioc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hemical name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9F77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% above LOD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479FA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Median RSD (%)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449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%</w:t>
            </w:r>
            <w:r w:rsidRPr="00BF6BEA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</w:t>
            </w:r>
            <w:r w:rsidRPr="00BF6BEA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issing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4DDED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Application</w:t>
            </w:r>
          </w:p>
        </w:tc>
      </w:tr>
      <w:tr w:rsidR="001242AE" w:rsidRPr="00BF6BEA" w14:paraId="64CB39C3" w14:textId="77777777" w:rsidTr="006A1DCE">
        <w:trPr>
          <w:trHeight w:val="144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DC8AA4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C0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3A1DA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Carnitine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01C5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9BB7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5CC529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A882A4A" w14:textId="52EED6E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71C8CD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3E8B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3D6D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Acetylcarnitine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E4634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03B9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0A173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9AE9C" w14:textId="2FB7262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2B7EA3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3B27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1D54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Propionylcarnitine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E8F9C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B30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EF9F44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D7255" w14:textId="2040400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8E81F6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0B5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C3-DC (C4-OH)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8DE2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Malonylcarnitine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Hydroxybutyrylcarnitine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E8F025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52.20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A8A3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F75576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76C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024388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8E07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C3-OH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75A3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Hydroxypropionylcarnitine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86BEF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C27F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60.91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6254D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9FD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70E07D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92C2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F5B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Propenoylcarnitine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4A962A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22.12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AA6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69.18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21A92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6C27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39DBB6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FDC6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77F8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Butyrylcarnitine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A7396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1015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77D4ED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0E41" w14:textId="5BE5F2E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5C9D79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AB4C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509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Butenylcarnitine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3D284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43.84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5110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50.92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DB55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11.71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ED5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DC18E7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1B0E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D367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Valerylcarnitine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B00A5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80.38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976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49531D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52D23" w14:textId="1FA5AE3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F7C0C5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3B45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C5-DC (C6-OH)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A352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Glutarylcarnitine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Hydroxyhexanoylcarnitine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4C651A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6.80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6E2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49.35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F8B3F5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A3AB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520952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37CB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C5-M-DC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3669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Methylglutarylcarnitine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983BC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C6D3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57496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6B2A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CAF4A6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69C8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C5-OH (C3-DC-M)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0036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Hydroxyvalerylcarnitine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Methylmalonylcarnitine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17FFD0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20.60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A071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68.00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8F2DF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12.62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315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9E4EC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5B44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1A20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Tiglylcarnitine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5D1635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C21E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81.17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40D379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47.02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B71A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13DC37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E6D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C5:1-DC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C31F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Glutaconylcarnitine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77640F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6.02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691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53.58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71B6E1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A676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D2F2BB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09F6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C6 (C4:1-DC)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FC68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Hexanoylcarnitine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Fumarylcarnitine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91EF5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41.98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D9AB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BE4A56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9911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47881C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DE77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4EEE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B9F1D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7.31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F10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47.97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8777E9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FAA6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F47462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701F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C7-DC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3185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Pimeloylcarnitine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8B91F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4.77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64B8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79.70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98D23A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DD0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812301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A314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C8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19A6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Octanoylcarnitine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32E50C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23.92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E45A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19.68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421E8D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F22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0B8F26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CF6F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C9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B5C8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Nonaylcarnitine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089E8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39.85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51C8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45.01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0150E6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6AD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AAE87E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86C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BDA5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Decanoylcarnitine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B14E2B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89.58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BA5C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024C9B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C6C2B" w14:textId="3219435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7B3429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0CAC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F81D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75F21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66C4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70396C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B839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18D5EE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E90C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591D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Decadienoylcarnitine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48B3B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15.46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2EEF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71.05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337174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507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4F286A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F3F1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3B6B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Dodecanoylcarnitine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A532C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56.09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A64F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81F719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60B0B" w14:textId="0E38D51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65C9EC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39BF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C12-DC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3258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Dodecanedioylcarnitine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B637A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D73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BFFB7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B5B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B21D9E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427A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C12:1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16EE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8F89A3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31.87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0107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21.68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8C43D5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2B8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ECD938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1052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E7BC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Tetradecanoylcarnitine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7F9BB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7.85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5C98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B91C25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8A2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EF69DD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194D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7AAC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Tetradecenoylcarnitine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0BFC11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88.60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EF0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04B049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CA299" w14:textId="3552C81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F0B52F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1841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C14:1-OH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62BE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Hydroxytetradecenoylcarnitine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CCFB8F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6.09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82A2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6762A7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8846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6ABA77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A530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0EF9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Tetradecadienoylcarnitine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D8453D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22.12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12CC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470C28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3EA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873091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4E07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C14:2-OH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50E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Hydroxytetradecadienoylcarnitine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ADE9ED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119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8C4596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56DD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8C0022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0EEE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AFB0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Hexadecanoylcarnitine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78DEC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93.03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10F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5A2778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FF391" w14:textId="43D1F45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31837B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065F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C16-OH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4AAF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Hydroxyhexadecenoylcarnitine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4FB7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70C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8A6D14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84A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B10619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E0F0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3EF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Hexadecenoylcarnitine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6DD3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7.71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C5A2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BFB200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947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F17E67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D97B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C16:1-OH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2B6A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Hydroxyhexadecenoylcarnitine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B95F6B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6A05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BE2565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62F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4CB830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0DD1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E72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Hexadecadienoylcarnitine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B69EC1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2293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743B8C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4CB6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F475F1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EC39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C16:2-OH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2511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Hydroxyhexadecadienoylcarnitine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FDEC7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4AC7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30.61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B38AC3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39E2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F4CAB8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8BBA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46AB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Octadecanoylcarnitine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8DD941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78.89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6178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E40AD1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C5319" w14:textId="68968D7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BCE04A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DB5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BF6E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Octadecenoylcarnitine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70C24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82.24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01E0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61BDBF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15C48" w14:textId="72BEA18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9082EE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66ED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C18:1-OH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6E99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Hydroxyoctadecenoylcarnitine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EDC74F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FEE2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8E0913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F70D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6F7198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D705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AF06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Octadecadienylcarnitine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675678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54.23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0697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13.56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DAA335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0BD9E" w14:textId="16472C2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35899F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B6D0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Trigonelline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220E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Trigonelline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DA4E7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84.30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C52C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97.62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D1018B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049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3A8DB5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84D4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TMAO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9C33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Trimethylamine N-oxide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2A2B2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1085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AC94BF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522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8AF06D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45BE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73E1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Alanine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59675B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DBFB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E20ED6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16AE8" w14:textId="4374CC7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214BDD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7628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Arg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B431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Arginine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8C87F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E7DA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887623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06738" w14:textId="72D519A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FAEFA7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49E0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Asn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03F9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Asparagine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8C4B9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C88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1ED52B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A60C2" w14:textId="74469B8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D9FAB2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BC18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Asp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721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Aspartate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E3C7D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76.86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6A95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4C7DA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E195C" w14:textId="53CA2F6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DB6DCA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5AAA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Cys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04DB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Cysteine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51395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2C2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9BFBC8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F43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DF84A6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B1B0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7BB4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Glutamine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32832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479A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48BFB9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EEC33" w14:textId="0E88C79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3B0F08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1E2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04B4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Glutamate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E4DAD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BD0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666F41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E9C59" w14:textId="305E223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9204C4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9328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5498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Glycine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C43898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EE7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EF807A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AB576" w14:textId="26540F9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FEA0BA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A320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E1D4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Histidine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9B5BB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4E9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1FC00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7D02C" w14:textId="01E8069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C37EDA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D5C6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Ile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F23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Isoleucine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C2227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9E6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F14D61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5FA16" w14:textId="3D52127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72E5F5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489A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Leu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122F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Leucine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CE7DF2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9EC6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9F45E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A370B" w14:textId="109C4FB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E2F642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C44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B2F0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607D75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DF0F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E72EA7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96E75" w14:textId="57AB8F4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7C24E7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3253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3CB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Methionine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3C035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BC2D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6FEA9B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0C13E" w14:textId="6BA36DA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1498CD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967D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Phe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0EAD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Phenylalanine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DDDDD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499F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DE33A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47CED" w14:textId="77B3877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24474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D71A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E8B3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Proline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76035A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7B5C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A05E9F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D6B91" w14:textId="3D61101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3EF7E5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2DF1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4AA3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9225F9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AD1E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12F91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A91FE" w14:textId="4FB301D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274F06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D900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Thr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AB1D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Threonine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D25240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4E1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BA1A4D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CE6F4" w14:textId="2159A95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C1F508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6E65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Trp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EC84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Tryptophan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C558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1CC4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D9618F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92BB9" w14:textId="07C3009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0DCE81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1B36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Tyr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C0DC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Tyrosine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01A185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565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9BA790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22A49" w14:textId="5EFB913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34565E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0B5B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Val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6FA0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Valine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FB2B7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D3B3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045777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4B29F" w14:textId="73FE4FA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D83978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387E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1-Met-His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207E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1-Methylhistidine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4D62F5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2F13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84C0E3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A21E8" w14:textId="7E41C83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62A0BA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8CC2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3-Met-His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C607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3-Methylhistidine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2D717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70A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102C93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D56DB" w14:textId="3CAB32E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2627EC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D649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5-AVA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A23F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5-Aminovaleric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DA3A74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45C9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17160A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6B9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C4C192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696E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AABA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8B48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α-Aminobutyric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C325B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BD9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2E03CA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2E9B2" w14:textId="0ECCE66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11C1B5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D853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Ac-Orn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C9AF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Acetylornithine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4F11B7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69C9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85.71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8A2EF5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95.53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5320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06C5AC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2B82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ADMA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02D5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Asymmetric dimethylarginine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888A67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71C1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7AD77B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7A89E" w14:textId="65AF6AA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5F5542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3C35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alpha-AAA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A814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α-Aminoadipic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CF61D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9E4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BE46A0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508F4" w14:textId="159CAC0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F5CC2C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9478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Anserine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9380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Anserine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457D47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17.35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EA43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D6F64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B89A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3F43EE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A2B5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BABA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D354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β-Aminobutyric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001664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75.00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E17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78526F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525B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D2F05B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E464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Betaine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B4FF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Betaine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5B76A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804A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F57E54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357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071D46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AB9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c4-OH-Pro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9F7B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cis -4-Hydroxyproline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6198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AF33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89.74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AC1AB6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76.12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92B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D14526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DE01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Carnosine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A8B1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Carnosine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07645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1D6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51.94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CD2EF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55.31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F289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869EBF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988A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Cit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BCBE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Citrulline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FA2BF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594C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AD934F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C031" w14:textId="3680EE2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98B45B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D7C1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Creatinine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DEAF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Creatinine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48B446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BA1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013CF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BD587" w14:textId="0B3C0A1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2F1A53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DE3E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Cystine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E14A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Cystine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60A1F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4645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61.96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997A66" w14:textId="77777777" w:rsidR="001242AE" w:rsidRPr="001051DF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9886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E11B7A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CF13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DOPA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FE0C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Dihydroxyphenylalanine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B7F9C9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3.76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74C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62.56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235AAE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35.83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CEF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B41EE4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FAC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HArg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C8FF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Homoarginine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3BEDA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890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76D971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9FB7E" w14:textId="195B93E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E3DDBD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F345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HCys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8EFD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Homocysteine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AC6B2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9A6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36.81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44852B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9F4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CE4C28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7342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Kynurenine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717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Kynurenine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F4DB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5F3C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AB6D6B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70842" w14:textId="694601A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AF95FB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7033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Met-SO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336E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Methionine sulfoxide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B2E71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806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D6ECB5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BB5C6" w14:textId="3DBB0DE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02095D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9FA2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Nitro-Tyr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F4C2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Nitrotyrosine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6F8D8F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87E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69.35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2062D3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63.26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1F4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B3332E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0D2E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Orn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7256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Ornithine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771FD7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48D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8A081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559D0" w14:textId="4C106E3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7F994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5174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PAG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9A4C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Phenylacetylglycine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BC243E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17.02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49D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52.49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A04B59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16.58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781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D6B6CD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F956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PheAlaBetaine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363A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Phenylalanine betaine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A343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17.35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F4E7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23.86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B820CC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167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F62705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A89B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ProBetaine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1C14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Proline betaine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9211A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84E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1DFFBD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E5A14" w14:textId="2D6223E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D2F427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D41A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Sarcosine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C258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Sarcosine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2490D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0764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1E7711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A7FA2" w14:textId="2907430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606110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6B10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SDMA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2C1C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Symmetric dimethylarginine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71F928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6271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B560DC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B20CC" w14:textId="16A3710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169EB7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8B22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t4-OH-Pro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7763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trans -4-Hydroxyproline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B2F9D3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EEA0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D55A88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DFDAE" w14:textId="1733312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2C4AFA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B9D7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562A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B795B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8360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83E41A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96E98" w14:textId="21F2177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E29E3F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2C1C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TrpBetaine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0C6A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Tryptophan betaine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72137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98.44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0ABE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B0368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7CE80" w14:textId="5F7BDA3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713ECC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17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45FF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FC30A8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68.50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6ED6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7E498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7BA53" w14:textId="2D6F7EF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0CCC16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F53F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CDCA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574D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Chenodeoxycholic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A8F25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55.35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D6D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B21C1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C56D9" w14:textId="2965D34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827D7F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3C4D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41A3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Deoxycholic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4AE98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1F62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11C37C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423A3" w14:textId="4266D13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E83319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5F27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33B6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Glycocholic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F8AFA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6FA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8BAB7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EE926" w14:textId="7D75DC7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601DDF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359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GCDCA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DF00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Glycochenodeoxycholic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B9D29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C58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6E08F8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F9A5D" w14:textId="2D9789C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B06505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C3F9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GDCA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F6F6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Glycodeoxycholic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32629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98.88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D2B5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073DB4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0219C" w14:textId="298CD11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658BDB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3E37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9C38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Glycolithocholic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14F5C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75.14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3CCC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240F5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C572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E0A08E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254E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GLCAS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F990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Glycolithocholic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 sulfate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30D7D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846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7CDCB2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715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AB730E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4F29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GUDCA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C69A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Glycoursodeoxycholic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CCEAF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EB7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11E755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7543B" w14:textId="1A3E0B4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A4BF50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CD79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8112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Taurocholic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EC7CA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78.42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52B7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809D3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D0B6C" w14:textId="5942F41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39D217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4736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TCDCA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CDA9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Taurochenodeoxycholic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5E9A87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91.81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0DB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621005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79ADE" w14:textId="789BD02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CDC43F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ADFB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TDCA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5AD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Taurodeoxycholic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D254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85.01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0088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28358A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C5742" w14:textId="0C8D5D4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5E62CE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8FF8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TMCA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985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Tauromurocholic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74227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29.13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B07B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37.27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695028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50.91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DD9B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AA2760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66C1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beta-Ala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CBE9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β-Alanine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CA773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44E5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0EE2E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4B78C" w14:textId="2640696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DC6702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8158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Dopamine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FEF6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Dopamine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50F53A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9DC0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94.24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49E92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55.21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17D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184E4D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AA04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GABA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4931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γ-Aminobutyric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B3BF9E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95.57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FDC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13.61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AF4A1E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48AFD" w14:textId="10184A8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E21E28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C49F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Histamine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EB9F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Histamine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6F0016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1D4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61.76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9E7CE2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59.84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C652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D7295B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C794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PEA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5C55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Phenylethylamine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230F3B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3CF5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36E8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97.46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6DA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28FB21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5849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Putrescine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C594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Putrescine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9AC9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76.73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7C8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52732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7511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85DBFE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0AE3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Serotonin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814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Serotonin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CBC68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D5A9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37.74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9D8B8B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2C28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8D527C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7314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Spermidine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9FAA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Spermidine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F22E4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15.66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566B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C62F86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0C43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D8769D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50D4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Spermine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A8DB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Spermine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6DC9A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DB68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39.41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11FB3B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36.81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ED53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1D2843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521E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AconAcid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31E0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Aconitic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4384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BDA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161AD6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56F7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72A365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73D9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DiCA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(12:0)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1F31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Dodecanedioic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E8786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2.74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28D5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E65102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9A8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5F7EA7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2789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DiCA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(14:0)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86D4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Tetradecanedioic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7D425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13.84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E560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42.70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0F7E95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0A1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833A1A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A068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HipAcid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778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Hippuric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13C6E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5B3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C72588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C4F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6487AA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CDA8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Lac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877F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Lactic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14EE93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5BC8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32E167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13058" w14:textId="0EEF895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3A57A8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56A7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OH-</w:t>
            </w: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GlutAcid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190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3-Hydroxyglutaric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2A5C6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6.43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B4AC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DFF9D9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E5F2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04E397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AE76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Suc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B96F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Succinic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A8C09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616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23.34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CE374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BAB1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1FADA2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03E7C" w14:textId="16748ADA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9FF3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Ceramide d16:1/18:0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57128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86.84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37F0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CC981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389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B9AD49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F47EE" w14:textId="0FFF822C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75FC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d16:1/20:0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9B272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98.88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3A94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C11DCC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FFC9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DB4668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AC8F3" w14:textId="58319592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BE45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d16:1/22:0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531A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A11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36.12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729B31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8A6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6950D4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D671C" w14:textId="0143D5BD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d16:1/23:0)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98DD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d16:1/23:0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6C438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15D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F6B748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144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1BFCB6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A06A6" w14:textId="226B6304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DE3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d16:1/24:0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911EDA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6D62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43.52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E1FEF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31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729EC6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C39AB" w14:textId="0CC26281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D0E8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d18:1/14:0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CD2BD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66.91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EF5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7ADAE9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058C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092B21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F3B20" w14:textId="1849A9DF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C49A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352CF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2078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C4873C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E850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E52667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7E870" w14:textId="5D069847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d18:1/18:0(OH))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CEBB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d18:1/18:0(OH)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C5C0CA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9.81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DFA1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44.16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A514B7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98D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099B9A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2A1E6" w14:textId="610CD031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9E25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5EC67F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D321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757818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03A5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6EE932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2E932" w14:textId="439BDBA4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90B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3E108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39.11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E86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7597B2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61BA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C623DE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02AB1" w14:textId="4D45F560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d18:1/20:0(OH))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294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d18:1/20:0(OH)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5D647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17.22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7387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145.74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68F126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241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8A8C29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D426C" w14:textId="0FE332B4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A06F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D8A3AD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080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D3F6D9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C154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412312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F1D56" w14:textId="1A1CDA2A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5425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6DEABC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065D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DFF57D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AE86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DB9D17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36893" w14:textId="5FEA4EA1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d18:1/23:0)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FA1F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d18:1/23:0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5F5AD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7152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47.12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93962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3D18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A38B69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62052" w14:textId="3AD75A5E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2ABF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EFB720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24DD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54.58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80D5A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1F38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79CD0B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2C229" w14:textId="72B2A6DB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F808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1288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F08F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49.57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5D8764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D52C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BA31E6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EE5A7" w14:textId="4AB8102D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d18:1/25:0)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CF8D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d18:1/25:0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2A3C47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97.70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42F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39.82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E9F106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6366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96FC86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3678E" w14:textId="1251687D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8AD9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696A2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96.08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944D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59.29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729F3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2897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345742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8307F" w14:textId="58224A97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9557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d18:1/26:1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EF1CF6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EED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57.41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ACABEF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CA5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E444FA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5987D" w14:textId="36947220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d18:2/14:0)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7E69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d18:2/14:0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59576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41.07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4C32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51.19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020226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3FAA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53D1A8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FC7B3" w14:textId="77EB0558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D13A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E3841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545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B291F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5BB3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DC852B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09C1E" w14:textId="0E390B5D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1FF5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0DA1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F062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79B6CB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5A56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373A5F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A0396" w14:textId="3D75B525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8417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5C395D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29.91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85A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48.14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79D9AE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CDAD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95D845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3FD34" w14:textId="67B3156B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59E5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C9933E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8B76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51A54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E054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7C2F08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B71CB" w14:textId="5C49A6ED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977A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EB0F6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FE28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021CE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B84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F9CB35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3855A" w14:textId="1095B202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d18:2/23:0)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F9AA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d18:2/23:0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E8C9AB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7174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7E3BD6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5F96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8C1809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9C84F" w14:textId="59DABD62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64A2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57790A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4883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48.13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E1A9F7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3766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6CC7ED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00045" w14:textId="37A03D75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72CD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Ceramide d18:2/24:1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D10CCF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2E4F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665852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3262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B629B0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AC690" w14:textId="196277B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04E9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EA3CD4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5D4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3ADCBA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AF5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08DF67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2DC19" w14:textId="7197628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2828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8F627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7E9A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AC2DB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2DB9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0C1DC7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5BE59" w14:textId="57AB8D9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15:0)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44B3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15:0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C56C3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FCCB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2ACB37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CA34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BC2578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314F3" w14:textId="6B649F4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15:1)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77AB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15:1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BEB3B3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22.33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BC43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42.56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7B22E3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2F5F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8DCE66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581C2" w14:textId="0E3EEEB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FB88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0717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CC3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5A6048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7A1F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0376AB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0ED3E" w14:textId="1F59860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A30D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5D0E0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050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7FC48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454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88D27F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63C9B" w14:textId="48778B5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FFAB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17:0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A53559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66FE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3FF845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43F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FB1EEF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342DD" w14:textId="2D2874E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8F61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17:1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2B5E07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034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8F90F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9886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E12642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971FE" w14:textId="041A5B0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6E53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893E4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31FC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27.72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906D6D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D66E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B305DE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8B550" w14:textId="0223C8F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77D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0B201F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153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5DB945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631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A9A658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F4BB2" w14:textId="31E2150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7D14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904033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CCCF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510F1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D48B0" w14:textId="494EAC0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19288D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59A81" w14:textId="6A2B6A2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4EBA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18:3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78146A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F52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7996B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83768" w14:textId="1E93540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A07357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79351" w14:textId="150C24F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B58A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784CA6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69.96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65D3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842C18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62006" w14:textId="0DF2814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2F2197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ABAF3" w14:textId="2B55619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2B00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A28D0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85.08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ABB7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86EF5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84DEC" w14:textId="058CF86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C97615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8F0E9" w14:textId="0C22638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ED0F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20:3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3388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5FE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F2061E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9156A" w14:textId="1E502EC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33469E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D4A26" w14:textId="051F0C6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278F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137311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E9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6B7764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2A803" w14:textId="132C17F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FF6C9C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FDC00" w14:textId="1DA080A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7A2F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20:5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A74F6E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1469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16E426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58B88" w14:textId="31744E4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3637BE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6D9F0" w14:textId="55ECAC5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3AA8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4B1A4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24.42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EE4C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69CBDE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E258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55C817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3F832" w14:textId="739BC98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57C5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CA0F2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27.23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B7A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68.81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2EBE51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FF66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E4AD29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0A1D5" w14:textId="3A8E8CD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D20C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8D029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59.20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C679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67F8C4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4AFD9" w14:textId="09BEF83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A43A14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D3AD5" w14:textId="7E4622F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6A04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22:5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2804F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2ADF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3598B1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8E205" w14:textId="63B8194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45486E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FC564" w14:textId="28AF620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44CA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Cholesteryl ester 22:6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94D1C1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ADF5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96EFA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5052F" w14:textId="6B50BC8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FA0C31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954C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p-Cresol-SO4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5CA3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p-Cresol sulfate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DEC09E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4E66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548683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3F66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4C5535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A548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DG(14:0_14:0)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997F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14:0_14:0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B88695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18.81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79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80.29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070059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2F4C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07C49E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B947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DG(14:0_18:1)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B5AD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14:0_18:1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679D4F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42.69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C955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36.02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129597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9C2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C0052D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B731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DG(14:0_18:2)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BFDB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14:0_18:2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471622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31.26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E16C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4CB02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DA1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D377D4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62E7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DG(14:0_20:0)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22FF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14:0_20:0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B5757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2.94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151E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107.74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DA0AA0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843A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FD0975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F294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DG(14:1_18:1)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F39A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14:1_18:1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803594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53.59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455F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6E239B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D3E0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41D54E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B8CF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DG(14:1_20:2)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B08B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14:1_20:2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E3B18E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7EAE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47.83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83C741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E891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DD868B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EE1D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A7FE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16:0_16:0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C49540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9503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F7D06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312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C372E9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544B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DG(16:0_16:1)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8ED7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16:0_16:1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5DB3D7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65.70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2819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C117A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621B1" w14:textId="135E396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1CC487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3F00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D641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16:0_18:1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8967F5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83.42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FAEC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900EC7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CB22D" w14:textId="20CDDA1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F8C72A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5723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DG(16:0_18:2)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CB36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16:0_18:2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57A579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E52E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63E6FA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E6BDA" w14:textId="1434C03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AEC44C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705D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9256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16:0_20:0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12E02F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4.53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4B07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61E2C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5AC3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316BFF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7196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DG(16:0_20:3)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6441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16:0_20:3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6DFA8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19.55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AECD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43D633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38D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9AB6C8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ECF2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DG(16:0_20:4)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CF68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16:0_20:4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FB9CB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7.78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F3B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63.95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E890F3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A43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78F732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F43B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DG(16:1_18:0)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4D68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16:1_18:0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E271B9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30.72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93C5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6C344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DCEB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C3C91C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0AB7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DG(16:1_18:1)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F562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16:1_18:1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986F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27.77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4CC7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92.36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E54422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B8F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5B9E3E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0E08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DG(16:1_18:2)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14F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16:1_18:2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D69AE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C22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20.09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BB0495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BAA1D" w14:textId="46BE83E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3223E4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8750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DG(16:1_20:0)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D4C4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16:1_20:0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F4514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E5BE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B58327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4C3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A9DD56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BD92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DG(17:0_17:1)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658D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17:0_17:1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50B79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2.44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03A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65.22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94C71C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6F9E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37A8EA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FC87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DG(17:0_18:1)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B9D4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17:0_18:1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31EAC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91.27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10BD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AEF7BB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8E733" w14:textId="15D6F5C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611F7F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08C7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DG(18:0_20:0)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A8B1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18:0_20:0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317294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86C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134.82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8387C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DC24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A027DC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30CC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DG(18:0_20:4)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E422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18:0_20:4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36BADE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13.19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C30F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49.13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EE713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9C83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F699E6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13EE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6C91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68D081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B3B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19581D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31BAD" w14:textId="72A0C53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63B8ED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DC3A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DG(18:1_18:2)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8DF4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D19699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4FA2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B2CC53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79BA9" w14:textId="1CBA9F9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957674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2BB6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DG(18:1_18:3)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BF8D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18:1_18:3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5C73B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79.13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1833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182D95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9106A" w14:textId="3E89C1D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C9ECAC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1240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DG(18:1_18:4)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B3E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18:1_18:4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3546CF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4.47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542B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E3CE0B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5807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E46DE7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5CA7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554C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3533C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71.31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2B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4B397F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D5BE" w14:textId="45DF433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C2C48C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28D5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DG(18:1_20:1)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64A4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18:1_20:1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9DB8A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98.99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30BD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AFA349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1281B" w14:textId="21220EC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64B0FD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10A9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DG(18:1_20:2)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0B00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18:1_20:2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9DCEC1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9B3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B4EC9B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D51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BC7EE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C254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DG(18:1_20:3)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F74D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18:1_20:3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4D1C6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59.64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8563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6A18FE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0CD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2B80C8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24AB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DG(18:1_20:4)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87F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18:1_20:4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01538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54.53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D711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890D2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B2E3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BA7DFC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490A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DG(18:1_22:5)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D02D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18:1_22:5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393059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10.49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9512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76.31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BA6DC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3336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35220B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04A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DG(18:1_22:6)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56A2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18:1_22:6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44596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471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78.78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180A40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115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CCDAD2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D4E7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DG(18:2_18:2)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70F9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18:2_18:2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79E7C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9C0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ABF0CB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6A391" w14:textId="329D25C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ED3096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92D0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DG(18:2_18:3)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045C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18:2_18:3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34273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57.85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4D90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746751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7299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044CD9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B965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DG(18:2_18:4)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979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18:2_18:4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35E40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20.03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CE3F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44.76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221309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14E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9D516B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0234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DG(18:2_20:0)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6133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18:2_20:0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C3BF6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0FED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B1D185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B3E6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A9EED4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5072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DG(18:2_20:4)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138F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18:2_20:4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17434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DFB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D7F968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F294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18F751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23D0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DG(18:3_18:3)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CD74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18:3_18:3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70C1B3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11.67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D8F1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69.54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E7F58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1D83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C340FC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CC4E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DG(18:3_20:2)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ADD4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18:3_20:2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4B819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6.02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BB8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80.93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7C1CF7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056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6FD536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EAB3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DG(21:0_22:6)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C7B2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21:0_22:6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EDE98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E427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53.57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2C79B7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47A8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1A27C1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55F7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DG(22:1_22:2)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C829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 22:1_22:2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8BC32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BCF7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62.68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BE30FE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6CF1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187F06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F720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DG-O(14:0_18:2)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6FB3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Diglyceride-O 14:0_18:2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B206A6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2.03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F260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82.89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582E81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E4C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C2DB89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D7D6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DG-O(16:0_18:1)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17D5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Diglyceride-O 16:0_18:1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11412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12.89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E306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6934C6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6468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D104B0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E334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DG-O(16:0_20:4)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1B86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Diglyceride-O 16:0_20:4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09D300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3.18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91F4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51.33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541448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FAEC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E99C64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A28E0" w14:textId="51BE51ED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d18:0/18:0(OH))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EE61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d18:0/18:0(OH)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5EE4D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3.48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7BB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53.76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75203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0C6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6F6EA4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91DAA" w14:textId="0D59D1C2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3C4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41C75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21.85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C479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1E4208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1F59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88F254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5C85C" w14:textId="49D0BF17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437D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BBF9C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23.68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3F9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39.92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F2E7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3D0D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69AAA0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569C9" w14:textId="683FB75C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813F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9F2E3A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59.10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4D1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7A4562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926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4F7C81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99E58" w14:textId="6F6A34BD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C5AA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EEF8E5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99.26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484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4C1C97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AA1A3" w14:textId="58761B3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2120E7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457C7" w14:textId="45FEDDD4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827F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d18:0/24:1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1D1EA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A6E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CCDAE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715F5" w14:textId="5D90E77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02F824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23A2F" w14:textId="1B0D2EE1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d18:0/26:1(OH))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EEB1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d18:0/26:1(OH)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CD151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2.64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FD1E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140.02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1135E3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1FD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BB8F8B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6FCF8" w14:textId="63CC355E" w:rsidR="001242AE" w:rsidRPr="000C6581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3A21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Dihydroceramide d18:0/26:1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AD363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9.20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51C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48.58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212945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1911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C3F9EB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9CBD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D9E4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Arachidonic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62E7D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99.66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EBD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9440F8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5894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8CBAEF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7AD7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DHA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76F4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Docosahexaenoid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AC59D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927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7E0C5B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CD81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EF4FB9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4EA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EPA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D6D9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Eicosapentaenoic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591ABD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90.49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A58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0A5212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675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CBAE7E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4B7EE" w14:textId="2C2849DD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C14:0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10AC3" w14:textId="20A680A6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C14:0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336CA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122A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6C2F0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3D910" w14:textId="2EA2203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00067E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0098D" w14:textId="1CBADBDD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C16:0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B1E58" w14:textId="479166C1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6A7F1A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F86A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70D00A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F77B7" w14:textId="301FE02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7211A3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F844D" w14:textId="51E7943B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6752" w14:textId="3C2E87A1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C16:1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BBF9D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8AE8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1D4CA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1D4E5" w14:textId="6016106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B05C2B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6FB89" w14:textId="4980A60C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C17:0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C648C" w14:textId="676EF7A5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C17:0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54A4E6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E0B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607773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628BD" w14:textId="271F544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9BDD34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8B99" w14:textId="77EFF6E2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45C9A" w14:textId="4BDF41EC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A7148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C035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13.58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17B7B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04617" w14:textId="4EF0E47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408DE6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FD683" w14:textId="0A7941A9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53982" w14:textId="68D8AC1C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06BE28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D442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8B9B1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A0AB0" w14:textId="5B4FA57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6CDEED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8CE71" w14:textId="198B59F0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4815E" w14:textId="12061D43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C18:2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283D57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0A8F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7F063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F2B53" w14:textId="0F9D5B5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F815C3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05FDC" w14:textId="22C62E2A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C20:3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A45C6" w14:textId="27E5CA04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C20:3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8D3A86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F56D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14.39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AE392D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5B519" w14:textId="3583BD3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335324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CA065" w14:textId="19FFB96F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C20:4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235C9" w14:textId="02799CDD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C20:4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5B6137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6C0C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13.15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4EF9E9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3D527" w14:textId="0E836CF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5B1078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5AF79" w14:textId="62F8907B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C24:0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96FDA" w14:textId="74CBB179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F04CF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D723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B6301D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A83D9" w14:textId="4564534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998992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9BA74" w14:textId="34DBF9C0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2BED9" w14:textId="7609199B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C26:0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9041F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98.44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008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49.02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681109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764F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8E2362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8C6C2" w14:textId="56284DDD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DECE7" w14:textId="633FE92E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3E6071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B383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48.91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598E35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715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769434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4935E" w14:textId="25E17802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C28:0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65A22" w14:textId="55C5A696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C28:0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84CB42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94.05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801E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36.55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55EBF0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473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CE70A2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79D70" w14:textId="1A94BBBC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C28:1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FC1EE" w14:textId="56F2DCB5" w:rsidR="001242AE" w:rsidRPr="000C6581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ysoPhosphatidylcholine</w:t>
            </w:r>
            <w:proofErr w:type="spellEnd"/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acyl C28:1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6FA50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B922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EC3B9D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E343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17685E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DA65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C24:0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3B44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50792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68.50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3BE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42.14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F2F44D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16D2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813DE3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CDDD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C26:0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76DE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C26:0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0A006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16.14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4453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E5055A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1C4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C88E3A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1DAD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C28:1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5870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C28:1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1C918D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AC4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CF1BE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D70B0" w14:textId="3E09FB8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8CA600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1939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C30:0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71A1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01093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53E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4B17E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10003" w14:textId="2004040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249713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172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C30:2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C23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76B6FD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16.20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DCF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78.31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A10EAB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83.86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82A3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7ED37E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99CB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D8F0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27550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A482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44.67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49DEA8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B6D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6A9383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5C59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A590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F35F7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304C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B8BD75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0AD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FE3EF9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F6C0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029A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A8AAEB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E053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51.58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2FADB5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D293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CF8477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B32F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E458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C32:3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0D4CA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2F7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50.76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B25044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24D3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807584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B557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A5B8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346CE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AFFA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FAE7DD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D6D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93F070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18DB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709C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07F4F7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8743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2EBEE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EF0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681917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D34B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B370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9DAE16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53E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43.69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D32DCF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3F2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69D257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7352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E598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C34:4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83E6E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8B35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A5EB6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38D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758588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3271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0580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6EE6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65F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48.05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C7D01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66E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195C4D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8DBA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F80B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C9AC2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736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D9E07C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D24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8FF2E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D2F7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2CD6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A8E0AA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CAC7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36.58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0B2649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9063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B78279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45D3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8F67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34649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3A63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37.34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30D1A2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1E3A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EC6488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360C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3E65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D7843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4D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39.49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8C3378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6A0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B30646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941C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C535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7D7173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2593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C44A03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247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335039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9B1D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7817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C36:6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6AE39E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F0E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1FC0EF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659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793133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8257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1AC4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4DC0C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5F3E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2BE2A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3F24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562AC9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51B5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7BEB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2B42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97.12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3B15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70.50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B0744E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B13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A3F670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4A50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CCF6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26D30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F24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897FFA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83B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12B660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1301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DEDE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E1D1F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C7D2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D397A5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802A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57152F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55FA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45F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380B6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3AF0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E8E4D4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6629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CE2641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876D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4F1D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4FEEB7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B57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32.79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C7A553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545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F24E02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68A6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7F57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1B0DFF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11.33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C419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BC652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0ED8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5A635A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92EE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87CB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AE4CE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C489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BD8614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7C325" w14:textId="551A3B2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ADCD5C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6733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EA32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C40:3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A6D6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F48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0E8446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3EC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C52C10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2400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E6B3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43D26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A6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6E3AC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1450C" w14:textId="6A5D42F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0C76E8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3804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C3A9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C40:5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600B2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F99A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8773FF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DB077" w14:textId="16DF66E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25B4DF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79B0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2C9D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C40:6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C76DB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D3F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0E2438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61333" w14:textId="137BB65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288776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BCCA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7A0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465ED2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6F20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DBF53E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38816" w14:textId="0C0DE15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E20AD2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A7CB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F7CE1" w14:textId="77777777" w:rsidR="001242AE" w:rsidRPr="000C6581" w:rsidRDefault="001242AE" w:rsidP="00EF1722">
            <w:pPr>
              <w:widowControl/>
              <w:tabs>
                <w:tab w:val="left" w:pos="2519"/>
              </w:tabs>
              <w:ind w:right="-129"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169C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E8B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BD8444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FAB71" w14:textId="0B8AD55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61F87E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F4CE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5BF9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CA4BC6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BC7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8703A8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32496" w14:textId="68276BC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3FD582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801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B5C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C42:4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4DB92A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4DD7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13.53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7FFFF4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24993" w14:textId="4B5EB73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4648C7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BC28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1D61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C42:5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30FC4C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C6F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55A6BE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99778" w14:textId="0BA69CF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9C0AC6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DA21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F7B8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diacyl C42:6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662047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131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AD95CA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528F2" w14:textId="11E11C4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BD7736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3834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FFEA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80A226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728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2A675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BD5D6" w14:textId="0406BA7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78816F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2BEE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1D21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B5D56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64.61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9E0A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78.20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7BD7FD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32.27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EA5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1BB366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54E5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AD57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6DD089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0073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E427C5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8CC88" w14:textId="112D406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7E8EA4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3D63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C32:1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D643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35AEF0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0668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47.38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8B9854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BF9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47A518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F9FB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C32:2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03DF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656BC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42B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51.98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474ED6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4298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CB2BAF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74D7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38D6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7D43A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B8BE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C40BC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444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D6D9EA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BDB0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E0C4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FB917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FBC3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E748A3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5FED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1B39B6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C106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E584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64D3D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BF9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44.26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B8C46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400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3C365B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E619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2B22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30942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895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274B31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6A3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B5BFC5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20D3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130B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6960E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09B6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46DE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E74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F25250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D02A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C9BF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248029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8F72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39.21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A4DB2E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478A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8FCB1B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AB4F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PC ae C36:2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D5AB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1F244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ECDC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E8D79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340E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4EFE54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B436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5928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23CD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8742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FDD63F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2075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1A09C8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AA9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4109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4CD08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9F32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12162D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169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F17C9D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2DDE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803D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22750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4535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D3DF4D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7AE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55DECC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8456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697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7E8139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360C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CE416C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B50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AB9471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1EAB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6F0C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36F20B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7B9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37.98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A8BCC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E60E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95B71F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8A21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ED4F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5D2A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4F28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C78D8A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CF7C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3968B9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F688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8AC3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2838D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D8BB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D46D69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2F4C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A54DBD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5998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0F94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FB751F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117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8AD27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D6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DEBC28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2359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E0EE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79ED78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07DC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AA5828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C281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276B7E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3187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DD85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A01059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FCA4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407CA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C0C7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6C86F2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9D2D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A45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5F2BC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F130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292A0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E94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F0F488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DD47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D694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BAD50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D66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E4877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99393" w14:textId="100D687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6BAF02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EC3A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5B31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C40:3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23555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298C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14C6A0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C76E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659FB0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D1A9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29CD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C40:4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F182A4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B439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FC8EC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E7EF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039EFA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72C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37AE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C40:5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FEF1A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85E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BDE9AF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C95C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6B14D5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B614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101C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C40:6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D6DC44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F85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8FB10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80EE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0BCE0B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1327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9BE9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682A6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44.93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842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82FF16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BCB2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10BEE0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4E47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E180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6AC9A2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3EE8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A0217F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D5829" w14:textId="6D6D996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7F513B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7EAF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E172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28B95C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CCB6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0131FE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BCEB0" w14:textId="20A243F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DAA8E8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3701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0C75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C42:3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61B9D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BD7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3F8E4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20AF1" w14:textId="0C16C5E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063ACC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A95C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FD63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C42:4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18AED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8C8D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0FD812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06C9E" w14:textId="60B41BD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BF2D7C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773A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BC99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C42:5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280B6F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7DBC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13.02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5B8188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291DF" w14:textId="789C116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BFDBED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CB6D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0713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1D4FE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287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EA3A0C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C3F86" w14:textId="16541BD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6AB4D7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FED3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B408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C44:4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53738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764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F23856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2A7C7" w14:textId="33BC0FB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96DECE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B5B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2B4A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C44:5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32A15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898D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11.55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D8CE08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F6DA4" w14:textId="50B4DEA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1E7F74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6449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C44:6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BE1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Phosphatidylcholine acyl-alkyl C44:6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585D6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AEEF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EFE545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5987E" w14:textId="45CEF62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7A4B58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67960" w14:textId="2FC5FA34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B00C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d18:1/14:0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E09FF9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74.39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F95F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91.07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54897C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32A2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BB375B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46E42" w14:textId="591C7408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6A3A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10468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EB0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12.25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2795AE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7BA1" w14:textId="339C3A4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9F9C95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75D49" w14:textId="0B73F0A3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2A17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D79D9A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0B49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3BD5A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10DC3" w14:textId="79E35DF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F62A41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E87E5" w14:textId="22983116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01BE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15A6F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C85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1332F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8077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D0A063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CD91E" w14:textId="439FCB92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255E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286381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2948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3A91ED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1EEF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9786F1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CA567" w14:textId="64516AD1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20FD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0A6D0D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6E69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32.75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FE89C2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A41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01EE6B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98144" w14:textId="227BB868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1005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A7065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BE1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1030C6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0BB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ADA8EA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607F2" w14:textId="7F5E3782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BA65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759C9E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55.35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44C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57.67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C2748E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3CF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0F3EFC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04E27" w14:textId="5C846C3D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2F6B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Dihexosylceramide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31F044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61.27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3C3B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72.37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DA794C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4671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8C8EAB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20932" w14:textId="5F393D4B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Hex3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798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Trihexosylceramide d18:1/16:0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255742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664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45286D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A8C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E11365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06E0E" w14:textId="31F15DFC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Hex3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ADC2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Trihexosylceramide d18:1/18:0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70DF3C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D16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43.82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166ADC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4CE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A7C8F5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DC898" w14:textId="13AF4A11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Hex3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5632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Trihexosylceramide d18:1/24:1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018E9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3EE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FD5677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EC1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E50D95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39075" w14:textId="46B92686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Hex3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DDE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Trihexosylceramide d18:1/26:1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61C08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60.72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2DE8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97.96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BF5CF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F83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3E777D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DE3F2" w14:textId="4807ACEF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Hex3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d18:1_20:0)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EADD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Trihexosylceramide d18:1_20:0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30769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87.52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3268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60.58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F29B33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D9C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ADED8F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DF921" w14:textId="698226E3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Hex3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d18:1_22:0)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B486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Trihexosylceramide d18:1_22:0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19529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ABE4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50.66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12CFC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92C2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0E6AD5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72413" w14:textId="411AB90B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AF4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d16:1/22:0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FA4812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C66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1EC7DD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AF52" w14:textId="3939A80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4EC103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4A033" w14:textId="73EFBD8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283D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d16:1/24:0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18C7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B197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32.74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12DE9F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47CF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F0D620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5DB34" w14:textId="4F46CB98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7249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d18:1/14:0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8B3B8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79.80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2ABC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31.88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4450D4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BD6D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169FC1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6664E" w14:textId="69FD6141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AE4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0DC1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346F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855C84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1D449" w14:textId="3888EF0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B4834F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7E248" w14:textId="7847A9E6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0B04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667A8F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A4B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AFD4A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CD01A" w14:textId="704DD72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904CA2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58296" w14:textId="754339D8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F82A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C13B8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98.31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287A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53B8BB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B5767" w14:textId="2F0F157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A190AF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D36A7" w14:textId="70B77C20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68CB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4423A6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752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18.02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A3348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40D24" w14:textId="4A21C82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48B9B2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5E332" w14:textId="0D08ECDF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9C39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C23E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BF2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BA6FC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FD56D" w14:textId="2A73D2E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0B72E9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BF7DE" w14:textId="386F6C25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d18:1/23:0)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0CB2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d18:1/23:0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9AF5A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A97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DE24C5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67946" w14:textId="25949B1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36413E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377F3" w14:textId="510D8390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D935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C2A90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F0F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0D27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D9E06" w14:textId="0E7D017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3915F6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BBEC9" w14:textId="6CAEA12D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FE4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8D110A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7C47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8B9944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A295B" w14:textId="026A1ED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E0DE4C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6AA7E" w14:textId="3C2E736D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7921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83B7E6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D024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43.84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FDDF0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1B29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AC46A0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FC6BE" w14:textId="5D0EFB75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8567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d18:1/26:1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290AC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88.87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FA3C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E8ACC3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8C8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76C290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45D37" w14:textId="22D1A6B3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d18:2/16:0)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8FCB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d18:2/16:0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A2F9D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95.94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7FB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4DFAE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E213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7BBD68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E84F3" w14:textId="5FF4E9C8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d18:2/18:0)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F50D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d18:2/18:0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CFCE1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261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B06355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A181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57B20E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178D1" w14:textId="51B985CE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D54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d18:2/20:0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F17A9B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91.68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5A0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369E7C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D2A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79DF8B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B4D82" w14:textId="554F1C1B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9688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d18:2/22:0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BB663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C68A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C56A18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EDAD5" w14:textId="56F623B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A6EFF3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B6E6F" w14:textId="3BC49FCF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d18:2/23:0)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845A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d18:2/23:0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8513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37E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4342DF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4AFF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42C76B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14662" w14:textId="0133A5DD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5E4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Hexosylceramide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d18:2/24:0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C9C7BA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116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E0CF6B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1FCD0" w14:textId="356EC4B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A466E4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39C2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AbsAcid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997A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Abscisic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5DC1E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310A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78.72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CF3672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A41A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D8E055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0766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Cortisol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A14A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Cortisol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286DAA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E206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3AE58C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FB134" w14:textId="757D412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D1C4AA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F12E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Cortisone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4E1E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Cortisone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3CB98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56.29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75CB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DCD8E1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0AA27" w14:textId="61393B9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406907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889C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DHEAS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ADFC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Dehydroepiandrosterone sulfate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E898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C76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AFDF8D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0FB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963027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153B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3-IAA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6552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3-Indoleacetic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80D645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EB5F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27C19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97C51" w14:textId="6BB052E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9A5C43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1B32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3-IPA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2633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3-Indolepropionic acid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4507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CAC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CBA905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04BB8" w14:textId="6668EDC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632ECA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41FF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Ind-SO4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ACE8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Indoxyl sulfate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41C05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BFB3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061E06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B7D4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E553EC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DC24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Indole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2B7B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Indole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E4EE1D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36.06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AC0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66.27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FF164C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9.74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50A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3C515E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6935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Hypoxanthine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E4C4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Hypoxanthine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FA17FC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98.44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F1D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602100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E502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364011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5E17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Xanthine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73B9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Xanthine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085F3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A11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7B7B4C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E77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9AA77C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9FBF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C14:1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3DFD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Hydroxysphingomyeline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C14:1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9FEFC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9048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CF552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3B102" w14:textId="6276324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224125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14C1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C16:1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1809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Hydroxysphingomyeline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C16:1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5FF50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DFB9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F3A7AE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97A41" w14:textId="6B73788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176257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1524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C22:1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E351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Hydroxysphingomyeline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C22:1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E8E37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B3A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A2AF8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5A13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B10F40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77A2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C22:2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7028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Hydroxysphingomyeline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C22:2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ED93B1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C4B0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36.15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897206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43A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6F593F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ED92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SM (OH) C24:1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CBB8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Hydroxysphingomyeline</w:t>
            </w:r>
            <w:proofErr w:type="spellEnd"/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C24:1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10208A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298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48.62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26D87E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4672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7A28C0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A33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7436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C16:0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01259C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B157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42442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C62AE" w14:textId="47E2B4D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C0107A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186D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F7BD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C16:1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B3FB43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268A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FA6402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84F24" w14:textId="5F4197E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F4E7EB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F309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C18:0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8D18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C18:0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29BD1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FA5D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F1A01A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EF1C9" w14:textId="726DE21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5DEE0C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106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C18:1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1C6F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C18:1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64BF5A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B2F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F09D9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98C0E" w14:textId="7C8796B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B250D8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14CF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C20:2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36FF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C20:2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F79FE7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4D3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DBFC62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17227" w14:textId="78AF0A1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3CEB96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5835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C22:3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D2F8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C22:3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CE5E08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34.91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29C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58.14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8BE9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sz w:val="16"/>
                <w:szCs w:val="16"/>
              </w:rPr>
              <w:t>63.26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986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E6CC22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BD2B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C24:0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F09E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C24:0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9EB93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837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42.86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BD7B5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12B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8A12CE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06E1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C24:1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B42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C24:1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8D9039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C75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42.25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E961E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EA3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20F27D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40FA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C26:0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957E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C26:0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74F0C4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67F7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47.70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EA5E91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C6C9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C7714F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8192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C26:1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8DF7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Sphingomyelin C26:1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5239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225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73D9C1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A032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41816C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BBA2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1E22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Hexoses (including glucose)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8DEE16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99BA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95492A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C0E93" w14:textId="6E239D3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2FDD7F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F00C0" w14:textId="675397C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C968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067652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96.58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148A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B6D690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28E66" w14:textId="0CF39CA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8E1D69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3E558" w14:textId="78CE15F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2320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39698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98.99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2273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1B671E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D2C85" w14:textId="152EDB9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822936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22477" w14:textId="41AADE6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DB94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68CC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CD0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68110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E990E" w14:textId="53224E1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498AFF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D2CFB" w14:textId="661A7ED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3883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5FDFA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659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659D41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AB619" w14:textId="218066E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83B10C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2F96F" w14:textId="55F793B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7F05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DDC0B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C5C0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8544F3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ED701" w14:textId="15EB96E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1398F4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FDD89" w14:textId="0A07C15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14:0_35:1)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2CDE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14:0_35:1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01D79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94.62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83F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26FB3C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1A526" w14:textId="6691797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2DD83C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B5769" w14:textId="75ED363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14:0_35:2)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53A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14:0_35:2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E6955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95.57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AEF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BA997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E2AD2" w14:textId="284615C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B92E25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5E3DA" w14:textId="23BF454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0B9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719C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C1E5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5A519B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78194" w14:textId="7BD236B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6327F6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2A3DD" w14:textId="4A892C7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510D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F7464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2112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499954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1C6C0" w14:textId="0B7AECE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5B4B95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F63F8" w14:textId="05DF2B7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B061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E5C13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2A73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A46887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EAECD" w14:textId="5D92598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F56335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69099" w14:textId="5280805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6298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584FC9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BC6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F4FE1C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5792B" w14:textId="26C807E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B338B7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CB72C" w14:textId="62E33C1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14:0_38:4)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BE4A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D4FDA6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B2F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D88D9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DD8D0" w14:textId="428654F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ADF3D6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B11C8" w14:textId="3677650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5D13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170CB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04A2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A39D3C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E1457" w14:textId="1D6C4FD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F5B823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34C32" w14:textId="5F405DD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14:0_39:3)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EE15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14:0_39:3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4A7DC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35.42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8DF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37.80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D71C52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46FA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C00581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FC5F6" w14:textId="435E21A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16:0_28:1)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A2E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16:0_28:1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A59D72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94.05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FE8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B5E74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6DCC6" w14:textId="0D3D13B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84C692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F709A" w14:textId="7B2A922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16:0_28:2)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F710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16:0_28:2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130E6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89.88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6E3F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5344F7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9CAF8" w14:textId="2B36866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5CB56B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AEDF0" w14:textId="65CE6D1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16:0_30:2)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6D1D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51C69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ADCB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19.58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791143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27339" w14:textId="3B3BDF2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664C7C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A211D" w14:textId="02EBAB5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53AB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B8954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914B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04D771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EA4CB" w14:textId="2617E9F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758AAA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00E55" w14:textId="7E78652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296D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A186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9394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C06DFF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BB12C" w14:textId="6BCD7CA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C223D6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8391E" w14:textId="4533293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3E2F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B6872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CAFB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99D448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A314E" w14:textId="56C219F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017D9A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A5782" w14:textId="6F6C29B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BEDD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16:0_32:3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E7F51B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F2E8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557CDD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E682" w14:textId="238A639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9075A6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4A524" w14:textId="0F1C9F8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16:0_33:1)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0440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16:0_33:1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37D796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6861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272B99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75151" w14:textId="5820026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E5BAD4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31FCB" w14:textId="5F095B3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16:0_33:2)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77F7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16:0_33:2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93103F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111F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4CBDDC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88825" w14:textId="04FD74D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1ED7CE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3AC0C" w14:textId="0A77715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C431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866B79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D63A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C051B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8B2BA" w14:textId="2343A9F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2BED4C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CD8EB" w14:textId="75DB30C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AA20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0A623A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1CF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07EA08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22554" w14:textId="74EB454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95A43C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54775" w14:textId="00CD2F0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32EB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BE3185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8910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94F81F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9E02F" w14:textId="5A91D39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FF2977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7789E" w14:textId="2770377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B36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E2CB1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9D8F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02481D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5412F" w14:textId="170C476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F8E957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A9A6F" w14:textId="4D1B908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3701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16:0_34:4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D20CF9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7CF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25D57B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A0495" w14:textId="35849D0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168108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86E5E" w14:textId="3B8802E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16:0_35:1)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EBCD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16:0_35:1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1FD3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4D38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734623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8FFBF" w14:textId="6BE46C6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96DFF3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F42EC" w14:textId="35206BE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16:0_35:2)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7017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16:0_35:2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C90449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4AE9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CAF79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8B3FE" w14:textId="37D7B8A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12C6B3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41EE6" w14:textId="69D3F30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16:0_35:3)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2093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16:0_35:3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CA93F0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3CF8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59D3BA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6EFDB" w14:textId="031F1FE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6EB197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A01D6" w14:textId="5C17718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534F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88D2FA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B2B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970F96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C18AA" w14:textId="0A6C148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FA32E9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C8654" w14:textId="6F5B610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A22C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14F31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EF8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5E675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F56D5" w14:textId="1FA5D39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C2FE26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FA248" w14:textId="37B2E22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1AA4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82E450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AF23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ECAE53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79871" w14:textId="649AE90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A3D904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D1123" w14:textId="25E9A85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73A6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67DD8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A5DA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AD7D92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2DFBA" w14:textId="0FEC482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0942D5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4C5FD" w14:textId="7698061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C5EB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16:0_36:6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8A6A3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9DB1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F68E5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EA386" w14:textId="412F3E2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1AA43C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B238A" w14:textId="4C6F6FC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16:0_37:3)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F37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16:0_37:3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6017FC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99.73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EBD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916D4A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9C153" w14:textId="6A20CFF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78428C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6ECBB" w14:textId="07D6C49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487B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C366F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72EC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41.15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EAABFD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F823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FA2A60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DA3ED" w14:textId="5540C5D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16:0_38:2)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68D1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16:0_38:2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1FEBA7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33E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CCBEF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820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953746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7C376" w14:textId="30F2EC6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16:0_38:3)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2882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D4EAEA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F8F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48D198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8DFE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340885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6073B" w14:textId="7262F0D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16:0_38:4)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064E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7DB151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49E7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3FF50C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9F81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0CD86B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B4B99" w14:textId="58BE83B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FE5D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530C72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565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619738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10B5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FC5BDC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4E59A" w14:textId="1FD0811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16:0_38:6)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932B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47B745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C04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6B77D3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BD20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30307F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E1D3D" w14:textId="1CF609C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16:0_38:7)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46B9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16:0_38:7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B1FCC0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227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2134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39C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E0A40B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6527F" w14:textId="25E1114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16:0_40:6)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7A6F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16:0_40:6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2BCD02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A6F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9E3E9E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0EE1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F050E8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1A963" w14:textId="465F797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16:0_40:7)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C0CF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16:0_40:7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679221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D8A1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47AE5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7D72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EB15A8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BA025" w14:textId="57C3094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16:0_40:8)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B92D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16:0_40:8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0D356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99.70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7389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D3CAD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A1C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06F4F3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A08B7" w14:textId="7047636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16:1_28:0)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261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16:1_28:0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D8A9FB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74.86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CF5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FABCE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D93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222E3B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E9D43" w14:textId="7DBD16E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16:1_30:1)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3FA9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95163B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89.88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A92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D88421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B71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6631BB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7909E" w14:textId="5A243D1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3D7D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3C0F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98.99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6E3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DD1996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74D74" w14:textId="3B4946F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196A81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B9E70" w14:textId="053566B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A0FC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EECC82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99.05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8095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11B21C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B9A98" w14:textId="6CB2A8F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077F94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C33C9" w14:textId="1D09CD5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B51E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22E76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309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6C7CC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ACC30" w14:textId="1C16B3B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FB52BD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2AFE0" w14:textId="2DF8F65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16:1_33:1)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1D5C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16:1_33:1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1B226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92.15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EA04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CA67B6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8DD7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B0C19A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FE2DA" w14:textId="430ECA9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E6F8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C597FF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D14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BA1BE3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B641B" w14:textId="297F913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0E2040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0FE34" w14:textId="1DF212C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4BEE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5FC454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9EEB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48828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37165" w14:textId="6AC7B13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1F67E1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2A185" w14:textId="09E7538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B3EA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C5ECC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664C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AE593B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1AB55" w14:textId="0A7CC20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9D1A88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14579" w14:textId="6F2B774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3277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56E11B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B761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DF63C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3549B" w14:textId="718BD39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57E50A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C3F27" w14:textId="1C41C20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FA6C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7BD80B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10D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70F4B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825C8" w14:textId="21BDE6A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566CA4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A1A0D" w14:textId="0D46798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61B5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83E8C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5935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271B51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DEAD4" w14:textId="63B0CFE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C5B7ED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B5BB7" w14:textId="112418E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A455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Triglyceride 16:1_36:3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733B80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6F9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16.09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0403B0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4C30C" w14:textId="30DB01F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715C9F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E2ABE" w14:textId="5CE6801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A81A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02DD5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3B3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16.09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B1B57C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23772" w14:textId="11CC269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C22520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1A907" w14:textId="5FF1C9A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E300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B58F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E1CB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9B0EA8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13606" w14:textId="59D1A7C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0DE81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CC2E" w14:textId="5B1DE87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16:1_38:3)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2E17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16:1_38:3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6BF98F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D4CA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9533AB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1B0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0B3620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78CD6" w14:textId="256BE40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16:1_38:4)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2B29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60A95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3707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24.62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1FED0D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D82E4" w14:textId="3718200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9DCED3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4BAD4" w14:textId="3392C3C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01C7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16:1_38:5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091366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1159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0510B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F7A1F" w14:textId="206D8B7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88AA8B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4939F" w14:textId="258B92A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0094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17:0_32:1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111D2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7F6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FD0A3F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00DB4" w14:textId="7686866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8B9A26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6D40A" w14:textId="21E021C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1448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17:0_34:1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9E87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8885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E24235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B9180" w14:textId="2E7C6D7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F70513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75CFF" w14:textId="768135F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782D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17:0_34:2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FC37B0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2837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897B1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3F08D" w14:textId="5600319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50AEFE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7F4A8" w14:textId="607BB7E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1B6C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17:0_34:3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1EE0A2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71D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0069A3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6626E" w14:textId="054C479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A65C92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13D05" w14:textId="5A63E1D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E97B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17:0_36:3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FFF62C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E676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352C4B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0C36B" w14:textId="44DC01D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B4979A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2723A" w14:textId="473EB3C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4D01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17:0_36:4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1F0FF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2C48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A89389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CEDBE" w14:textId="4B838EA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CA45AE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CB729" w14:textId="1104100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B824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CE1A4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8F4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0879D4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98D74" w14:textId="63E6DBD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AB829C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03FDD" w14:textId="2A8BB88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EC2F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3EB95F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408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A1BA1F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02F03" w14:textId="4D3286C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D831B3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6BCA4" w14:textId="26687C0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F914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11454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86B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210860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1CE46" w14:textId="116B9B5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2F6386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7C0E7" w14:textId="683367A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0596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62285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847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6AC8D9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5E80" w14:textId="171BF54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853E24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DBFF2" w14:textId="269D00C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9978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8D716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8C00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F3C2F0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5E376" w14:textId="7032B7C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478DBA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BE740" w14:textId="64C1ABC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363F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D9E827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448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FF4C53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E7E1C" w14:textId="74E6F03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00E77B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05E15" w14:textId="5A9962E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6042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68917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92.59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37E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24.52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024CB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5CE77" w14:textId="4974800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04B699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42C3B" w14:textId="156152C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1B17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93220D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92.79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370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1A7D95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90B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C50895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DDCBB" w14:textId="51B1974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17:1_38:6)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9D1D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9E4208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83.80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021A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D7B20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660E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525697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2698A" w14:textId="25044ED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17:1_38:7)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781D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17:1_38:7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C8BE89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50.64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7F0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47CAFA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C207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AF24BA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CC38A" w14:textId="31523B3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66AE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66F539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98.88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B7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2D06EB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3CAA8" w14:textId="3AB793E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ACE28B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CF720" w14:textId="2FB1478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359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C6250E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94.82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58BD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F92E1F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2B9C9" w14:textId="3F12CF2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8B1A9E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BCB85" w14:textId="4FA0F5D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B703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8CD42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99.36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7B7B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24.39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2A0B9A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E4BE0" w14:textId="6D03EC3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81F1B9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0522C" w14:textId="4A89827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D258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C445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97.87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9201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D11FE9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191B1" w14:textId="185E3D7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65E9B7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2B6CA" w14:textId="7269915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B470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241146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9E3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752004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16EA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8F2E68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EF0CF" w14:textId="56FA9C6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9011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BDC1C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90.76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8CE0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C46112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D012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F87B5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19D75" w14:textId="674E68B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17:2_38:6)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26CF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9C1D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65.90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FE69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AACF8C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0DBA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E96AA5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7873D" w14:textId="4613294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17:2_38:7)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BFFE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17:2_38:7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836465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85.32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491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35.21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AF801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0DC0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8380A3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1168F" w14:textId="6822DCC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B2EB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B5BCF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89.34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3144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46EA9D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644BD" w14:textId="1C7DD98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E4E98F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D7824" w14:textId="230DD75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18:0_30:1)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6B68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D35FE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95.47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1199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2C0AE9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6E226" w14:textId="650B2E9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DA886F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FB278" w14:textId="790879E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E84E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4BD6D8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95.64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0C0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D744F9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D6B42" w14:textId="553A761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76A884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D755E" w14:textId="3ED0B63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C48E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1A590C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FC1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C8C7C1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41D6" w14:textId="67EADA0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114A90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B0E52" w14:textId="37BB496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1234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7940DB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99.66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E65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FF6C75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96E2E" w14:textId="26FB24B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86C79D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4AAD0" w14:textId="0BBB905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9B56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8F1AB2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EE1F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7067F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0A23C" w14:textId="359C2A2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18DD11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A0C3D" w14:textId="4308D80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4345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F57A4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727D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AA1679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09E17" w14:textId="45546C8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B0E06B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A448E" w14:textId="52D4EED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4CB1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2FDA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F83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21.68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0F652D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42EA3" w14:textId="4DDB2F2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379A78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4A314" w14:textId="6CACD9D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0EED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F2766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3799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38.53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B7D8A1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7C9E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F5DFA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D464D" w14:textId="3E2DCB7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EEAC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8211F2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596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666282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06F6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8BD131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C7912" w14:textId="7DE2B30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D62B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E18CC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391C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15B679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0DFF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0712FE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17B8B" w14:textId="7CFBBD0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D73D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090D7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C4A7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E1B36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BB5FB" w14:textId="608ED40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27B044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89DD2" w14:textId="626A37A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18:0_38:6)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B4B6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CE8395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BD5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797EE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6D7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540815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06445" w14:textId="1FE6440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18:0_38:7)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9FA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18:0_38:7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D40BB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0D9F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67ECA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F3E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A31621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DDA31" w14:textId="5FCCC77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18:1_26:0)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8600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18:1_26:0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A962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97.73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301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6DC442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F21D2" w14:textId="4E0DE56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F64BFA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CB5F2" w14:textId="0627200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18:1_28:1)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CB11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18:1_28:1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593D2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107F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9C91E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5798C" w14:textId="2603699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1BE726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97B07" w14:textId="6BF63AD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1A41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5008E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3436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6ED1E4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E9607" w14:textId="603C2F6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6FBF81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75D16" w14:textId="7FF398C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18:1_30:1)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B115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AD6576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502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BA5BB3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CD2B3" w14:textId="3F39B92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26595C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87240" w14:textId="2480EE8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18:1_30:2)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3E56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7B581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C81B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B7920E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0D699" w14:textId="014A7C7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46254E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EF5B6" w14:textId="2195C48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18:1_31:0)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536D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18:1_31:0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96582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C16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15.09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5D6835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9453F" w14:textId="09A0A2E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8BDA1A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02C03" w14:textId="7296E1B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53FD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9EFD3C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C78F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DD9AFB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6CF5B" w14:textId="215EA8A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818254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FB4CC" w14:textId="4778C52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7DF3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3BD4A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97B4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16.61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8DC567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E329B" w14:textId="7F2FD1F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FC6BE0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AB469" w14:textId="6895D88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8130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98E1F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9073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8A6A13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4C6AD" w14:textId="57A1768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5A6BF3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5E571" w14:textId="684C388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00F6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18:1_32:3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8B6C6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9CB8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E91273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B80BD" w14:textId="4F21BB6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D26B2A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1BD8" w14:textId="5C1F643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FE60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18:1_33:0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F38ECC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0F57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234FE1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5875D" w14:textId="3B5561B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805123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1AA63" w14:textId="5593408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23E1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18:1_33:1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7E556B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DA08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B4404E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DE69D" w14:textId="0D1ECBE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80A79A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99C14" w14:textId="7181A02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5970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18:1_33:2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7F2F9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0D9F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C5CD9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CE7EE" w14:textId="14EAEC3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D17491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95CCD" w14:textId="1373C16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9DE3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18:1_33:3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EFCC1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5407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379C6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70C14" w14:textId="5AD08A8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017180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C9BF3" w14:textId="0D602B2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79EE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2F7034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526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CD9BB0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89132" w14:textId="3D64282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D22E6D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1E844" w14:textId="4665F1E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827C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25A1A0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D6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FD558B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A88E7" w14:textId="4FFD330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710D4E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FFADD" w14:textId="3F9BA22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7C1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4E5CD8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A60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C12B7E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6A83C" w14:textId="50A7BF3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8C0E79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53461" w14:textId="4E5FFBD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7549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18:1_34:4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F404A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393E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22DA39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8B051" w14:textId="534D7D4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EF5213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0A534" w14:textId="5ECB4D7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18:1_35:2)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E9B9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18:1_35:2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FB32E9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F4F0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E5819F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8B85A" w14:textId="38682ED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8A3E0B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76675" w14:textId="0FDAC38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18:1_35:3)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29AE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18:1_35:3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92D68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58BB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5CE8A6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F9855" w14:textId="568CEE4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9F1C83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01B8E" w14:textId="779F30B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DD8F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599FC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253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861064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A203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EC0DF8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A228C" w14:textId="311D3C3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C1C6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4AFA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F711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7528B9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32D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653E14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CE230" w14:textId="499BF28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E2DA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17AD7F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906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CFB84B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E87F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0293DC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56D7B" w14:textId="7EB3279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5CCB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63A874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58F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3E3AD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476A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8A7643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5172D" w14:textId="3A03895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6DF2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6CCCA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37CC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C05D58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E491A" w14:textId="34B8268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665CFC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BFF2C" w14:textId="17AA8F5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9247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E39794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F20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21.61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9C5F61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F0814" w14:textId="0549B9F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F60BE8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16122" w14:textId="7870563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82CA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18:1_36:6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8B580E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DB7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D04C8A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2F228" w14:textId="08A8E7E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BC9FC0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AEEC7" w14:textId="52D66ED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7340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B04454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20F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700A6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AF5F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827662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7BFAA" w14:textId="07676F6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18:1_38:6)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0AC1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7376F5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7F7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09D37F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7FCB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AD9554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6C64D" w14:textId="262A4DF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18:1_38:7)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2538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18:1_38:7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FFB874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0DCA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9E895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72313" w14:textId="3FFEAEE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9FC643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9B300" w14:textId="28881B5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18:2_28:0)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4ECE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18:2_28:0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4134F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9692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A63E85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43B87" w14:textId="088DF9D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473027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C5D7B" w14:textId="49B6F5D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AFB9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751D93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80B1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19F77C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407FB" w14:textId="0B02043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38AEA9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2B113" w14:textId="6767591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18:2_30:1)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00CE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BCD7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14BA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811380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FABB3" w14:textId="02D09A6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D575B1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6604C" w14:textId="17C0F26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18:2_31:0)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91B5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18:2_31:0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F5B1A1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91.07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3FE3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53CE12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71041" w14:textId="601F689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7EE019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E5426" w14:textId="2FFBD17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F2AF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6212F6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4A08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22ECBD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E8917" w14:textId="6AA01BB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609849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097BD" w14:textId="1B5553D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9EDD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77776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C79C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14.93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8483BC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93601" w14:textId="337E36B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79B2FF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FEECA" w14:textId="0C05317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8B11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4DECD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5AAF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72C392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90680" w14:textId="3E47842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DBC111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C2446" w14:textId="58A6023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18:2_33:0)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8497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18:2_33:0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07A2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12A5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022F08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1399D" w14:textId="73B0ED3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0C2FB7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81AB6" w14:textId="65888DD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18:2_33:1)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587E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18:2_33:1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54C07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599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1DD823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94F45" w14:textId="42B6B33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19F289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4A458" w14:textId="7607439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18:2_33:2)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1A7B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18:2_33:2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FDB5A4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2AD2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65AACA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F6980" w14:textId="0FB7D6B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CA1306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61C6D" w14:textId="1AB3DCA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D521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CA2598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1537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9FC5B7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CDC02" w14:textId="0124CDC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A215A2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A22F4" w14:textId="7BF746B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BAE1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441FB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7F33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D4A5D3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812AE" w14:textId="5860211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049382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B7151" w14:textId="7AE2291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6F54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07CC89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7FEE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F69D62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97CE5" w14:textId="51508C3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9D84AE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C1DA4" w14:textId="1A1EE61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9DE8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7AA41C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B12C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2FBB30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2A58" w14:textId="2E6D628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01D955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E976C" w14:textId="3569F05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3EEB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18:2_34:4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AA9AC3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0634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32D04D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F7D7B" w14:textId="3C3734B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0221C5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763FB" w14:textId="2CEF3AC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18:2_35:1)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3563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18:2_35:1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CE96F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2D4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019713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A0441" w14:textId="70AE073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50AE59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4F5B8" w14:textId="5F584BB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18:2_35:2)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3405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18:2_35:2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678927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89E6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C028D5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54953" w14:textId="595D408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6B24BD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D0F7" w14:textId="6981A32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18:2_35:3)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8633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18:2_35:3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6C39D8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0499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994337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7681F" w14:textId="2D5E0CA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A5C96B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399F8" w14:textId="0C174C1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6A16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18:2_36:0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16AABE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0D12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B75572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638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97E310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DF90A" w14:textId="74CDD7E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7CE5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85309E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F2B1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F152B8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4DFE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637DB0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BB568" w14:textId="17E0ADC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B24C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1EE9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EC1F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264E6B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4ED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96E161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A6F51" w14:textId="21789F7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D2CC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2DA8F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B61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4483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1B79E" w14:textId="2B8A53B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0B82B2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33CAA" w14:textId="74BAC29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B0F5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5983E5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B8EC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6C2457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F846E" w14:textId="3BC7E14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FB53B5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C6409" w14:textId="7E1AA3D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6AAA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E7C918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85E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6C3F4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3A59C" w14:textId="5F0BF4F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CCF333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19720" w14:textId="68C0EEB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18:2_38:4)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F746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18:2_38:4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4215B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8ACE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9E454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49E7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DF48FA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D6B00" w14:textId="4C928D3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EAF8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81171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81E3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26.53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9BCF6A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F657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3838B0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7B217" w14:textId="2D3F58C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18:2_38:6)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7ED9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18:2_38:6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C221C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432B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0A134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1AC1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32FD1A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A785E" w14:textId="723EC60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897A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8E8B8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C8EA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64A05E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1FEFC" w14:textId="6D3FE9A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6529AF5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9DD49" w14:textId="47F3E09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B248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0B4C47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2652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4F1AB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03233" w14:textId="71FD00B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1B9F5C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F66F9" w14:textId="121134D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E1A4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871E12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6FE6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9EA13C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57DDA" w14:textId="3925C7B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7740E3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5B39E" w14:textId="796CAC7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18:3_33:2)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8B1A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18:3_33:2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E52EA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88.23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BEA0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52.06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58EDAB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8E70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CC62D0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28543" w14:textId="59217FB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F2C0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8D9472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BCD5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50FCC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D983C" w14:textId="752E512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1838CA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7F30" w14:textId="0CEBF05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14FF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676B14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B706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16.67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94963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43BB7" w14:textId="526F91F8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37571C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702AF" w14:textId="1D3FAD9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ED9A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F1FB81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6834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15.71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471FB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8C975" w14:textId="2EF2385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925141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9FAD0" w14:textId="1D674E7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7E78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B960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FA63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B89443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A7B32" w14:textId="1F394F25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683C57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18C8D" w14:textId="749E0F3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18:3_35:2)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EC4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18:3_35:2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0E9CDE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97.87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C477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49F984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2683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02F216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C3443" w14:textId="6EBA837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DBEB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C7B2E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A90C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C509AF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53DC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D7A38A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06147" w14:textId="0452B8B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0AED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815ED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FBF3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2F840E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FD1A4" w14:textId="7484EC6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2C2F8D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26DE" w14:textId="2A6E979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EFD3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AF44C3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DC1A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22.68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59A5F4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54708" w14:textId="6FBA6A1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78B642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212F9" w14:textId="5D843C2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EA87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3016DB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ADD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7CA10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B2871" w14:textId="3504C20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0DF47D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DCB43" w14:textId="1294EEF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18:3_38:5)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BB1C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18:3_38:5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A0745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B0A6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2EB46F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E765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5F0C96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4F314" w14:textId="76A08B2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18:3_38:6)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E218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18:3_38:6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5D91B0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E8D1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EA6C7D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DC7A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D28290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C3556" w14:textId="0807B9C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20:0_32:3)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6FCD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20:0_32:3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5D5F8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5843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4E469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5E391" w14:textId="2B6DDF6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4480F4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B25BE" w14:textId="311F63E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20:0_32:4)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3E44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20:0_32:4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07A6EF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98.38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F992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FA23E96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7D1CB" w14:textId="1C4882B1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2A176E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F9314" w14:textId="24CA77C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20:0_34:1)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A302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20:0_34:1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B55D9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47.50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3B65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53.51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D27D8F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A502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A51810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C59FC" w14:textId="0660C41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20:1_24:3)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4E3F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20:1_24:3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DBAA7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788B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81.11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6B5E85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F53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4369F2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FB4FE" w14:textId="49504B5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20:1_26:1)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F711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20:1_26:1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82E3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4.19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A75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87.96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2DB8D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9A0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D4D728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4C136" w14:textId="2866913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20:1_30:1)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4FBE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20:1_30:1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26F904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78.15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B2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BC3399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58BB5" w14:textId="01DE7BB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D8C431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F5B5D" w14:textId="4F3D224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20:1_31:0)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0F31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20:1_31:0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09F62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4C5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62.08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9990E4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6829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4C0557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72677" w14:textId="7758CED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BA44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2949B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99.22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E1E9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5E76AC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846C9" w14:textId="2504F9A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141CB4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BF599" w14:textId="4AEA882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9C4F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8766E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95.03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79EB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7E01C6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DAFE6" w14:textId="2276567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D117A3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0D3AF" w14:textId="30E0480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20:1_32:3)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5DFC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20:1_32:3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147A5C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82.81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0534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B77D8A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E92C6" w14:textId="2738403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59C39C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96F7C" w14:textId="3404214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6BF0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55BB8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93.37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0A7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30.24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60D755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AF5F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6B81ED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1C17D" w14:textId="1D7D431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8C0B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C15D9F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7960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4232E2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DB2F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9DB690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4589B" w14:textId="69846A5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7E9D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1E25AB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EB2C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5DDAB7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834B8" w14:textId="17F0EF1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03A54C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95137" w14:textId="11110A8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D87B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20:1_34:3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29D58E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97.09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9017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C6B1B9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F0B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C0B2F8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2E6C6" w14:textId="55CD368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C38A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20:2_32:0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A457E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94.62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9E5A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78B144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4AF05" w14:textId="3CB1CB4F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9F65A4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A35CA" w14:textId="0BD16F9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E5CA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20:2_32:1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914429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B53E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9DD9AF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F6A86" w14:textId="7CB3B2A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230D52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1B666" w14:textId="14DA6C1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F3CC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20:2_34:1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5FB49F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1D1B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1E62CE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6275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C0054B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E261D" w14:textId="1A7289A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9046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20:2_34:2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6EB6D8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70E5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54E288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48A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4B652EB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EEA3D" w14:textId="37177B7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D0672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20:2_34:3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05D068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98.95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11F7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26.61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B12D0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9A89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7F49D3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D6950" w14:textId="1AE8A67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20:2_34:4)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DE53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20:2_34:4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CCEA5C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66.75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A8B5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34.70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581B1A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9FE7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9FB9D5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FE301" w14:textId="6A466D4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474A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20:2_36:5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42C1BF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85.55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9786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6CD88B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2F19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72FAC7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F6713" w14:textId="2ADB456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2094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1B170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E40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19.12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71CB8F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05D15" w14:textId="3901C5D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DFFB12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765A2" w14:textId="140F07D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2D7F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824BA2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77C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E41572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87224" w14:textId="1FACBB4B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E45DB3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C42D1" w14:textId="4099ED3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C2C5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9E967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98.75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04E2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20.57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9C2AA4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B0830" w14:textId="6C2DF699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7FE79E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805FB" w14:textId="3A5A3E7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A33C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871C2C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9D91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1ABCF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05FF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265176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72712" w14:textId="331A86C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2D86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2F57CE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48ED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5A7C1E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70D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694D04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02EB9" w14:textId="1BB1B20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D5AA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9BA4A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7F79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CB2A87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7936" w14:textId="0B07645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4AAFE8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70E76" w14:textId="35A09D5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2701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95367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481F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0BBDF0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76C1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90AA01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28BA1" w14:textId="6DC00C1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3879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8D4849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06B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147C0C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B006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CD3B19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B9EAA" w14:textId="7B9D664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2CE9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6EBD00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90C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D82DC1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2C6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757BFE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125F6" w14:textId="6069EFB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9F50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20:3_36:5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8AA034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92.96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BCA8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A6595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D46F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45D55B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9E2C6" w14:textId="5B1EEAD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20:4_30:0)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DA85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20:4_30:0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9ECB8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99.12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1971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83DF99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BE999" w14:textId="4C2346DE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4481BAB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E4418" w14:textId="00627E8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714C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E65CC4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A5E1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18.03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FD7745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6EFFF" w14:textId="5D9DC12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37B063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4D759" w14:textId="0807345C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6352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9D18EA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B729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16.64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A46F7D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F0B23" w14:textId="17706AB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928E4D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B7222" w14:textId="4EBAB84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654A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A2942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A556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17.76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7DAAC1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8516F" w14:textId="6C3C9F2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E4AB6B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F096F" w14:textId="6CB1DAA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20:4_33:2)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9A33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20:4_33:2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0766DA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91.81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9C4B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DD400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F382B" w14:textId="7E1E29E2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A3D995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0764D" w14:textId="6639AE9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7506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F35210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071D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75D1C3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FC6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666D7C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FD3AE" w14:textId="4DECFCC7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87B79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505B2D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9B7F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8028558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277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E16BA9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1BAB9" w14:textId="17AA312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5309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7F5BB1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8327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22.78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054942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3D030" w14:textId="772CEE0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DCE2D1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14E69" w14:textId="11B541B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9C8E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80DB0B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24CE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21.68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A8D18A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6A2BD" w14:textId="71A7C16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68A959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48BB9" w14:textId="4BB3932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20:4_35:3)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0ECC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20:4_35:3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AD9884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83.46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F00A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FD8410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4C01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653707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A7EA7" w14:textId="43209655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9A59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6531C7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74C4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B549B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9746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24B0DD4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EE93C" w14:textId="543414F1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698B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2EE3A6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2DC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26.34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81F7E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1202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FE26C1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E1E17" w14:textId="6D14482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20:4_36:4)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501F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20:4_36:4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018642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5F6E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F9E604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13607" w14:textId="3E1FE704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682C2399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A1F2C" w14:textId="68EE53C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20:4_36:5)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AD3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20:4_36:5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536DFE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81D0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4BE37F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4B40D" w14:textId="1A11C707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7CBDB83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E8C5D" w14:textId="370D0C12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20:5_34:0)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B6EDA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20:5_34:0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71187B5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96.55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067C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32.76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8DB5A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8165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C00F687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1AB38" w14:textId="0A94CEA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23984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20:5_34:1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105634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85F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C8364B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CAB36" w14:textId="09C9AF46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858122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96EB" w14:textId="1955BD8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0BB9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20:5_34:2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588FC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19B7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21.08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B06F97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CB852" w14:textId="095517F3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5E0922A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E5A3D" w14:textId="20847D5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20:5_36:2)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87C5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20:5_36:2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E83AC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BE4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C47AFC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EC3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3EA1293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3E532" w14:textId="15C8ADE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20:5_36:3)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C784C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20:5_36:3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D9FB9D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A9E0B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37DD38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9B3F8" w14:textId="4EC414BD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065D94C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77760" w14:textId="535C7BB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22:0_32:4)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BA651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22:0_32:4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7F868C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54.63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8CE6C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33.28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B73D22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343D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FA8811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04BD6" w14:textId="1E03DCC6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22:1_32:5)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A3287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22:1_32:5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3411A1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61.03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2D54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35.83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30CAE0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327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7EE3862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DB10A" w14:textId="15396CF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22:2_32:4)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DAA5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22:2_32:4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3FEDBAE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51.49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8193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30.30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5B4E83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FA5A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FDE0AD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EA217" w14:textId="57166C84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22:3_30:2)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4C6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22:3_30:2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A291BF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8.49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2483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40.54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C3A3BE1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7F9F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425B5C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1DEB3" w14:textId="124DD88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22:4_32:0)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9582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22:4_32:0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2417872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97.33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93C8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8842B49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D6F5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0D3771C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A495D" w14:textId="4F794F7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22:4_32:2)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D3A9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22:4_32:2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8DEA45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75.27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2F7B1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9F51E95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33FC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3DF4B32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D4CA1" w14:textId="7BEA9BE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22:4_34:2)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1A610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22:4_34:2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E0C8B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99.86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E75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13C95D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C80C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0091220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896E2" w14:textId="726C3A5E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14825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22:5_32:0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009B0F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98.61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61745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647865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A5E8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1D393FD1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90821" w14:textId="3D082AC0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9A94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22:5_32:1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C30BFDB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D24A8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5B3EA52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1027D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687B477F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1F690" w14:textId="7D5CD24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CD0A6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22:5_34:1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88D3E1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373E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CD37C87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D25A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B990DEA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2B152" w14:textId="6CFCC9E8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7CF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22:5_34:2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20CECD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6183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27.45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A3CE834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4F007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5C7BED22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7ADE4" w14:textId="38DAC5E3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22:5_34:3)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6BC2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22:5_34:3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FBDD4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99.12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1F20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9FE1D4E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7065C" w14:textId="3BE67200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14F34C4D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518E8" w14:textId="12B0505B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22:6_32:0)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930CF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22:6_32:0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9323556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510A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28.54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CCD1D3A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7213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EC689D8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2D45A" w14:textId="11076B2F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22:6_32:1)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96B3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22:6_32:1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E740E9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1050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23.46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60BE57F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FF2E8" w14:textId="64A79F6C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3923722E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2FBF6" w14:textId="0D9BD8AA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22:6_34:1)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8D3B3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22:6_34:1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4BCE50D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1427E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C60C08D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7C6D4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232DBEE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02D46" w14:textId="2ED3B0D9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22:6_34:2)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592BE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22:6_34:2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04B8BB2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AEB20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26.23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85B251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9910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Excluded</w:t>
            </w:r>
          </w:p>
        </w:tc>
      </w:tr>
      <w:tr w:rsidR="001242AE" w:rsidRPr="00BF6BEA" w14:paraId="0ABBF6C6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hideMark/>
          </w:tcPr>
          <w:p w14:paraId="2D01FD23" w14:textId="0A344C6D" w:rsidR="001242AE" w:rsidRPr="000C6581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1242AE"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22:6_34:3)</w:t>
            </w: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noWrap/>
            <w:hideMark/>
          </w:tcPr>
          <w:p w14:paraId="4058F14B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Triglyceride 22:6_34:3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14:paraId="2F2DB253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99.53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noWrap/>
            <w:hideMark/>
          </w:tcPr>
          <w:p w14:paraId="071ED919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24.87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14:paraId="457B3760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noWrap/>
            <w:hideMark/>
          </w:tcPr>
          <w:p w14:paraId="2308268F" w14:textId="1364B20A" w:rsidR="001242AE" w:rsidRPr="000C6581" w:rsidRDefault="009C2C1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9C2C1F">
              <w:rPr>
                <w:rFonts w:eastAsia="Yu Gothic" w:cs="Times New Roman"/>
                <w:b/>
                <w:color w:val="000000"/>
                <w:kern w:val="0"/>
                <w:sz w:val="16"/>
                <w:szCs w:val="16"/>
              </w:rPr>
              <w:t>Used</w:t>
            </w:r>
          </w:p>
        </w:tc>
      </w:tr>
      <w:tr w:rsidR="001242AE" w:rsidRPr="00BF6BEA" w14:paraId="2856474B" w14:textId="77777777" w:rsidTr="006A1DCE">
        <w:trPr>
          <w:trHeight w:val="14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F6AD98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6E8BBD" w14:textId="77777777" w:rsidR="001242AE" w:rsidRPr="000C6581" w:rsidRDefault="001242AE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Choline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3C49A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CA13FF" w14:textId="77777777" w:rsidR="001242AE" w:rsidRPr="000C6581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C6581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10.17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E057C" w14:textId="77777777" w:rsidR="001242AE" w:rsidRPr="00BF6BEA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F6BEA">
              <w:rPr>
                <w:rFonts w:eastAsia="Yu Gothic" w:cs="Times New Roman"/>
                <w:b/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D55CCF" w14:textId="77777777" w:rsidR="001242AE" w:rsidRPr="006A1DCE" w:rsidRDefault="001242AE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A1DCE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Used</w:t>
            </w:r>
          </w:p>
        </w:tc>
      </w:tr>
    </w:tbl>
    <w:p w14:paraId="07080438" w14:textId="14CC63C2" w:rsidR="00A4413C" w:rsidRDefault="001242AE" w:rsidP="00236BAE">
      <w:pPr>
        <w:pStyle w:val="Subtitle"/>
      </w:pPr>
      <w:r w:rsidRPr="00792F14">
        <w:rPr>
          <w:szCs w:val="20"/>
        </w:rPr>
        <w:t>The first and second columns display the metabolite abbreviation</w:t>
      </w:r>
      <w:r w:rsidRPr="00792F14">
        <w:rPr>
          <w:rFonts w:hint="eastAsia"/>
          <w:szCs w:val="20"/>
        </w:rPr>
        <w:t>s</w:t>
      </w:r>
      <w:r w:rsidRPr="00792F14">
        <w:rPr>
          <w:szCs w:val="20"/>
        </w:rPr>
        <w:t xml:space="preserve"> and biochemical names, respectively. For each metabolite, the percentage of the 2,956 measured KORA-Fit samples above the </w:t>
      </w:r>
      <w:r w:rsidRPr="00792F14">
        <w:rPr>
          <w:rFonts w:hint="eastAsia"/>
          <w:szCs w:val="20"/>
        </w:rPr>
        <w:t>limit of detection</w:t>
      </w:r>
      <w:r w:rsidRPr="00792F14">
        <w:rPr>
          <w:szCs w:val="20"/>
        </w:rPr>
        <w:t xml:space="preserve"> (LOD) is presented.  Median relative standard deviations (RSD) of 360 quality control samples (QC1, QC2, QC3, NIST, and five reference sample on each of the 40 utilized kit plates) are listed. T</w:t>
      </w:r>
      <w:r w:rsidRPr="00792F14">
        <w:rPr>
          <w:rFonts w:hint="eastAsia"/>
          <w:szCs w:val="20"/>
        </w:rPr>
        <w:t>he percentage</w:t>
      </w:r>
      <w:r w:rsidRPr="00792F14">
        <w:rPr>
          <w:szCs w:val="20"/>
        </w:rPr>
        <w:t xml:space="preserve"> of</w:t>
      </w:r>
      <w:r w:rsidRPr="00792F14">
        <w:rPr>
          <w:rFonts w:hint="eastAsia"/>
          <w:szCs w:val="20"/>
        </w:rPr>
        <w:t xml:space="preserve"> missing values </w:t>
      </w:r>
      <w:r w:rsidRPr="00792F14">
        <w:rPr>
          <w:szCs w:val="20"/>
        </w:rPr>
        <w:t>in the total 2,956 measured samples</w:t>
      </w:r>
      <w:r w:rsidRPr="00792F14">
        <w:rPr>
          <w:rFonts w:hint="eastAsia"/>
          <w:szCs w:val="20"/>
        </w:rPr>
        <w:t xml:space="preserve"> </w:t>
      </w:r>
      <w:r w:rsidRPr="00792F14">
        <w:rPr>
          <w:szCs w:val="20"/>
        </w:rPr>
        <w:t>is also</w:t>
      </w:r>
      <w:r w:rsidRPr="00792F14">
        <w:rPr>
          <w:rFonts w:hint="eastAsia"/>
          <w:szCs w:val="20"/>
        </w:rPr>
        <w:t xml:space="preserve"> shown. </w:t>
      </w:r>
      <w:r w:rsidRPr="00792F14">
        <w:rPr>
          <w:szCs w:val="20"/>
        </w:rPr>
        <w:t>The used or excluded metabolite is shown in the last column. Used metabolites met all three criteria: (1) more than 50% of the 2,956 measured sample concentrations are above the LOD, (2) a median RSD below 25%, and (3) fewer than 10% missing values among the 2,956 samples. Values that met each of the three criteria are shown in bold.</w:t>
      </w:r>
    </w:p>
    <w:p w14:paraId="5597DC3A" w14:textId="77777777" w:rsidR="00EF39D7" w:rsidRPr="006A1DCE" w:rsidRDefault="00EF39D7" w:rsidP="0026368F">
      <w:pPr>
        <w:pStyle w:val="Heading2"/>
        <w:spacing w:before="360"/>
        <w:rPr>
          <w:rFonts w:eastAsia="Yu Gothic"/>
          <w:lang w:eastAsia="ja-JP"/>
        </w:rPr>
      </w:pPr>
    </w:p>
    <w:p w14:paraId="13431167" w14:textId="3E4419A0" w:rsidR="00A8674F" w:rsidRPr="00E70B6C" w:rsidRDefault="00A8674F" w:rsidP="00236BAE">
      <w:pPr>
        <w:pStyle w:val="Heading2"/>
        <w:spacing w:before="360"/>
      </w:pPr>
      <w:bookmarkStart w:id="12" w:name="_Toc216193942"/>
      <w:bookmarkStart w:id="13" w:name="_Toc216337849"/>
      <w:r w:rsidRPr="00430E3B">
        <w:t xml:space="preserve">Table </w:t>
      </w:r>
      <w:r w:rsidR="004E4B49">
        <w:t>S</w:t>
      </w:r>
      <w:r w:rsidR="001242AE">
        <w:t>2</w:t>
      </w:r>
      <w:r w:rsidRPr="00430E3B">
        <w:rPr>
          <w:rFonts w:hint="eastAsia"/>
        </w:rPr>
        <w:t xml:space="preserve">. </w:t>
      </w:r>
      <w:r w:rsidRPr="00430E3B">
        <w:t>Characteristics of the four mouse groups</w:t>
      </w:r>
      <w:bookmarkEnd w:id="12"/>
      <w:bookmarkEnd w:id="13"/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2"/>
        <w:gridCol w:w="1253"/>
        <w:gridCol w:w="1376"/>
        <w:gridCol w:w="1376"/>
        <w:gridCol w:w="1376"/>
        <w:gridCol w:w="1583"/>
      </w:tblGrid>
      <w:tr w:rsidR="00A8674F" w:rsidRPr="00857406" w14:paraId="5B372A1F" w14:textId="77777777" w:rsidTr="001D0587">
        <w:trPr>
          <w:trHeight w:hRule="exact" w:val="288"/>
        </w:trPr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F5E22" w14:textId="77777777" w:rsidR="00A8674F" w:rsidRPr="00857406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Clinical parameters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CAFD4A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WT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63EFE8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F739AD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MET-</w:t>
            </w:r>
            <w:proofErr w:type="spellStart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6C63A2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</w:tr>
      <w:tr w:rsidR="00A8674F" w:rsidRPr="00857406" w14:paraId="7BA61EBA" w14:textId="77777777" w:rsidTr="001D0587">
        <w:trPr>
          <w:trHeight w:hRule="exact" w:val="288"/>
        </w:trPr>
        <w:tc>
          <w:tcPr>
            <w:tcW w:w="312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D328" w14:textId="77777777" w:rsidR="00A8674F" w:rsidRPr="00857406" w:rsidRDefault="00A8674F" w:rsidP="00EF1722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4C94F3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(n = 10)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B0C04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(n = 10)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08B1D9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(n = 10)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B94BE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(n = 10)</w:t>
            </w:r>
          </w:p>
        </w:tc>
      </w:tr>
      <w:tr w:rsidR="00A8674F" w:rsidRPr="00857406" w14:paraId="24F2705E" w14:textId="77777777" w:rsidTr="001D0587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5C061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Weight, 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217FD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Body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BF1B15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22.0 </w:t>
            </w:r>
            <w:r w:rsidRPr="00857406">
              <w:rPr>
                <w:rFonts w:ascii="Symbol" w:eastAsia="Yu Gothic" w:hAnsi="Symbol" w:cs="Times New Roman"/>
                <w:color w:val="000000"/>
                <w:kern w:val="0"/>
                <w:sz w:val="16"/>
                <w:szCs w:val="16"/>
              </w:rPr>
              <w:t>±</w:t>
            </w:r>
            <w:r w:rsidRPr="00857406">
              <w:rPr>
                <w:rFonts w:eastAsia="Yu Gothic" w:cs="Times New Roman"/>
                <w:color w:val="000000"/>
                <w:kern w:val="0"/>
                <w:szCs w:val="21"/>
              </w:rPr>
              <w:t xml:space="preserve"> </w:t>
            </w: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7EA3C3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47.9 </w:t>
            </w:r>
            <w:r w:rsidRPr="00857406">
              <w:rPr>
                <w:rFonts w:ascii="Symbol" w:eastAsia="Yu Gothic" w:hAnsi="Symbol" w:cs="Times New Roman"/>
                <w:color w:val="000000"/>
                <w:kern w:val="0"/>
                <w:sz w:val="16"/>
                <w:szCs w:val="16"/>
              </w:rPr>
              <w:t>±</w:t>
            </w: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2.4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5D2CFC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47.8 ± 2.1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937B6A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46.8 ± 1.7</w:t>
            </w:r>
          </w:p>
        </w:tc>
      </w:tr>
      <w:tr w:rsidR="00A8674F" w:rsidRPr="00857406" w14:paraId="7047FABF" w14:textId="77777777" w:rsidTr="001D0587">
        <w:trPr>
          <w:trHeight w:hRule="exact" w:val="288"/>
        </w:trPr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D9E58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0416E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Liver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761AD9EC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1.02 ± 0.09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F271F14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2.56 ± 0.29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AE04C36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2.61 ± 0.09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9D87688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2.36 ± 0.19</w:t>
            </w:r>
          </w:p>
        </w:tc>
      </w:tr>
      <w:tr w:rsidR="00A8674F" w:rsidRPr="00857406" w14:paraId="7F37A82E" w14:textId="77777777" w:rsidTr="001D0587">
        <w:trPr>
          <w:trHeight w:hRule="exact" w:val="288"/>
        </w:trPr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6C32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88E9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Kidney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B4F2C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0.16 ± 0.02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946FD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0.20 ± 0.02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5495A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0.21 ± 0.02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BDBAF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0.21 ± 0.02</w:t>
            </w:r>
          </w:p>
        </w:tc>
      </w:tr>
      <w:tr w:rsidR="00A8674F" w:rsidRPr="00857406" w14:paraId="7FBC7C15" w14:textId="77777777" w:rsidTr="001D0587">
        <w:trPr>
          <w:trHeight w:hRule="exact" w:val="288"/>
        </w:trPr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E439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Blood glucose, mg/dL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F2DC2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 weeks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7B3728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108.8 ± 14.3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FFBE8A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442.5 ± 65.1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3D9924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454.8 ± 60.2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28A7DC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439.1 ± 62.0</w:t>
            </w:r>
          </w:p>
        </w:tc>
      </w:tr>
      <w:tr w:rsidR="00A8674F" w:rsidRPr="00857406" w14:paraId="46E09C5F" w14:textId="77777777" w:rsidTr="001D0587">
        <w:trPr>
          <w:trHeight w:hRule="exact" w:val="288"/>
        </w:trPr>
        <w:tc>
          <w:tcPr>
            <w:tcW w:w="1944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7AC" w14:textId="77777777" w:rsidR="00A8674F" w:rsidRPr="001D0587" w:rsidRDefault="00A8674F" w:rsidP="00EF1722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1C00A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 weeks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71611187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106.7 ± 16.8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3EA5657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421.6 ± 41.2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FFF0978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322.6 ± 92.7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61B0D79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129.9 ± 46.3 </w:t>
            </w:r>
          </w:p>
        </w:tc>
      </w:tr>
      <w:tr w:rsidR="00A8674F" w:rsidRPr="00857406" w14:paraId="7E33C148" w14:textId="77777777" w:rsidTr="001D0587">
        <w:trPr>
          <w:trHeight w:hRule="exact" w:val="288"/>
        </w:trPr>
        <w:tc>
          <w:tcPr>
            <w:tcW w:w="1944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B1F1" w14:textId="77777777" w:rsidR="00A8674F" w:rsidRPr="001D0587" w:rsidRDefault="00A8674F" w:rsidP="00EF1722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44B0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Changed, %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6017C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3BAF4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7F25C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29.1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39BDD0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70.1</w:t>
            </w:r>
          </w:p>
        </w:tc>
      </w:tr>
      <w:tr w:rsidR="00A8674F" w:rsidRPr="00857406" w14:paraId="6EAEEA6D" w14:textId="77777777" w:rsidTr="001D0587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D694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HbA</w:t>
            </w: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1C</w:t>
            </w: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, 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323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 weeks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BD5878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4.3 ± 0.2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7DCDF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6.1 ± 0.5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1126F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6.3 ± 0.6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CE160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6.2 ± 0.5</w:t>
            </w:r>
          </w:p>
        </w:tc>
      </w:tr>
      <w:tr w:rsidR="00A8674F" w:rsidRPr="00857406" w14:paraId="4D07E637" w14:textId="77777777" w:rsidTr="001D0587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644D89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F5702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HDL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B9EA8C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84.3 ± 8.6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6802C2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125.3 ± 13.1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3E96BB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135.5 ± 9.8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295E00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156.0 ± 22.9</w:t>
            </w:r>
          </w:p>
        </w:tc>
      </w:tr>
      <w:tr w:rsidR="00A8674F" w:rsidRPr="00857406" w14:paraId="3DB8DF7D" w14:textId="77777777" w:rsidTr="001D0587">
        <w:trPr>
          <w:trHeight w:hRule="exact" w:val="288"/>
        </w:trPr>
        <w:tc>
          <w:tcPr>
            <w:tcW w:w="19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179902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Cholesterol, mg/dL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5B113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LDL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770D75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14.5 ± 2.1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BF62D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18.8 ± 3.7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010C9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19.5 ± 2.6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D359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25.2 ± 7.6</w:t>
            </w:r>
          </w:p>
        </w:tc>
      </w:tr>
      <w:tr w:rsidR="00A8674F" w:rsidRPr="00857406" w14:paraId="2598B2AF" w14:textId="77777777" w:rsidTr="001D0587">
        <w:trPr>
          <w:trHeight w:hRule="exact" w:val="288"/>
        </w:trPr>
        <w:tc>
          <w:tcPr>
            <w:tcW w:w="194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862964C" w14:textId="77777777" w:rsidR="00A8674F" w:rsidRPr="001D0587" w:rsidRDefault="00A8674F" w:rsidP="00EF1722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CE448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A3E95F7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100.6 ± 12.2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E0C0FA7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153.2 ± 16.1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FC15B3A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164.5 ± 12.6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7D58695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188.8 ± 29.9</w:t>
            </w:r>
          </w:p>
        </w:tc>
      </w:tr>
      <w:tr w:rsidR="00A8674F" w:rsidRPr="00857406" w14:paraId="4DE03EDB" w14:textId="77777777" w:rsidTr="001D0587">
        <w:trPr>
          <w:trHeight w:hRule="exact" w:val="288"/>
        </w:trPr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206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70D6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Triglycerides</w:t>
            </w:r>
            <w:r w:rsidRPr="001D0587">
              <w:rPr>
                <w:rFonts w:ascii="Yu Mincho" w:eastAsia="Yu Mincho" w:hAnsi="Yu Mincho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2AA7DE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122.2 ± 24.5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6DF97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224.8 ± 106.5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6C8BEE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262.4 ± 63.4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10EC4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199.9 ± 46.7</w:t>
            </w:r>
          </w:p>
        </w:tc>
      </w:tr>
      <w:tr w:rsidR="00A8674F" w:rsidRPr="00857406" w14:paraId="574790CF" w14:textId="77777777" w:rsidTr="001D0587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469B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 xml:space="preserve">Albumin, g/dL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6321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 weeks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FCB304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2.6 ± 0.1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6C8BFA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3.1 ± 0.3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2C279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3.3 ± 0.3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B6ED5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3.7 ± 0.3</w:t>
            </w:r>
          </w:p>
        </w:tc>
      </w:tr>
      <w:tr w:rsidR="00A8674F" w:rsidRPr="00857406" w14:paraId="24D4698A" w14:textId="77777777" w:rsidTr="001D0587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2E37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C-reactive protein, mg/L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DCBB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 weeks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8C960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5.4 ± 1.1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240BE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13.1 ± 3.3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A7CD6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14.0 ± 4.1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3DFFB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17.1 ± 3.7</w:t>
            </w:r>
          </w:p>
        </w:tc>
      </w:tr>
      <w:tr w:rsidR="00A8674F" w:rsidRPr="00857406" w14:paraId="26FE6B40" w14:textId="77777777" w:rsidTr="001D0587">
        <w:trPr>
          <w:trHeight w:hRule="exact" w:val="288"/>
        </w:trPr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A64F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Insulin, µg/L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C9A5" w14:textId="77777777" w:rsidR="00A8674F" w:rsidRPr="001D0587" w:rsidRDefault="00A8674F" w:rsidP="00EF1722">
            <w:pPr>
              <w:widowControl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D0587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 weeks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05611D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 ± 0.4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B426B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7.8 ± 2.3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FEC25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7.9 ± 1.7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32926" w14:textId="77777777" w:rsidR="00A8674F" w:rsidRPr="00857406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857406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6.8 ± 2.4</w:t>
            </w:r>
          </w:p>
        </w:tc>
      </w:tr>
    </w:tbl>
    <w:p w14:paraId="722B61BD" w14:textId="21E35528" w:rsidR="002A22BE" w:rsidRPr="00A27C7A" w:rsidRDefault="00A8674F" w:rsidP="00A27C7A">
      <w:r w:rsidRPr="00E70B6C">
        <w:t xml:space="preserve">Means </w:t>
      </w:r>
      <w:r>
        <w:sym w:font="Symbol" w:char="F0B1"/>
      </w:r>
      <w:r>
        <w:t xml:space="preserve"> </w:t>
      </w:r>
      <w:r w:rsidRPr="00E70B6C">
        <w:t>standard deviation of clinical variables in four mice groups</w:t>
      </w:r>
      <w:r>
        <w:t xml:space="preserve"> are shown: </w:t>
      </w:r>
      <w:r w:rsidRPr="00E70B6C">
        <w:t>wild type mice</w:t>
      </w:r>
      <w:r>
        <w:t xml:space="preserve"> (WT)</w:t>
      </w:r>
      <w:r w:rsidRPr="00E70B6C">
        <w:t>, vehicle</w:t>
      </w:r>
      <w:r w:rsidRPr="00E70B6C">
        <w:noBreakHyphen/>
      </w:r>
      <w:proofErr w:type="spellStart"/>
      <w:r w:rsidRPr="00E70B6C">
        <w:t>gavaged</w:t>
      </w:r>
      <w:proofErr w:type="spellEnd"/>
      <w:r w:rsidRPr="00E70B6C">
        <w:t xml:space="preserve"> diabetic mice</w:t>
      </w:r>
      <w:r>
        <w:t xml:space="preserve"> (</w:t>
      </w:r>
      <w:r w:rsidRPr="00E70B6C">
        <w:t>VG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)</w:t>
      </w:r>
      <w:r w:rsidRPr="00E70B6C">
        <w:t>, metformin-treated diabetic mice</w:t>
      </w:r>
      <w:r>
        <w:t xml:space="preserve"> (</w:t>
      </w:r>
      <w:r w:rsidRPr="00E70B6C">
        <w:t>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),</w:t>
      </w:r>
      <w:r w:rsidRPr="00E70B6C">
        <w:t xml:space="preserve"> </w:t>
      </w:r>
      <w:r w:rsidR="001D0587">
        <w:t xml:space="preserve">and </w:t>
      </w:r>
      <w:r w:rsidR="001D0587" w:rsidRPr="00E70B6C">
        <w:t>diabetic mice</w:t>
      </w:r>
      <w:r w:rsidR="001D0587">
        <w:t xml:space="preserve"> </w:t>
      </w:r>
      <w:r w:rsidR="001D0587" w:rsidRPr="00E70B6C">
        <w:t xml:space="preserve">treated </w:t>
      </w:r>
      <w:r w:rsidR="001D0587">
        <w:t xml:space="preserve">with both a </w:t>
      </w:r>
      <w:r w:rsidRPr="00E70B6C">
        <w:t xml:space="preserve">Sodium-glucose-cotransporter-2-inhibitor and metformin </w:t>
      </w:r>
      <w:r>
        <w:t>(COMBI-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).</w:t>
      </w:r>
      <w:r>
        <w:rPr>
          <w:b/>
          <w:bCs/>
        </w:rPr>
        <w:t xml:space="preserve"> </w:t>
      </w:r>
      <w:r w:rsidRPr="00E70B6C">
        <w:rPr>
          <w:b/>
          <w:bCs/>
        </w:rPr>
        <w:t>Abbreviations:</w:t>
      </w:r>
      <w:r w:rsidRPr="00E70B6C">
        <w:t xml:space="preserve"> </w:t>
      </w:r>
      <w:r>
        <w:rPr>
          <w:rFonts w:hint="eastAsia"/>
        </w:rPr>
        <w:t>HbA</w:t>
      </w:r>
      <w:r w:rsidRPr="00021B22">
        <w:rPr>
          <w:vertAlign w:val="subscript"/>
        </w:rPr>
        <w:t>1C</w:t>
      </w:r>
      <w:r>
        <w:rPr>
          <w:rFonts w:hint="eastAsia"/>
        </w:rPr>
        <w:t>, hemoglobin A</w:t>
      </w:r>
      <w:r w:rsidRPr="00021B22">
        <w:rPr>
          <w:vertAlign w:val="subscript"/>
        </w:rPr>
        <w:t>1C</w:t>
      </w:r>
      <w:r>
        <w:rPr>
          <w:rFonts w:hint="eastAsia"/>
        </w:rPr>
        <w:t xml:space="preserve">; </w:t>
      </w:r>
      <w:r w:rsidRPr="00E70B6C">
        <w:t>HDL, high-density lipoprotein; LDL, low-density lipoprotein.</w:t>
      </w:r>
    </w:p>
    <w:p w14:paraId="5F061380" w14:textId="77777777" w:rsidR="002A22BE" w:rsidRDefault="002A22BE" w:rsidP="002A22BE">
      <w:pPr>
        <w:pStyle w:val="Subtitle"/>
      </w:pPr>
      <w:bookmarkStart w:id="14" w:name="_Toc216193943"/>
    </w:p>
    <w:p w14:paraId="6A06987E" w14:textId="6BD4D541" w:rsidR="00A8674F" w:rsidRDefault="00A8674F" w:rsidP="002A22BE">
      <w:pPr>
        <w:pStyle w:val="Heading2"/>
      </w:pPr>
      <w:bookmarkStart w:id="15" w:name="_Toc216337850"/>
      <w:r>
        <w:t xml:space="preserve">Table </w:t>
      </w:r>
      <w:r w:rsidR="00234BDD">
        <w:t>S</w:t>
      </w:r>
      <w:r w:rsidR="001242AE">
        <w:t>3</w:t>
      </w:r>
      <w:r>
        <w:rPr>
          <w:rFonts w:hint="eastAsia"/>
        </w:rPr>
        <w:t>.</w:t>
      </w:r>
      <w:r>
        <w:t xml:space="preserve"> List of </w:t>
      </w:r>
      <w:r w:rsidR="001D0B8E">
        <w:t xml:space="preserve">metabolites </w:t>
      </w:r>
      <w:r w:rsidR="00D32E9B">
        <w:t>utilized</w:t>
      </w:r>
      <w:r>
        <w:t xml:space="preserve"> in human serum and seven murine tissues</w:t>
      </w:r>
      <w:bookmarkEnd w:id="14"/>
      <w:bookmarkEnd w:id="15"/>
      <w:r>
        <w:t xml:space="preserve"> 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5"/>
        <w:gridCol w:w="1196"/>
        <w:gridCol w:w="1244"/>
        <w:gridCol w:w="782"/>
        <w:gridCol w:w="782"/>
        <w:gridCol w:w="782"/>
        <w:gridCol w:w="617"/>
        <w:gridCol w:w="764"/>
        <w:gridCol w:w="1004"/>
      </w:tblGrid>
      <w:tr w:rsidR="001D0587" w:rsidRPr="00B0660F" w14:paraId="2773A5A4" w14:textId="77777777" w:rsidTr="00E66D98">
        <w:trPr>
          <w:trHeight w:val="144"/>
        </w:trPr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50D3E" w14:textId="77777777" w:rsidR="001D0587" w:rsidRPr="00E66D98" w:rsidRDefault="001D0587" w:rsidP="00EF1722">
            <w:pPr>
              <w:widowControl/>
              <w:ind w:firstLineChars="100" w:firstLine="160"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Metabolites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9B37B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Human Serum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732BF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Murine Plasma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2CB03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Liver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731539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Adrenal</w:t>
            </w:r>
          </w:p>
          <w:p w14:paraId="1001EB1A" w14:textId="265C0E42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gland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A4EB2F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Adipose tissue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DF4064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Testis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B61FC2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Lung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30BC" w14:textId="77777777" w:rsidR="001D0587" w:rsidRPr="0028221C" w:rsidRDefault="001D0587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Cerebellum</w:t>
            </w:r>
          </w:p>
        </w:tc>
      </w:tr>
      <w:tr w:rsidR="00A8674F" w:rsidRPr="0005067D" w14:paraId="2F8D4D94" w14:textId="77777777" w:rsidTr="00E66D98">
        <w:trPr>
          <w:trHeight w:val="144"/>
        </w:trPr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F4F8A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F38A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0D03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3E2F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BCB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8F7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A09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DDC9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8910C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A9F6B4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5ECD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Lac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B2E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542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2A1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10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59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DE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7B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C7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A90786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9BF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31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06D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921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2B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C9E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50D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6B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BB3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80C4A5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7ECA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E5E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F03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5D0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A3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B0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BF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71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664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1393D2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BB05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96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91D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599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4C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DBB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08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40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F4F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2BB4F0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C241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04F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F52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6C4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E18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4B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38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20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73C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ADDE98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2FA2A" w14:textId="772F321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C3-DC (C4-OH)</w:t>
            </w:r>
            <w:r w:rsidR="00D32E9B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3C9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C1A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0DF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DB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1B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8A4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86B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B9C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1F274E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494D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C3-OH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FE4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403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0A8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A65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E7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03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7A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8EB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9986F6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C214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58C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32B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31F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B1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51A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45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B27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EB3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993282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664A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081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90B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762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32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29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F8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427E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AAB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A21CC4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80D5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4FD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D0B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334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10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5C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CF6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F7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3F0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281163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7C3F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6EA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0DF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253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E94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BF4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08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65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FFA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15395D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EEE9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C5:1-DC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3D4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85E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C13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73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78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75F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B68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38F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999E47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7B105" w14:textId="68A18148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C5-DC (C6-OH)</w:t>
            </w:r>
            <w:r w:rsidR="00D32E9B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EDF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DF8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20A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7A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A7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116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7C0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479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38F17E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F057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C5-M-DC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0BA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379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BB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38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FE6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10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C1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41B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1DC971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4A0B5" w14:textId="16E99AC6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C5-OH (C3-DC-M)</w:t>
            </w:r>
            <w:r w:rsidR="00D32E9B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604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8F2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1A1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E72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F5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B5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86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DAF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35ACE3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C4F19" w14:textId="1AE35BD3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C6 (C4:1-DC)</w:t>
            </w:r>
            <w:r w:rsidR="00D32E9B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36F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550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246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FC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D8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E4D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7AB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D9A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162F1E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62D2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E55A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9D6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1AC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D7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630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24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45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308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187630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63FE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C7-DC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F0B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7E4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2DEE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CF0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15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E9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80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343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75B5F1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E3A7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6A3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B5A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A4F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3F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D9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F91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D8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A73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1A8248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CA3B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C9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094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37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5D6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A56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31A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EA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1B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440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DC3713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D6EC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EF9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407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060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BC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1DC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E0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A88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483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AEEFF0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C3F3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26D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0F5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8CC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D8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94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83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253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FB7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8D6147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B38E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437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8EA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165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71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7C6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94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59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49F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050539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CAFB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EC5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E38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1E9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59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F4B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69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88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6F9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148531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398A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C12:1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32A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4DE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68B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423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DBF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99F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A3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B07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EB4A90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7811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C12-DC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098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E7F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C18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90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8D2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6C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490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DF1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3248EA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4D05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9D4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EE6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7D7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5E3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92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87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76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1ED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8B5C58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12BBB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76B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5C4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F71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C2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0E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F4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83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FD0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30055D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6D05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C14:1-OH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351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4C8E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D35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A74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E25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F60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CE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62E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8FB2BC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9895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7D5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7E6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C50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0AF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56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225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2CB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226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88A576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C3FA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C14:2-OH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1A3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855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088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70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47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368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9ED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0BB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392B22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846B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DAE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CEA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156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D0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B01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4B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61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C85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1E4A9A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9082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AFB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068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104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D4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526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B7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7A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0D9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BE80B2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DDFC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C16:1-OH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EF3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A86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BEC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B1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5D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649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C1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DE4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0028BD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FC4C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C23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DD0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871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0C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B3F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D4A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86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B7E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974A3F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B4E0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C16:2-OH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79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AA4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65B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BDC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790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5DE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6F1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201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E619A0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278C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C16-OH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0E3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8A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55C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CF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BD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73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52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6D6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F5A353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E3FC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0A0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238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2B8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71B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2F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3A6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F39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69B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B9193D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73FD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8E6E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031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246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F6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550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5BF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7D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1DE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2F37AA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1A16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C18:1-OH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9E7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F69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73F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05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F7D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57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03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793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AD8608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4A33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76E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A66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E3C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4BB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A8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FB5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227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D5A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A48376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D385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785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856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40F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DFD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5E5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ED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0E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F9B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7645DA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1310B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Arg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364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996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768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8C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8A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8C5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6A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529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FD8884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A88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Asn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52D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1B8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CED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1B4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1C0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E7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0C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6CD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78A455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1789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Asp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B2B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096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0A5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B8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07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04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7F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092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9CD315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2C4A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Cit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E9D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39E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9A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B50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13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A7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07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20A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D1D8EA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AE47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Gln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ABD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E50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32A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F3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D1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1E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654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990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58CE5C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5AE2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6C4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863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4A7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5E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7D8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88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9A2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D5C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01D22D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7F8E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Gly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5A3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CBC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558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A3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79B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B9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49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AF7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6C0789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F186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His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90AE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328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99A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C50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A8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E66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762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9E7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F11D1C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F278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Ile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C24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CA2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8C1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F0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A0D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76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44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585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049FFA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9AA5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Leu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9A1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D05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5D7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80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FCD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D40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097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138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2761C1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0573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DEA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FEE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0C7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093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E87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AD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57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B77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0065ED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11FF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3E6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5F7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0FA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9A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B6F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D6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E0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1F5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D61D5F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216A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Orn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B10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A84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D5E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D0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B4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528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E5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D2E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AB5EBA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9EEC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Phe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9E2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0F1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EDC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29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AC2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60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FFA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14F8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7D9E55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E5A3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681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0A5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79F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DC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0AE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19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CA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CDD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CBBD3A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122C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058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F29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0D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39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D90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D4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2B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086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0EAB9C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251C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Thr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72E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0F3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B4A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5E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371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E5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8F8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3CC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4E85D7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6F5C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Trp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F49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58E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7DD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7CF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44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EDE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703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628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B08CB6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78A7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Tyr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782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AD8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4EA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5C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28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1CB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3B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066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36FE11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F385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Val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0E4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BEC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072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53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8A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71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5B1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410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8CF48E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BA6B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1-Met-His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6C4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025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403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250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8D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32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AA2C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2E81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78A3FF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D5BE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3-Met-His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B82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C99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56B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E2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644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8B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3A8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0AF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ADA710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46E2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AABA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280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A89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46F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DA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F7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CC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FF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9A6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69C7BA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E69F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alpha-AAA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3F5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C63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BF8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84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EC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D1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8D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83B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411F86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F7EC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Ac-Orn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F16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492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4F6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52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195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A28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D6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5A5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F70A16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31A9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ADMA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04C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794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442A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EE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02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56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C8B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FE3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A6DAAC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BAF8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beta-Ala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984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637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938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D23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BC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C6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7C4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EB7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5277D9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D91C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Choline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F22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A03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612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5A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49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B3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3B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6FF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25B307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93BB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Creatinine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457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5EC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157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A7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084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0A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5B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EA0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F8137D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EF90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Dopamine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388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832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B18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BD1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14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D0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90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E68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2F1CB8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8D50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GABA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058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7C8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09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79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79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E8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DD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A21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B19E3F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AE16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HArg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5E5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59C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FD8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52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52B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44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01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A8C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0D6B6E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ABD8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Carnosine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53B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5D9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659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10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194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92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BDB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C08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1DBFBF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49D3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Histamine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FBE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9B3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241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95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2FC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67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51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DC4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E0C5D2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D4F0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Kynurenine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C95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FB6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AE9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DC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396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FDB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D4BE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6CF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94A48B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F672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Met-SO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635C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962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671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18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B7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41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86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8B3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7BE3FD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5276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ProBetaine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512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163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748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36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643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7B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83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1D3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3C3F27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3038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Putrescine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B1A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BCD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AA7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607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5C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D02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F6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E18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2A22BB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8813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Sarcosine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1DC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B18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603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0BB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0B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F1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A1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542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7D3769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4791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SDMA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5CD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6EB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B0E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84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0B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84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93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9C5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2AD497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A638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Serotonin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889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B8F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789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90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6C7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0F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08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102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DB25DC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79E8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Spermidine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8EA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31B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EBA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AE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58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18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8AE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ACF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48EAA2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3D27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Spermine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DE3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89D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FED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2F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F7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E89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3CF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E53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2C78B5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2CB7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t4-OH-Pro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3CB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1D2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2AC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9A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B2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5A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E9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5CF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364AF6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A43F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Taurine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EBB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AED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B83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8A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A4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990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0E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A86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7BC997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A5B4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TrpBetaine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BE6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453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F20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A9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54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30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E61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61D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632352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81F2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3-IAA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F17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75C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42B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85E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58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41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22D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183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E8F060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F0BC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3-IPA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320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EB7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C72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CC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B0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E6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2C1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3C5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63F142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69EA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Cortisol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1F0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215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302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B8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15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BC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83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0A3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08A117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452F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Cortisone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F95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31C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3E0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551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78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5E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20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BFA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83764E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C86B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963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B7F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BA0E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68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D8B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0D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FAC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4B0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EB6F4B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6880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CDCA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D18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0D5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98F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30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8CC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02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1F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320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DDCA9F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695B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ACF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612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82A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ACA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609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1B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F15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9E0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EA2651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1B48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7C8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0BF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41C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FE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952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CD3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819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424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5521BB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C011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GDCA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18C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561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903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35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480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1E4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1C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EC2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5DFDAF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D03E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GCDCA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BB4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379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E82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9DB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A3C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C9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66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DD8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34F8D7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F302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GUDCA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667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81A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F5C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AEC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A6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31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11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339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3CDCDF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2285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1F7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38EE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CFD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73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1F2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AE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50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DD6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1EE1F5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36C3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TCDCA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BAB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8D9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C87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DB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3DA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409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8C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0D1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CA29A7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5DD7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TDCA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F19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469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76B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D2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8C1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5E2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89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D76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F39676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B8D8E" w14:textId="0157EE9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27C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85E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F57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0E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9B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42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D76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95A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E10166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FCB61" w14:textId="25683A0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2B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73A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C9A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A2F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4E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A1C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D17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08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F073DE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B5E6" w14:textId="2A86A9A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9FB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3C5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866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F1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5E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72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F5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3EC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189B94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EA76D" w14:textId="0B268CB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9D8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8CF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D1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3A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36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33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6F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F47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9BE41D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E3F7" w14:textId="60F06CE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453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F8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EF3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8F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850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38F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3C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156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29E6B3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A71F" w14:textId="028DDEA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32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29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89C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56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69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BDE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B6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8C6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3850AD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4AB7" w14:textId="17A26B0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F1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42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F92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529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41D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DB7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309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1A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120BEC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CC79F" w14:textId="4CF1C42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F4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9E4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8AF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0B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5F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D24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DE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49E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96AC03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BE04" w14:textId="71FE719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079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CE3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91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F82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B19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C6A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031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9A1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F10D0E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C6315" w14:textId="4957B55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EE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99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F66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46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CA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2A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B3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76A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DCA88F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AB94E" w14:textId="44D5D45B" w:rsidR="00A8674F" w:rsidRPr="00E66D98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3D6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ACA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DEE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9E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CC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28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22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04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64D3F3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4F3D2" w14:textId="5A406E8A" w:rsidR="00A8674F" w:rsidRPr="00E66D98" w:rsidRDefault="005A72D1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d18:0/24:1)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AB0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DAF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0BA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6B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C2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62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F40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E1F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77E223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EFDD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DG(16:0_16:1)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C16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311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4798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0C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B76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DB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19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731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455D2B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9B2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DG(16:0_18:1)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55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843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69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6C5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9F9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AD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DD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0E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A996E8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2627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DG(16:0_18:2)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960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A6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E6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AD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B5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D1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BA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C24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3C9B8E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2EA8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DG(16:1_18:2)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CAF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EA5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12F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5B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03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AF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6F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B7E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0C6C27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2B4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DG(17:0_18:1)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1DC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A59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54C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51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251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70D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E6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6D3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755A04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0285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DG(18:1_18:1)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DC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F23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9C5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945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58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01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1A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6B4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9B71C6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B15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DG(18:1_18:2)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1F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B4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D45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70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98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935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94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4C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58F971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189B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DG(18:1_18:3)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E9C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F1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F85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B4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DB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87E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97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E0C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F7CBEF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462E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373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CE7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CC1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ED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42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7B7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2E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307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D07D2F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EE3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DG(18:1_20:1)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B7D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25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BF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F9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03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47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EF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3CD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4A8B11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49C9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DG(18:2_18:2)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AD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C1D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E9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C5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FF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26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C76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8B4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ABFBD2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E2967" w14:textId="74DD88E9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d18:1/16:0)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725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19A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DB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4B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8F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2B7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31A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ED6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2A9A9E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987EB" w14:textId="71DA383F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Hex2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026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A4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C0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03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46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F7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DFD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A4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655A52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7CD52" w14:textId="5BACAE6A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d16:1/22:0)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CAA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FC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C0A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05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F7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77E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EC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055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282627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4AEB" w14:textId="0AABF725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d18:1/16:0)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13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4F8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F0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CD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2A1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D3F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E15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A47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8D6116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73508" w14:textId="023509BB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65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A60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64D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FD3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18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3D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D5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12A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103C4A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90FA" w14:textId="47C302C1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d18:1/18:1)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79F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67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86E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13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42A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B5C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D05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6DA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D1DDF3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19CC" w14:textId="1F4D8C52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981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17A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B55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BA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0C3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367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91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F7F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CA4ADD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99029" w14:textId="7D0CE6F9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C31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166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76F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605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B2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08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AD3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CC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81510D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EC582" w14:textId="7305DFB5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d18:1/23:0)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BFE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942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6A1B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CD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47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44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9C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B29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90F480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3DF78" w14:textId="43640955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F7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0B7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232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AC0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BC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1A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48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44D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5DB658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C26C3" w14:textId="6FC6CEFA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d18:1/24:1)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7F3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F04A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36A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91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39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D1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A3F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A7F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D8819A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3C03" w14:textId="38FF4980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52E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AE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933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D3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A3B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DF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04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0F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C3A9E0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EDF8" w14:textId="34B396EE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d18:2/24:0)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F21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3E7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077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5BF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5C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A2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13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648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00A3ED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CFA4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C24:0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9AB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287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EB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0C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132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554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C5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0FB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092C7C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D93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C26:0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9F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CA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23F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7B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FB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B45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2AA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B5D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5C7309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A85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C28:1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D3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EEF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98E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863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D1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9F7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674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9D0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1D848D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1314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C30:0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D6C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46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784E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B1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31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534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7B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171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48815E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6AC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C30:2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F6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466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0B1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7F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B9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7B5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E06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DA9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AE8A45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C550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76D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1CC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9F5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03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FA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F19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A49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7DF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893841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620C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47D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B50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3AB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6FE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EA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AF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77D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175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364FBB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E3F6B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3AB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56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0E5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BF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72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9B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00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616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208F87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9FF3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FAE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64B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B0B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0B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AD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139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FD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069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8D5587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FAC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35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08C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D5A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38E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CE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03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24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87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9F77FC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ED7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7B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CF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C423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95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14D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99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94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F01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865CFA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14B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05E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128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5E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F9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7B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3EE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2D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BEF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2605D2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C011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213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B16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81B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95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3C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D26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C8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A88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66CE22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3C3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B1F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276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7A5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332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183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C0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2F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48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8674F" w:rsidRPr="0005067D" w14:paraId="7DA5DDF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E36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CB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47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52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50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0D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B5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0D6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875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CAE36B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1AAB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01C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826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1C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A0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94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60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60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CDC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7EBB10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27E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794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110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8D3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DE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53F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2F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160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F6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23CACF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45C0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28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4D3F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1F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055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11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BA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BEC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39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6220BB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4A3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DE8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643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716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635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E31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06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BF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BE8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7D9D2A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794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032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B2A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D9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25F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74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EC6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8D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9DB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93C6B6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3BFF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92C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C1A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DA4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2AE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C0D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AC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ADF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B6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E20BF5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0CFC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76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D61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95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2B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809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520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41A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EA6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D61A50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418B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757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39F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913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0F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D03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E9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89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563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8C33A5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5BB6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B2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FB41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59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9B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9F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DC6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93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73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42DA6D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657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46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5CF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675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47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8A0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87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F29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AED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9AC3B4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7A9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CC4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968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D2E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D4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67F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2D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C8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82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9268BD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C329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E1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542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33C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044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E2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AE3F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EC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D0A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6A993C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87F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2E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767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13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ED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C2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AC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9C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CA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2E3671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786E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E9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5BD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34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724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41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DD5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8A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7E0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AE6C45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EE1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CC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7E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584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DA5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5D8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BD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7C3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BE4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2E03D3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5E4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7A7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002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BD0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E14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2F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CE4B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04A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396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659E74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903A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F3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FF4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5EA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3B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EBC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7E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1B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33D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F979CD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A821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E34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F0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072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6A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A3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842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B0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4B1D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29C6FB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890C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C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FED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317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873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0CD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01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6F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FF8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AA978A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58E7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89C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B83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A8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3A7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370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FBB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AB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DB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A9DBC5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6567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0DF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5A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EA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B0D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A55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A6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82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B5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AB7929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455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0E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C4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D7F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BC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621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68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CB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5E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44E10D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E7E2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A37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FC5B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21C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45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07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E3A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43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327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AB3AFF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D56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2A2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125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1DE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F8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629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8F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F77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5E2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EFF780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2971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AE0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955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86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5F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79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749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4A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AB2F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310491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C926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C4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652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2BD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2A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64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EE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A4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DF5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D9B59B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F94A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C32:1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57F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F32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31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C51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0E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EF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D85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F5C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C1B9CD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671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C32:2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E4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7C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8AA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C4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CD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04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2C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F13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B36286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DFEF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14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3D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8F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20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00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60D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D2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2E6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EEF536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8537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PC ae C34:1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65B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C15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8DD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2F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D57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D4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D94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6A8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EC94AF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FEDD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40C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AB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110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B81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614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A1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7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24F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CDF129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DA13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EEA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73A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27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BA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AE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5E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260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DE3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5BF4AB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863F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027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167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60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833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4B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77C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E6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E4B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40C61D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327D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BAA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73E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268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4FF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B7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D26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2D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4A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A39434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3416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149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DB9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A6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86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80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51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330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564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21C4A9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679F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1F9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A9A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0DD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20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8A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31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647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DE6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BC518F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5A5CB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646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ECF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2F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A6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C35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02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3C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BB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937170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161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C4F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A2E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64E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22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15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A3C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055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EBF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C780D5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B581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F17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91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30B7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B2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58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DB8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02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CF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7E3AC0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5810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4A8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18C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334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0A8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E6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14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1D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FC3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C0A382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45C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4C6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E29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AD5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9DB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63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E84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AF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C3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7E409F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8BC8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86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72F7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60B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664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33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56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CB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743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7D4D8B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2B7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41D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B74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72B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7B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F3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EE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4A3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F2A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E381D5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4A1B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CA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8F8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F18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D8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F03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0E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6C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F65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B45E5C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EFF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PC.ae.C38.6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E0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9CA7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3DA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2A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BF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4E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F3E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F6474C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D8B7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D26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ACE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325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31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D0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E8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B87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C4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2D0890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0287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C5B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D5A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CB6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28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F0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10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50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595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4A5657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7C67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51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81D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BB5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2B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B8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C3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F3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169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B3D187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A8A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110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BE5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5D3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24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19C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5B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E0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70B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794C1F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FF02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D1C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953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61D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993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D4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283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32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035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DCBDE3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E28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F4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B1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924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3C4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94C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8FE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D3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E7C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6535FC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9C07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B4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25F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AE6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B33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7D0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F3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C60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367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0AA57C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EF3E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F74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3A9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0B5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C9D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97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454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30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AB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63C029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61CB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BE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662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BDC7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6E4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DA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A3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98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6F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358A34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B373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F7D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02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375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E0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4D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783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D47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5A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6A918B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AA1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2E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A7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926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A55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4D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76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6BE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7C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F2C122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217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AA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528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B7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29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3D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56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C43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F28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B68294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1865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B6A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277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1C0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DA8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13E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61D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CB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FA9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356702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B3C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A0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C2B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47F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73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03D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61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B0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060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202B16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08F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618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D8E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B9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E82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F74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472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738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16B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E26FEE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CB34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5A1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554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2F9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51C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AC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BD0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948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E57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C6ADAE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D1F4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C14:0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5FE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ED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CE3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1F6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56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A9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F7F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45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7429C3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CED6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C16:0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CF4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D53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DD7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842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344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59B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955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C8F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AAB737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025C0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517E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3F5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B97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3A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0D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D1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E6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955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54E823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8C6E3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C17:0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2D0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876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C1F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04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87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BF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E21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8B0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7E7DF5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72A2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878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71B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3E9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764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F3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0A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802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FAC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FAD994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0C38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B17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F49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C52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F1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945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31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D9A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9D7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4B958B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E122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C634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A4C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E47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A6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5B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CC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245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378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D8A011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E2DF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C20:3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543F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CB3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D5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EB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785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96F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68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AEA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5DD74A0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835F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C20:4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ABB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403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A2B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F9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318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11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E4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9FE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E40E32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0C4F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C24:0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115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B99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2D1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4D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75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582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E7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272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4170DC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688B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878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175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E76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15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5A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1F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44E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32D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F713AA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75285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595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215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78E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3E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B1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52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27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BCE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27EB52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522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C28:0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3CB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8C0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E16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A1F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60D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F5C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35F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1AD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54B96D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7A34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lysoPC</w:t>
            </w:r>
            <w:proofErr w:type="spellEnd"/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C28:1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0CB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ABA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298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F6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6D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37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CB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E81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E1FE11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597A1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C14:1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6F5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B52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C25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E6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F7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D51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422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F1A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4897CE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66E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C16:1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D9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8DE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06F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95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6F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C53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03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EE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B16FC5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8D88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C22:1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842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212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A7F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AE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AE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61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A8F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777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1F35C67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77C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C22:2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71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785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EC4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936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E7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AB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B98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7D1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8DAC97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C2476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C24:1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C3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C9A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05B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66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2A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2D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78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089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933BD2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6D6A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542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82A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460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3A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6C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46C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86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9B8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B1A64E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5F6D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5C5C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0E2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0E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0C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F19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BD4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FC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B10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415CA42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DDF62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C18:0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C1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21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1DB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20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48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EA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CC6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6C7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0072B81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DE3C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C18:1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5F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81B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240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D16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F23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52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84F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615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6003353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E1E4E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C20:2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D74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A4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191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C78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784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06C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251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E8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7A01800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E7EE9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C24:0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7A6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5D8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693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C5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87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4A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DCA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9B4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3C1F69D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8EA14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C24:1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8C5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11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30B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A1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1F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E67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832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3A5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</w:tr>
      <w:tr w:rsidR="00A8674F" w:rsidRPr="0005067D" w14:paraId="2346FE8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B81D8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C26:0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0C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99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C24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725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2DA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904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28D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A85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EA1835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B80F" w14:textId="77777777" w:rsidR="00A8674F" w:rsidRPr="00E66D98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C26:1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81A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8ED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EA9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BC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8B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C8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AD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5E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4EAD47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98EA2" w14:textId="68B203B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19C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63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7E5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6E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39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A99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3F9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65D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C50543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12B5" w14:textId="1045B33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58C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A0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F2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A4E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CC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91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B6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FC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39C487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C36A0" w14:textId="5CF8104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84D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80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899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A1B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63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9E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4E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97D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0BCCBF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5B89A" w14:textId="339462F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DA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9E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EEB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B7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CC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BFC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26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D6F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F82559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6DFF" w14:textId="5EA5269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A95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C61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01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B44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9B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A2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BF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643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3092FC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98A59" w14:textId="00C5998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14:0_35:1)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D36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43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6BF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1B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8A1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A27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33D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166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FEEAED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B9D72" w14:textId="379F14B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14:0_35:2)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3ED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3FA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10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1F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94E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5C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80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EFA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76C3D7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58702" w14:textId="6CE9F64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90D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97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CF9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1A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4B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E1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65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E81F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90DC67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DDCB0" w14:textId="6699487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0E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1BD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C6B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B70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45E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C7B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37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3C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EC21EE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889E" w14:textId="217E259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D0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FD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6A9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7CE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9F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384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DFE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81F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AD99E7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7636B" w14:textId="7F7517A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DFD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2F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9E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36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0A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69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B7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5AC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6AACF1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1AD7" w14:textId="4A1A316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14:0_38:4)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F7B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83B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D49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7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CE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82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E78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353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23BA7C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6CAB1" w14:textId="69E6D38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14:0_38:5)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ACA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E2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EE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06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24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B7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211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44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D7A8C1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425A" w14:textId="574DACF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16:0_28:1)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22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18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A32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6A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C27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470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97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57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3C008B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1019" w14:textId="59F1988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16:0_28:2)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67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39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9B8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A04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DC6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B3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64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DE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B33380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A26B9" w14:textId="24749B1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16:0_30:2)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C58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949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509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879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5D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B62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91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DD7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17DFAA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7D2B" w14:textId="286E1EA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DA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462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D7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D64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2D8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DB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9A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C57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EA10F8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56CBF" w14:textId="239B35C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9CF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296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D9B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1C4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5D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47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10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802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288CEC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E3784" w14:textId="146ADAD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48B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86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38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35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01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53A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B3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09C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A51DC9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6090" w14:textId="625AA29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16:0_32:3)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5D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B9B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73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51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5E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6C8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47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D6D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CBDF9D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8821E" w14:textId="4A1BE93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16:0_33:1)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9D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7FC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2F7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8C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3D1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6B8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79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BA1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9E588A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7496" w14:textId="2BCFFBC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16:0_33:2)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83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FD3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82C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5BA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2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8F01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4E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250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1220B0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7E2D5" w14:textId="64FB4F6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C4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C27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D12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E2F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1E5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72B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9D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1F2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A3AC8C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A0D2" w14:textId="1822B050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F88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886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A9C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3B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05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8B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E5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885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DF1237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487A" w14:textId="05D2AAE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728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930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215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1A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216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97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50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98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2E6B3E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A45B4" w14:textId="7DF24DF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0CA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2A1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45C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C2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9B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A0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0C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0A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AB58BD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FD80B" w14:textId="53A5902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16:0_34:4)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FE9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CF6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32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BFD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843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F1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5F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D52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CA84FC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AF1D" w14:textId="11976A5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16:0_35:1)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7AB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9324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B47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B0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FC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C1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799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C46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5DB516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5823" w14:textId="78D7DE2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16:0_35:2)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9F3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5C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769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0E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7D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97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849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37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563E59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06B3" w14:textId="0C7267B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16:0_35:3)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3E2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B3A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E4F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E46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A21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6B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066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D3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FFEE35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259B" w14:textId="1C02BB5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6B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81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33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7E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88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2D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B3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F82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A52543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3FD17" w14:textId="2FD8DD5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0FA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C569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3C1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F5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4B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EA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85A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31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94024C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C3E1" w14:textId="2DB0B81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4D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D5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C6E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79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02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EB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F6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A5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3FD320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5DE6" w14:textId="6F93F20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233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3A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DD2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EEB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2A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61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E0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78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E87F83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48FBB" w14:textId="19B8A09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16:0_36:6)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ACF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08D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331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9A0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59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E78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5F6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7F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23AD61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95B3F" w14:textId="5AF523D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16:0_37:3)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E6C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266C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D1F1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F27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EFB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3A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54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381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0B14F7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33E2A" w14:textId="096D7D7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4B1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D23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66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ED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52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2C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A6C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1E9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474ED6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F3C6" w14:textId="4872660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1DC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7F7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00B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1E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A8B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BF2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09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C4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9B0861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ABEA" w14:textId="67C16F7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F0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F07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4AE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C10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A4D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E18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9A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CA3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7472E2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56CD6" w14:textId="02DEF0C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1B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6C4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A84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DA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EB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57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63E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43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102359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2341" w14:textId="3DC8622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43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5D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BE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A65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D6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92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5A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916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BF28C7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E1DE6" w14:textId="4B6B4EA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DBD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37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42B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49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51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F1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18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BA7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34A436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272FC" w14:textId="6EB592F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226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0DC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ED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45D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3FC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7B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31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B02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8CFF0F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7CA42" w14:textId="46D40B4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747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C3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E9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D0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FDB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444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0A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0F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D4C3E2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C7DF6" w14:textId="4FC2C00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29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272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53F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E2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24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65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76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EF8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1911E5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F194" w14:textId="7D4D765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86F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2F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C70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D3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EF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8BA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4A5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067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A54740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66141" w14:textId="1FC2422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DA6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E7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F5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314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AC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ED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D1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97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8E8821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489B0" w14:textId="7A7165F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16:1_36:5)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E7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9D2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C48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38E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93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F2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E9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316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49C094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B25C" w14:textId="6B62196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16:1_38:4)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37D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9BA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160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97B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BB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AF0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457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200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9851CD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BD078" w14:textId="2D75B91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16:1_38:5)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934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19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D14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96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E9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CD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AE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492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A162FE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0F571" w14:textId="1849BEF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E1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9D8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4C1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F8D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513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EF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31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00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9E7E12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8818A" w14:textId="60307C0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760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D8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F8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EA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70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EC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B56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AC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2FCAB5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528F3" w14:textId="3F13C28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CA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E6F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F09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E3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687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BB9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52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354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E3A133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6BDEB" w14:textId="741AC40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9D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8C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24A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89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D4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16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5E2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A4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7A8C77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0C65A" w14:textId="41DE4A1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657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A2C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91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2D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B11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66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590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E10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9FF1E9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7DBB1" w14:textId="07CCDAE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17:0_36:4)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404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44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8C7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30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35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B95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166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AD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6E0FEE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5C9AB" w14:textId="58F595A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89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863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EFB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CB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13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D9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5D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BCC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C7535A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0848B" w14:textId="607AC5B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996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E24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CAA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F36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78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F89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CA9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841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A96131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AAB4" w14:textId="60FFD11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97D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133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B16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75C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07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14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22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B0E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17BB3B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70616" w14:textId="5105A13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164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A6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B1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C48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77C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A9E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CB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373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F05EA4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9F2F4" w14:textId="6005D15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70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7F4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CF9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D5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90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FFA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31F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4E4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F7B66F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DA45" w14:textId="5A3C7F5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A38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78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1E5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6C4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50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24C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32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548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686CFE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AEF46" w14:textId="5DEF430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17:1_36:5)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11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F5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4C4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943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1DC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CF4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D0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A59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0B1E6D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3524C" w14:textId="3EEAD2A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904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0BC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A6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E2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E5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AE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A2D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4B0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9A56B1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2A2D3" w14:textId="51A1626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D39C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E8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ED7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E5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B9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5C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97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08B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BFF553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5D21" w14:textId="374A148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17:2_36:2)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07E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D40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84F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A8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C5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96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238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37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2DE359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40C7F" w14:textId="3001DDC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17:2_36:3)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039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38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72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D6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0FE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D0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AD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6EF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3EE9AB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9E613" w14:textId="52A5DC4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3E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26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D3C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184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EA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09A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C8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80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219C50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5832" w14:textId="3FFF95F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18:0_30:1)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B42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67F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A10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7F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2F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CD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9ED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D1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D4E424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9845F" w14:textId="4B28CAD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82B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C964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ED8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6A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B4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FB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C30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917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43D1FF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07415" w14:textId="76FB91F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213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3F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E3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6F1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5A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40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1E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43D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418DF0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C501" w14:textId="2C1ACEF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5B0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A73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F16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96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F4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99C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77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B834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D0B9CE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05F37" w14:textId="1B82189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194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466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AA4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9F1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0D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55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FA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2F7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1E4E02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DEAB6" w14:textId="68F7452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1F7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AF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8F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AA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987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0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D1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F92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50F2FA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77FC0" w14:textId="7124EE9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18:0_36:1)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CA4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CBF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999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FA0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EF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3CF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BB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992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31C5F9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E7AA" w14:textId="30E2EA2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18:0_36:5)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B68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E5D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0D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27D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691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DB7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D4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7F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1955CC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BC77" w14:textId="0C3CDFD0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18:1_26:0)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6DE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525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E4E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B44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C9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BA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71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97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E69AB5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54CF5" w14:textId="1662F0A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18:1_28:1)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26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36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233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3CB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65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9A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52D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50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8B9B75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F5444" w14:textId="6CB6F21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093D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552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75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DA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56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48E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A2E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499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E49E8C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AC644" w14:textId="4172116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18:1_30:1)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4F3B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C6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4D8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FA1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D4D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567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33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3A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4D07AC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1A32" w14:textId="50128D5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18:1_30:2)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CC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76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0B74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3AB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B4F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8CE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4D7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DFF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C5E188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351E6" w14:textId="72C4EBD0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18:1_31:0)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9DF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81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C4E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BF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38B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CB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83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890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8B3A48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EB62" w14:textId="0797870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B7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9D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4E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E8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F9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D29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A5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CA6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8951BB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5B08" w14:textId="5B23996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1E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13B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495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04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A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6AF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043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8DA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F955F1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6C3C" w14:textId="7FC1661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626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DA5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21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98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15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70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CA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082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ACC7EC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7ECB" w14:textId="3976D12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18:1_32:3)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62D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0508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0D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4B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5F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55E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AD2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A9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764D31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80D81" w14:textId="1E43B48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AE1B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1C0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F45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51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1AE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36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ED8E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3DF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630DB1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2ADD0" w14:textId="2672026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2CE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62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6EF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F0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CF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338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79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EFE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7FCDA3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3974" w14:textId="7ED1FA7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FC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FEB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DB2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BB6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62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C52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357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0C8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286F42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CE9F0" w14:textId="588255A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18:1_33:3)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9A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27D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3E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E4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307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E7D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8A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AA7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4B3281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E619" w14:textId="1B1E0C1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503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C11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C67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FB3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13A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CD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6B4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90B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3794F3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61EE5" w14:textId="6AC2AF4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C32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977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BCA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6C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790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3C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12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93F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F5494A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804C" w14:textId="49CC6B8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3B2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A8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0C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9F9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2F0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6C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A2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39C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B51331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7E5D8" w14:textId="4246D1B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18:1_34:4)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70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F61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32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F84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E9F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3F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E60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A22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B0243B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1CF86" w14:textId="31E957D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18:1_35:2)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31D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04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011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9F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143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0EA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F257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DA2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6361AB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1732" w14:textId="5FDBA99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18:1_35:3)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CBF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33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93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AD6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FF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70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A46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1A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374FA5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C4E7A" w14:textId="0905376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704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BC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1BB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C29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95D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A27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12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EE4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DBCFD2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429C7" w14:textId="282B63C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399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09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A46C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77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55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E837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C5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7F0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DB22E7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97CFE" w14:textId="23A0933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18:1_36:6)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CE7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441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8B6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1FA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92BA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9D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C2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33E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0C1225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5F54" w14:textId="623C02A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18:1_38:7)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C05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2BC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2AA3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7F4D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AA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8A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E21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6A97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0EB085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F15BC" w14:textId="333F064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18:2_28:0)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94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29B3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8DD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C5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2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D9A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ED2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59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D8674CC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B4241" w14:textId="13DFC4E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89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B8D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E9D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0E6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4C22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67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AC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AE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95E7A0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B8E4E" w14:textId="0A92A5B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18:2_30:1)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EF1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E0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FE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D16F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704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7B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19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C3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767D76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BFE8A" w14:textId="36EC53B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18:2_31:0)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0BD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3D83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B08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44B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E5B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AB2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192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CCE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4A3126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587F" w14:textId="2354857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2BD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E0D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91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A1A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35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99A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6B7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93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53B0C5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639AF" w14:textId="7C904AD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FCB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C96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31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5F0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465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1C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D15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C6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E29ED3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40485" w14:textId="46931D0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E49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04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C49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0C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F1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E113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83F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0A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E006D4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39C8" w14:textId="14CE4F92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18:2_33:0)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E84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82A3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953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8F0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C7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107A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0537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9B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BCA4A4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42CC" w14:textId="49CF515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18:2_33:1)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550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BF2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49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927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DC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EC8D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00A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4AA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010F51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027E3" w14:textId="316FF3A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18:2_33:2)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FB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47E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92E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A56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903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B8C2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C74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DBF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AAA14A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69DB7" w14:textId="2EE4573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37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573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12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28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0D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48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3F6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36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7736A1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25F6" w14:textId="08F1CBB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248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771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0FA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12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E3B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4B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FD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8F4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C65B0C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8F9FF" w14:textId="3F2202C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B941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CF1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414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3E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6A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D15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68F4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37E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133CC2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C91D2" w14:textId="16D256F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30D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8D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F21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707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72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4220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A61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08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83A499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A5EC" w14:textId="1E5E985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18:2_34:4)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9199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7A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435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DF5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625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0D4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FE7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34B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4C8A67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7074A" w14:textId="2E08442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18:2_35:1)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9A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E4F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A73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A512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7D5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F1FE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D66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B00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ACAE3E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875C" w14:textId="0E2BB5F5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18:2_35:2)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98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B7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C0E6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7F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E0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2C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4F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2FF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7CA75C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13D2" w14:textId="3DF0426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18:2_35:3)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14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788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36E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E5D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A1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BF8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800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C5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4E09AC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527E" w14:textId="453077C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D7C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19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57D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FF6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147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CD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D519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80E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464160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E5FA5" w14:textId="6F7011F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FB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6D6C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9992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58B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B2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7F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C8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962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903504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851B" w14:textId="396F0B0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18:2_36:5)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1FD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77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144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BF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2F6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601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0F8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D8A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549319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BC348" w14:textId="7407BA2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74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584C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3E0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7A2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2C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EB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2E6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125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62938B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FC76B" w14:textId="677E42F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226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51CD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57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A0D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06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BF0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68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D88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622F2F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18524" w14:textId="71DCBA73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AC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F69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21F1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EE1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EE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EA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A81F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E9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D9600B5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03E68" w14:textId="3BE9C61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6F0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90F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513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42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D70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C9A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EA6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422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3B42DE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5FB3D" w14:textId="1262159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4B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FD6D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0C00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3BD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966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4B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B4F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76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8B8947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2B297" w14:textId="57E2E72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2E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161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C22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84D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D28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2AC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0E8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483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EFFFA9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A5D8" w14:textId="36CB47F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E0D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63D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6FB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7F6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6AFB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9E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B63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30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0B638C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A13E" w14:textId="2F95C04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18:3_36:2)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CAE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27C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F94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197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D7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55A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22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D0F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98243C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D333" w14:textId="1EFE37F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F527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CB0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92BC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4A4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D0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D12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305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DE6F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1551B0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F3663" w14:textId="19B4CB5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18:3_36:4)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28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1E9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8F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44C0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6E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A3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9B4E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D7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520BC59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B16DE" w14:textId="47EA1B6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20:0_32:3)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8FA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C749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EE7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914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B1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88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C82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E3D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66233A8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664F2" w14:textId="7B29305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20:0_32:4)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B5DB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84D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E9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963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34B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38A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8A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1B6E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458C69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908E8" w14:textId="7630DDE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20:1_30:1)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B18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17A3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FC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4B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02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E54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E709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239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FBB0B3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CCE0" w14:textId="4BBE1F2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B796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E327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236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5325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07B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6702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D03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F41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D2E6E0B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0B0E" w14:textId="57BE814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6FC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E50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61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F9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F3D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690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4E0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CBA2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0F8C22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69D9" w14:textId="42722D4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20:1_32:3)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979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7E1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E986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E1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CCF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A1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BA5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135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737D93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C3771" w14:textId="3140B8C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20:1_34:2)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C0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795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811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15E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61C5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DC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5EC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EF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02897F3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57D0" w14:textId="1AFD1038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CD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33C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50CF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52D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42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4540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84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23C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CB878D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A0B56" w14:textId="7964061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20:2_32:1)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1B5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EE4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691A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AE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3CC7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49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A92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ABA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7A251C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BE85" w14:textId="0D4A80B7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D0E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8016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B40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C1A0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95B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0AF5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4105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3FB7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745038E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91C4F" w14:textId="7E38B6B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FDFA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265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DF6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82C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370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932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8EBF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023A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1169CC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62D68" w14:textId="60C7245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8F24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859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94F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6F95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822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E9B8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688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204F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4073B31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8642A" w14:textId="52CAC426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20:3_34:2)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871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70DB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2FC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8AC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2D8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FB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E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8A4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8DB3C8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67662" w14:textId="47D3C0C4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20:4_30:0)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4E3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C77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CC8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7D45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A1F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6F15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5D5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E8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1D49EBA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0FF7" w14:textId="21970CA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20:4_32:0)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464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202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54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53EB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29A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0A67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EF2C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59F1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D7F7B4F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A24F4" w14:textId="3ACE0AC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20:4_32:1)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8874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9573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40FA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73E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F3C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1A89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2E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897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B45AFD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A5593" w14:textId="0D8094D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20:4_32:2)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1B4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36EC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D3E5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F0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FD3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0A82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C2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3E7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6BE70B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74620" w14:textId="18DBC5F1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20:4_33:2)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FD3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D44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D6C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88B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9374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9BF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70B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2B4C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4442F1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6F353" w14:textId="4245785B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7EA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F1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993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BE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C2B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8FF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151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464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4441FE17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E8322" w14:textId="7E2711A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97A2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0986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824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60E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592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51CB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8A1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763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2BBDB8A2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A2D4" w14:textId="3BDDF2CA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20:4_36:4)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7D2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13D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BB39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8B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0A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916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8E7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F2C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F04C96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0E6B6" w14:textId="4CB7FA3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20:4_36:5)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8F0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371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2E6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4A5A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735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BFC9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D5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AE80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96D3FE4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8BB2" w14:textId="4907BB3E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20:5_34:1)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F21A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C6F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82E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554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56F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E5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8F5D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BA38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7C758838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90377" w14:textId="48A7257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20:5_34:2)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CCF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1E66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048E5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9465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616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BEA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287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22DE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5414342D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7C9EC" w14:textId="4F564929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20:5_36:3)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4D1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B089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6A33C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12F14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CE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7C8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84B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6DD4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3F84DEB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8987" w14:textId="3C41836F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22:5_34:3)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2B818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1F1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ECA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8C19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6BE6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35062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86D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575CB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0EBBB856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60D098" w14:textId="385C157D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22:6_32:1)</w:t>
            </w: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2F475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CF97B7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FBFE2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vAlign w:val="center"/>
          </w:tcPr>
          <w:p w14:paraId="5452F51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vAlign w:val="center"/>
          </w:tcPr>
          <w:p w14:paraId="0D92419D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vAlign w:val="center"/>
          </w:tcPr>
          <w:p w14:paraId="3EEBE2F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right w:val="nil"/>
            </w:tcBorders>
            <w:vAlign w:val="center"/>
          </w:tcPr>
          <w:p w14:paraId="7A6F5A7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EEC30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A8674F" w:rsidRPr="0005067D" w14:paraId="1E735B60" w14:textId="77777777" w:rsidTr="00E66D98">
        <w:trPr>
          <w:trHeight w:val="144"/>
        </w:trPr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B6CD8" w14:textId="3FB11FEC" w:rsidR="00A8674F" w:rsidRPr="00E66D98" w:rsidRDefault="00CB169C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 (</w:t>
            </w:r>
            <w:r w:rsidR="00A8674F" w:rsidRPr="00E66D98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22:6_34:3)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B7DC0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3FC1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A501F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0B2B1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40CD6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D5419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DFFB33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4D59A" w14:textId="77777777" w:rsidR="00A8674F" w:rsidRPr="0005067D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</w:pPr>
            <w:r w:rsidRPr="0005067D">
              <w:rPr>
                <w:rFonts w:eastAsia="Yu Gothic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14:paraId="4EDCA0C5" w14:textId="77777777" w:rsidR="00A4413C" w:rsidRDefault="00A4413C" w:rsidP="00A8674F">
      <w:pPr>
        <w:rPr>
          <w:sz w:val="20"/>
          <w:szCs w:val="20"/>
        </w:rPr>
      </w:pPr>
    </w:p>
    <w:p w14:paraId="06BB29E6" w14:textId="5DCE4FEA" w:rsidR="001D0B8E" w:rsidRPr="00792F14" w:rsidRDefault="001D0B8E" w:rsidP="00A8674F">
      <w:pPr>
        <w:rPr>
          <w:sz w:val="20"/>
          <w:szCs w:val="20"/>
        </w:rPr>
      </w:pPr>
      <w:r w:rsidRPr="00792F14">
        <w:rPr>
          <w:sz w:val="20"/>
          <w:szCs w:val="20"/>
        </w:rPr>
        <w:t xml:space="preserve">The table lists metabolites analyzed in human serum and seven murine tissues: plasma, liver, adrenal gland, adipose tissue, testis, lung, and cerebellum. A sign of ‘x’ indicates </w:t>
      </w:r>
      <w:r w:rsidR="005641DD" w:rsidRPr="00792F14">
        <w:rPr>
          <w:sz w:val="20"/>
          <w:szCs w:val="20"/>
        </w:rPr>
        <w:t xml:space="preserve">that </w:t>
      </w:r>
      <w:r w:rsidRPr="00792F14">
        <w:rPr>
          <w:sz w:val="20"/>
          <w:szCs w:val="20"/>
        </w:rPr>
        <w:t xml:space="preserve">the metabolite was utilized, while ‘-’ indicates it was not. </w:t>
      </w:r>
      <w:r w:rsidR="005641DD" w:rsidRPr="00792F14">
        <w:rPr>
          <w:sz w:val="20"/>
          <w:szCs w:val="20"/>
        </w:rPr>
        <w:t xml:space="preserve">A </w:t>
      </w:r>
      <w:r w:rsidR="00EF3CBC" w:rsidRPr="00792F14">
        <w:rPr>
          <w:sz w:val="20"/>
          <w:szCs w:val="20"/>
        </w:rPr>
        <w:t>total</w:t>
      </w:r>
      <w:r w:rsidR="005641DD" w:rsidRPr="00792F14">
        <w:rPr>
          <w:sz w:val="20"/>
          <w:szCs w:val="20"/>
        </w:rPr>
        <w:t xml:space="preserve"> of</w:t>
      </w:r>
      <w:r w:rsidR="00EF3CBC" w:rsidRPr="00792F14">
        <w:rPr>
          <w:sz w:val="20"/>
          <w:szCs w:val="20"/>
        </w:rPr>
        <w:t xml:space="preserve"> 303 metabolites were used in human serum, </w:t>
      </w:r>
      <w:r w:rsidR="005641DD" w:rsidRPr="00792F14">
        <w:rPr>
          <w:sz w:val="20"/>
          <w:szCs w:val="20"/>
        </w:rPr>
        <w:t xml:space="preserve">compared to </w:t>
      </w:r>
      <w:r w:rsidR="00EF3CBC" w:rsidRPr="00792F14">
        <w:rPr>
          <w:sz w:val="20"/>
          <w:szCs w:val="20"/>
        </w:rPr>
        <w:t>178, 178, 176, 171, 173, 173</w:t>
      </w:r>
      <w:r w:rsidR="005641DD" w:rsidRPr="00792F14">
        <w:rPr>
          <w:sz w:val="20"/>
          <w:szCs w:val="20"/>
        </w:rPr>
        <w:t>,</w:t>
      </w:r>
      <w:r w:rsidR="00EF3CBC" w:rsidRPr="00792F14">
        <w:rPr>
          <w:sz w:val="20"/>
          <w:szCs w:val="20"/>
        </w:rPr>
        <w:t xml:space="preserve"> and 174 metabolites in murine plasma, liver, adrenal gland, adipose tissue, testis, lung, and cerebellum, respectively.</w:t>
      </w:r>
    </w:p>
    <w:p w14:paraId="65B957FC" w14:textId="77777777" w:rsidR="00EF3CBC" w:rsidRPr="00792F14" w:rsidRDefault="00EF3CBC" w:rsidP="00A8674F">
      <w:pPr>
        <w:rPr>
          <w:sz w:val="20"/>
          <w:szCs w:val="20"/>
        </w:rPr>
      </w:pPr>
    </w:p>
    <w:p w14:paraId="2EDE1EA7" w14:textId="41E4FD0E" w:rsidR="0026368F" w:rsidRDefault="001D0B8E" w:rsidP="00A4413C">
      <w:r w:rsidRPr="00792F14">
        <w:rPr>
          <w:sz w:val="20"/>
          <w:szCs w:val="20"/>
        </w:rPr>
        <w:t>*: An analytical differentiation of isobaric/isomeric metabolites was not possible. The metabolite synonyms (or names) represent a set of isomeric and isobaric compounds.</w:t>
      </w:r>
    </w:p>
    <w:p w14:paraId="2AF75BAE" w14:textId="77777777" w:rsidR="0026368F" w:rsidRDefault="0026368F" w:rsidP="00A4413C">
      <w:pPr>
        <w:rPr>
          <w:sz w:val="20"/>
          <w:szCs w:val="20"/>
        </w:rPr>
      </w:pPr>
    </w:p>
    <w:p w14:paraId="002122A2" w14:textId="77777777" w:rsidR="0026368F" w:rsidRPr="00A4413C" w:rsidRDefault="0026368F" w:rsidP="00A4413C">
      <w:pPr>
        <w:rPr>
          <w:sz w:val="20"/>
          <w:szCs w:val="20"/>
        </w:rPr>
      </w:pPr>
    </w:p>
    <w:p w14:paraId="7800D97A" w14:textId="289F3213" w:rsidR="00A8674F" w:rsidRPr="001D0587" w:rsidRDefault="00A8674F" w:rsidP="0026368F">
      <w:pPr>
        <w:pStyle w:val="Heading2"/>
      </w:pPr>
      <w:bookmarkStart w:id="16" w:name="_Toc216193944"/>
      <w:bookmarkStart w:id="17" w:name="_Toc216337851"/>
      <w:r w:rsidRPr="001D0587">
        <w:t xml:space="preserve">Table </w:t>
      </w:r>
      <w:r w:rsidR="00234BDD">
        <w:t>S</w:t>
      </w:r>
      <w:r w:rsidR="001242AE">
        <w:t>4</w:t>
      </w:r>
      <w:r w:rsidRPr="001D0587">
        <w:rPr>
          <w:rFonts w:hint="eastAsia"/>
        </w:rPr>
        <w:t>.</w:t>
      </w:r>
      <w:r w:rsidRPr="001D0587">
        <w:t xml:space="preserve"> </w:t>
      </w:r>
      <w:bookmarkStart w:id="18" w:name="_Hlk188352708"/>
      <w:r w:rsidR="00EF3CBC">
        <w:t>Ten s</w:t>
      </w:r>
      <w:r w:rsidR="00EF3CBC" w:rsidRPr="001D0587">
        <w:rPr>
          <w:rFonts w:hint="eastAsia"/>
        </w:rPr>
        <w:t xml:space="preserve">ignificant </w:t>
      </w:r>
      <w:r w:rsidR="00EF3CBC">
        <w:t>s</w:t>
      </w:r>
      <w:r w:rsidRPr="001D0587">
        <w:rPr>
          <w:rFonts w:hint="eastAsia"/>
        </w:rPr>
        <w:t xml:space="preserve">erum metabolites </w:t>
      </w:r>
      <w:r w:rsidRPr="001D0587">
        <w:t xml:space="preserve">in COMBI </w:t>
      </w:r>
      <w:r w:rsidR="007A6406">
        <w:t>vs.</w:t>
      </w:r>
      <w:r w:rsidRPr="001D0587">
        <w:rPr>
          <w:rFonts w:hint="eastAsia"/>
        </w:rPr>
        <w:t xml:space="preserve"> MET-T2D</w:t>
      </w:r>
      <w:bookmarkEnd w:id="16"/>
      <w:bookmarkEnd w:id="17"/>
      <w:r w:rsidR="00C32697">
        <w:t xml:space="preserve"> </w:t>
      </w:r>
      <w:bookmarkEnd w:id="18"/>
    </w:p>
    <w:tbl>
      <w:tblPr>
        <w:tblW w:w="8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639"/>
        <w:gridCol w:w="1561"/>
        <w:gridCol w:w="1100"/>
        <w:gridCol w:w="1100"/>
        <w:gridCol w:w="1100"/>
        <w:gridCol w:w="1100"/>
      </w:tblGrid>
      <w:tr w:rsidR="00A8674F" w:rsidRPr="00DE6F2C" w14:paraId="6BDD8B70" w14:textId="77777777" w:rsidTr="00792F14">
        <w:trPr>
          <w:trHeight w:hRule="exact" w:val="259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A42610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5520AF" w14:textId="77777777" w:rsidR="00A8674F" w:rsidRPr="005A72D1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  <w:lang w:val="fr-FR"/>
              </w:rPr>
            </w:pPr>
            <w:r w:rsidRPr="005A72D1">
              <w:rPr>
                <w:rFonts w:eastAsia="Yu Gothic" w:cs="Times New Roman"/>
                <w:color w:val="000000"/>
                <w:kern w:val="0"/>
                <w:sz w:val="16"/>
                <w:szCs w:val="16"/>
                <w:lang w:val="fr-FR"/>
              </w:rPr>
              <w:t>COMBI-T2D vs. MET-T2D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3B07D" w14:textId="77777777" w:rsidR="00A8674F" w:rsidRPr="005A72D1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  <w:lang w:val="fr-FR"/>
              </w:rPr>
            </w:pPr>
            <w:r w:rsidRPr="005A72D1">
              <w:rPr>
                <w:rFonts w:eastAsia="Yu Gothic" w:cs="Times New Roman"/>
                <w:color w:val="000000"/>
                <w:kern w:val="0"/>
                <w:sz w:val="16"/>
                <w:szCs w:val="16"/>
                <w:lang w:val="fr-FR"/>
              </w:rPr>
              <w:t>COMBI-T2D vs. ndt-T2D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6A0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ndt-T2D vs. NGT</w:t>
            </w:r>
          </w:p>
        </w:tc>
      </w:tr>
      <w:tr w:rsidR="00A8674F" w:rsidRPr="00DE6F2C" w14:paraId="6FB5A661" w14:textId="77777777" w:rsidTr="00792F14">
        <w:trPr>
          <w:trHeight w:hRule="exact" w:val="259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B34A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F08E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4C4B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C12B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726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9C56B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8558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DE6F2C" w14:paraId="12937038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CD9F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3976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411C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9C99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793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2.72x10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A1EC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CAA6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0.218 </w:t>
            </w:r>
          </w:p>
        </w:tc>
      </w:tr>
      <w:tr w:rsidR="00A8674F" w:rsidRPr="00DE6F2C" w14:paraId="69299AB5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4CC9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Arg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A8CB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-0.49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3F3C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B3FA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6C6C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1.55x10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3E46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-0.14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F35A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0.253 </w:t>
            </w:r>
          </w:p>
        </w:tc>
      </w:tr>
      <w:tr w:rsidR="00A8674F" w:rsidRPr="00DE6F2C" w14:paraId="4C419897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1128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Ile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1B4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BD68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4.13x10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13EB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1197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2.99x10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A388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8690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0.067 </w:t>
            </w:r>
          </w:p>
        </w:tc>
      </w:tr>
      <w:tr w:rsidR="00A8674F" w:rsidRPr="00DE6F2C" w14:paraId="24516AC9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7C66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Leu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3265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20D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2.63x10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B2E6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0121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3.22x10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1D83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F844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0.561 </w:t>
            </w:r>
          </w:p>
        </w:tc>
      </w:tr>
      <w:tr w:rsidR="00A8674F" w:rsidRPr="00DE6F2C" w14:paraId="1C19F887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A6B3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Thr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F56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-0.43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AFC7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4078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-0.33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14C3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0.182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4A33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6E77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0.770 </w:t>
            </w:r>
          </w:p>
        </w:tc>
      </w:tr>
      <w:tr w:rsidR="00A8674F" w:rsidRPr="00DE6F2C" w14:paraId="56007C4F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00D1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3E29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942A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3.26x10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FD60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32CB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2.81x10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8A9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DA8C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0.131 </w:t>
            </w:r>
          </w:p>
        </w:tc>
      </w:tr>
      <w:tr w:rsidR="00A8674F" w:rsidRPr="00DE6F2C" w14:paraId="73F1FE6C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BADCE5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3-IAA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5D2ED0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7DBE93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A8E4A8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FCEFB2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0.064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2870C7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1F7367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0.121 </w:t>
            </w:r>
          </w:p>
        </w:tc>
      </w:tr>
      <w:tr w:rsidR="00A8674F" w:rsidRPr="00DE6F2C" w14:paraId="1AADA29B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5BA6B1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DCA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BAB6D4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A8C3CC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10434B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966767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ADC93E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B23778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</w:tr>
      <w:tr w:rsidR="00A8674F" w:rsidRPr="00DE6F2C" w14:paraId="6FB15F48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43D413" w14:textId="511D1E12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HexCer</w:t>
            </w:r>
            <w:proofErr w:type="spellEnd"/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(d16:1/22:0)</w:t>
            </w:r>
          </w:p>
        </w:tc>
        <w:tc>
          <w:tcPr>
            <w:tcW w:w="63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F2BA67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9EA4C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9238BC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3B641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0.234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1F462B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-0.20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7CF43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0.093 </w:t>
            </w:r>
          </w:p>
        </w:tc>
      </w:tr>
      <w:tr w:rsidR="00A8674F" w:rsidRPr="00DE6F2C" w14:paraId="49BC58FB" w14:textId="77777777" w:rsidTr="00792F14">
        <w:trPr>
          <w:trHeight w:hRule="exact" w:val="259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A138AF" w14:textId="2EC2E0E9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TG</w:t>
            </w:r>
            <w:r w:rsidR="005A72D1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(20:4_36:4)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0837D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53EC2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97A76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FDF15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203EB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11ECF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0.962 </w:t>
            </w:r>
          </w:p>
        </w:tc>
      </w:tr>
    </w:tbl>
    <w:p w14:paraId="4D02823B" w14:textId="780B601E" w:rsidR="00A8674F" w:rsidRPr="00A4413C" w:rsidRDefault="00A8674F" w:rsidP="00A4413C">
      <w:pPr>
        <w:rPr>
          <w:rFonts w:cs="Times New Roman"/>
          <w:szCs w:val="21"/>
        </w:rPr>
      </w:pPr>
      <w:r w:rsidRPr="001D0587">
        <w:rPr>
          <w:rStyle w:val="SubtitleChar"/>
        </w:rPr>
        <w:t xml:space="preserve">The table shows results from multivariable linear regression analyses (β and </w:t>
      </w:r>
      <w:r w:rsidRPr="00F97293">
        <w:rPr>
          <w:rStyle w:val="SubtitleChar"/>
          <w:i/>
          <w:iCs/>
        </w:rPr>
        <w:t>P</w:t>
      </w:r>
      <w:r w:rsidRPr="001D0587">
        <w:rPr>
          <w:rStyle w:val="SubtitleChar"/>
        </w:rPr>
        <w:t>-values) adjusted for age, sex, BMI, smoking, alcohol, physical activity, HbA</w:t>
      </w:r>
      <w:r w:rsidRPr="007A6406">
        <w:rPr>
          <w:rStyle w:val="SubtitleChar"/>
          <w:vertAlign w:val="subscript"/>
        </w:rPr>
        <w:t>1C</w:t>
      </w:r>
      <w:r w:rsidRPr="001D0587">
        <w:rPr>
          <w:rStyle w:val="SubtitleChar"/>
        </w:rPr>
        <w:t xml:space="preserve">, and HDL cholesterol across pairwise comparisons: COMBI-T2D vs. MET-T2D, COMBI-T2D vs. ndt-T2D, and ndt-T2D vs. NGT. </w:t>
      </w:r>
      <w:r w:rsidR="00F97293" w:rsidRPr="00D506AE">
        <w:t>A</w:t>
      </w:r>
      <w:r w:rsidR="00F97293">
        <w:t> </w:t>
      </w:r>
      <w:r w:rsidR="00F97293" w:rsidRPr="00BF2F50">
        <w:rPr>
          <w:i/>
          <w:iCs/>
        </w:rPr>
        <w:t>P</w:t>
      </w:r>
      <w:r w:rsidR="00F97293">
        <w:noBreakHyphen/>
      </w:r>
      <w:r w:rsidR="00F97293" w:rsidRPr="00D506AE">
        <w:t>value</w:t>
      </w:r>
      <w:r w:rsidR="00F97293">
        <w:t> </w:t>
      </w:r>
      <w:r w:rsidR="00F97293" w:rsidRPr="00D506AE">
        <w:t>&lt; 0.05 was considered statistically significant</w:t>
      </w:r>
      <w:r w:rsidR="00F97293">
        <w:t xml:space="preserve"> and is shown in bold</w:t>
      </w:r>
      <w:r w:rsidRPr="001D0587">
        <w:rPr>
          <w:rStyle w:val="SubtitleChar"/>
        </w:rPr>
        <w:t>. Abbreviations: NGT, normal glucose tolerance; ndt-T2D, non-</w:t>
      </w:r>
      <w:r w:rsidRPr="001D0587">
        <w:rPr>
          <w:rStyle w:val="SubtitleChar"/>
          <w:rFonts w:hint="eastAsia"/>
        </w:rPr>
        <w:t xml:space="preserve">antidiabetic </w:t>
      </w:r>
      <w:r w:rsidRPr="001D0587">
        <w:rPr>
          <w:rStyle w:val="SubtitleChar"/>
        </w:rPr>
        <w:t>drug treated type 2 diabetes; MET-T2D, metformin-treated type 2 diabetes; COMBI-T2D, Sodium-glucose-cotransporter-2-inhibitor and metformin-treated type 2 diabetes</w:t>
      </w:r>
      <w:r w:rsidRPr="0028221C">
        <w:rPr>
          <w:rFonts w:cs="Times New Roman"/>
          <w:szCs w:val="21"/>
        </w:rPr>
        <w:t>.</w:t>
      </w:r>
      <w:r>
        <w:br w:type="page"/>
      </w:r>
    </w:p>
    <w:p w14:paraId="5E7F5F48" w14:textId="536B2816" w:rsidR="00C32697" w:rsidRPr="001D0587" w:rsidRDefault="00A8674F" w:rsidP="00C32697">
      <w:pPr>
        <w:pStyle w:val="Heading2"/>
      </w:pPr>
      <w:bookmarkStart w:id="19" w:name="_Toc216193945"/>
      <w:bookmarkStart w:id="20" w:name="_Toc216337852"/>
      <w:r>
        <w:lastRenderedPageBreak/>
        <w:t>T</w:t>
      </w:r>
      <w:r w:rsidRPr="00937046">
        <w:t xml:space="preserve">able </w:t>
      </w:r>
      <w:r w:rsidR="002C7F05">
        <w:t>S</w:t>
      </w:r>
      <w:r w:rsidR="001242AE">
        <w:t>5</w:t>
      </w:r>
      <w:r>
        <w:rPr>
          <w:rFonts w:hint="eastAsia"/>
        </w:rPr>
        <w:t xml:space="preserve">. </w:t>
      </w:r>
      <w:bookmarkStart w:id="21" w:name="_Hlk188352777"/>
      <w:r w:rsidR="00EF3CBC">
        <w:t>82 s</w:t>
      </w:r>
      <w:r w:rsidR="00EF3CBC">
        <w:rPr>
          <w:rFonts w:hint="eastAsia"/>
        </w:rPr>
        <w:t xml:space="preserve">ignificant </w:t>
      </w:r>
      <w:r w:rsidR="00EF3CBC">
        <w:t>p</w:t>
      </w:r>
      <w:r>
        <w:rPr>
          <w:rFonts w:hint="eastAsia"/>
        </w:rPr>
        <w:t xml:space="preserve">lasma metabolites </w:t>
      </w:r>
      <w:r>
        <w:t xml:space="preserve">in COMBI </w:t>
      </w:r>
      <w:r w:rsidR="007A6406">
        <w:t>vs.</w:t>
      </w:r>
      <w:r>
        <w:rPr>
          <w:rFonts w:hint="eastAsia"/>
        </w:rPr>
        <w:t xml:space="preserve"> 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bookmarkEnd w:id="19"/>
      <w:bookmarkEnd w:id="20"/>
      <w:bookmarkEnd w:id="21"/>
      <w:proofErr w:type="spellEnd"/>
      <w:r w:rsidR="00C32697">
        <w:t xml:space="preserve"> </w:t>
      </w:r>
    </w:p>
    <w:tbl>
      <w:tblPr>
        <w:tblW w:w="8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79"/>
        <w:gridCol w:w="1561"/>
        <w:gridCol w:w="1100"/>
        <w:gridCol w:w="1100"/>
        <w:gridCol w:w="1100"/>
        <w:gridCol w:w="1133"/>
      </w:tblGrid>
      <w:tr w:rsidR="00A8674F" w:rsidRPr="00B335A9" w14:paraId="616F882B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B13B7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056A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A2D2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2DFC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A8674F" w:rsidRPr="00B335A9" w14:paraId="403B7EDC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7C05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AF14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7B7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CFCFC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62FF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0B52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2895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B335A9" w14:paraId="35EBB267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7E96D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6E671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-1.55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74B54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2.95x10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5BC7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-1.76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1391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1.98x10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FC085A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1.89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7D4486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2.94x10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-12</w:t>
            </w:r>
          </w:p>
        </w:tc>
      </w:tr>
      <w:tr w:rsidR="00A8674F" w:rsidRPr="00B335A9" w14:paraId="674D006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7D85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40B1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-1.54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9C6F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3.29x10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2131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3701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1.18x10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0CD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-1.44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FF2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1.84x10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A8674F" w:rsidRPr="00B335A9" w14:paraId="639C0F5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63B0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2B26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35B8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C48A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B0DA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765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-1.61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C5B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7.94x10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B335A9" w14:paraId="54D919FF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5CF4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EB47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EC81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2.59x10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32D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E07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AFEB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AFA1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</w:tr>
      <w:tr w:rsidR="00A8674F" w:rsidRPr="00B335A9" w14:paraId="3520AD3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73D1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F024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657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CF6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6FE8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F927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341C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0.060 </w:t>
            </w:r>
          </w:p>
        </w:tc>
      </w:tr>
      <w:tr w:rsidR="00A8674F" w:rsidRPr="00B335A9" w14:paraId="4EB7BF0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1088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C3-DC (C4-OH)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18A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966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2.31x10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5CB2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E6C4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1.25x10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BED7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14DF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0.036 </w:t>
            </w:r>
          </w:p>
        </w:tc>
      </w:tr>
      <w:tr w:rsidR="00A8674F" w:rsidRPr="00B335A9" w14:paraId="1940B64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7B33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389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C981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323E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58A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7.61x10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CBC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02B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6.28x10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-07</w:t>
            </w:r>
          </w:p>
        </w:tc>
      </w:tr>
      <w:tr w:rsidR="00A8674F" w:rsidRPr="00B335A9" w14:paraId="00CE69E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C88B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C5-DC (C6-OH)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5E2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CB8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45D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FDF3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4.64x10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1FA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-1.46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82E2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1.45x10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B335A9" w14:paraId="09B69F7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27CF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C7-DC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00D3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77F9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2.76x10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5763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F55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1.62x10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49BC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-0.42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9E86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0.359 </w:t>
            </w:r>
          </w:p>
        </w:tc>
      </w:tr>
      <w:tr w:rsidR="00A8674F" w:rsidRPr="00B335A9" w14:paraId="148711F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FD06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9C54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C6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8.32x10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7707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20E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1.20x10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319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1.68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D0EA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9.92x10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-07</w:t>
            </w:r>
          </w:p>
        </w:tc>
      </w:tr>
      <w:tr w:rsidR="00A8674F" w:rsidRPr="00B335A9" w14:paraId="4E80A7BF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9755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77C6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D11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7.17x10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CF18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B428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1.15x10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417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656E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</w:tr>
      <w:tr w:rsidR="00A8674F" w:rsidRPr="00B335A9" w14:paraId="3738310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01D5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222A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7C27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7.93x10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C6E1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7D21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40B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583A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0.904 </w:t>
            </w:r>
          </w:p>
        </w:tc>
      </w:tr>
      <w:tr w:rsidR="00A8674F" w:rsidRPr="00B335A9" w14:paraId="31CE9ED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CA19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020D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8525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5.82x10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B9E9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099B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1.63x10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50D6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8DD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</w:tr>
      <w:tr w:rsidR="00A8674F" w:rsidRPr="00B335A9" w14:paraId="0DA3211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166D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2344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0F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169B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29DA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1.11x10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5E9C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64B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0.060 </w:t>
            </w:r>
          </w:p>
        </w:tc>
      </w:tr>
      <w:tr w:rsidR="00A8674F" w:rsidRPr="00B335A9" w14:paraId="217DD53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A171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C16:1-OH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4F17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F9AA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DA6C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4088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2.61x10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7A3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-0.48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C769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0.291 </w:t>
            </w:r>
          </w:p>
        </w:tc>
      </w:tr>
      <w:tr w:rsidR="00A8674F" w:rsidRPr="00B335A9" w14:paraId="77704CE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8B94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C16:2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9AC8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C336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8.03x10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BA12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2F0C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2.53x10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BA30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-0.27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A789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0.563 </w:t>
            </w:r>
          </w:p>
        </w:tc>
      </w:tr>
      <w:tr w:rsidR="00A8674F" w:rsidRPr="00B335A9" w14:paraId="3D69E4B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25DC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3A56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E518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3.74x10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A05A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7A3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C929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0FBD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0.638 </w:t>
            </w:r>
          </w:p>
        </w:tc>
      </w:tr>
      <w:tr w:rsidR="00A8674F" w:rsidRPr="00B335A9" w14:paraId="5E5D356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7D4C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B05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DE6B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6.56x10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9130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C13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1.91x10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A01D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48AC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0.620 </w:t>
            </w:r>
          </w:p>
        </w:tc>
      </w:tr>
      <w:tr w:rsidR="00A8674F" w:rsidRPr="00B335A9" w14:paraId="51E4918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5CDE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C18:1-OH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85CC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BF39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BE13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B9EC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4.92x10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7CB3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B749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0.849 </w:t>
            </w:r>
          </w:p>
        </w:tc>
      </w:tr>
      <w:tr w:rsidR="00A8674F" w:rsidRPr="00B335A9" w14:paraId="5209162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EFB1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3C3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E41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4.51x10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F6B1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B985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FEC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9A76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0.613 </w:t>
            </w:r>
          </w:p>
        </w:tc>
      </w:tr>
      <w:tr w:rsidR="00A8674F" w:rsidRPr="00B335A9" w14:paraId="581211B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3C54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469A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6B16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1.14x10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035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6BB2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5984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0044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0.477 </w:t>
            </w:r>
          </w:p>
        </w:tc>
      </w:tr>
      <w:tr w:rsidR="00A8674F" w:rsidRPr="00B335A9" w14:paraId="272CDFF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F144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Asn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94C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F1F6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47FB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5874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252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-0.52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537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0.255 </w:t>
            </w:r>
          </w:p>
        </w:tc>
      </w:tr>
      <w:tr w:rsidR="00A8674F" w:rsidRPr="00B335A9" w14:paraId="6A68AAB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8A0B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B00E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E3E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C817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E714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8.52x10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D08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3C1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1.36x10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272DFC9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9E4C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B80C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-1.48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78F1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1.07x10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8F51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F52B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8.35x10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5FF4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EAF0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</w:tr>
      <w:tr w:rsidR="00A8674F" w:rsidRPr="00B335A9" w14:paraId="2488932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FB3D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27B5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-1.55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3BD8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2.89x10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BECD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8EDE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2.07x10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D14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824C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0.111 </w:t>
            </w:r>
          </w:p>
        </w:tc>
      </w:tr>
      <w:tr w:rsidR="00A8674F" w:rsidRPr="00B335A9" w14:paraId="593BF05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13DD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E4DA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6C74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8.21x10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6E78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DC50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2.19x10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1E8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95B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0.828 </w:t>
            </w:r>
          </w:p>
        </w:tc>
      </w:tr>
      <w:tr w:rsidR="00A8674F" w:rsidRPr="00B335A9" w14:paraId="13DEAAE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0F9E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Thr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0C04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D53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2.31x10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E1C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FAB9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7.12x10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63A3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-0.36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4F81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0.435 </w:t>
            </w:r>
          </w:p>
        </w:tc>
      </w:tr>
      <w:tr w:rsidR="00A8674F" w:rsidRPr="00B335A9" w14:paraId="4B63590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029C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Tyr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E9AE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9FFF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6.98x10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E65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626F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7.82x10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202F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1.37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77AE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</w:tr>
      <w:tr w:rsidR="00A8674F" w:rsidRPr="00B335A9" w14:paraId="178578F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AF1E1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Putrescine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E1A9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F8C4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5E6E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6D9B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C51F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-1.72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192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2.50x10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-07</w:t>
            </w:r>
          </w:p>
        </w:tc>
      </w:tr>
      <w:tr w:rsidR="00A8674F" w:rsidRPr="00B335A9" w14:paraId="38547DB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DBCD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Sarcosine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392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80A1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833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CAE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419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29E0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0.450 </w:t>
            </w:r>
          </w:p>
        </w:tc>
      </w:tr>
      <w:tr w:rsidR="00A8674F" w:rsidRPr="00B335A9" w14:paraId="4763A78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841F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Spermidine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7115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23A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4.55x10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2D50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2D3C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2.49x10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2F3D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0B59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</w:tr>
      <w:tr w:rsidR="00A8674F" w:rsidRPr="00B335A9" w14:paraId="4EE3368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E533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Met-SO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C0E4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-1.40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D49D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3.47x10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7450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F072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29AE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-0.51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D055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0.269 </w:t>
            </w:r>
          </w:p>
        </w:tc>
      </w:tr>
      <w:tr w:rsidR="00A8674F" w:rsidRPr="00B335A9" w14:paraId="5ADD040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F6A9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C24:0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8769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9B1E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AD63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8DA0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A3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5A2A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0.054 </w:t>
            </w:r>
          </w:p>
        </w:tc>
      </w:tr>
      <w:tr w:rsidR="00A8674F" w:rsidRPr="00B335A9" w14:paraId="133B804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179CE" w14:textId="77777777" w:rsidR="00A8674F" w:rsidRPr="00B0660F" w:rsidDel="00E46C34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AC32E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E928D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2.03x10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91911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385F4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6C73F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-1.41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67B0D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3.26x10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A8674F" w:rsidRPr="00B335A9" w14:paraId="49534AF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5384C" w14:textId="77777777" w:rsidR="00A8674F" w:rsidRPr="00B0660F" w:rsidDel="00E46C34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DBC42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C2B88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EEE7B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F91B8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0.550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5F9B0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8B778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</w:tr>
      <w:tr w:rsidR="00A8674F" w:rsidRPr="00B335A9" w14:paraId="4C677AF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FAD70" w14:textId="77777777" w:rsidR="00A8674F" w:rsidRPr="00B0660F" w:rsidDel="00E46C34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D7502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EA6F7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2.97x10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83862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7DB99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0.704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47D0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B820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</w:tr>
      <w:tr w:rsidR="00A8674F" w:rsidRPr="00B335A9" w14:paraId="37034C4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6342C" w14:textId="77777777" w:rsidR="00A8674F" w:rsidRPr="00B0660F" w:rsidDel="00E46C34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C43EA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6503C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0DABF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4C022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0.609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B9DA9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1.62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C36E9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5.11x10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B335A9" w14:paraId="77F9803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32701" w14:textId="77777777" w:rsidR="00A8674F" w:rsidRPr="00B0660F" w:rsidDel="00E46C34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BFC98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64C01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1.53x10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E94B5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D57E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A38A2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B946A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0.736 </w:t>
            </w:r>
          </w:p>
        </w:tc>
      </w:tr>
      <w:tr w:rsidR="00A8674F" w:rsidRPr="00B335A9" w14:paraId="1B79A8A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7E843" w14:textId="77777777" w:rsidR="00A8674F" w:rsidRPr="00B0660F" w:rsidDel="00E46C34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633F8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4A4F0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8379E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A9D95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0.105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C60A1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3D1F0" w14:textId="77777777" w:rsidR="00A8674F" w:rsidRPr="00B0660F" w:rsidDel="00E46C34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0.091 </w:t>
            </w:r>
          </w:p>
        </w:tc>
      </w:tr>
      <w:tr w:rsidR="00A8674F" w:rsidRPr="00B335A9" w14:paraId="3E9531D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8A91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PC.aa.C40.1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B088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1FF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D7F5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A69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0.171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BC4C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-0.29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9BA1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</w:tr>
      <w:tr w:rsidR="00A8674F" w:rsidRPr="00B335A9" w14:paraId="2FE6BB2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4E581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58A1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044F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7.04x10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1933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876C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157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-0.17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E830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0.714 </w:t>
            </w:r>
          </w:p>
        </w:tc>
      </w:tr>
      <w:tr w:rsidR="00A8674F" w:rsidRPr="00B335A9" w14:paraId="2D7CA58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6A5C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393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FEA7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1FD9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B66F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935F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74B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0.070 </w:t>
            </w:r>
          </w:p>
        </w:tc>
      </w:tr>
      <w:tr w:rsidR="00A8674F" w:rsidRPr="00B335A9" w14:paraId="0F36062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77A0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0F8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1.31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327D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1.23x10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C834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6084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937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-0.36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47E8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0.442 </w:t>
            </w:r>
          </w:p>
        </w:tc>
      </w:tr>
      <w:tr w:rsidR="00A8674F" w:rsidRPr="00B335A9" w14:paraId="1098704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30E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CF2B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8A25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986A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E94D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111D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-0.58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52F6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0.199 </w:t>
            </w:r>
          </w:p>
        </w:tc>
      </w:tr>
      <w:tr w:rsidR="00A8674F" w:rsidRPr="00B335A9" w14:paraId="6C2AFD5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79F1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0277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83F0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6CE2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07E0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E7DD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DC77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6.14x10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B335A9" w14:paraId="3B70766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516B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65C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4EB4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3.64x10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261E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2985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BD92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-0.53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6EEB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0.249 </w:t>
            </w:r>
          </w:p>
        </w:tc>
      </w:tr>
      <w:tr w:rsidR="00A8674F" w:rsidRPr="00B335A9" w14:paraId="1167B9F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B801F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F074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6AC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8.27x10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2207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38D1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8260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8051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0.520 </w:t>
            </w:r>
          </w:p>
        </w:tc>
      </w:tr>
      <w:tr w:rsidR="00A8674F" w:rsidRPr="00B335A9" w14:paraId="6D14D48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7041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C32:1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3BB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C111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965F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9AC2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EB5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AAA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0.036 </w:t>
            </w:r>
          </w:p>
        </w:tc>
      </w:tr>
      <w:tr w:rsidR="00A8674F" w:rsidRPr="00B335A9" w14:paraId="4154DD1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AC0A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C32:2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D665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CD14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491C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9D0C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BD0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A35F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2.07x10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405DE5D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249B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3D3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5134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7.58x10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2994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E77D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7EDB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-1.62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735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5.56x10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B335A9" w14:paraId="1DB680A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79A9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PC.ae.C34.2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338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2BA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B27A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C81D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ED9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9B6C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5.86x10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B335A9" w14:paraId="001E823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90F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0F93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5EC4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6413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0207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A2E0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-0.65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490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0.149 </w:t>
            </w:r>
          </w:p>
        </w:tc>
      </w:tr>
      <w:tr w:rsidR="00A8674F" w:rsidRPr="00B335A9" w14:paraId="5289A98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6AD8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C18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B2D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7.21x10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6440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DBFC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3F8D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DE9A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0.039 </w:t>
            </w:r>
          </w:p>
        </w:tc>
      </w:tr>
      <w:tr w:rsidR="00A8674F" w:rsidRPr="00B335A9" w14:paraId="3C3199D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A3FB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PC.ae.C36.3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A4F5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318A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644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7BC5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1BC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-0.62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206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0.175 </w:t>
            </w:r>
          </w:p>
        </w:tc>
      </w:tr>
      <w:tr w:rsidR="00A8674F" w:rsidRPr="00B335A9" w14:paraId="437AEA5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7360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0867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3F1A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3.46x10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A6CC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B274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E3EE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0370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0.032 </w:t>
            </w:r>
          </w:p>
        </w:tc>
      </w:tr>
      <w:tr w:rsidR="00A8674F" w:rsidRPr="00B335A9" w14:paraId="59C4A7B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D08A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21B4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1.41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E45F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3.13x10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0062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7E63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6ED9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-0.73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4D8F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0.104 </w:t>
            </w:r>
          </w:p>
        </w:tc>
      </w:tr>
      <w:tr w:rsidR="00A8674F" w:rsidRPr="00B335A9" w14:paraId="37C451C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205F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BDEA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A55A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5F54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0D6B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98CB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8DDD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1.24x10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B335A9" w14:paraId="323AB82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15D9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022B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10E3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C293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591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B4FE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648F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0.906 </w:t>
            </w:r>
          </w:p>
        </w:tc>
      </w:tr>
      <w:tr w:rsidR="00A8674F" w:rsidRPr="00B335A9" w14:paraId="5FBC8D7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66F8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167F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DFA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2.66x10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5613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F233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6E39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-0.83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55C2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0.060 </w:t>
            </w:r>
          </w:p>
        </w:tc>
      </w:tr>
      <w:tr w:rsidR="00A8674F" w:rsidRPr="00B335A9" w14:paraId="5497642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C1DD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2AF5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E0A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5C58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80E7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06C3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-0.27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514B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0.555 </w:t>
            </w:r>
          </w:p>
        </w:tc>
      </w:tr>
      <w:tr w:rsidR="00A8674F" w:rsidRPr="00B335A9" w14:paraId="39B9572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9F93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9C28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8032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D56F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33D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7D7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F011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0.070 </w:t>
            </w:r>
          </w:p>
        </w:tc>
      </w:tr>
      <w:tr w:rsidR="00A8674F" w:rsidRPr="00B335A9" w14:paraId="0D97705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1227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360D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78B8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159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221B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544F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4D5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4.00x10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7D41749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CE57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BBA6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A054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1.80x10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8B6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B15F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650C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-0.79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63EB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0.075 </w:t>
            </w:r>
          </w:p>
        </w:tc>
      </w:tr>
      <w:tr w:rsidR="00A8674F" w:rsidRPr="00B335A9" w14:paraId="15BA91E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354FF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089B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EF09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6.36x10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1A26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054C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1772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55F6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0.036 </w:t>
            </w:r>
          </w:p>
        </w:tc>
      </w:tr>
      <w:tr w:rsidR="00A8674F" w:rsidRPr="00B335A9" w14:paraId="3585958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CBC9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AB22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0A9A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4.61x10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A3E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0D0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1F50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-0.58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2F82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0.205 </w:t>
            </w:r>
          </w:p>
        </w:tc>
      </w:tr>
      <w:tr w:rsidR="00A8674F" w:rsidRPr="00B335A9" w14:paraId="7CF7E20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34D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5B29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0EA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E762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8730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2268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D692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1.43x10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1971611F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6C66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5A57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8EC5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EBA7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4354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DD58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4FD2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0.849 </w:t>
            </w:r>
          </w:p>
        </w:tc>
      </w:tr>
      <w:tr w:rsidR="00A8674F" w:rsidRPr="00B335A9" w14:paraId="31CD522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7977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A625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C2AC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104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7F27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E63D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-0.74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87B4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0.098 </w:t>
            </w:r>
          </w:p>
        </w:tc>
      </w:tr>
      <w:tr w:rsidR="00A8674F" w:rsidRPr="00B335A9" w14:paraId="5685FBD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50DA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908E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71B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3.90x10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6BCF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C23C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641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220E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</w:tr>
      <w:tr w:rsidR="00A8674F" w:rsidRPr="00B335A9" w14:paraId="5D3F18E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B357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F895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5EBA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F812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B64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0.958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3209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4FF9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0.160 </w:t>
            </w:r>
          </w:p>
        </w:tc>
      </w:tr>
      <w:tr w:rsidR="00A8674F" w:rsidRPr="00B335A9" w14:paraId="74CF313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C35B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533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57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1FF4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A7C1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7548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26E5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</w:tr>
      <w:tr w:rsidR="00A8674F" w:rsidRPr="00B335A9" w14:paraId="7F491D1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07E6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ED4E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B13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76D4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78EC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DA0F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-0.60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6006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0.190 </w:t>
            </w:r>
          </w:p>
        </w:tc>
      </w:tr>
      <w:tr w:rsidR="00A8674F" w:rsidRPr="00B335A9" w14:paraId="6F123B9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E00BB" w14:textId="2DD68A80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C14:0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EC5B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32D9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5.42x10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97B8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503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2.25x10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9B8B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034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</w:tr>
      <w:tr w:rsidR="00A8674F" w:rsidRPr="00B335A9" w14:paraId="781E5A5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41739" w14:textId="1A8C10A4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BAEC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C4C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FA6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B2BE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0915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48E9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0.202 </w:t>
            </w:r>
          </w:p>
        </w:tc>
      </w:tr>
      <w:tr w:rsidR="00A8674F" w:rsidRPr="00B335A9" w14:paraId="7D42C40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BC91E" w14:textId="0A6729A4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F5FD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C69B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0443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57DF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E6F5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1DA5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4.72x10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7A24464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71AC3" w14:textId="32B525B0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C24:0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A52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0AF4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8.31x10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0E08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27B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D882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-0.28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C667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0.548 </w:t>
            </w:r>
          </w:p>
        </w:tc>
      </w:tr>
      <w:tr w:rsidR="00A8674F" w:rsidRPr="00B335A9" w14:paraId="0AD234B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8606A" w14:textId="6A7391C0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7A7E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0801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EB6E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C109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0.572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4513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B4EF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0.528 </w:t>
            </w:r>
          </w:p>
        </w:tc>
      </w:tr>
      <w:tr w:rsidR="00A8674F" w:rsidRPr="00B335A9" w14:paraId="3B8D5BC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D7DF1" w14:textId="6EAB5128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C28:0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54D2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EF3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2C19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899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0.879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1505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4109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1.61x10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518B984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6C2D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DEBB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82F4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6.60x10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BB82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46A7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516D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A3E7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0.064 </w:t>
            </w:r>
          </w:p>
        </w:tc>
      </w:tr>
      <w:tr w:rsidR="00A8674F" w:rsidRPr="00B335A9" w14:paraId="157B13F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99F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C24:0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9293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021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3.84x10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19C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9C0B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1F3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-0.15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F43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0.742 </w:t>
            </w:r>
          </w:p>
        </w:tc>
      </w:tr>
      <w:tr w:rsidR="00A8674F" w:rsidRPr="00B335A9" w14:paraId="63F378F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DBA341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C22:1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B6C26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F052A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448502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0.65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385C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0.153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E530C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324C05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0.402 </w:t>
            </w:r>
          </w:p>
        </w:tc>
      </w:tr>
      <w:tr w:rsidR="00A8674F" w:rsidRPr="00B335A9" w14:paraId="070DD34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74476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C22:2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E4836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90D9D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2.67x10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029A8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EFCD9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AF06C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-1.09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A4C45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</w:tr>
      <w:tr w:rsidR="00A8674F" w:rsidRPr="00B335A9" w14:paraId="53695535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86E2DF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E6564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883A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26275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3BFC21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85E0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108FC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14:paraId="2588BCF8" w14:textId="08CCE4EC" w:rsidR="00A4413C" w:rsidRDefault="00A8674F" w:rsidP="00236BAE">
      <w:pPr>
        <w:pStyle w:val="Subtitle"/>
        <w:rPr>
          <w:rFonts w:cstheme="majorBidi"/>
          <w:sz w:val="22"/>
          <w:szCs w:val="32"/>
        </w:rPr>
      </w:pPr>
      <w:r w:rsidRPr="0028221C">
        <w:t xml:space="preserve">The table shows </w:t>
      </w:r>
      <w:r>
        <w:t>results from u</w:t>
      </w:r>
      <w:r>
        <w:rPr>
          <w:rFonts w:hint="eastAsia"/>
        </w:rPr>
        <w:t>ni</w:t>
      </w:r>
      <w:r w:rsidRPr="00566FB7">
        <w:t>varia</w:t>
      </w:r>
      <w:r>
        <w:t>te</w:t>
      </w:r>
      <w:r w:rsidRPr="00566FB7">
        <w:t xml:space="preserve"> </w:t>
      </w:r>
      <w:r>
        <w:rPr>
          <w:rFonts w:hint="eastAsia"/>
        </w:rPr>
        <w:t xml:space="preserve">linear </w:t>
      </w:r>
      <w:r w:rsidRPr="00566FB7">
        <w:t>regression analyses</w:t>
      </w:r>
      <w:r>
        <w:t xml:space="preserve"> (</w:t>
      </w:r>
      <w:r w:rsidRPr="0028221C">
        <w:rPr>
          <w:rFonts w:eastAsia="Yu Gothic"/>
          <w:color w:val="000000"/>
          <w:kern w:val="0"/>
          <w:szCs w:val="21"/>
        </w:rPr>
        <w:t xml:space="preserve">β and </w:t>
      </w:r>
      <w:r w:rsidRPr="0028221C">
        <w:rPr>
          <w:rFonts w:eastAsia="Yu Gothic"/>
          <w:i/>
          <w:iCs/>
          <w:color w:val="000000"/>
          <w:kern w:val="0"/>
          <w:szCs w:val="21"/>
        </w:rPr>
        <w:t>P</w:t>
      </w:r>
      <w:r w:rsidRPr="0028221C">
        <w:rPr>
          <w:rFonts w:eastAsia="Yu Gothic"/>
          <w:color w:val="000000"/>
          <w:kern w:val="0"/>
          <w:szCs w:val="21"/>
        </w:rPr>
        <w:t>-value</w:t>
      </w:r>
      <w:r>
        <w:rPr>
          <w:rFonts w:eastAsia="Yu Gothic"/>
          <w:color w:val="000000"/>
          <w:kern w:val="0"/>
          <w:szCs w:val="21"/>
        </w:rPr>
        <w:t>s</w:t>
      </w:r>
      <w:r w:rsidRPr="004A7359">
        <w:rPr>
          <w:szCs w:val="21"/>
        </w:rPr>
        <w:t>)</w:t>
      </w:r>
      <w:r>
        <w:t xml:space="preserve"> in three p</w:t>
      </w:r>
      <w:r w:rsidRPr="00566FB7">
        <w:t>airwise comparisons</w:t>
      </w:r>
      <w:r>
        <w:t>: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MET-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and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WT</w:t>
      </w:r>
      <w:r w:rsidRPr="00566FB7">
        <w:t>.</w:t>
      </w:r>
      <w:r>
        <w:rPr>
          <w:rFonts w:hint="eastAsia"/>
        </w:rPr>
        <w:t xml:space="preserve"> </w:t>
      </w:r>
      <w:r w:rsidR="00F97293" w:rsidRPr="00D506AE">
        <w:rPr>
          <w:rFonts w:eastAsiaTheme="minorEastAsia"/>
        </w:rPr>
        <w:t>A</w:t>
      </w:r>
      <w:r w:rsidR="00F97293">
        <w:rPr>
          <w:rFonts w:eastAsiaTheme="minorEastAsia"/>
        </w:rPr>
        <w:t> </w:t>
      </w:r>
      <w:r w:rsidR="00F97293" w:rsidRPr="00BF2F50">
        <w:rPr>
          <w:rFonts w:eastAsiaTheme="minorEastAsia"/>
          <w:i/>
          <w:iCs/>
        </w:rPr>
        <w:t>P</w:t>
      </w:r>
      <w:r w:rsidR="00F97293">
        <w:rPr>
          <w:rFonts w:eastAsiaTheme="minorEastAsia"/>
        </w:rPr>
        <w:noBreakHyphen/>
      </w:r>
      <w:r w:rsidR="00F97293" w:rsidRPr="00D506AE">
        <w:rPr>
          <w:rFonts w:eastAsiaTheme="minorEastAsia"/>
        </w:rPr>
        <w:t>value</w:t>
      </w:r>
      <w:r w:rsidR="00F97293">
        <w:rPr>
          <w:rFonts w:eastAsiaTheme="minorEastAsia"/>
        </w:rPr>
        <w:t> </w:t>
      </w:r>
      <w:r w:rsidR="00F97293" w:rsidRPr="00D506AE">
        <w:rPr>
          <w:rFonts w:eastAsiaTheme="minorEastAsia"/>
        </w:rPr>
        <w:t>&lt; 0.05 was considered statistically significant</w:t>
      </w:r>
      <w:r w:rsidR="00F97293">
        <w:rPr>
          <w:rFonts w:eastAsiaTheme="minorEastAsia"/>
        </w:rPr>
        <w:t xml:space="preserve"> and is shown in bold</w:t>
      </w:r>
      <w:r w:rsidRPr="00566FB7">
        <w:t>.</w:t>
      </w:r>
      <w:r w:rsidRPr="004A7359">
        <w:rPr>
          <w:b/>
          <w:bCs/>
        </w:rPr>
        <w:t xml:space="preserve"> </w:t>
      </w:r>
      <w:r w:rsidRPr="00E70B6C">
        <w:rPr>
          <w:b/>
          <w:bCs/>
        </w:rPr>
        <w:t>Abbreviations:</w:t>
      </w:r>
      <w:r w:rsidRPr="00E70B6C">
        <w:t xml:space="preserve"> WT, wild type mice; VG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vehicle</w:t>
      </w:r>
      <w:r w:rsidRPr="00E70B6C">
        <w:noBreakHyphen/>
      </w:r>
      <w:proofErr w:type="spellStart"/>
      <w:r w:rsidRPr="00E70B6C">
        <w:t>gavaged</w:t>
      </w:r>
      <w:proofErr w:type="spellEnd"/>
      <w:r w:rsidRPr="00E70B6C">
        <w:t xml:space="preserve"> diabetic mice; 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 xml:space="preserve">, metformin-treated diabetic mice; </w:t>
      </w:r>
      <w:r>
        <w:t>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Sodium-glucose-cotransporter-2-inhibitor and metformin-treated diabetic mice</w:t>
      </w:r>
      <w:r>
        <w:rPr>
          <w:rFonts w:hint="eastAsia"/>
        </w:rPr>
        <w:t>.</w:t>
      </w:r>
      <w:r w:rsidR="00A4413C">
        <w:br w:type="page"/>
      </w:r>
    </w:p>
    <w:p w14:paraId="60C13A1D" w14:textId="2B593E81" w:rsidR="00A8674F" w:rsidRPr="0028221C" w:rsidRDefault="00A8674F" w:rsidP="001D0587">
      <w:pPr>
        <w:pStyle w:val="Heading2"/>
      </w:pPr>
      <w:bookmarkStart w:id="22" w:name="_Toc216193946"/>
      <w:bookmarkStart w:id="23" w:name="_Toc216337853"/>
      <w:r w:rsidRPr="00B40E6D">
        <w:lastRenderedPageBreak/>
        <w:t xml:space="preserve">Table </w:t>
      </w:r>
      <w:r w:rsidR="00263567">
        <w:t>S</w:t>
      </w:r>
      <w:r w:rsidR="001242AE">
        <w:t>6</w:t>
      </w:r>
      <w:r w:rsidRPr="00B40E6D">
        <w:rPr>
          <w:rFonts w:hint="eastAsia"/>
        </w:rPr>
        <w:t xml:space="preserve">. </w:t>
      </w:r>
      <w:bookmarkStart w:id="24" w:name="_Hlk188352828"/>
      <w:r w:rsidR="005641DD">
        <w:t>52 s</w:t>
      </w:r>
      <w:r w:rsidR="005641DD" w:rsidRPr="001D0587">
        <w:rPr>
          <w:rFonts w:hint="eastAsia"/>
        </w:rPr>
        <w:t>ignificant</w:t>
      </w:r>
      <w:r w:rsidR="005641DD">
        <w:t xml:space="preserve"> l</w:t>
      </w:r>
      <w:r w:rsidRPr="00B40E6D">
        <w:rPr>
          <w:rFonts w:hint="eastAsia"/>
        </w:rPr>
        <w:t xml:space="preserve">iver metabolites </w:t>
      </w:r>
      <w:r w:rsidRPr="00B40E6D">
        <w:t xml:space="preserve">in COMBI </w:t>
      </w:r>
      <w:r w:rsidR="00C32697">
        <w:t>vs.</w:t>
      </w:r>
      <w:r w:rsidRPr="00B40E6D">
        <w:rPr>
          <w:rFonts w:hint="eastAsia"/>
        </w:rPr>
        <w:t xml:space="preserve"> MET</w:t>
      </w:r>
      <w:r w:rsidRPr="00B40E6D">
        <w:t>-</w:t>
      </w:r>
      <w:proofErr w:type="spellStart"/>
      <w:r w:rsidRPr="00B40E6D">
        <w:t>db</w:t>
      </w:r>
      <w:proofErr w:type="spellEnd"/>
      <w:r w:rsidRPr="00B40E6D">
        <w:t>/</w:t>
      </w:r>
      <w:proofErr w:type="spellStart"/>
      <w:r w:rsidRPr="00B40E6D">
        <w:t>db</w:t>
      </w:r>
      <w:bookmarkEnd w:id="22"/>
      <w:bookmarkEnd w:id="23"/>
      <w:proofErr w:type="spellEnd"/>
      <w:r w:rsidR="00C32697">
        <w:t xml:space="preserve"> </w:t>
      </w:r>
    </w:p>
    <w:bookmarkEnd w:id="24"/>
    <w:tbl>
      <w:tblPr>
        <w:tblW w:w="8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79"/>
        <w:gridCol w:w="1561"/>
        <w:gridCol w:w="1100"/>
        <w:gridCol w:w="1133"/>
        <w:gridCol w:w="1100"/>
        <w:gridCol w:w="1133"/>
      </w:tblGrid>
      <w:tr w:rsidR="00A8674F" w:rsidRPr="008267F3" w14:paraId="174B8D91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F5621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829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C246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DB16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A8674F" w:rsidRPr="008267F3" w14:paraId="0C35D363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2C2A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2456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DC635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DCF1C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3436F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2D42C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6783B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8267F3" w14:paraId="208F1503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FB3BC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303D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8781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3.56x10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3C46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35AB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0.772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D205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F54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0.096 </w:t>
            </w:r>
          </w:p>
        </w:tc>
      </w:tr>
      <w:tr w:rsidR="00A8674F" w:rsidRPr="008267F3" w14:paraId="097AAC9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5CA1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C3-DC (C4-OH)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792F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D5B0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2.03x10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9105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42D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3.03x10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7152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2BA8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0.212 </w:t>
            </w:r>
          </w:p>
        </w:tc>
      </w:tr>
      <w:tr w:rsidR="00A8674F" w:rsidRPr="008267F3" w14:paraId="026EF16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B73F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DE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0DD6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B6B4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E493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ADFE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D5BF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0.308 </w:t>
            </w:r>
          </w:p>
        </w:tc>
      </w:tr>
      <w:tr w:rsidR="00A8674F" w:rsidRPr="008267F3" w14:paraId="03C2F1A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F8C8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C5-DC (C6-OH)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EF2E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9935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3.31x10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70B8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25B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1.21x10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91A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F1A5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8.02x10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8267F3" w14:paraId="20DEB37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E1A7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93B6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-0.88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92D9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703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FB3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0.860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502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-0.55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D9E4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0.229 </w:t>
            </w:r>
          </w:p>
        </w:tc>
      </w:tr>
      <w:tr w:rsidR="00A8674F" w:rsidRPr="008267F3" w14:paraId="5CAB5D6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868D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Cit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B2DA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2BA2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6.38x10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B5DC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87FD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0.717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C52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3608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1.47x10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8267F3" w14:paraId="36683E4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B4AD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3EDF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D8D0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80D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883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B339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-0.69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7A6D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0.125 </w:t>
            </w:r>
          </w:p>
        </w:tc>
      </w:tr>
      <w:tr w:rsidR="00A8674F" w:rsidRPr="008267F3" w14:paraId="195A6EA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AF2A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BD2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980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B449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33E0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079D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E6C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5.23x10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-08</w:t>
            </w:r>
          </w:p>
        </w:tc>
      </w:tr>
      <w:tr w:rsidR="00A8674F" w:rsidRPr="008267F3" w14:paraId="413CCF9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382A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His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87B9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B17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969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7570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16EE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-0.75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92EF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0.092 </w:t>
            </w:r>
          </w:p>
        </w:tc>
      </w:tr>
      <w:tr w:rsidR="00A8674F" w:rsidRPr="008267F3" w14:paraId="1E3E735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5B83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Ile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8EB5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8A4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4117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EEE5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2.32x10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AD0B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66E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0.661 </w:t>
            </w:r>
          </w:p>
        </w:tc>
      </w:tr>
      <w:tr w:rsidR="00A8674F" w:rsidRPr="008267F3" w14:paraId="722A5F4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ACDB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Leu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2661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2F8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9.60x10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3AA7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FE6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2862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2065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0.719 </w:t>
            </w:r>
          </w:p>
        </w:tc>
      </w:tr>
      <w:tr w:rsidR="00A8674F" w:rsidRPr="008267F3" w14:paraId="73F7553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6ADB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Orn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32DD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3056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7.30x10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1ED0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FAF8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E143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-1.60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ADFC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8.51x10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8267F3" w14:paraId="64812EB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D183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Thr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6CBE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A03C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4.46x10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F20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77A0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2082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D2A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0.029 </w:t>
            </w:r>
          </w:p>
        </w:tc>
      </w:tr>
      <w:tr w:rsidR="00A8674F" w:rsidRPr="008267F3" w14:paraId="78A8805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987A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Tyr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610D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02B7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16D7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26A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DD79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-0.33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49BC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0.481 </w:t>
            </w:r>
          </w:p>
        </w:tc>
      </w:tr>
      <w:tr w:rsidR="00A8674F" w:rsidRPr="008267F3" w14:paraId="56851F8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13D0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Val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F669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FDDD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D536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62E6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FDD6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E393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0.114 </w:t>
            </w:r>
          </w:p>
        </w:tc>
      </w:tr>
      <w:tr w:rsidR="00A8674F" w:rsidRPr="008267F3" w14:paraId="4477E18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6C81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alpha-AAA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22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4A32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7.21x10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34DE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08F1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EBFC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FD4E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</w:tr>
      <w:tr w:rsidR="00A8674F" w:rsidRPr="008267F3" w14:paraId="0EDB2AC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3238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Ac-Orn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6A9B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9A9C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1DD2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EEA8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90FF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57FF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2.49x10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</w:tr>
      <w:tr w:rsidR="00A8674F" w:rsidRPr="008267F3" w14:paraId="2010E1A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40A0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ADMA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269B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D846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1.91x10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CC9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C671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C3D2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3639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7.99x10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8267F3" w14:paraId="3B578B5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D0A2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Serotonin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A344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4930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8A04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A650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2.64x10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229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A9A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</w:tr>
      <w:tr w:rsidR="00A8674F" w:rsidRPr="008267F3" w14:paraId="07D9255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8D6E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C30:0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A31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8D1F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BDE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B12B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92CD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985A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0.136 </w:t>
            </w:r>
          </w:p>
        </w:tc>
      </w:tr>
      <w:tr w:rsidR="00A8674F" w:rsidRPr="008267F3" w14:paraId="19524D5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9FEE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52EB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DDA3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8525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B5A2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D4F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-0.41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EEEF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0.376 </w:t>
            </w:r>
          </w:p>
        </w:tc>
      </w:tr>
      <w:tr w:rsidR="00A8674F" w:rsidRPr="008267F3" w14:paraId="2D98D96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E447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49F9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AEC9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4735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9B9C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9EE9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255F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0.461 </w:t>
            </w:r>
          </w:p>
        </w:tc>
      </w:tr>
      <w:tr w:rsidR="00A8674F" w:rsidRPr="008267F3" w14:paraId="7C9129D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8CA6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A0C5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92D0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1CFF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52AA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2FBC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2AF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0.906 </w:t>
            </w:r>
          </w:p>
        </w:tc>
      </w:tr>
      <w:tr w:rsidR="00A8674F" w:rsidRPr="008267F3" w14:paraId="4D5D6E2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0042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C82E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74C0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3.88x10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CC6D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052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035C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B1AB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5.82x10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8267F3" w14:paraId="4C18775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8599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1B3E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F41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994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71ED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75F2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8FE8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0.848 </w:t>
            </w:r>
          </w:p>
        </w:tc>
      </w:tr>
      <w:tr w:rsidR="00A8674F" w:rsidRPr="008267F3" w14:paraId="0740BDD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68A8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D8C6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F1A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D739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7555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2FEB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1.72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1BCB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3.09x10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-07</w:t>
            </w:r>
          </w:p>
        </w:tc>
      </w:tr>
      <w:tr w:rsidR="00A8674F" w:rsidRPr="008267F3" w14:paraId="39201F3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F143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C38:6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7E75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2A82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9DF2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3704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63C3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0D24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2.12x10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8267F3" w14:paraId="3FE1270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AC36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7C76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A552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06CC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9614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51A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25E8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0.847 </w:t>
            </w:r>
          </w:p>
        </w:tc>
      </w:tr>
      <w:tr w:rsidR="00A8674F" w:rsidRPr="008267F3" w14:paraId="5F8AAD3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3043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4C50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7C01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FEE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2BCA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B6F1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18FE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0.221 </w:t>
            </w:r>
          </w:p>
        </w:tc>
      </w:tr>
      <w:tr w:rsidR="00A8674F" w:rsidRPr="008267F3" w14:paraId="6D603EA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4137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A953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B3D8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4B9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942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724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F306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0.946 </w:t>
            </w:r>
          </w:p>
        </w:tc>
      </w:tr>
      <w:tr w:rsidR="00A8674F" w:rsidRPr="008267F3" w14:paraId="7E9DE9F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13E3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D06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79DE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197A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4FC9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A71B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A2D7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0.883 </w:t>
            </w:r>
          </w:p>
        </w:tc>
      </w:tr>
      <w:tr w:rsidR="00A8674F" w:rsidRPr="008267F3" w14:paraId="61A4CFA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699F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DEA7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84DC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D1C9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CC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9A4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-0.71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068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0.113 </w:t>
            </w:r>
          </w:p>
        </w:tc>
      </w:tr>
      <w:tr w:rsidR="00A8674F" w:rsidRPr="008267F3" w14:paraId="2E6C2BF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E665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C34:0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93EC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9EE9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4288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4542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D5F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354E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0.033 </w:t>
            </w:r>
          </w:p>
        </w:tc>
      </w:tr>
      <w:tr w:rsidR="00A8674F" w:rsidRPr="008267F3" w14:paraId="332D9C2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019C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96F6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2F41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C03D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CC40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9D1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5968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0.869 </w:t>
            </w:r>
          </w:p>
        </w:tc>
      </w:tr>
      <w:tr w:rsidR="00A8674F" w:rsidRPr="008267F3" w14:paraId="42DA2DA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B6FF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2FF4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7B7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62D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582E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C735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2E2F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1.20x10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8267F3" w14:paraId="22D46E3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6D06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63D6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FBDB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7.24x10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EE38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AE8F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907E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-1.59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1FD0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1.08x10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</w:tr>
      <w:tr w:rsidR="00A8674F" w:rsidRPr="008267F3" w14:paraId="71AE44E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47C2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C36:5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BFE5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A554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3.42x10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7868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09FD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7.48x10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FE65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-0.11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5B56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0.813 </w:t>
            </w:r>
          </w:p>
        </w:tc>
      </w:tr>
      <w:tr w:rsidR="00A8674F" w:rsidRPr="008267F3" w14:paraId="286C1AE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558C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AEF6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F35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5D5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4573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1CE7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97E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0.728 </w:t>
            </w:r>
          </w:p>
        </w:tc>
      </w:tr>
      <w:tr w:rsidR="00A8674F" w:rsidRPr="008267F3" w14:paraId="6712749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0498F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2DD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DF5F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18A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9892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00FB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791D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5.22x10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8267F3" w14:paraId="2BC9177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09BF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BAF3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DA7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F528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CE71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A617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1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8.20x10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8267F3" w14:paraId="3ED828B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6120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D88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7976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8B3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8F28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C33C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A346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0.029 </w:t>
            </w:r>
          </w:p>
        </w:tc>
      </w:tr>
      <w:tr w:rsidR="00A8674F" w:rsidRPr="008267F3" w14:paraId="0704CBE3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F7051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499D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F5C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3.84x10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AA99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8996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23A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-0.74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09C3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0.101 </w:t>
            </w:r>
          </w:p>
        </w:tc>
      </w:tr>
      <w:tr w:rsidR="00A8674F" w:rsidRPr="008267F3" w14:paraId="4F1FCA7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E6CE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49E8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36FC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5.70x10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2DB2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DA5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008A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8E11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</w:tr>
      <w:tr w:rsidR="00A8674F" w:rsidRPr="008267F3" w14:paraId="5199681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7A116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B78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1.02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03FD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EC6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6F9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E4C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6FBD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0.302 </w:t>
            </w:r>
          </w:p>
        </w:tc>
      </w:tr>
      <w:tr w:rsidR="00A8674F" w:rsidRPr="008267F3" w14:paraId="0B3CFC1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AF85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543F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C72C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D252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6F44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5261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367A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0.037 </w:t>
            </w:r>
          </w:p>
        </w:tc>
      </w:tr>
      <w:tr w:rsidR="00A8674F" w:rsidRPr="008267F3" w14:paraId="1A76FC6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0BB1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5C03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CB30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E2A8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356D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734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578C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9.13x10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8267F3" w14:paraId="790168E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EB9C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A4C3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A4E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7806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5C2F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5458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88C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0.518 </w:t>
            </w:r>
          </w:p>
        </w:tc>
      </w:tr>
      <w:tr w:rsidR="00A8674F" w:rsidRPr="008267F3" w14:paraId="5A5CC6E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3607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C18:1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834D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092E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127A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AE2D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C722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2F56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9.47x10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8267F3" w14:paraId="742E945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79A5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97A5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80B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BB6B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E051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719E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-0.41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A849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0.379 </w:t>
            </w:r>
          </w:p>
        </w:tc>
      </w:tr>
      <w:tr w:rsidR="00A8674F" w:rsidRPr="008267F3" w14:paraId="4F1C343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D998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C14:1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6EA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41F9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CB5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8B65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7EC5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1A88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9.15x10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8267F3" w14:paraId="43A76C4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C10A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lastRenderedPageBreak/>
              <w:t>SM (OH) C22:2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795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1.14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C4C5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6.98x10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A4F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843B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AF66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BEAB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0.183 </w:t>
            </w:r>
          </w:p>
        </w:tc>
      </w:tr>
      <w:tr w:rsidR="00A8674F" w:rsidRPr="008267F3" w14:paraId="089F0BC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F0DF4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C24:1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3066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0891A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C97CE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C988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E329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3886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0.715 </w:t>
            </w:r>
          </w:p>
        </w:tc>
      </w:tr>
    </w:tbl>
    <w:p w14:paraId="58937495" w14:textId="77777777" w:rsidR="00A8674F" w:rsidRDefault="00A8674F" w:rsidP="00A8674F">
      <w:pPr>
        <w:widowControl/>
        <w:rPr>
          <w:rFonts w:cs="Times New Roman"/>
          <w:b/>
          <w:bCs/>
        </w:rPr>
      </w:pPr>
    </w:p>
    <w:p w14:paraId="5396A688" w14:textId="6707BD01" w:rsidR="0026368F" w:rsidRDefault="00A8674F" w:rsidP="00A4413C">
      <w:pPr>
        <w:rPr>
          <w:rFonts w:ascii="Arial" w:hAnsi="Arial" w:cs="Arial"/>
          <w:sz w:val="14"/>
          <w:szCs w:val="16"/>
        </w:rPr>
      </w:pPr>
      <w:r w:rsidRPr="001D0587">
        <w:rPr>
          <w:rStyle w:val="SubtitleChar"/>
        </w:rPr>
        <w:t>The table shows results from u</w:t>
      </w:r>
      <w:r w:rsidRPr="001D0587">
        <w:rPr>
          <w:rStyle w:val="SubtitleChar"/>
          <w:rFonts w:hint="eastAsia"/>
        </w:rPr>
        <w:t>ni</w:t>
      </w:r>
      <w:r w:rsidRPr="001D0587">
        <w:rPr>
          <w:rStyle w:val="SubtitleChar"/>
        </w:rPr>
        <w:t xml:space="preserve">variate </w:t>
      </w:r>
      <w:r w:rsidRPr="001D0587">
        <w:rPr>
          <w:rStyle w:val="SubtitleChar"/>
          <w:rFonts w:hint="eastAsia"/>
        </w:rPr>
        <w:t xml:space="preserve">linear </w:t>
      </w:r>
      <w:r w:rsidRPr="001D0587">
        <w:rPr>
          <w:rStyle w:val="SubtitleChar"/>
        </w:rPr>
        <w:t>regression analyses (β and P-values) in three pairwise comparisons: COMBI-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 xml:space="preserve"> vs. MET-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, COMBI-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 xml:space="preserve"> vs. VG-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, and VG-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 xml:space="preserve"> vs. WT.</w:t>
      </w:r>
      <w:r w:rsidRPr="001D0587">
        <w:rPr>
          <w:rStyle w:val="SubtitleChar"/>
          <w:rFonts w:hint="eastAsia"/>
        </w:rPr>
        <w:t xml:space="preserve"> </w:t>
      </w:r>
      <w:r w:rsidR="00F97293" w:rsidRPr="00D506AE">
        <w:t>A</w:t>
      </w:r>
      <w:r w:rsidR="00F97293">
        <w:t> </w:t>
      </w:r>
      <w:r w:rsidR="00F97293" w:rsidRPr="00BF2F50">
        <w:rPr>
          <w:i/>
          <w:iCs/>
        </w:rPr>
        <w:t>P</w:t>
      </w:r>
      <w:r w:rsidR="00F97293">
        <w:noBreakHyphen/>
      </w:r>
      <w:r w:rsidR="00F97293" w:rsidRPr="00D506AE">
        <w:t>value</w:t>
      </w:r>
      <w:r w:rsidR="00F97293">
        <w:t> </w:t>
      </w:r>
      <w:r w:rsidR="00F97293" w:rsidRPr="00D506AE">
        <w:t>&lt; 0.05 was considered statistically significant</w:t>
      </w:r>
      <w:r w:rsidR="00F97293">
        <w:t xml:space="preserve"> and is shown in bold</w:t>
      </w:r>
      <w:r w:rsidR="00F97293" w:rsidRPr="001D0587">
        <w:rPr>
          <w:rStyle w:val="SubtitleChar"/>
        </w:rPr>
        <w:t>.</w:t>
      </w:r>
      <w:r w:rsidRPr="001D0587">
        <w:rPr>
          <w:rStyle w:val="SubtitleChar"/>
        </w:rPr>
        <w:t xml:space="preserve"> </w:t>
      </w:r>
      <w:r w:rsidRPr="001D0587">
        <w:rPr>
          <w:rStyle w:val="SubtitleChar"/>
          <w:b/>
          <w:bCs/>
        </w:rPr>
        <w:t>Abbreviations:</w:t>
      </w:r>
      <w:r w:rsidRPr="001D0587">
        <w:rPr>
          <w:rStyle w:val="SubtitleChar"/>
        </w:rPr>
        <w:t xml:space="preserve"> WT, wild type mice; VG-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, vehicle</w:t>
      </w:r>
      <w:r w:rsidRPr="001D0587">
        <w:rPr>
          <w:rStyle w:val="SubtitleChar"/>
        </w:rPr>
        <w:noBreakHyphen/>
      </w:r>
      <w:proofErr w:type="spellStart"/>
      <w:r w:rsidRPr="001D0587">
        <w:rPr>
          <w:rStyle w:val="SubtitleChar"/>
        </w:rPr>
        <w:t>gavaged</w:t>
      </w:r>
      <w:proofErr w:type="spellEnd"/>
      <w:r w:rsidRPr="001D0587">
        <w:rPr>
          <w:rStyle w:val="SubtitleChar"/>
        </w:rPr>
        <w:t xml:space="preserve"> diabetic mice; MET-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, metformin-treated diabetic mice; COMBI-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/</w:t>
      </w:r>
      <w:proofErr w:type="spellStart"/>
      <w:r w:rsidRPr="001D0587">
        <w:rPr>
          <w:rStyle w:val="SubtitleChar"/>
        </w:rPr>
        <w:t>db</w:t>
      </w:r>
      <w:proofErr w:type="spellEnd"/>
      <w:r w:rsidRPr="001D0587">
        <w:rPr>
          <w:rStyle w:val="SubtitleChar"/>
        </w:rPr>
        <w:t>, Sodium-glucose-cotransporter-2-inhibitor and metformin-treated diabetic mice</w:t>
      </w:r>
      <w:r>
        <w:rPr>
          <w:rFonts w:cs="Times New Roman" w:hint="eastAsia"/>
        </w:rPr>
        <w:t>.</w:t>
      </w:r>
    </w:p>
    <w:p w14:paraId="7EB9629A" w14:textId="77777777" w:rsidR="0026368F" w:rsidRPr="00A4413C" w:rsidRDefault="0026368F" w:rsidP="00A4413C">
      <w:pPr>
        <w:rPr>
          <w:rFonts w:cs="Times New Roman"/>
        </w:rPr>
      </w:pPr>
    </w:p>
    <w:p w14:paraId="4AF1EE1F" w14:textId="4B35EC3C" w:rsidR="00A8674F" w:rsidRPr="0028221C" w:rsidRDefault="00A8674F" w:rsidP="0026368F">
      <w:pPr>
        <w:pStyle w:val="Heading2"/>
      </w:pPr>
      <w:bookmarkStart w:id="25" w:name="_Toc216193947"/>
      <w:bookmarkStart w:id="26" w:name="_Toc216337854"/>
      <w:r>
        <w:t>T</w:t>
      </w:r>
      <w:r w:rsidRPr="00937046">
        <w:t xml:space="preserve">able </w:t>
      </w:r>
      <w:r w:rsidR="002C45EB">
        <w:t>S</w:t>
      </w:r>
      <w:r w:rsidR="001242AE">
        <w:t>7</w:t>
      </w:r>
      <w:r>
        <w:rPr>
          <w:rFonts w:hint="eastAsia"/>
        </w:rPr>
        <w:t xml:space="preserve">. </w:t>
      </w:r>
      <w:bookmarkStart w:id="27" w:name="_Hlk188352868"/>
      <w:r w:rsidR="005641DD">
        <w:t>30 s</w:t>
      </w:r>
      <w:r w:rsidR="005641DD" w:rsidRPr="001D0587">
        <w:rPr>
          <w:rFonts w:hint="eastAsia"/>
        </w:rPr>
        <w:t>ignificant</w:t>
      </w:r>
      <w:r w:rsidR="005641DD">
        <w:t xml:space="preserve"> a</w:t>
      </w:r>
      <w:r>
        <w:rPr>
          <w:rFonts w:hint="eastAsia"/>
        </w:rPr>
        <w:t>drenal gland metabolites</w:t>
      </w:r>
      <w:r w:rsidR="00C32697" w:rsidRPr="00C32697">
        <w:t xml:space="preserve"> </w:t>
      </w:r>
      <w:r w:rsidRPr="00B40E6D">
        <w:t xml:space="preserve">in COMBI </w:t>
      </w:r>
      <w:r w:rsidR="00C32697">
        <w:t xml:space="preserve">vs. </w:t>
      </w:r>
      <w:r w:rsidRPr="00B40E6D">
        <w:rPr>
          <w:rFonts w:hint="eastAsia"/>
        </w:rPr>
        <w:t>MET</w:t>
      </w:r>
      <w:r w:rsidRPr="00B40E6D">
        <w:t>-</w:t>
      </w:r>
      <w:proofErr w:type="spellStart"/>
      <w:r w:rsidRPr="00B40E6D">
        <w:t>db</w:t>
      </w:r>
      <w:proofErr w:type="spellEnd"/>
      <w:r w:rsidRPr="00B40E6D">
        <w:t>/</w:t>
      </w:r>
      <w:proofErr w:type="spellStart"/>
      <w:r w:rsidRPr="00B40E6D">
        <w:t>db</w:t>
      </w:r>
      <w:bookmarkEnd w:id="25"/>
      <w:bookmarkEnd w:id="26"/>
      <w:bookmarkEnd w:id="27"/>
      <w:proofErr w:type="spellEnd"/>
      <w:r w:rsidR="00C32697">
        <w:t xml:space="preserve"> </w:t>
      </w:r>
    </w:p>
    <w:tbl>
      <w:tblPr>
        <w:tblW w:w="8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16"/>
        <w:gridCol w:w="1624"/>
        <w:gridCol w:w="1100"/>
        <w:gridCol w:w="1100"/>
        <w:gridCol w:w="1100"/>
        <w:gridCol w:w="1133"/>
      </w:tblGrid>
      <w:tr w:rsidR="00A8674F" w:rsidRPr="00B335A9" w14:paraId="7B62B64A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8F52D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297F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BD9A2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0A54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A8674F" w:rsidRPr="00B335A9" w14:paraId="793E82A4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838FC" w14:textId="77777777" w:rsidR="00A8674F" w:rsidRPr="00B0660F" w:rsidRDefault="00A8674F" w:rsidP="00EF1722">
            <w:pPr>
              <w:widowControl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ED80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1DB5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8297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B8F2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E90B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3CC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B335A9" w14:paraId="7834A20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6C8E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66BE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5A3D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AD6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622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E592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-0.34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033E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0.040 </w:t>
            </w:r>
          </w:p>
        </w:tc>
      </w:tr>
      <w:tr w:rsidR="00A8674F" w:rsidRPr="00B335A9" w14:paraId="40832E8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8B05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C3-DC (C4-OH)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21D0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04F1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5.89x10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EC0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914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2.47x10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1D11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E5D6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0.400 </w:t>
            </w:r>
          </w:p>
        </w:tc>
      </w:tr>
      <w:tr w:rsidR="00A8674F" w:rsidRPr="00B335A9" w14:paraId="26F79CE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D14F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AF1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DC82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59A8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6E72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E3A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ED1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0.314 </w:t>
            </w:r>
          </w:p>
        </w:tc>
      </w:tr>
      <w:tr w:rsidR="00A8674F" w:rsidRPr="00B335A9" w14:paraId="4BD26E9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D29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C5-DC (C6-OH)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E873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1.29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5E29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1.49x10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332C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0717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D7BE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83EE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0.126 </w:t>
            </w:r>
          </w:p>
        </w:tc>
      </w:tr>
      <w:tr w:rsidR="00A8674F" w:rsidRPr="00B335A9" w14:paraId="5428E6F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9CA6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5F38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C91C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2.90x10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081C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FF2B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ED8C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0228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</w:tr>
      <w:tr w:rsidR="00A8674F" w:rsidRPr="00B335A9" w14:paraId="1D422B8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1505F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520A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2A63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EAB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37C0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9C40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11B5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0.439 </w:t>
            </w:r>
          </w:p>
        </w:tc>
      </w:tr>
      <w:tr w:rsidR="00A8674F" w:rsidRPr="00B335A9" w14:paraId="7BE8EE1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B9A01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C14:2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FDD4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8A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5.24x10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8B43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62E0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13F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-0.30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554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0.167 </w:t>
            </w:r>
          </w:p>
        </w:tc>
      </w:tr>
      <w:tr w:rsidR="00A8674F" w:rsidRPr="00B335A9" w14:paraId="041820E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3F25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Sarcosine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45D0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0.90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2A21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0916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65EC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DD92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-0.27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041C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0.096 </w:t>
            </w:r>
          </w:p>
        </w:tc>
      </w:tr>
      <w:tr w:rsidR="00A8674F" w:rsidRPr="00B335A9" w14:paraId="6EF9695F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2D47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C24:0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DF34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AFC6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4.24x10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0EC4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648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0B9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DEF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1.18x10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A8674F" w:rsidRPr="00B335A9" w14:paraId="5807CEB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C4EF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C28:1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EDB9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9D7D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8.05x10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A13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11DF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6A0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3B6C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1.45x10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-05</w:t>
            </w:r>
          </w:p>
        </w:tc>
      </w:tr>
      <w:tr w:rsidR="00A8674F" w:rsidRPr="00B335A9" w14:paraId="2C1ADBD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1A423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C32:2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2A25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BA6D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C9D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EAE8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ABA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-0.39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7119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5.50x10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B335A9" w14:paraId="3FBF2EA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0CF5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E858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59F3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95DD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1D3A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8.36x10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2742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-0.16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DFF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0.073 </w:t>
            </w:r>
          </w:p>
        </w:tc>
      </w:tr>
      <w:tr w:rsidR="00A8674F" w:rsidRPr="00B335A9" w14:paraId="591D127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DD17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C34:4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A05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33AE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74BB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0943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372D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AD43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0.511 </w:t>
            </w:r>
          </w:p>
        </w:tc>
      </w:tr>
      <w:tr w:rsidR="00A8674F" w:rsidRPr="00B335A9" w14:paraId="69F17E9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AEF4B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C36:5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AFEB0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99C1A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6562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405A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A0906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919DA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1.12x10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6EF15EE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30C46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C40:6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ABEF5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C9BA3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BA5DC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6ED78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2.94x10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0FAE0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51487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0.081 </w:t>
            </w:r>
          </w:p>
        </w:tc>
      </w:tr>
      <w:tr w:rsidR="00A8674F" w:rsidRPr="00B335A9" w14:paraId="202864C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19D6E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147B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957F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0EE81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ABF3A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6F15B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-0.15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60F5F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0.323 </w:t>
            </w:r>
          </w:p>
        </w:tc>
      </w:tr>
      <w:tr w:rsidR="00A8674F" w:rsidRPr="00B335A9" w14:paraId="10A108B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F527A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BFBE6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B5768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0.048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51B1A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DAAFC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546A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49552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0.282 </w:t>
            </w:r>
          </w:p>
        </w:tc>
      </w:tr>
      <w:tr w:rsidR="00A8674F" w:rsidRPr="00B335A9" w14:paraId="2E33C152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70DA0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26F42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2F4AD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19428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DBC24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7836D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B7FB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</w:tr>
      <w:tr w:rsidR="00A8674F" w:rsidRPr="00B335A9" w14:paraId="5324717B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C35EB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C38:2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D24A8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401EC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A79C0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D8B5F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8A66F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-0.56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5D1F6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3.55x10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B335A9" w14:paraId="36640CA1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24E7B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99383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CBF5D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62428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5F66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AF8DB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9B3D1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0.277 </w:t>
            </w:r>
          </w:p>
        </w:tc>
      </w:tr>
      <w:tr w:rsidR="00A8674F" w:rsidRPr="00B335A9" w14:paraId="25F401F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53CB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C42:0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6926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BE2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265F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BC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5.41x10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398A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451D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0.053 </w:t>
            </w:r>
          </w:p>
        </w:tc>
      </w:tr>
      <w:tr w:rsidR="00A8674F" w:rsidRPr="00B335A9" w14:paraId="4AC383D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C334E" w14:textId="77777777" w:rsidR="00A8674F" w:rsidRPr="00B0660F" w:rsidDel="00CC6112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C44:3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8F142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C341E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5.55x10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80CC8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F431B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1.81x10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E0C3E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89186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</w:tr>
      <w:tr w:rsidR="00A8674F" w:rsidRPr="00B335A9" w14:paraId="1B257329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5B7DB" w14:textId="7D784B0E" w:rsidR="00A8674F" w:rsidRPr="00B0660F" w:rsidDel="00CC6112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C20:4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B23D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B2D1F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EF0AD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404C6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7F74C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6F082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</w:tr>
      <w:tr w:rsidR="00A8674F" w:rsidRPr="00B335A9" w14:paraId="0D29447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FADC3" w14:textId="07036155" w:rsidR="00A8674F" w:rsidRPr="00B0660F" w:rsidDel="00CC6112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9B85B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23C79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5.40x10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6B763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6421B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2EA71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8A25B" w14:textId="77777777" w:rsidR="00A8674F" w:rsidRPr="00B0660F" w:rsidDel="00CC6112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0.765 </w:t>
            </w:r>
          </w:p>
        </w:tc>
      </w:tr>
      <w:tr w:rsidR="00A8674F" w:rsidRPr="00B335A9" w14:paraId="22F6668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4670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C16:1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1D45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C8C3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BECB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421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D49E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8A59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0.127 </w:t>
            </w:r>
          </w:p>
        </w:tc>
      </w:tr>
      <w:tr w:rsidR="00A8674F" w:rsidRPr="00B335A9" w14:paraId="1E5D52C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92C5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C18:1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75F9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A4CE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6786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663A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8.11x10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9119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5DD7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0.874 </w:t>
            </w:r>
          </w:p>
        </w:tc>
      </w:tr>
      <w:tr w:rsidR="00A8674F" w:rsidRPr="00B335A9" w14:paraId="149704A5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D798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C24:1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B223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C04B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E134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5B3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55D7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-0.06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FCFE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</w:tr>
      <w:tr w:rsidR="00A8674F" w:rsidRPr="00B335A9" w14:paraId="62E7EB5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9E50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C14:1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3915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B63A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5.04x10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A4FE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901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6.51x10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9D3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0A50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0.247 </w:t>
            </w:r>
          </w:p>
        </w:tc>
      </w:tr>
      <w:tr w:rsidR="00A8674F" w:rsidRPr="00B335A9" w14:paraId="2B8B0884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63B455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C16:1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ADFD5F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16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1F9F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03F4AE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0.67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7288F4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0.139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A0E569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-0.09 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31C9B9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0.465 </w:t>
            </w:r>
          </w:p>
        </w:tc>
      </w:tr>
      <w:tr w:rsidR="00A8674F" w:rsidRPr="00B335A9" w14:paraId="44F1A4F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27D3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SM (OH) C22:2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1A182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1D1EA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2CE28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FA24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4B1A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30531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0.367 </w:t>
            </w:r>
          </w:p>
        </w:tc>
      </w:tr>
    </w:tbl>
    <w:p w14:paraId="669F1710" w14:textId="60FD7AFA" w:rsidR="00A8674F" w:rsidRPr="00A4413C" w:rsidRDefault="00A8674F" w:rsidP="00A4413C">
      <w:pPr>
        <w:pStyle w:val="Subtitle"/>
        <w:rPr>
          <w:rFonts w:ascii="Arial" w:eastAsia="Yu Gothic" w:hAnsi="Arial" w:cs="Arial"/>
          <w:kern w:val="0"/>
          <w:sz w:val="18"/>
          <w:szCs w:val="18"/>
        </w:rPr>
      </w:pPr>
      <w:r w:rsidRPr="003F7D25">
        <w:t xml:space="preserve">The table shows </w:t>
      </w:r>
      <w:r>
        <w:t>results from u</w:t>
      </w:r>
      <w:r>
        <w:rPr>
          <w:rFonts w:hint="eastAsia"/>
        </w:rPr>
        <w:t>ni</w:t>
      </w:r>
      <w:r w:rsidRPr="00566FB7">
        <w:t>varia</w:t>
      </w:r>
      <w:r>
        <w:t>te</w:t>
      </w:r>
      <w:r w:rsidRPr="00566FB7">
        <w:t xml:space="preserve"> </w:t>
      </w:r>
      <w:r>
        <w:rPr>
          <w:rFonts w:hint="eastAsia"/>
        </w:rPr>
        <w:t xml:space="preserve">linear </w:t>
      </w:r>
      <w:r w:rsidRPr="00566FB7">
        <w:t>regression analyses</w:t>
      </w:r>
      <w:r>
        <w:t xml:space="preserve"> (</w:t>
      </w:r>
      <w:r w:rsidRPr="003F7D25">
        <w:rPr>
          <w:rFonts w:eastAsia="Yu Gothic"/>
          <w:color w:val="000000"/>
          <w:kern w:val="0"/>
          <w:szCs w:val="21"/>
        </w:rPr>
        <w:t xml:space="preserve">β and </w:t>
      </w:r>
      <w:r w:rsidRPr="003F7D25">
        <w:rPr>
          <w:rFonts w:eastAsia="Yu Gothic"/>
          <w:i/>
          <w:iCs/>
          <w:color w:val="000000"/>
          <w:kern w:val="0"/>
          <w:szCs w:val="21"/>
        </w:rPr>
        <w:t>P</w:t>
      </w:r>
      <w:r w:rsidRPr="003F7D25">
        <w:rPr>
          <w:rFonts w:eastAsia="Yu Gothic"/>
          <w:color w:val="000000"/>
          <w:kern w:val="0"/>
          <w:szCs w:val="21"/>
        </w:rPr>
        <w:t>-value</w:t>
      </w:r>
      <w:r>
        <w:rPr>
          <w:rFonts w:eastAsia="Yu Gothic"/>
          <w:color w:val="000000"/>
          <w:kern w:val="0"/>
          <w:szCs w:val="21"/>
        </w:rPr>
        <w:t>s</w:t>
      </w:r>
      <w:r w:rsidRPr="004A7359">
        <w:rPr>
          <w:szCs w:val="21"/>
        </w:rPr>
        <w:t>)</w:t>
      </w:r>
      <w:r>
        <w:t xml:space="preserve"> in three p</w:t>
      </w:r>
      <w:r w:rsidRPr="00566FB7">
        <w:t>airwise comparisons</w:t>
      </w:r>
      <w:r>
        <w:t>: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MET-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and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WT</w:t>
      </w:r>
      <w:r w:rsidRPr="00566FB7">
        <w:t>.</w:t>
      </w:r>
      <w:r>
        <w:rPr>
          <w:rFonts w:hint="eastAsia"/>
        </w:rPr>
        <w:t xml:space="preserve"> </w:t>
      </w:r>
      <w:r w:rsidR="00F97293" w:rsidRPr="00D506AE">
        <w:rPr>
          <w:rFonts w:eastAsiaTheme="minorEastAsia"/>
        </w:rPr>
        <w:t>A</w:t>
      </w:r>
      <w:r w:rsidR="00F97293">
        <w:rPr>
          <w:rFonts w:eastAsiaTheme="minorEastAsia"/>
        </w:rPr>
        <w:t> </w:t>
      </w:r>
      <w:r w:rsidR="00F97293" w:rsidRPr="00BF2F50">
        <w:rPr>
          <w:rFonts w:eastAsiaTheme="minorEastAsia"/>
          <w:i/>
          <w:iCs/>
        </w:rPr>
        <w:t>P</w:t>
      </w:r>
      <w:r w:rsidR="00F97293">
        <w:rPr>
          <w:rFonts w:eastAsiaTheme="minorEastAsia"/>
        </w:rPr>
        <w:noBreakHyphen/>
      </w:r>
      <w:r w:rsidR="00F97293" w:rsidRPr="00D506AE">
        <w:rPr>
          <w:rFonts w:eastAsiaTheme="minorEastAsia"/>
        </w:rPr>
        <w:t>value</w:t>
      </w:r>
      <w:r w:rsidR="00F97293">
        <w:rPr>
          <w:rFonts w:eastAsiaTheme="minorEastAsia"/>
        </w:rPr>
        <w:t> </w:t>
      </w:r>
      <w:r w:rsidR="00F97293" w:rsidRPr="00D506AE">
        <w:rPr>
          <w:rFonts w:eastAsiaTheme="minorEastAsia"/>
        </w:rPr>
        <w:t>&lt; 0.05 was considered statistically significant</w:t>
      </w:r>
      <w:r w:rsidR="00F97293">
        <w:rPr>
          <w:rFonts w:eastAsiaTheme="minorEastAsia"/>
        </w:rPr>
        <w:t xml:space="preserve"> and is shown in bold</w:t>
      </w:r>
      <w:r w:rsidR="00F97293" w:rsidRPr="001D0587">
        <w:rPr>
          <w:rStyle w:val="SubtitleChar"/>
        </w:rPr>
        <w:t>.</w:t>
      </w:r>
      <w:r>
        <w:t xml:space="preserve"> </w:t>
      </w:r>
      <w:r w:rsidRPr="00E70B6C">
        <w:rPr>
          <w:b/>
          <w:bCs/>
        </w:rPr>
        <w:t>Abbreviations:</w:t>
      </w:r>
      <w:r w:rsidRPr="00E70B6C">
        <w:t xml:space="preserve"> WT, wild type mice; VG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vehicle</w:t>
      </w:r>
      <w:r w:rsidRPr="00E70B6C">
        <w:noBreakHyphen/>
      </w:r>
      <w:proofErr w:type="spellStart"/>
      <w:r w:rsidRPr="00E70B6C">
        <w:t>gavaged</w:t>
      </w:r>
      <w:proofErr w:type="spellEnd"/>
      <w:r w:rsidRPr="00E70B6C">
        <w:t xml:space="preserve"> diabetic mice; 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 xml:space="preserve">, metformin-treated diabetic mice; </w:t>
      </w:r>
      <w:r>
        <w:t>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Sodium-glucose-cotransporter-2-inhibitor and metformin-treated diabetic mice</w:t>
      </w:r>
      <w:r>
        <w:rPr>
          <w:rFonts w:hint="eastAsia"/>
        </w:rPr>
        <w:t>.</w:t>
      </w:r>
    </w:p>
    <w:p w14:paraId="6FA5F306" w14:textId="542F1D00" w:rsidR="00916B61" w:rsidRPr="0028221C" w:rsidRDefault="00A8674F" w:rsidP="00916B61">
      <w:pPr>
        <w:pStyle w:val="Heading2"/>
      </w:pPr>
      <w:r>
        <w:rPr>
          <w:rFonts w:ascii="Arial" w:hAnsi="Arial" w:cs="Arial"/>
          <w:sz w:val="18"/>
          <w:szCs w:val="20"/>
        </w:rPr>
        <w:br w:type="page"/>
      </w:r>
      <w:r w:rsidR="001242AE">
        <w:lastRenderedPageBreak/>
        <w:t xml:space="preserve"> </w:t>
      </w:r>
      <w:bookmarkStart w:id="28" w:name="_Toc216193948"/>
      <w:bookmarkStart w:id="29" w:name="_Toc216337855"/>
      <w:r>
        <w:t>T</w:t>
      </w:r>
      <w:r w:rsidRPr="00937046">
        <w:t xml:space="preserve">able </w:t>
      </w:r>
      <w:r w:rsidR="002A3D06">
        <w:t>S</w:t>
      </w:r>
      <w:r w:rsidR="001242AE">
        <w:t>8</w:t>
      </w:r>
      <w:r>
        <w:rPr>
          <w:rFonts w:hint="eastAsia"/>
        </w:rPr>
        <w:t xml:space="preserve">. </w:t>
      </w:r>
      <w:bookmarkStart w:id="30" w:name="_Hlk188352890"/>
      <w:r w:rsidR="005641DD">
        <w:t>12 s</w:t>
      </w:r>
      <w:r w:rsidR="005641DD" w:rsidRPr="001D0587">
        <w:rPr>
          <w:rFonts w:hint="eastAsia"/>
        </w:rPr>
        <w:t>ignificant</w:t>
      </w:r>
      <w:r w:rsidR="005641DD">
        <w:t xml:space="preserve"> a</w:t>
      </w:r>
      <w:r>
        <w:rPr>
          <w:rFonts w:hint="eastAsia"/>
        </w:rPr>
        <w:t xml:space="preserve">dipose tissue metabolites </w:t>
      </w:r>
      <w:r w:rsidR="00916B61" w:rsidRPr="00B40E6D">
        <w:t xml:space="preserve">in COMBI </w:t>
      </w:r>
      <w:r w:rsidR="00916B61">
        <w:t xml:space="preserve">vs. </w:t>
      </w:r>
      <w:r w:rsidR="00916B61" w:rsidRPr="00B40E6D">
        <w:rPr>
          <w:rFonts w:hint="eastAsia"/>
        </w:rPr>
        <w:t>MET</w:t>
      </w:r>
      <w:r w:rsidR="00916B61" w:rsidRPr="00B40E6D">
        <w:t>-</w:t>
      </w:r>
      <w:proofErr w:type="spellStart"/>
      <w:r w:rsidR="00916B61" w:rsidRPr="00B40E6D">
        <w:t>db</w:t>
      </w:r>
      <w:proofErr w:type="spellEnd"/>
      <w:r w:rsidR="00916B61" w:rsidRPr="00B40E6D">
        <w:t>/</w:t>
      </w:r>
      <w:proofErr w:type="spellStart"/>
      <w:r w:rsidR="00916B61" w:rsidRPr="00B40E6D">
        <w:t>db</w:t>
      </w:r>
      <w:bookmarkEnd w:id="28"/>
      <w:bookmarkEnd w:id="29"/>
      <w:proofErr w:type="spellEnd"/>
      <w:r w:rsidR="00916B61">
        <w:t xml:space="preserve"> </w:t>
      </w:r>
    </w:p>
    <w:tbl>
      <w:tblPr>
        <w:tblW w:w="8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79"/>
        <w:gridCol w:w="1561"/>
        <w:gridCol w:w="1100"/>
        <w:gridCol w:w="1100"/>
        <w:gridCol w:w="1100"/>
        <w:gridCol w:w="1133"/>
      </w:tblGrid>
      <w:tr w:rsidR="00A8674F" w:rsidRPr="00162622" w14:paraId="67150956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C1E79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9C01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EA9AF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484F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A8674F" w:rsidRPr="00162622" w14:paraId="1448EA7C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4265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FF2B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EE37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850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A836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F16E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2F512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162622" w14:paraId="3B6EDBFA" w14:textId="77777777" w:rsidTr="00792F14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85C0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06A1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-0.94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2C87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52AFB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2CCC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1.76x10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CCE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8D9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4.71x10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162622" w14:paraId="190EA36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9D9A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0326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-1.28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AD6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1.71x10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C91A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D992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937F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4236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4.76x10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162622" w14:paraId="04076E6D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035E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C3-DC (C4-OH)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FFC2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9A1A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1.76x10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BB86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DD90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6.06x10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BAF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A51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</w:tr>
      <w:tr w:rsidR="00A8674F" w:rsidRPr="00162622" w14:paraId="73A714E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403DF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5454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052C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51C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0E9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2317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1BB3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5.72x10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162622" w14:paraId="3BD797BC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8B98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Ala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350E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2AEE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D25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42E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8317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ED46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0.579 </w:t>
            </w:r>
          </w:p>
        </w:tc>
      </w:tr>
      <w:tr w:rsidR="00A8674F" w:rsidRPr="00162622" w14:paraId="2C484DFA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4EE1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Glu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F170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2B77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42C5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6BC1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B4D3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E4F6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0.230 </w:t>
            </w:r>
          </w:p>
        </w:tc>
      </w:tr>
      <w:tr w:rsidR="00A8674F" w:rsidRPr="00162622" w14:paraId="7A116F16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42E7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Lys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7390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3015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6DA2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C779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5B3A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-1.67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8E90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1.59x10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</w:tr>
      <w:tr w:rsidR="00A8674F" w:rsidRPr="00162622" w14:paraId="2CFFD0D0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F9741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Putrescine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A609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97C9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D9BF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5879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0319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AE6A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</w:tr>
      <w:tr w:rsidR="00A8674F" w:rsidRPr="00162622" w14:paraId="0D9EEDD8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A993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Taurine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4FB7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-0.95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0FE3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678D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60A8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D8DC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-0.68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56E8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0.133 </w:t>
            </w:r>
          </w:p>
        </w:tc>
      </w:tr>
      <w:tr w:rsidR="00A8674F" w:rsidRPr="00162622" w14:paraId="416105FF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72A0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aa C42:1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4D92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0.93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AF83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05F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BA3D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94C2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-1.14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BD82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6.77x10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162622" w14:paraId="007B35BE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2FE4B3" w14:textId="5EAF6B1F" w:rsidR="00A8674F" w:rsidRPr="00B0660F" w:rsidRDefault="00126C05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C18:2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657C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-1.05 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753D2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B8B4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-0.97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F03953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7F3F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-1.39 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AF707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4.31x10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162622" w14:paraId="5163E2B7" w14:textId="77777777" w:rsidTr="00792F14">
        <w:trPr>
          <w:trHeight w:hRule="exact" w:val="25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C974B2" w14:textId="0AAD79E7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8E8CC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BAC76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7FAED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62C5A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45217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-0.16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22640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0.734 </w:t>
            </w:r>
          </w:p>
        </w:tc>
      </w:tr>
    </w:tbl>
    <w:bookmarkEnd w:id="30"/>
    <w:p w14:paraId="169483A8" w14:textId="2EEAB292" w:rsidR="00A4413C" w:rsidRDefault="00A8674F" w:rsidP="00236BAE">
      <w:pPr>
        <w:pStyle w:val="Subtitle"/>
      </w:pPr>
      <w:r w:rsidRPr="003F7D25">
        <w:t xml:space="preserve">The table shows </w:t>
      </w:r>
      <w:r>
        <w:t>results from u</w:t>
      </w:r>
      <w:r>
        <w:rPr>
          <w:rFonts w:hint="eastAsia"/>
        </w:rPr>
        <w:t>ni</w:t>
      </w:r>
      <w:r w:rsidRPr="00566FB7">
        <w:t>varia</w:t>
      </w:r>
      <w:r>
        <w:t>te</w:t>
      </w:r>
      <w:r w:rsidRPr="00566FB7">
        <w:t xml:space="preserve"> </w:t>
      </w:r>
      <w:r>
        <w:rPr>
          <w:rFonts w:hint="eastAsia"/>
        </w:rPr>
        <w:t xml:space="preserve">linear </w:t>
      </w:r>
      <w:r w:rsidRPr="00566FB7">
        <w:t>regression analyses</w:t>
      </w:r>
      <w:r>
        <w:t xml:space="preserve"> (</w:t>
      </w:r>
      <w:r w:rsidRPr="003F7D25">
        <w:rPr>
          <w:rFonts w:eastAsia="Yu Gothic"/>
          <w:color w:val="000000"/>
          <w:kern w:val="0"/>
          <w:szCs w:val="21"/>
        </w:rPr>
        <w:t xml:space="preserve">β and </w:t>
      </w:r>
      <w:r w:rsidRPr="003F7D25">
        <w:rPr>
          <w:rFonts w:eastAsia="Yu Gothic"/>
          <w:i/>
          <w:iCs/>
          <w:color w:val="000000"/>
          <w:kern w:val="0"/>
          <w:szCs w:val="21"/>
        </w:rPr>
        <w:t>P</w:t>
      </w:r>
      <w:r w:rsidRPr="003F7D25">
        <w:rPr>
          <w:rFonts w:eastAsia="Yu Gothic"/>
          <w:color w:val="000000"/>
          <w:kern w:val="0"/>
          <w:szCs w:val="21"/>
        </w:rPr>
        <w:t>-value</w:t>
      </w:r>
      <w:r>
        <w:rPr>
          <w:rFonts w:eastAsia="Yu Gothic"/>
          <w:color w:val="000000"/>
          <w:kern w:val="0"/>
          <w:szCs w:val="21"/>
        </w:rPr>
        <w:t>s</w:t>
      </w:r>
      <w:r w:rsidRPr="004A7359">
        <w:rPr>
          <w:szCs w:val="21"/>
        </w:rPr>
        <w:t>)</w:t>
      </w:r>
      <w:r>
        <w:t xml:space="preserve"> in three p</w:t>
      </w:r>
      <w:r w:rsidRPr="00566FB7">
        <w:t>airwise comparisons</w:t>
      </w:r>
      <w:r>
        <w:t>: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MET-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and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WT</w:t>
      </w:r>
      <w:r w:rsidRPr="00566FB7">
        <w:t>.</w:t>
      </w:r>
      <w:r>
        <w:rPr>
          <w:rFonts w:hint="eastAsia"/>
        </w:rPr>
        <w:t xml:space="preserve"> </w:t>
      </w:r>
      <w:r w:rsidR="00F97293" w:rsidRPr="00D506AE">
        <w:rPr>
          <w:rFonts w:eastAsiaTheme="minorEastAsia"/>
        </w:rPr>
        <w:t>A</w:t>
      </w:r>
      <w:r w:rsidR="00F97293">
        <w:rPr>
          <w:rFonts w:eastAsiaTheme="minorEastAsia"/>
        </w:rPr>
        <w:t> </w:t>
      </w:r>
      <w:r w:rsidR="00F97293" w:rsidRPr="00BF2F50">
        <w:rPr>
          <w:rFonts w:eastAsiaTheme="minorEastAsia"/>
          <w:i/>
          <w:iCs/>
        </w:rPr>
        <w:t>P</w:t>
      </w:r>
      <w:r w:rsidR="00F97293">
        <w:rPr>
          <w:rFonts w:eastAsiaTheme="minorEastAsia"/>
        </w:rPr>
        <w:noBreakHyphen/>
      </w:r>
      <w:r w:rsidR="00F97293" w:rsidRPr="00D506AE">
        <w:rPr>
          <w:rFonts w:eastAsiaTheme="minorEastAsia"/>
        </w:rPr>
        <w:t>value</w:t>
      </w:r>
      <w:r w:rsidR="00F97293">
        <w:rPr>
          <w:rFonts w:eastAsiaTheme="minorEastAsia"/>
        </w:rPr>
        <w:t> </w:t>
      </w:r>
      <w:r w:rsidR="00F97293" w:rsidRPr="00D506AE">
        <w:rPr>
          <w:rFonts w:eastAsiaTheme="minorEastAsia"/>
        </w:rPr>
        <w:t>&lt; 0.05 was considered statistically significant</w:t>
      </w:r>
      <w:r w:rsidR="00F97293">
        <w:rPr>
          <w:rFonts w:eastAsiaTheme="minorEastAsia"/>
        </w:rPr>
        <w:t xml:space="preserve"> and is shown in bold</w:t>
      </w:r>
      <w:r w:rsidR="00F97293" w:rsidRPr="001D0587">
        <w:rPr>
          <w:rStyle w:val="SubtitleChar"/>
        </w:rPr>
        <w:t>.</w:t>
      </w:r>
      <w:r>
        <w:t xml:space="preserve"> </w:t>
      </w:r>
      <w:r w:rsidRPr="00E70B6C">
        <w:rPr>
          <w:b/>
          <w:bCs/>
        </w:rPr>
        <w:t>Abbreviations:</w:t>
      </w:r>
      <w:r w:rsidRPr="00E70B6C">
        <w:t xml:space="preserve"> WT, wild type mice; VG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vehicle</w:t>
      </w:r>
      <w:r w:rsidRPr="00E70B6C">
        <w:noBreakHyphen/>
      </w:r>
      <w:proofErr w:type="spellStart"/>
      <w:r w:rsidRPr="00E70B6C">
        <w:t>gavaged</w:t>
      </w:r>
      <w:proofErr w:type="spellEnd"/>
      <w:r w:rsidRPr="00E70B6C">
        <w:t xml:space="preserve"> diabetic mice; 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 xml:space="preserve">, metformin-treated diabetic mice; </w:t>
      </w:r>
      <w:r>
        <w:t>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Sodium-glucose-cotransporter-2-inhibitor and metformin-treated diabetic mice</w:t>
      </w:r>
      <w:r>
        <w:rPr>
          <w:rFonts w:hint="eastAsia"/>
        </w:rPr>
        <w:t>.</w:t>
      </w:r>
    </w:p>
    <w:p w14:paraId="5DC9B64F" w14:textId="77777777" w:rsidR="0026368F" w:rsidRDefault="0026368F" w:rsidP="0026368F">
      <w:pPr>
        <w:pStyle w:val="Heading2"/>
        <w:spacing w:before="360"/>
      </w:pPr>
    </w:p>
    <w:p w14:paraId="672281E3" w14:textId="28B5B411" w:rsidR="00916B61" w:rsidRPr="0028221C" w:rsidRDefault="00A8674F" w:rsidP="00236BAE">
      <w:pPr>
        <w:pStyle w:val="Heading2"/>
        <w:spacing w:before="360"/>
      </w:pPr>
      <w:bookmarkStart w:id="31" w:name="_Toc216193949"/>
      <w:bookmarkStart w:id="32" w:name="_Toc216337856"/>
      <w:r>
        <w:t>T</w:t>
      </w:r>
      <w:r w:rsidRPr="00937046">
        <w:t xml:space="preserve">able </w:t>
      </w:r>
      <w:r w:rsidR="00397E5D">
        <w:t>S</w:t>
      </w:r>
      <w:r w:rsidR="001242AE">
        <w:t>9</w:t>
      </w:r>
      <w:r>
        <w:rPr>
          <w:rFonts w:hint="eastAsia"/>
        </w:rPr>
        <w:t xml:space="preserve">. </w:t>
      </w:r>
      <w:bookmarkStart w:id="33" w:name="_Hlk188352913"/>
      <w:r w:rsidR="005641DD">
        <w:t>Seven s</w:t>
      </w:r>
      <w:r w:rsidR="005641DD" w:rsidRPr="001D0587">
        <w:rPr>
          <w:rFonts w:hint="eastAsia"/>
        </w:rPr>
        <w:t>ignificant</w:t>
      </w:r>
      <w:r w:rsidR="005641DD">
        <w:t xml:space="preserve"> t</w:t>
      </w:r>
      <w:r>
        <w:rPr>
          <w:rFonts w:hint="eastAsia"/>
        </w:rPr>
        <w:t xml:space="preserve">estis metabolites </w:t>
      </w:r>
      <w:r w:rsidR="00916B61" w:rsidRPr="00B40E6D">
        <w:t xml:space="preserve">in COMBI </w:t>
      </w:r>
      <w:r w:rsidR="00916B61">
        <w:t xml:space="preserve">vs. </w:t>
      </w:r>
      <w:r w:rsidR="00916B61" w:rsidRPr="00B40E6D">
        <w:rPr>
          <w:rFonts w:hint="eastAsia"/>
        </w:rPr>
        <w:t>MET</w:t>
      </w:r>
      <w:r w:rsidR="00916B61" w:rsidRPr="00B40E6D">
        <w:t>-</w:t>
      </w:r>
      <w:proofErr w:type="spellStart"/>
      <w:r w:rsidR="00916B61" w:rsidRPr="00B40E6D">
        <w:t>db</w:t>
      </w:r>
      <w:proofErr w:type="spellEnd"/>
      <w:r w:rsidR="00916B61" w:rsidRPr="00B40E6D">
        <w:t>/</w:t>
      </w:r>
      <w:proofErr w:type="spellStart"/>
      <w:r w:rsidR="00916B61" w:rsidRPr="00B40E6D">
        <w:t>db</w:t>
      </w:r>
      <w:bookmarkEnd w:id="31"/>
      <w:bookmarkEnd w:id="32"/>
      <w:proofErr w:type="spellEnd"/>
      <w:r w:rsidR="00916B61">
        <w:t xml:space="preserve"> </w:t>
      </w:r>
    </w:p>
    <w:bookmarkEnd w:id="33"/>
    <w:tbl>
      <w:tblPr>
        <w:tblW w:w="8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79"/>
        <w:gridCol w:w="1561"/>
        <w:gridCol w:w="1100"/>
        <w:gridCol w:w="1100"/>
        <w:gridCol w:w="1100"/>
        <w:gridCol w:w="1100"/>
      </w:tblGrid>
      <w:tr w:rsidR="00A8674F" w:rsidRPr="002F17C0" w14:paraId="24FA2253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8A9B15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C774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29BCC8" w14:textId="77777777" w:rsidR="00A8674F" w:rsidRPr="0028221C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3C2F9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A8674F" w:rsidRPr="002F17C0" w14:paraId="0EA45D7D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390A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17A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E1D8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CF0B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EF560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3A10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597F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2F17C0" w14:paraId="04792B29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34E10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6AAD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-1.35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574B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7.29x10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5C670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2EA49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2.91x10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8C28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1.88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BFB0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4.52x10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-12</w:t>
            </w:r>
          </w:p>
        </w:tc>
      </w:tr>
      <w:tr w:rsidR="00A8674F" w:rsidRPr="002F17C0" w14:paraId="0F90DB0C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9768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C3-DC (C4-OH)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5AA9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EDC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5.31x10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4563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CBB3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5BF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9ED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0.590 </w:t>
            </w:r>
          </w:p>
        </w:tc>
      </w:tr>
      <w:tr w:rsidR="00A8674F" w:rsidRPr="002F17C0" w14:paraId="2EFDB6F8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01F6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C4:1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3CD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1.11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79AB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8.50x10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7F29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271F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A9B7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0.86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3D4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0.052 </w:t>
            </w:r>
          </w:p>
        </w:tc>
      </w:tr>
      <w:tr w:rsidR="00A8674F" w:rsidRPr="002F17C0" w14:paraId="4B96F03C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0A54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C5-DC (C6-OH)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6283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58F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BED6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F2A9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18FB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17E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0.174 </w:t>
            </w:r>
          </w:p>
        </w:tc>
      </w:tr>
      <w:tr w:rsidR="00A8674F" w:rsidRPr="002F17C0" w14:paraId="03844D12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B016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Gln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234A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98E0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0.044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998D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8B60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C59E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0C1B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0.633 </w:t>
            </w:r>
          </w:p>
        </w:tc>
      </w:tr>
      <w:tr w:rsidR="00A8674F" w:rsidRPr="002F17C0" w14:paraId="09D5D10B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8D58E0" w14:textId="72F2064D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C18:2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9738B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-1.00 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682FF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05860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-1.39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CF480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4.27x10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FA6D6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44302F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0.046 </w:t>
            </w:r>
          </w:p>
        </w:tc>
      </w:tr>
      <w:tr w:rsidR="00A8674F" w:rsidRPr="002F17C0" w14:paraId="3358C62E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14A84" w14:textId="3794693D" w:rsidR="00A8674F" w:rsidRPr="00B0660F" w:rsidRDefault="00B91D0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</w:t>
            </w:r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ysoPC</w:t>
            </w:r>
            <w:proofErr w:type="spellEnd"/>
            <w:r w:rsidR="00A8674F"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a C26:1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49AA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D8C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D60EE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06F46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B2BF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2C26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0.573 </w:t>
            </w:r>
          </w:p>
        </w:tc>
      </w:tr>
    </w:tbl>
    <w:p w14:paraId="3B6E15A9" w14:textId="6945A96D" w:rsidR="003250EF" w:rsidRPr="003250EF" w:rsidRDefault="00A8674F" w:rsidP="003250EF">
      <w:pPr>
        <w:pStyle w:val="Subtitle"/>
        <w:rPr>
          <w:rFonts w:ascii="Arial" w:eastAsia="Yu Gothic" w:hAnsi="Arial" w:cs="Arial"/>
          <w:kern w:val="0"/>
          <w:sz w:val="18"/>
          <w:szCs w:val="18"/>
        </w:rPr>
      </w:pPr>
      <w:r w:rsidRPr="003F7D25">
        <w:t xml:space="preserve">The table shows </w:t>
      </w:r>
      <w:r>
        <w:t>results from u</w:t>
      </w:r>
      <w:r>
        <w:rPr>
          <w:rFonts w:hint="eastAsia"/>
        </w:rPr>
        <w:t>ni</w:t>
      </w:r>
      <w:r w:rsidRPr="00566FB7">
        <w:t>varia</w:t>
      </w:r>
      <w:r>
        <w:t>te</w:t>
      </w:r>
      <w:r w:rsidRPr="00566FB7">
        <w:t xml:space="preserve"> </w:t>
      </w:r>
      <w:r>
        <w:rPr>
          <w:rFonts w:hint="eastAsia"/>
        </w:rPr>
        <w:t xml:space="preserve">linear </w:t>
      </w:r>
      <w:r w:rsidRPr="00566FB7">
        <w:t>regression analyses</w:t>
      </w:r>
      <w:r>
        <w:t xml:space="preserve"> (</w:t>
      </w:r>
      <w:r w:rsidRPr="003F7D25">
        <w:rPr>
          <w:rFonts w:eastAsia="Yu Gothic"/>
          <w:color w:val="000000"/>
          <w:kern w:val="0"/>
          <w:szCs w:val="21"/>
        </w:rPr>
        <w:t xml:space="preserve">β and </w:t>
      </w:r>
      <w:r w:rsidRPr="003F7D25">
        <w:rPr>
          <w:rFonts w:eastAsia="Yu Gothic"/>
          <w:i/>
          <w:iCs/>
          <w:color w:val="000000"/>
          <w:kern w:val="0"/>
          <w:szCs w:val="21"/>
        </w:rPr>
        <w:t>P</w:t>
      </w:r>
      <w:r w:rsidRPr="003F7D25">
        <w:rPr>
          <w:rFonts w:eastAsia="Yu Gothic"/>
          <w:color w:val="000000"/>
          <w:kern w:val="0"/>
          <w:szCs w:val="21"/>
        </w:rPr>
        <w:t>-value</w:t>
      </w:r>
      <w:r>
        <w:rPr>
          <w:rFonts w:eastAsia="Yu Gothic"/>
          <w:color w:val="000000"/>
          <w:kern w:val="0"/>
          <w:szCs w:val="21"/>
        </w:rPr>
        <w:t>s</w:t>
      </w:r>
      <w:r w:rsidRPr="004A7359">
        <w:rPr>
          <w:szCs w:val="21"/>
        </w:rPr>
        <w:t>)</w:t>
      </w:r>
      <w:r>
        <w:t xml:space="preserve"> in three p</w:t>
      </w:r>
      <w:r w:rsidRPr="00566FB7">
        <w:t>airwise comparisons</w:t>
      </w:r>
      <w:r>
        <w:t>: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MET-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and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WT</w:t>
      </w:r>
      <w:r w:rsidRPr="00566FB7">
        <w:t>.</w:t>
      </w:r>
      <w:r>
        <w:rPr>
          <w:rFonts w:hint="eastAsia"/>
        </w:rPr>
        <w:t xml:space="preserve"> </w:t>
      </w:r>
      <w:r w:rsidR="00F97293" w:rsidRPr="00D506AE">
        <w:rPr>
          <w:rFonts w:eastAsiaTheme="minorEastAsia"/>
        </w:rPr>
        <w:t>A</w:t>
      </w:r>
      <w:r w:rsidR="00F97293">
        <w:rPr>
          <w:rFonts w:eastAsiaTheme="minorEastAsia"/>
        </w:rPr>
        <w:t> </w:t>
      </w:r>
      <w:r w:rsidR="00F97293" w:rsidRPr="00BF2F50">
        <w:rPr>
          <w:rFonts w:eastAsiaTheme="minorEastAsia"/>
          <w:i/>
          <w:iCs/>
        </w:rPr>
        <w:t>P</w:t>
      </w:r>
      <w:r w:rsidR="00F97293">
        <w:rPr>
          <w:rFonts w:eastAsiaTheme="minorEastAsia"/>
        </w:rPr>
        <w:noBreakHyphen/>
      </w:r>
      <w:r w:rsidR="00F97293" w:rsidRPr="00D506AE">
        <w:rPr>
          <w:rFonts w:eastAsiaTheme="minorEastAsia"/>
        </w:rPr>
        <w:t>value</w:t>
      </w:r>
      <w:r w:rsidR="00F97293">
        <w:rPr>
          <w:rFonts w:eastAsiaTheme="minorEastAsia"/>
        </w:rPr>
        <w:t> </w:t>
      </w:r>
      <w:r w:rsidR="00F97293" w:rsidRPr="00D506AE">
        <w:rPr>
          <w:rFonts w:eastAsiaTheme="minorEastAsia"/>
        </w:rPr>
        <w:t>&lt; 0.05 was considered statistically significant</w:t>
      </w:r>
      <w:r w:rsidR="00F97293">
        <w:rPr>
          <w:rFonts w:eastAsiaTheme="minorEastAsia"/>
        </w:rPr>
        <w:t xml:space="preserve"> and is shown in bold</w:t>
      </w:r>
      <w:r w:rsidR="00F97293" w:rsidRPr="001D0587">
        <w:rPr>
          <w:rStyle w:val="SubtitleChar"/>
        </w:rPr>
        <w:t>.</w:t>
      </w:r>
      <w:r>
        <w:t xml:space="preserve"> </w:t>
      </w:r>
      <w:r w:rsidRPr="00E70B6C">
        <w:rPr>
          <w:b/>
          <w:bCs/>
        </w:rPr>
        <w:t>Abbreviations:</w:t>
      </w:r>
      <w:r w:rsidRPr="00E70B6C">
        <w:t xml:space="preserve"> WT, wild type mice; VG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vehicle</w:t>
      </w:r>
      <w:r w:rsidRPr="00E70B6C">
        <w:noBreakHyphen/>
      </w:r>
      <w:proofErr w:type="spellStart"/>
      <w:r w:rsidRPr="00E70B6C">
        <w:t>gavaged</w:t>
      </w:r>
      <w:proofErr w:type="spellEnd"/>
      <w:r w:rsidRPr="00E70B6C">
        <w:t xml:space="preserve"> diabetic mice; 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 xml:space="preserve">, metformin-treated diabetic mice; </w:t>
      </w:r>
      <w:r>
        <w:t>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Sodium-glucose-cotransporter-2-inhibitor and metformin-treated diabetic mice</w:t>
      </w:r>
      <w:r>
        <w:rPr>
          <w:rFonts w:hint="eastAsia"/>
        </w:rPr>
        <w:t>.</w:t>
      </w:r>
      <w:r w:rsidR="003250EF">
        <w:br w:type="page"/>
      </w:r>
    </w:p>
    <w:p w14:paraId="594BD7F0" w14:textId="7D7D3381" w:rsidR="00916B61" w:rsidRPr="0028221C" w:rsidRDefault="00A8674F" w:rsidP="00916B61">
      <w:pPr>
        <w:pStyle w:val="Heading2"/>
      </w:pPr>
      <w:bookmarkStart w:id="34" w:name="_Toc216193950"/>
      <w:bookmarkStart w:id="35" w:name="_Toc216337857"/>
      <w:r>
        <w:lastRenderedPageBreak/>
        <w:t>T</w:t>
      </w:r>
      <w:r w:rsidRPr="00937046">
        <w:t xml:space="preserve">able </w:t>
      </w:r>
      <w:r w:rsidR="00DB1D6A">
        <w:t>S</w:t>
      </w:r>
      <w:r w:rsidR="001242AE">
        <w:t>10</w:t>
      </w:r>
      <w:r>
        <w:rPr>
          <w:rFonts w:hint="eastAsia"/>
        </w:rPr>
        <w:t xml:space="preserve">. </w:t>
      </w:r>
      <w:bookmarkStart w:id="36" w:name="_Hlk188352933"/>
      <w:r w:rsidR="00155ECF">
        <w:t>Seven s</w:t>
      </w:r>
      <w:r w:rsidR="00155ECF" w:rsidRPr="001D0587">
        <w:rPr>
          <w:rFonts w:hint="eastAsia"/>
        </w:rPr>
        <w:t>ignificant</w:t>
      </w:r>
      <w:r w:rsidR="00155ECF">
        <w:t xml:space="preserve"> l</w:t>
      </w:r>
      <w:r>
        <w:rPr>
          <w:rFonts w:hint="eastAsia"/>
        </w:rPr>
        <w:t xml:space="preserve">ung metabolites </w:t>
      </w:r>
      <w:r w:rsidR="00916B61" w:rsidRPr="00B40E6D">
        <w:t xml:space="preserve">in COMBI </w:t>
      </w:r>
      <w:r w:rsidR="00916B61">
        <w:t xml:space="preserve">vs. </w:t>
      </w:r>
      <w:r w:rsidR="00916B61" w:rsidRPr="00B40E6D">
        <w:rPr>
          <w:rFonts w:hint="eastAsia"/>
        </w:rPr>
        <w:t>MET</w:t>
      </w:r>
      <w:r w:rsidR="00916B61" w:rsidRPr="00B40E6D">
        <w:t>-</w:t>
      </w:r>
      <w:proofErr w:type="spellStart"/>
      <w:r w:rsidR="00916B61" w:rsidRPr="00B40E6D">
        <w:t>db</w:t>
      </w:r>
      <w:proofErr w:type="spellEnd"/>
      <w:r w:rsidR="00916B61" w:rsidRPr="00B40E6D">
        <w:t>/</w:t>
      </w:r>
      <w:proofErr w:type="spellStart"/>
      <w:r w:rsidR="00916B61" w:rsidRPr="00B40E6D">
        <w:t>db</w:t>
      </w:r>
      <w:bookmarkEnd w:id="34"/>
      <w:bookmarkEnd w:id="35"/>
      <w:proofErr w:type="spellEnd"/>
      <w:r w:rsidR="00916B61">
        <w:t xml:space="preserve"> </w:t>
      </w:r>
    </w:p>
    <w:bookmarkEnd w:id="36"/>
    <w:tbl>
      <w:tblPr>
        <w:tblW w:w="8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79"/>
        <w:gridCol w:w="1561"/>
        <w:gridCol w:w="1100"/>
        <w:gridCol w:w="1100"/>
        <w:gridCol w:w="1100"/>
        <w:gridCol w:w="1133"/>
      </w:tblGrid>
      <w:tr w:rsidR="00A8674F" w:rsidRPr="00B335A9" w14:paraId="4135E5C1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04255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D69C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2EF7C5" w14:textId="77777777" w:rsidR="00A8674F" w:rsidRPr="0028221C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E3EE3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A8674F" w:rsidRPr="00B335A9" w14:paraId="3F13B90A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C050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A280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D59E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E947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3414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ABE74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5831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B335A9" w14:paraId="770FFCC7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E95BD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H1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5D1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DE5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1.97x10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8CCF8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-1.69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01532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8.61x10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612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E86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5.70x10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-13</w:t>
            </w:r>
          </w:p>
        </w:tc>
      </w:tr>
      <w:tr w:rsidR="00A8674F" w:rsidRPr="00B335A9" w14:paraId="7B27AEF8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14911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C3:1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CE4E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514B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1.54x10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91BF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3420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5.55x10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9CCB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F096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0.539</w:t>
            </w:r>
          </w:p>
        </w:tc>
      </w:tr>
      <w:tr w:rsidR="00A8674F" w:rsidRPr="00B335A9" w14:paraId="6A4C6EDC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04D0A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C6 (C4:1-DC)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856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-0.88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1B66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ECCC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1EB5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D6F2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-1.69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DCDC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8.54x10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-07</w:t>
            </w:r>
          </w:p>
        </w:tc>
      </w:tr>
      <w:tr w:rsidR="00A8674F" w:rsidRPr="00B335A9" w14:paraId="6C7E2EAF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5DBD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FB2D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-0.89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D36A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770B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D50C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1238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-1.23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D038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2.87x10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B335A9" w14:paraId="6673326D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1D01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Ile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88DA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FC36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2.42x10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6DCD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403D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7.52x10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3719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9BA0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0.360</w:t>
            </w:r>
          </w:p>
        </w:tc>
      </w:tr>
      <w:tr w:rsidR="00A8674F" w:rsidRPr="00B335A9" w14:paraId="76B60610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27828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Leu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87A5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1.27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A0CF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1.77x10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0EDE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4506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295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4838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0.210</w:t>
            </w:r>
          </w:p>
        </w:tc>
      </w:tr>
      <w:tr w:rsidR="00A8674F" w:rsidRPr="00B335A9" w14:paraId="420766E7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38CF9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C30:2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406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9624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1AE9A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33C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CC1B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FB09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0.844</w:t>
            </w:r>
          </w:p>
        </w:tc>
      </w:tr>
    </w:tbl>
    <w:p w14:paraId="470B1AE2" w14:textId="1712531D" w:rsidR="0026368F" w:rsidRPr="00236BAE" w:rsidRDefault="00A8674F" w:rsidP="00236BAE">
      <w:pPr>
        <w:rPr>
          <w:sz w:val="20"/>
          <w:szCs w:val="21"/>
        </w:rPr>
      </w:pPr>
      <w:r w:rsidRPr="007719D7">
        <w:rPr>
          <w:sz w:val="20"/>
          <w:szCs w:val="21"/>
        </w:rPr>
        <w:t>The table shows results from univariate linear regression analyses (</w:t>
      </w:r>
      <w:r w:rsidRPr="007719D7">
        <w:rPr>
          <w:rFonts w:eastAsia="Yu Gothic"/>
          <w:color w:val="000000"/>
          <w:kern w:val="0"/>
          <w:sz w:val="20"/>
          <w:szCs w:val="20"/>
        </w:rPr>
        <w:t xml:space="preserve">β and </w:t>
      </w:r>
      <w:r w:rsidRPr="007719D7">
        <w:rPr>
          <w:rFonts w:eastAsia="Yu Gothic"/>
          <w:i/>
          <w:iCs/>
          <w:color w:val="000000"/>
          <w:kern w:val="0"/>
          <w:sz w:val="20"/>
          <w:szCs w:val="20"/>
        </w:rPr>
        <w:t>P</w:t>
      </w:r>
      <w:r w:rsidRPr="007719D7">
        <w:rPr>
          <w:rFonts w:eastAsia="Yu Gothic"/>
          <w:color w:val="000000"/>
          <w:kern w:val="0"/>
          <w:sz w:val="20"/>
          <w:szCs w:val="20"/>
        </w:rPr>
        <w:t>-values</w:t>
      </w:r>
      <w:r w:rsidRPr="007719D7">
        <w:rPr>
          <w:sz w:val="20"/>
          <w:szCs w:val="20"/>
        </w:rPr>
        <w:t>)</w:t>
      </w:r>
      <w:r w:rsidRPr="007719D7">
        <w:rPr>
          <w:sz w:val="20"/>
          <w:szCs w:val="21"/>
        </w:rPr>
        <w:t xml:space="preserve"> in three pairwise comparisons: COMBI-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 xml:space="preserve"> vs. MET-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, COMBI-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 xml:space="preserve"> vs. VG-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, and VG-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 xml:space="preserve"> vs. WT. </w:t>
      </w:r>
      <w:r w:rsidR="00F97293" w:rsidRPr="007719D7">
        <w:rPr>
          <w:sz w:val="20"/>
          <w:szCs w:val="21"/>
        </w:rPr>
        <w:t>A </w:t>
      </w:r>
      <w:r w:rsidR="00F97293" w:rsidRPr="007719D7">
        <w:rPr>
          <w:i/>
          <w:iCs/>
          <w:sz w:val="20"/>
          <w:szCs w:val="21"/>
        </w:rPr>
        <w:t>P</w:t>
      </w:r>
      <w:r w:rsidR="00F97293" w:rsidRPr="007719D7">
        <w:rPr>
          <w:sz w:val="20"/>
          <w:szCs w:val="21"/>
        </w:rPr>
        <w:noBreakHyphen/>
        <w:t>value &lt; 0.05 was considered statistically significant and is shown in bold</w:t>
      </w:r>
      <w:r w:rsidR="00F97293" w:rsidRPr="00236BAE">
        <w:rPr>
          <w:rStyle w:val="SubtitleChar"/>
          <w:sz w:val="18"/>
          <w:szCs w:val="24"/>
        </w:rPr>
        <w:t>.</w:t>
      </w:r>
      <w:r w:rsidRPr="007719D7">
        <w:rPr>
          <w:sz w:val="20"/>
          <w:szCs w:val="21"/>
        </w:rPr>
        <w:t xml:space="preserve"> </w:t>
      </w:r>
      <w:r w:rsidRPr="00236BAE">
        <w:rPr>
          <w:b/>
          <w:bCs/>
          <w:sz w:val="20"/>
          <w:szCs w:val="21"/>
        </w:rPr>
        <w:t>Abbreviations:</w:t>
      </w:r>
      <w:r w:rsidRPr="007719D7">
        <w:rPr>
          <w:sz w:val="20"/>
          <w:szCs w:val="21"/>
        </w:rPr>
        <w:t xml:space="preserve"> WT, wild type mice; VG-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, vehicle</w:t>
      </w:r>
      <w:r w:rsidRPr="007719D7">
        <w:rPr>
          <w:sz w:val="20"/>
          <w:szCs w:val="21"/>
        </w:rPr>
        <w:noBreakHyphen/>
      </w:r>
      <w:proofErr w:type="spellStart"/>
      <w:r w:rsidRPr="007719D7">
        <w:rPr>
          <w:sz w:val="20"/>
          <w:szCs w:val="21"/>
        </w:rPr>
        <w:t>gavaged</w:t>
      </w:r>
      <w:proofErr w:type="spellEnd"/>
      <w:r w:rsidRPr="007719D7">
        <w:rPr>
          <w:sz w:val="20"/>
          <w:szCs w:val="21"/>
        </w:rPr>
        <w:t xml:space="preserve"> diabetic mice; MET-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, metformin-treated diabetic mice; COMBI-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/</w:t>
      </w:r>
      <w:proofErr w:type="spellStart"/>
      <w:r w:rsidRPr="007719D7">
        <w:rPr>
          <w:sz w:val="20"/>
          <w:szCs w:val="21"/>
        </w:rPr>
        <w:t>db</w:t>
      </w:r>
      <w:proofErr w:type="spellEnd"/>
      <w:r w:rsidRPr="007719D7">
        <w:rPr>
          <w:sz w:val="20"/>
          <w:szCs w:val="21"/>
        </w:rPr>
        <w:t>, Sodium-glucose-cotransporter-2-inhibitor and metformin-treated diabetic mice.</w:t>
      </w:r>
    </w:p>
    <w:p w14:paraId="228ECC36" w14:textId="3EB87FC9" w:rsidR="00A8674F" w:rsidRPr="003F7D25" w:rsidRDefault="00A8674F" w:rsidP="00236BAE">
      <w:pPr>
        <w:pStyle w:val="Heading2"/>
        <w:spacing w:before="360"/>
      </w:pPr>
      <w:bookmarkStart w:id="37" w:name="_Toc216193951"/>
      <w:bookmarkStart w:id="38" w:name="_Toc216337858"/>
      <w:r>
        <w:t>T</w:t>
      </w:r>
      <w:r w:rsidRPr="00937046">
        <w:t xml:space="preserve">able </w:t>
      </w:r>
      <w:r w:rsidR="00C5502F">
        <w:t>S</w:t>
      </w:r>
      <w:r>
        <w:t>1</w:t>
      </w:r>
      <w:r w:rsidR="001242AE">
        <w:t>1</w:t>
      </w:r>
      <w:r>
        <w:rPr>
          <w:rFonts w:hint="eastAsia"/>
        </w:rPr>
        <w:t xml:space="preserve">. </w:t>
      </w:r>
      <w:bookmarkStart w:id="39" w:name="_Hlk188352959"/>
      <w:r w:rsidR="00155ECF">
        <w:t>Six s</w:t>
      </w:r>
      <w:r w:rsidR="00155ECF" w:rsidRPr="001D0587">
        <w:rPr>
          <w:rFonts w:hint="eastAsia"/>
        </w:rPr>
        <w:t>ignificant</w:t>
      </w:r>
      <w:r w:rsidR="00155ECF">
        <w:t xml:space="preserve"> c</w:t>
      </w:r>
      <w:r>
        <w:rPr>
          <w:rFonts w:hint="eastAsia"/>
        </w:rPr>
        <w:t xml:space="preserve">erebellum metabolites </w:t>
      </w:r>
      <w:r w:rsidR="00916B61" w:rsidRPr="00B40E6D">
        <w:t xml:space="preserve">in COMBI </w:t>
      </w:r>
      <w:r w:rsidR="00916B61">
        <w:t xml:space="preserve">vs. </w:t>
      </w:r>
      <w:r w:rsidR="00916B61" w:rsidRPr="00B40E6D">
        <w:rPr>
          <w:rFonts w:hint="eastAsia"/>
        </w:rPr>
        <w:t>MET</w:t>
      </w:r>
      <w:r w:rsidR="00916B61" w:rsidRPr="00B40E6D">
        <w:t>-</w:t>
      </w:r>
      <w:proofErr w:type="spellStart"/>
      <w:r w:rsidR="00916B61" w:rsidRPr="00B40E6D">
        <w:t>db</w:t>
      </w:r>
      <w:proofErr w:type="spellEnd"/>
      <w:r w:rsidR="00916B61" w:rsidRPr="00B40E6D">
        <w:t>/</w:t>
      </w:r>
      <w:proofErr w:type="spellStart"/>
      <w:r w:rsidR="00916B61" w:rsidRPr="00B40E6D">
        <w:t>db</w:t>
      </w:r>
      <w:bookmarkEnd w:id="37"/>
      <w:bookmarkEnd w:id="38"/>
      <w:proofErr w:type="spellEnd"/>
      <w:r w:rsidR="00916B61">
        <w:t xml:space="preserve"> </w:t>
      </w:r>
    </w:p>
    <w:bookmarkEnd w:id="39"/>
    <w:tbl>
      <w:tblPr>
        <w:tblW w:w="8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975"/>
        <w:gridCol w:w="1465"/>
        <w:gridCol w:w="1100"/>
        <w:gridCol w:w="1100"/>
        <w:gridCol w:w="1100"/>
        <w:gridCol w:w="1133"/>
      </w:tblGrid>
      <w:tr w:rsidR="00A8674F" w:rsidRPr="005C1106" w14:paraId="048F2BA3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CEA9D" w14:textId="77777777" w:rsidR="00A8674F" w:rsidRPr="00B0660F" w:rsidRDefault="00A8674F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16F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182795" w14:textId="77777777" w:rsidR="00A8674F" w:rsidRPr="0028221C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3389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A8674F" w:rsidRPr="005C1106" w14:paraId="1242F865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9CED5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Metabolite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060D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049C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A8B0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3F5B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732F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B2FBB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A8674F" w:rsidRPr="005C1106" w14:paraId="6B09D5C8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FFDE7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Arg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C5E2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428A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0.029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9450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9B84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0.176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FE92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0DAE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0.201 </w:t>
            </w:r>
          </w:p>
        </w:tc>
      </w:tr>
      <w:tr w:rsidR="00A8674F" w:rsidRPr="005C1106" w14:paraId="4A50C883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B570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Ile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5E39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8AEB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3.18x10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33EF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1.39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2F161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4.16x10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2EEC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232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1.01x10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-04</w:t>
            </w:r>
          </w:p>
        </w:tc>
      </w:tr>
      <w:tr w:rsidR="00A8674F" w:rsidRPr="005C1106" w14:paraId="52CCBAAC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9186B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Pro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77A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CC650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0.042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0CF17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5921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0.465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1D23F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1.32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B919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1.02x10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</w:tr>
      <w:tr w:rsidR="00A8674F" w:rsidRPr="005C1106" w14:paraId="7D72D787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24582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Tyr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14AB8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C3B0E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2432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627E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667E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C89E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0.414 </w:t>
            </w:r>
          </w:p>
        </w:tc>
      </w:tr>
      <w:tr w:rsidR="00A8674F" w:rsidRPr="005C1106" w14:paraId="150DB1B9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9C33EDE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Val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4FA8FC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129953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5.50x10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-03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590CD7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-0.01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F26E636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0.982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5A5DE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D0B71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</w:tr>
      <w:tr w:rsidR="00A8674F" w:rsidRPr="005C1106" w14:paraId="2159DE13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67C60C" w14:textId="77777777" w:rsidR="00A8674F" w:rsidRPr="00B0660F" w:rsidRDefault="00A8674F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PC ae C40:3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58AE9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4ECA3D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0.045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B1457A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C31F75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0.129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9A7F94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-0.41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1D33D2" w14:textId="77777777" w:rsidR="00A8674F" w:rsidRPr="00B0660F" w:rsidRDefault="00A8674F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0.373 </w:t>
            </w:r>
          </w:p>
        </w:tc>
      </w:tr>
    </w:tbl>
    <w:p w14:paraId="7B7D4910" w14:textId="350B4705" w:rsidR="0099608B" w:rsidRDefault="00A8674F" w:rsidP="00236BAE">
      <w:pPr>
        <w:pStyle w:val="Subtitle"/>
      </w:pPr>
      <w:r w:rsidRPr="003F7D25">
        <w:t xml:space="preserve">The table shows </w:t>
      </w:r>
      <w:r>
        <w:t>results from u</w:t>
      </w:r>
      <w:r>
        <w:rPr>
          <w:rFonts w:hint="eastAsia"/>
        </w:rPr>
        <w:t>ni</w:t>
      </w:r>
      <w:r w:rsidRPr="00566FB7">
        <w:t>varia</w:t>
      </w:r>
      <w:r>
        <w:t>te</w:t>
      </w:r>
      <w:r w:rsidRPr="00566FB7">
        <w:t xml:space="preserve"> </w:t>
      </w:r>
      <w:r>
        <w:rPr>
          <w:rFonts w:hint="eastAsia"/>
        </w:rPr>
        <w:t xml:space="preserve">linear </w:t>
      </w:r>
      <w:r w:rsidRPr="00566FB7">
        <w:t>regression analyses</w:t>
      </w:r>
      <w:r>
        <w:t xml:space="preserve"> (</w:t>
      </w:r>
      <w:r w:rsidRPr="003F7D25">
        <w:rPr>
          <w:rFonts w:eastAsia="Yu Gothic"/>
          <w:color w:val="000000"/>
          <w:kern w:val="0"/>
          <w:szCs w:val="21"/>
        </w:rPr>
        <w:t xml:space="preserve">β and </w:t>
      </w:r>
      <w:r w:rsidRPr="003F7D25">
        <w:rPr>
          <w:rFonts w:eastAsia="Yu Gothic"/>
          <w:i/>
          <w:iCs/>
          <w:color w:val="000000"/>
          <w:kern w:val="0"/>
          <w:szCs w:val="21"/>
        </w:rPr>
        <w:t>P</w:t>
      </w:r>
      <w:r w:rsidRPr="003F7D25">
        <w:rPr>
          <w:rFonts w:eastAsia="Yu Gothic"/>
          <w:color w:val="000000"/>
          <w:kern w:val="0"/>
          <w:szCs w:val="21"/>
        </w:rPr>
        <w:t>-value</w:t>
      </w:r>
      <w:r>
        <w:rPr>
          <w:rFonts w:eastAsia="Yu Gothic"/>
          <w:color w:val="000000"/>
          <w:kern w:val="0"/>
          <w:szCs w:val="21"/>
        </w:rPr>
        <w:t>s</w:t>
      </w:r>
      <w:r w:rsidRPr="004A7359">
        <w:rPr>
          <w:szCs w:val="21"/>
        </w:rPr>
        <w:t>)</w:t>
      </w:r>
      <w:r>
        <w:t xml:space="preserve"> in three p</w:t>
      </w:r>
      <w:r w:rsidRPr="00566FB7">
        <w:t>airwise comparisons</w:t>
      </w:r>
      <w:r>
        <w:t>: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MET-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and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WT</w:t>
      </w:r>
      <w:r w:rsidRPr="00566FB7">
        <w:t>.</w:t>
      </w:r>
      <w:r>
        <w:rPr>
          <w:rFonts w:hint="eastAsia"/>
        </w:rPr>
        <w:t xml:space="preserve"> </w:t>
      </w:r>
      <w:r w:rsidR="00F97293" w:rsidRPr="00D506AE">
        <w:rPr>
          <w:rFonts w:eastAsiaTheme="minorEastAsia"/>
        </w:rPr>
        <w:t>A</w:t>
      </w:r>
      <w:r w:rsidR="00F97293">
        <w:rPr>
          <w:rFonts w:eastAsiaTheme="minorEastAsia"/>
        </w:rPr>
        <w:t> </w:t>
      </w:r>
      <w:r w:rsidR="00F97293" w:rsidRPr="00BF2F50">
        <w:rPr>
          <w:rFonts w:eastAsiaTheme="minorEastAsia"/>
          <w:i/>
          <w:iCs/>
        </w:rPr>
        <w:t>P</w:t>
      </w:r>
      <w:r w:rsidR="00F97293">
        <w:rPr>
          <w:rFonts w:eastAsiaTheme="minorEastAsia"/>
        </w:rPr>
        <w:noBreakHyphen/>
      </w:r>
      <w:r w:rsidR="00F97293" w:rsidRPr="00D506AE">
        <w:rPr>
          <w:rFonts w:eastAsiaTheme="minorEastAsia"/>
        </w:rPr>
        <w:t>value</w:t>
      </w:r>
      <w:r w:rsidR="00F97293">
        <w:rPr>
          <w:rFonts w:eastAsiaTheme="minorEastAsia"/>
        </w:rPr>
        <w:t> </w:t>
      </w:r>
      <w:r w:rsidR="00F97293" w:rsidRPr="00D506AE">
        <w:rPr>
          <w:rFonts w:eastAsiaTheme="minorEastAsia"/>
        </w:rPr>
        <w:t>&lt; 0.05 was considered statistically significant</w:t>
      </w:r>
      <w:r w:rsidR="00F97293">
        <w:rPr>
          <w:rFonts w:eastAsiaTheme="minorEastAsia"/>
        </w:rPr>
        <w:t xml:space="preserve"> and is shown in bold</w:t>
      </w:r>
      <w:r w:rsidR="00F97293" w:rsidRPr="001D0587">
        <w:rPr>
          <w:rStyle w:val="SubtitleChar"/>
        </w:rPr>
        <w:t>.</w:t>
      </w:r>
      <w:r>
        <w:t xml:space="preserve"> </w:t>
      </w:r>
      <w:r w:rsidRPr="00E70B6C">
        <w:rPr>
          <w:b/>
          <w:bCs/>
        </w:rPr>
        <w:t>Abbreviations:</w:t>
      </w:r>
      <w:r w:rsidRPr="00E70B6C">
        <w:t xml:space="preserve"> WT, wild type mice; VG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vehicle</w:t>
      </w:r>
      <w:r w:rsidRPr="00E70B6C">
        <w:noBreakHyphen/>
      </w:r>
      <w:proofErr w:type="spellStart"/>
      <w:r w:rsidRPr="00E70B6C">
        <w:t>gavaged</w:t>
      </w:r>
      <w:proofErr w:type="spellEnd"/>
      <w:r w:rsidRPr="00E70B6C">
        <w:t xml:space="preserve"> diabetic mice; 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 xml:space="preserve">, metformin-treated diabetic mice; </w:t>
      </w:r>
      <w:r>
        <w:t>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Sodium-glucose-cotransporter-2-inhibitor and metformin-treated diabetic mice</w:t>
      </w:r>
      <w:r>
        <w:rPr>
          <w:rFonts w:hint="eastAsia"/>
        </w:rPr>
        <w:t>.</w:t>
      </w:r>
    </w:p>
    <w:p w14:paraId="0506E0F8" w14:textId="039FC8AC" w:rsidR="000F42C9" w:rsidRPr="003F7D25" w:rsidRDefault="000F42C9" w:rsidP="00236BAE">
      <w:pPr>
        <w:pStyle w:val="Heading2"/>
        <w:spacing w:before="360"/>
      </w:pPr>
      <w:bookmarkStart w:id="40" w:name="_Toc216193952"/>
      <w:bookmarkStart w:id="41" w:name="_Toc216337859"/>
      <w:bookmarkStart w:id="42" w:name="_Hlk211717699"/>
      <w:r>
        <w:t>T</w:t>
      </w:r>
      <w:r w:rsidRPr="00937046">
        <w:t xml:space="preserve">able </w:t>
      </w:r>
      <w:r>
        <w:t>S1</w:t>
      </w:r>
      <w:r>
        <w:rPr>
          <w:rFonts w:eastAsia="Yu Gothic" w:hint="eastAsia"/>
          <w:lang w:eastAsia="ja-JP"/>
        </w:rPr>
        <w:t>2</w:t>
      </w:r>
      <w:r>
        <w:rPr>
          <w:rFonts w:hint="eastAsia"/>
        </w:rPr>
        <w:t xml:space="preserve">. </w:t>
      </w:r>
      <w:r w:rsidRPr="00E4462E">
        <w:rPr>
          <w:rFonts w:eastAsia="Yu Gothic"/>
          <w:lang w:eastAsia="ja-JP"/>
        </w:rPr>
        <w:t>Threonine</w:t>
      </w:r>
      <w:r w:rsidR="00AC0276">
        <w:rPr>
          <w:rFonts w:eastAsia="Yu Gothic"/>
          <w:lang w:eastAsia="ja-JP"/>
        </w:rPr>
        <w:t xml:space="preserve"> </w:t>
      </w:r>
      <w:r w:rsidRPr="00E4462E">
        <w:rPr>
          <w:rFonts w:eastAsia="Yu Gothic"/>
          <w:lang w:eastAsia="ja-JP"/>
        </w:rPr>
        <w:t xml:space="preserve">metabolism-associated </w:t>
      </w:r>
      <w:r w:rsidR="00AC0276">
        <w:rPr>
          <w:rFonts w:eastAsia="Yu Gothic"/>
          <w:lang w:eastAsia="ja-JP"/>
        </w:rPr>
        <w:t>hepatic</w:t>
      </w:r>
      <w:r w:rsidRPr="00E4462E">
        <w:rPr>
          <w:rFonts w:eastAsia="Yu Gothic"/>
          <w:lang w:eastAsia="ja-JP"/>
        </w:rPr>
        <w:t xml:space="preserve"> transcripts in COMBI</w:t>
      </w:r>
      <w:r w:rsidR="00AC0276">
        <w:rPr>
          <w:rFonts w:eastAsia="Yu Gothic"/>
          <w:lang w:eastAsia="ja-JP"/>
        </w:rPr>
        <w:t>-</w:t>
      </w:r>
      <w:proofErr w:type="spellStart"/>
      <w:r w:rsidR="00AC0276">
        <w:rPr>
          <w:rFonts w:eastAsia="Yu Gothic"/>
          <w:lang w:eastAsia="ja-JP"/>
        </w:rPr>
        <w:t>db</w:t>
      </w:r>
      <w:proofErr w:type="spellEnd"/>
      <w:r w:rsidR="00AC0276">
        <w:rPr>
          <w:rFonts w:eastAsia="Yu Gothic"/>
          <w:lang w:eastAsia="ja-JP"/>
        </w:rPr>
        <w:t>/</w:t>
      </w:r>
      <w:proofErr w:type="spellStart"/>
      <w:r w:rsidR="00AC0276">
        <w:rPr>
          <w:rFonts w:eastAsia="Yu Gothic"/>
          <w:lang w:eastAsia="ja-JP"/>
        </w:rPr>
        <w:t>db</w:t>
      </w:r>
      <w:proofErr w:type="spellEnd"/>
      <w:r w:rsidR="00AC0276">
        <w:rPr>
          <w:rFonts w:eastAsia="Yu Gothic"/>
          <w:lang w:eastAsia="ja-JP"/>
        </w:rPr>
        <w:t xml:space="preserve"> mice compared with control groups</w:t>
      </w:r>
      <w:bookmarkEnd w:id="40"/>
      <w:bookmarkEnd w:id="41"/>
    </w:p>
    <w:bookmarkEnd w:id="42"/>
    <w:tbl>
      <w:tblPr>
        <w:tblW w:w="8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975"/>
        <w:gridCol w:w="1465"/>
        <w:gridCol w:w="1100"/>
        <w:gridCol w:w="1100"/>
        <w:gridCol w:w="1100"/>
        <w:gridCol w:w="1133"/>
      </w:tblGrid>
      <w:tr w:rsidR="000F42C9" w:rsidRPr="005C1106" w14:paraId="5227AA89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13912" w14:textId="77777777" w:rsidR="000F42C9" w:rsidRPr="00B0660F" w:rsidRDefault="000F42C9" w:rsidP="00EF1722">
            <w:pPr>
              <w:widowControl/>
              <w:jc w:val="left"/>
              <w:rPr>
                <w:rFonts w:eastAsia="MS PGothic" w:cs="Times New Roman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76379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MET-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FDD37" w14:textId="77777777" w:rsidR="000F42C9" w:rsidRPr="0028221C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COMBI-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VG-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28221C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767306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VG-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db</w:t>
            </w:r>
            <w:proofErr w:type="spellEnd"/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 xml:space="preserve"> vs. WT</w:t>
            </w:r>
          </w:p>
        </w:tc>
      </w:tr>
      <w:tr w:rsidR="000F42C9" w:rsidRPr="005C1106" w14:paraId="1DDDB2F2" w14:textId="77777777" w:rsidTr="00EF1722">
        <w:trPr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61F30" w14:textId="3690DCC8" w:rsidR="000F42C9" w:rsidRPr="00B0660F" w:rsidRDefault="00D1072A" w:rsidP="00EF1722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Transcripts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750FA" w14:textId="299A5256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Log</w:t>
            </w:r>
            <w:r w:rsidR="00AC0276" w:rsidRPr="00236BAE">
              <w:rPr>
                <w:rFonts w:eastAsia="Yu Gothic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FC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A46CE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B51AF" w14:textId="0B00ACD2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Log</w:t>
            </w:r>
            <w:r w:rsidR="00AC0276" w:rsidRPr="00236BAE">
              <w:rPr>
                <w:rFonts w:eastAsia="Yu Gothic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FC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9825D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6AF0D1" w14:textId="1E48A6C2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Log</w:t>
            </w:r>
            <w:r w:rsidR="00AC0276" w:rsidRPr="00236BAE">
              <w:rPr>
                <w:rFonts w:eastAsia="Yu Gothic" w:cs="Times New Roman"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FC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56343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B0660F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B0660F"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-value</w:t>
            </w:r>
            <w:r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  <w:t>s</w:t>
            </w:r>
          </w:p>
        </w:tc>
      </w:tr>
      <w:tr w:rsidR="000F42C9" w:rsidRPr="005C1106" w14:paraId="2B82D257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6AAD5" w14:textId="77777777" w:rsidR="000F42C9" w:rsidRPr="00236BAE" w:rsidRDefault="000F42C9" w:rsidP="00EF1722">
            <w:pPr>
              <w:widowControl/>
              <w:jc w:val="left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236BAE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Slc38a2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491B6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1.05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6AEE9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4.08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</w:t>
            </w:r>
            <w:r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0F889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1.02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B7C15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4.27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x10</w:t>
            </w:r>
            <w:r w:rsidRPr="00B0660F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</w:t>
            </w:r>
            <w:r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40314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6DAC1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92FD7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0.87</w:t>
            </w:r>
          </w:p>
        </w:tc>
      </w:tr>
      <w:tr w:rsidR="000F42C9" w:rsidRPr="005C1106" w14:paraId="4647F65E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C1E3C" w14:textId="77777777" w:rsidR="000F42C9" w:rsidRPr="00236BAE" w:rsidRDefault="000F42C9" w:rsidP="00EF1722">
            <w:pPr>
              <w:widowControl/>
              <w:jc w:val="left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236BAE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Shmt2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0BA57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-0.15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96D93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D95AB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-0.05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37EDC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6B189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5B906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4.54x</w:t>
            </w:r>
            <w:r w:rsidRPr="00E345C8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 w:rsidRPr="00E345C8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</w:t>
            </w:r>
            <w:r w:rsidRPr="00E345C8"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04</w:t>
            </w:r>
          </w:p>
        </w:tc>
      </w:tr>
      <w:tr w:rsidR="000F42C9" w:rsidRPr="005C1106" w14:paraId="584D3D14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1C35029" w14:textId="77777777" w:rsidR="000F42C9" w:rsidRPr="00236BAE" w:rsidRDefault="000F42C9" w:rsidP="00EF1722">
            <w:pPr>
              <w:widowControl/>
              <w:jc w:val="left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236BAE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Shmt1</w:t>
            </w:r>
          </w:p>
        </w:tc>
        <w:tc>
          <w:tcPr>
            <w:tcW w:w="9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CE710D5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7D9059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7177F6D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-0.12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B802AF3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0.21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EFC8883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90DFA6E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1.59x</w:t>
            </w:r>
            <w:r w:rsidRPr="00E345C8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 w:rsidRPr="00E345C8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</w:t>
            </w:r>
            <w:r w:rsidRPr="00E345C8"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04</w:t>
            </w:r>
          </w:p>
        </w:tc>
      </w:tr>
      <w:tr w:rsidR="000F42C9" w:rsidRPr="005C1106" w14:paraId="4079B2EF" w14:textId="77777777" w:rsidTr="00EF1722">
        <w:trPr>
          <w:trHeight w:hRule="exact" w:val="28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2D106B" w14:textId="77777777" w:rsidR="000F42C9" w:rsidRPr="00236BAE" w:rsidRDefault="000F42C9" w:rsidP="00EF1722">
            <w:pPr>
              <w:widowControl/>
              <w:jc w:val="left"/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proofErr w:type="spellStart"/>
            <w:r w:rsidRPr="00236BAE">
              <w:rPr>
                <w:rFonts w:eastAsia="Yu Gothic" w:cs="Times New Roman"/>
                <w:i/>
                <w:iCs/>
                <w:color w:val="000000"/>
                <w:kern w:val="0"/>
                <w:sz w:val="16"/>
                <w:szCs w:val="16"/>
              </w:rPr>
              <w:t>Gldc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DB9EC8" w14:textId="77777777" w:rsidR="000F42C9" w:rsidRPr="00B0660F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672430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E434DB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-0.11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CC9338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38A722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Yu Gothic" w:cs="Times New Roman" w:hint="eastAsia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708A62" w14:textId="77777777" w:rsidR="000F42C9" w:rsidRPr="00E345C8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345C8"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5.27x</w:t>
            </w:r>
            <w:r w:rsidRPr="00E345C8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 w:rsidRPr="00E345C8">
              <w:rPr>
                <w:rFonts w:eastAsia="Yu Gothic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</w:t>
            </w:r>
            <w:r w:rsidRPr="00E345C8">
              <w:rPr>
                <w:rFonts w:eastAsia="Yu Gothic" w:cs="Times New Roman" w:hint="eastAsia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06</w:t>
            </w:r>
          </w:p>
        </w:tc>
      </w:tr>
    </w:tbl>
    <w:p w14:paraId="7ABEF2A9" w14:textId="14CA35EC" w:rsidR="000F42C9" w:rsidRDefault="000F42C9" w:rsidP="00236BAE">
      <w:pPr>
        <w:pStyle w:val="Subtitle"/>
      </w:pPr>
      <w:r w:rsidRPr="003F7D25">
        <w:t xml:space="preserve">The table shows </w:t>
      </w:r>
      <w:r>
        <w:t xml:space="preserve">results from </w:t>
      </w:r>
      <w:proofErr w:type="spellStart"/>
      <w:r>
        <w:rPr>
          <w:rFonts w:eastAsia="Yu Gothic" w:hint="eastAsia"/>
          <w:lang w:eastAsia="ja-JP"/>
        </w:rPr>
        <w:t>limma</w:t>
      </w:r>
      <w:proofErr w:type="spellEnd"/>
      <w:r w:rsidR="00AC0276">
        <w:rPr>
          <w:rFonts w:eastAsia="Yu Gothic"/>
          <w:lang w:eastAsia="ja-JP"/>
        </w:rPr>
        <w:t xml:space="preserve"> moderated</w:t>
      </w:r>
      <w:r>
        <w:rPr>
          <w:rFonts w:eastAsia="Yu Gothic" w:hint="eastAsia"/>
          <w:lang w:eastAsia="ja-JP"/>
        </w:rPr>
        <w:t xml:space="preserve"> t</w:t>
      </w:r>
      <w:r w:rsidR="00AC0276">
        <w:rPr>
          <w:rFonts w:eastAsia="Yu Gothic"/>
          <w:lang w:eastAsia="ja-JP"/>
        </w:rPr>
        <w:t>-</w:t>
      </w:r>
      <w:r>
        <w:rPr>
          <w:rFonts w:eastAsia="Yu Gothic" w:hint="eastAsia"/>
          <w:lang w:eastAsia="ja-JP"/>
        </w:rPr>
        <w:t>test</w:t>
      </w:r>
      <w:r w:rsidR="00AC0276">
        <w:rPr>
          <w:rFonts w:eastAsia="Yu Gothic"/>
          <w:lang w:eastAsia="ja-JP"/>
        </w:rPr>
        <w:t>s</w:t>
      </w:r>
      <w:r>
        <w:rPr>
          <w:rFonts w:eastAsia="Yu Gothic" w:hint="eastAsia"/>
          <w:lang w:eastAsia="ja-JP"/>
        </w:rPr>
        <w:t xml:space="preserve"> with Surrogate variable analysis for adjusting batch effect </w:t>
      </w:r>
      <w:r>
        <w:t>(</w:t>
      </w:r>
      <w:r>
        <w:rPr>
          <w:rFonts w:eastAsia="Yu Gothic" w:hint="eastAsia"/>
          <w:lang w:eastAsia="ja-JP"/>
        </w:rPr>
        <w:t>Log</w:t>
      </w:r>
      <w:r w:rsidRPr="008B6774">
        <w:rPr>
          <w:rFonts w:eastAsia="Yu Gothic"/>
          <w:vertAlign w:val="subscript"/>
          <w:lang w:eastAsia="ja-JP"/>
        </w:rPr>
        <w:t>2</w:t>
      </w:r>
      <w:r>
        <w:rPr>
          <w:rFonts w:eastAsia="Yu Gothic" w:hint="eastAsia"/>
          <w:lang w:eastAsia="ja-JP"/>
        </w:rPr>
        <w:t xml:space="preserve"> Fold Change [Log</w:t>
      </w:r>
      <w:r w:rsidR="00AC0276" w:rsidRPr="00236BAE">
        <w:rPr>
          <w:rFonts w:eastAsia="Yu Gothic"/>
          <w:vertAlign w:val="subscript"/>
        </w:rPr>
        <w:t>2</w:t>
      </w:r>
      <w:r>
        <w:rPr>
          <w:rFonts w:eastAsia="Yu Gothic" w:hint="eastAsia"/>
          <w:lang w:eastAsia="ja-JP"/>
        </w:rPr>
        <w:t>FC]</w:t>
      </w:r>
      <w:r w:rsidRPr="003F7D25">
        <w:rPr>
          <w:rFonts w:eastAsia="Yu Gothic"/>
          <w:color w:val="000000"/>
          <w:kern w:val="0"/>
          <w:szCs w:val="21"/>
        </w:rPr>
        <w:t xml:space="preserve"> and </w:t>
      </w:r>
      <w:r w:rsidRPr="003F7D25">
        <w:rPr>
          <w:rFonts w:eastAsia="Yu Gothic"/>
          <w:i/>
          <w:iCs/>
          <w:color w:val="000000"/>
          <w:kern w:val="0"/>
          <w:szCs w:val="21"/>
        </w:rPr>
        <w:t>P</w:t>
      </w:r>
      <w:r w:rsidRPr="003F7D25">
        <w:rPr>
          <w:rFonts w:eastAsia="Yu Gothic"/>
          <w:color w:val="000000"/>
          <w:kern w:val="0"/>
          <w:szCs w:val="21"/>
        </w:rPr>
        <w:t>-value</w:t>
      </w:r>
      <w:r>
        <w:rPr>
          <w:rFonts w:eastAsia="Yu Gothic"/>
          <w:color w:val="000000"/>
          <w:kern w:val="0"/>
          <w:szCs w:val="21"/>
        </w:rPr>
        <w:t>s</w:t>
      </w:r>
      <w:r w:rsidRPr="004A7359">
        <w:rPr>
          <w:szCs w:val="21"/>
        </w:rPr>
        <w:t>)</w:t>
      </w:r>
      <w:r>
        <w:t xml:space="preserve"> in three p</w:t>
      </w:r>
      <w:r w:rsidRPr="00566FB7">
        <w:t>airwise comparisons</w:t>
      </w:r>
      <w:r>
        <w:t>: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MET-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>, and VG-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>
        <w:t xml:space="preserve"> vs. WT</w:t>
      </w:r>
      <w:r w:rsidRPr="00566FB7">
        <w:t>.</w:t>
      </w:r>
      <w:r>
        <w:rPr>
          <w:rFonts w:hint="eastAsia"/>
        </w:rPr>
        <w:t xml:space="preserve"> </w:t>
      </w:r>
      <w:r w:rsidRPr="00D506AE">
        <w:rPr>
          <w:rFonts w:eastAsiaTheme="minorEastAsia"/>
        </w:rPr>
        <w:t>A</w:t>
      </w:r>
      <w:r>
        <w:rPr>
          <w:rFonts w:eastAsiaTheme="minorEastAsia"/>
        </w:rPr>
        <w:t> </w:t>
      </w:r>
      <w:r w:rsidRPr="00BF2F50">
        <w:rPr>
          <w:rFonts w:eastAsiaTheme="minorEastAsia"/>
          <w:i/>
          <w:iCs/>
        </w:rPr>
        <w:t>P</w:t>
      </w:r>
      <w:r>
        <w:rPr>
          <w:rFonts w:eastAsiaTheme="minorEastAsia"/>
        </w:rPr>
        <w:noBreakHyphen/>
      </w:r>
      <w:r w:rsidRPr="00D506AE">
        <w:rPr>
          <w:rFonts w:eastAsiaTheme="minorEastAsia"/>
        </w:rPr>
        <w:t>value</w:t>
      </w:r>
      <w:r>
        <w:rPr>
          <w:rFonts w:eastAsiaTheme="minorEastAsia"/>
        </w:rPr>
        <w:t> </w:t>
      </w:r>
      <w:r w:rsidRPr="00D506AE">
        <w:rPr>
          <w:rFonts w:eastAsiaTheme="minorEastAsia"/>
        </w:rPr>
        <w:t xml:space="preserve">&lt; 0.05 </w:t>
      </w:r>
      <w:r w:rsidR="00AC0276">
        <w:rPr>
          <w:rFonts w:eastAsiaTheme="minorEastAsia"/>
        </w:rPr>
        <w:t>are</w:t>
      </w:r>
      <w:r>
        <w:rPr>
          <w:rFonts w:eastAsiaTheme="minorEastAsia"/>
        </w:rPr>
        <w:t xml:space="preserve"> shown in bold</w:t>
      </w:r>
      <w:r w:rsidRPr="001D0587">
        <w:rPr>
          <w:rStyle w:val="SubtitleChar"/>
        </w:rPr>
        <w:t>.</w:t>
      </w:r>
      <w:r>
        <w:t xml:space="preserve"> </w:t>
      </w:r>
      <w:r w:rsidRPr="00E70B6C">
        <w:rPr>
          <w:b/>
          <w:bCs/>
        </w:rPr>
        <w:t>Abbreviations:</w:t>
      </w:r>
      <w:r w:rsidRPr="00E70B6C">
        <w:t xml:space="preserve"> WT, </w:t>
      </w:r>
      <w:r w:rsidRPr="00E70B6C">
        <w:lastRenderedPageBreak/>
        <w:t>wild type mice; VG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vehicle</w:t>
      </w:r>
      <w:r w:rsidRPr="00E70B6C">
        <w:noBreakHyphen/>
      </w:r>
      <w:proofErr w:type="spellStart"/>
      <w:r w:rsidRPr="00E70B6C">
        <w:t>gavaged</w:t>
      </w:r>
      <w:proofErr w:type="spellEnd"/>
      <w:r w:rsidRPr="00E70B6C">
        <w:t xml:space="preserve"> diabetic mice; MET</w:t>
      </w:r>
      <w:r>
        <w:t>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 xml:space="preserve">, metformin-treated diabetic mice; </w:t>
      </w:r>
      <w:r>
        <w:t>COMBI-</w:t>
      </w:r>
      <w:proofErr w:type="spellStart"/>
      <w:r>
        <w:t>db</w:t>
      </w:r>
      <w:proofErr w:type="spellEnd"/>
      <w:r>
        <w:t>/</w:t>
      </w:r>
      <w:proofErr w:type="spellStart"/>
      <w:r>
        <w:t>db</w:t>
      </w:r>
      <w:proofErr w:type="spellEnd"/>
      <w:r w:rsidRPr="00E70B6C">
        <w:t>, Sodium-glucose-cotransporter-2-inhibitor and metformin-treated diabetic mice</w:t>
      </w:r>
      <w:r>
        <w:rPr>
          <w:rFonts w:hint="eastAsia"/>
        </w:rPr>
        <w:t>.</w:t>
      </w:r>
      <w:r w:rsidR="00D1072A">
        <w:t xml:space="preserve"> </w:t>
      </w:r>
      <w:r w:rsidR="00D1072A" w:rsidRPr="00236BAE">
        <w:rPr>
          <w:i/>
          <w:iCs/>
        </w:rPr>
        <w:t>Slc38a2</w:t>
      </w:r>
      <w:r w:rsidR="00D1072A">
        <w:t xml:space="preserve">, </w:t>
      </w:r>
      <w:hyperlink r:id="rId7" w:history="1">
        <w:r w:rsidR="00D1072A" w:rsidRPr="00075FE8">
          <w:rPr>
            <w:rFonts w:eastAsiaTheme="minorEastAsia" w:cstheme="minorBidi"/>
            <w:sz w:val="21"/>
            <w:szCs w:val="22"/>
            <w:lang w:eastAsia="ja-JP"/>
          </w:rPr>
          <w:t>sodium-coupled neutral amino acid transporter 2</w:t>
        </w:r>
      </w:hyperlink>
      <w:r w:rsidR="00D1072A" w:rsidRPr="00075FE8">
        <w:rPr>
          <w:rFonts w:eastAsiaTheme="minorEastAsia" w:cstheme="minorBidi"/>
          <w:sz w:val="21"/>
          <w:szCs w:val="22"/>
          <w:lang w:eastAsia="ja-JP"/>
        </w:rPr>
        <w:t>;</w:t>
      </w:r>
      <w:r w:rsidR="00D1072A">
        <w:rPr>
          <w:rFonts w:eastAsiaTheme="minorEastAsia" w:cstheme="minorBidi"/>
          <w:color w:val="auto"/>
          <w:sz w:val="21"/>
          <w:szCs w:val="22"/>
          <w:lang w:eastAsia="ja-JP"/>
        </w:rPr>
        <w:t xml:space="preserve"> </w:t>
      </w:r>
      <w:r w:rsidR="00D1072A" w:rsidRPr="00236BAE">
        <w:rPr>
          <w:i/>
          <w:iCs/>
        </w:rPr>
        <w:t>Shmt2</w:t>
      </w:r>
      <w:r w:rsidR="00D1072A">
        <w:t xml:space="preserve">, </w:t>
      </w:r>
      <w:r w:rsidR="00D1072A" w:rsidRPr="00D1072A">
        <w:t xml:space="preserve">Serine </w:t>
      </w:r>
      <w:proofErr w:type="spellStart"/>
      <w:r w:rsidR="00D1072A" w:rsidRPr="00D1072A">
        <w:t>Hydroxymethyltransferase</w:t>
      </w:r>
      <w:proofErr w:type="spellEnd"/>
      <w:r w:rsidR="00D1072A" w:rsidRPr="00D1072A">
        <w:t xml:space="preserve"> 2</w:t>
      </w:r>
      <w:r w:rsidR="00D1072A">
        <w:t xml:space="preserve">; </w:t>
      </w:r>
      <w:r w:rsidR="00D1072A" w:rsidRPr="00236BAE">
        <w:rPr>
          <w:i/>
          <w:iCs/>
        </w:rPr>
        <w:t>Shmt1</w:t>
      </w:r>
      <w:r w:rsidR="00D1072A">
        <w:t xml:space="preserve">, </w:t>
      </w:r>
      <w:r w:rsidR="00D1072A" w:rsidRPr="00D1072A">
        <w:t xml:space="preserve">Serine </w:t>
      </w:r>
      <w:proofErr w:type="spellStart"/>
      <w:r w:rsidR="00D1072A" w:rsidRPr="00D1072A">
        <w:t>Hydroxymethyltransferase</w:t>
      </w:r>
      <w:proofErr w:type="spellEnd"/>
      <w:r w:rsidR="00D1072A" w:rsidRPr="00D1072A">
        <w:t xml:space="preserve"> </w:t>
      </w:r>
      <w:r w:rsidR="00D1072A">
        <w:t xml:space="preserve">1; </w:t>
      </w:r>
      <w:proofErr w:type="spellStart"/>
      <w:r w:rsidR="00D1072A" w:rsidRPr="00236BAE">
        <w:rPr>
          <w:i/>
          <w:iCs/>
        </w:rPr>
        <w:t>Gldc</w:t>
      </w:r>
      <w:proofErr w:type="spellEnd"/>
      <w:r w:rsidR="00D1072A">
        <w:t xml:space="preserve">, </w:t>
      </w:r>
      <w:r w:rsidR="00D1072A" w:rsidRPr="00D1072A">
        <w:t>glycine decarboxylase</w:t>
      </w:r>
      <w:r w:rsidR="00D1072A">
        <w:t>.</w:t>
      </w:r>
    </w:p>
    <w:p w14:paraId="0A703116" w14:textId="620A51B9" w:rsidR="000F42C9" w:rsidRDefault="000F42C9" w:rsidP="00236BAE">
      <w:pPr>
        <w:pStyle w:val="Heading2"/>
        <w:spacing w:before="360"/>
        <w:rPr>
          <w:rFonts w:eastAsia="Yu Gothic"/>
          <w:b w:val="0"/>
        </w:rPr>
      </w:pPr>
      <w:bookmarkStart w:id="43" w:name="_Toc216193953"/>
      <w:bookmarkStart w:id="44" w:name="_Toc216337860"/>
      <w:r>
        <w:t>T</w:t>
      </w:r>
      <w:r w:rsidRPr="00937046">
        <w:t xml:space="preserve">able </w:t>
      </w:r>
      <w:r>
        <w:t>S1</w:t>
      </w:r>
      <w:r>
        <w:rPr>
          <w:rFonts w:eastAsia="Yu Gothic" w:hint="eastAsia"/>
          <w:lang w:eastAsia="ja-JP"/>
        </w:rPr>
        <w:t>3</w:t>
      </w:r>
      <w:r>
        <w:rPr>
          <w:rFonts w:hint="eastAsia"/>
        </w:rPr>
        <w:t xml:space="preserve">. </w:t>
      </w:r>
      <w:r w:rsidRPr="00E4462E">
        <w:rPr>
          <w:rFonts w:eastAsia="Yu Gothic"/>
        </w:rPr>
        <w:t>Group comparisons between COMBI</w:t>
      </w:r>
      <w:r w:rsidR="00927325">
        <w:rPr>
          <w:rFonts w:eastAsia="Yu Gothic"/>
        </w:rPr>
        <w:t>-T2D</w:t>
      </w:r>
      <w:r w:rsidRPr="00E4462E">
        <w:rPr>
          <w:rFonts w:eastAsia="Yu Gothic"/>
        </w:rPr>
        <w:t xml:space="preserve"> (</w:t>
      </w:r>
      <w:r w:rsidR="00E510E0">
        <w:rPr>
          <w:rFonts w:eastAsia="Yu Gothic"/>
        </w:rPr>
        <w:t xml:space="preserve">N </w:t>
      </w:r>
      <w:r w:rsidRPr="00E4462E">
        <w:rPr>
          <w:rFonts w:eastAsia="Yu Gothic"/>
        </w:rPr>
        <w:t>=</w:t>
      </w:r>
      <w:r w:rsidR="00E510E0">
        <w:rPr>
          <w:rFonts w:eastAsia="Yu Gothic"/>
        </w:rPr>
        <w:t xml:space="preserve"> </w:t>
      </w:r>
      <w:r w:rsidRPr="00E4462E">
        <w:rPr>
          <w:rFonts w:eastAsia="Yu Gothic"/>
        </w:rPr>
        <w:t>25) and MET-T2D (</w:t>
      </w:r>
      <w:r w:rsidR="00E510E0">
        <w:rPr>
          <w:rFonts w:eastAsia="Yu Gothic"/>
        </w:rPr>
        <w:t xml:space="preserve">N </w:t>
      </w:r>
      <w:r w:rsidRPr="00E4462E">
        <w:rPr>
          <w:rFonts w:eastAsia="Yu Gothic"/>
        </w:rPr>
        <w:t>=</w:t>
      </w:r>
      <w:r w:rsidR="00E510E0">
        <w:rPr>
          <w:rFonts w:eastAsia="Yu Gothic"/>
        </w:rPr>
        <w:t xml:space="preserve"> </w:t>
      </w:r>
      <w:r w:rsidRPr="00E4462E">
        <w:rPr>
          <w:rFonts w:eastAsia="Yu Gothic"/>
        </w:rPr>
        <w:t>138): effect sizes, confidence intervals, and post-hoc power</w:t>
      </w:r>
      <w:bookmarkEnd w:id="43"/>
      <w:bookmarkEnd w:id="44"/>
      <w:r>
        <w:rPr>
          <w:rFonts w:eastAsia="Yu Gothic" w:hint="eastAsia"/>
          <w:b w:val="0"/>
        </w:rPr>
        <w:t xml:space="preserve"> </w:t>
      </w:r>
    </w:p>
    <w:tbl>
      <w:tblPr>
        <w:tblW w:w="75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136"/>
        <w:gridCol w:w="1557"/>
        <w:gridCol w:w="1843"/>
        <w:gridCol w:w="607"/>
        <w:gridCol w:w="840"/>
      </w:tblGrid>
      <w:tr w:rsidR="000F42C9" w:rsidRPr="000F42C9" w14:paraId="2E6DA3F3" w14:textId="77777777" w:rsidTr="00126C05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7DDDB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Metabolite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6CB43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COMBI (n=25) Mean ± SD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0A5BB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MET-T2D (n=138) Mean ± SD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2A8FC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Cohen’s d (95% CI)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9B245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Power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90266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MDE</w:t>
            </w:r>
          </w:p>
        </w:tc>
      </w:tr>
      <w:tr w:rsidR="000F42C9" w:rsidRPr="000F42C9" w14:paraId="591499A2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7127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C2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CB0C5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0.36 ± 1.11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59F9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-0.07 ± 0.97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66839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-0.43 (-0.86 – 0.00)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9001D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3539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1AFB8F1F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6B219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Arg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1F2E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-0.47 ± 0.98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0719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0.08 ± 0.98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50654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0.56 (0.13 – 0.99)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797E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9A5C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051DB536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E479E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Ile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E4A73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0.53 ± 0.83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ACD49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-0.10 ± 1.00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22323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-0.64 (-1.07 – -0.20)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AE9B4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47F20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6601BEEE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9023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Leu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7F69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0.58 ± 0.86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99D1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-0.10 ± 0.99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4A305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-0.70 (-1.13 – -0.26)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EC438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642C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05A03729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8D38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Thr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4989A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-0.41 ± 0.86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1E23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0.07 ± 1.01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42EE2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0.49 (0.06 – 0.92)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76BD9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0BD8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0373E59E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0E3A1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Val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9791E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0.52 ± 0.91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67D0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-0.09 ± 0.99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37067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-0.62 (-1.06 – -0.19)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F117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CD8C0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61B27A49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C83CA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3-IAA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8A85B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0.26 ± 1.07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B24F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-0.05 ± 0.98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82EEE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-0.30 (-0.73 – 0.13)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D3D13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CC8DC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1E616212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1E9C" w14:textId="77777777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DCA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50336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0.38 ± 0.61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925D4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-0.07 ± 1.04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D0F8E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-0.45 (-0.88 – -0.02)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A96C0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60743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0E8648A4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0004" w14:textId="271A015E" w:rsidR="000F42C9" w:rsidRPr="000F42C9" w:rsidRDefault="000F42C9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Hex</w:t>
            </w:r>
            <w:r w:rsidR="005A72D1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Cer</w:t>
            </w:r>
            <w:proofErr w:type="spellEnd"/>
            <w:r w:rsidR="005A72D1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d16:1/22:0)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96B21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0.46 ± 1.09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F8404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-0.08 ± 0.97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85BAD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-0.54 (-0.98 – -0.11)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EDF7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E8B6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  <w:tr w:rsidR="000F42C9" w:rsidRPr="000F42C9" w14:paraId="2CF2F5A6" w14:textId="77777777" w:rsidTr="00126C05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D69BC" w14:textId="2BB349D8" w:rsidR="000F42C9" w:rsidRPr="000F42C9" w:rsidRDefault="00CB169C" w:rsidP="00EF1722">
            <w:pPr>
              <w:widowControl/>
              <w:jc w:val="left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TG (</w:t>
            </w:r>
            <w:r w:rsidR="000F42C9"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20:4_36:4)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E26F1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0.53 ± 0.78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8B6A0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-0.10 ± 1.01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3187B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-0.64 (-1.07 – -0.20)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EDFEE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  <w:t>0.83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17E9D" w14:textId="77777777" w:rsidR="000F42C9" w:rsidRPr="000F42C9" w:rsidRDefault="000F42C9" w:rsidP="00EF1722">
            <w:pPr>
              <w:widowControl/>
              <w:jc w:val="center"/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</w:pPr>
            <w:r w:rsidRPr="000F42C9">
              <w:rPr>
                <w:rFonts w:eastAsia="Yu Gothic" w:cs="Times New Roman"/>
                <w:color w:val="000000" w:themeColor="text1"/>
                <w:kern w:val="0"/>
                <w:sz w:val="16"/>
                <w:szCs w:val="16"/>
              </w:rPr>
              <w:t>0.61</w:t>
            </w:r>
          </w:p>
        </w:tc>
      </w:tr>
    </w:tbl>
    <w:p w14:paraId="31E0161F" w14:textId="72200529" w:rsidR="00117DB5" w:rsidRDefault="000F42C9" w:rsidP="0026368F">
      <w:pPr>
        <w:rPr>
          <w:rFonts w:cs="Times New Roman"/>
          <w:color w:val="000000" w:themeColor="text1"/>
        </w:rPr>
      </w:pPr>
      <w:r w:rsidRPr="000F42C9">
        <w:rPr>
          <w:rFonts w:cs="Times New Roman"/>
          <w:color w:val="000000" w:themeColor="text1"/>
        </w:rPr>
        <w:t>Data are presented as mean ± standard deviation. Cohen’s d with 95% confidence interval (CI), post-hoc power (α = 0.05), and minimum detectable effect size (MDE, d at 80% power) are shown. For several branched-chain amino acids (Leu, Ile, Val) and TG (20:4/36:4), moderate-to-large effects were observed with sufficient power (≥</w:t>
      </w:r>
      <w:r w:rsidR="00D1072A">
        <w:rPr>
          <w:rFonts w:cs="Times New Roman"/>
          <w:color w:val="000000" w:themeColor="text1"/>
        </w:rPr>
        <w:t xml:space="preserve"> </w:t>
      </w:r>
      <w:r w:rsidRPr="000F42C9">
        <w:rPr>
          <w:rFonts w:cs="Times New Roman"/>
          <w:color w:val="000000" w:themeColor="text1"/>
        </w:rPr>
        <w:t>0.8). For other metabolites, confidence intervals were wide and/or power was &lt;</w:t>
      </w:r>
      <w:r w:rsidR="00D1072A">
        <w:rPr>
          <w:rFonts w:cs="Times New Roman"/>
          <w:color w:val="000000" w:themeColor="text1"/>
        </w:rPr>
        <w:t xml:space="preserve"> </w:t>
      </w:r>
      <w:r w:rsidRPr="000F42C9">
        <w:rPr>
          <w:rFonts w:cs="Times New Roman"/>
          <w:color w:val="000000" w:themeColor="text1"/>
        </w:rPr>
        <w:t>0.8, indicating exploratory findings.</w:t>
      </w:r>
    </w:p>
    <w:p w14:paraId="789F151E" w14:textId="77777777" w:rsidR="00EF1722" w:rsidRDefault="00EF1722" w:rsidP="0026368F">
      <w:pPr>
        <w:rPr>
          <w:rFonts w:cs="Times New Roman"/>
          <w:color w:val="000000" w:themeColor="text1"/>
        </w:rPr>
      </w:pPr>
    </w:p>
    <w:p w14:paraId="5A5566B6" w14:textId="4A9ABD99" w:rsidR="00EF1722" w:rsidRPr="00D56316" w:rsidRDefault="00EF1722" w:rsidP="00A27C7A">
      <w:pPr>
        <w:pStyle w:val="Heading2"/>
      </w:pPr>
      <w:bookmarkStart w:id="45" w:name="_Toc216193954"/>
      <w:bookmarkStart w:id="46" w:name="_Toc216337861"/>
      <w:r w:rsidRPr="00375E9C">
        <w:t>Table S1</w:t>
      </w:r>
      <w:r>
        <w:rPr>
          <w:rFonts w:eastAsia="Yu Gothic" w:hint="eastAsia"/>
        </w:rPr>
        <w:t>4</w:t>
      </w:r>
      <w:r w:rsidRPr="00375E9C">
        <w:t xml:space="preserve">. </w:t>
      </w:r>
      <w:r w:rsidR="008B6774">
        <w:t>Sensitivity analyses</w:t>
      </w:r>
      <w:r w:rsidRPr="00375E9C">
        <w:t xml:space="preserve"> of the 10 metabolites in </w:t>
      </w:r>
      <w:r>
        <w:t xml:space="preserve">six </w:t>
      </w:r>
      <w:r w:rsidRPr="00375E9C">
        <w:t>models</w:t>
      </w:r>
      <w:bookmarkEnd w:id="45"/>
      <w:bookmarkEnd w:id="46"/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4"/>
        <w:gridCol w:w="512"/>
        <w:gridCol w:w="760"/>
        <w:gridCol w:w="512"/>
        <w:gridCol w:w="760"/>
        <w:gridCol w:w="512"/>
        <w:gridCol w:w="760"/>
        <w:gridCol w:w="512"/>
        <w:gridCol w:w="760"/>
        <w:gridCol w:w="512"/>
        <w:gridCol w:w="760"/>
        <w:gridCol w:w="512"/>
        <w:gridCol w:w="760"/>
      </w:tblGrid>
      <w:tr w:rsidR="00F107C8" w:rsidRPr="00AA0DF5" w14:paraId="2DBF08F1" w14:textId="77777777" w:rsidTr="00A27C7A"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8AB34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CDCAE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eastAsia="Yu Gothic" w:cs="Times New Roman"/>
                <w:sz w:val="14"/>
                <w:szCs w:val="14"/>
              </w:rPr>
              <w:t>S-</w:t>
            </w:r>
            <w:r w:rsidRPr="00A27C7A">
              <w:rPr>
                <w:rFonts w:cs="Times New Roman"/>
                <w:sz w:val="14"/>
                <w:szCs w:val="14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AE38A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eastAsia="Yu Gothic" w:cs="Times New Roman"/>
                <w:sz w:val="14"/>
                <w:szCs w:val="14"/>
              </w:rPr>
              <w:t>S-</w:t>
            </w:r>
            <w:r w:rsidRPr="00A27C7A">
              <w:rPr>
                <w:rFonts w:cs="Times New Roman"/>
                <w:sz w:val="14"/>
                <w:szCs w:val="14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80749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eastAsia="Yu Gothic" w:cs="Times New Roman"/>
                <w:sz w:val="14"/>
                <w:szCs w:val="14"/>
              </w:rPr>
              <w:t>S-</w:t>
            </w:r>
            <w:r w:rsidRPr="00A27C7A">
              <w:rPr>
                <w:rFonts w:cs="Times New Roman"/>
                <w:sz w:val="14"/>
                <w:szCs w:val="14"/>
              </w:rPr>
              <w:t>model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C79C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eastAsia="Yu Gothic" w:cs="Times New Roman"/>
                <w:sz w:val="14"/>
                <w:szCs w:val="14"/>
              </w:rPr>
              <w:t>S-</w:t>
            </w:r>
            <w:r w:rsidRPr="00A27C7A">
              <w:rPr>
                <w:rFonts w:cs="Times New Roman"/>
                <w:sz w:val="14"/>
                <w:szCs w:val="14"/>
              </w:rPr>
              <w:t>model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87D3E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eastAsia="Yu Gothic" w:cs="Times New Roman"/>
                <w:sz w:val="14"/>
                <w:szCs w:val="14"/>
              </w:rPr>
              <w:t>S-</w:t>
            </w:r>
            <w:r w:rsidRPr="00A27C7A">
              <w:rPr>
                <w:rFonts w:cs="Times New Roman"/>
                <w:sz w:val="14"/>
                <w:szCs w:val="14"/>
              </w:rPr>
              <w:t>model 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84F8" w14:textId="77777777" w:rsidR="00F107C8" w:rsidRPr="00A27C7A" w:rsidRDefault="00F107C8" w:rsidP="00EF1722">
            <w:pPr>
              <w:jc w:val="left"/>
              <w:rPr>
                <w:rFonts w:eastAsia="Yu Gothic" w:cs="Times New Roman"/>
                <w:sz w:val="14"/>
                <w:szCs w:val="14"/>
              </w:rPr>
            </w:pPr>
            <w:r w:rsidRPr="00A27C7A">
              <w:rPr>
                <w:rFonts w:eastAsia="Yu Gothic" w:cs="Times New Roman"/>
                <w:sz w:val="14"/>
                <w:szCs w:val="14"/>
              </w:rPr>
              <w:t>S-model 6</w:t>
            </w:r>
          </w:p>
        </w:tc>
      </w:tr>
      <w:tr w:rsidR="00F107C8" w:rsidRPr="00F107C8" w14:paraId="70DCA85A" w14:textId="77777777" w:rsidTr="00A27C7A"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6E024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Metabolites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918FB5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2E94B" w14:textId="3ED6D072" w:rsidR="00F107C8" w:rsidRPr="00A27C7A" w:rsidRDefault="00F107C8" w:rsidP="00EF1722">
            <w:pPr>
              <w:jc w:val="left"/>
              <w:rPr>
                <w:rFonts w:cs="Times New Roman"/>
                <w:i/>
                <w:sz w:val="14"/>
                <w:szCs w:val="14"/>
              </w:rPr>
            </w:pPr>
            <w:r w:rsidRPr="00A27C7A">
              <w:rPr>
                <w:rFonts w:cs="Times New Roman"/>
                <w:i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CDA96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A5507" w14:textId="50DC035F" w:rsidR="00F107C8" w:rsidRPr="00A27C7A" w:rsidRDefault="00F107C8" w:rsidP="00EF1722">
            <w:pPr>
              <w:jc w:val="left"/>
              <w:rPr>
                <w:rFonts w:cs="Times New Roman"/>
                <w:i/>
                <w:sz w:val="14"/>
                <w:szCs w:val="14"/>
              </w:rPr>
            </w:pPr>
            <w:r w:rsidRPr="00A27C7A">
              <w:rPr>
                <w:rFonts w:cs="Times New Roman"/>
                <w:i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CD1A6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39A8E" w14:textId="78F04823" w:rsidR="00F107C8" w:rsidRPr="00A27C7A" w:rsidRDefault="00F107C8" w:rsidP="00EF1722">
            <w:pPr>
              <w:jc w:val="left"/>
              <w:rPr>
                <w:rFonts w:cs="Times New Roman"/>
                <w:i/>
                <w:sz w:val="14"/>
                <w:szCs w:val="14"/>
              </w:rPr>
            </w:pPr>
            <w:r w:rsidRPr="00A27C7A">
              <w:rPr>
                <w:rFonts w:cs="Times New Roman"/>
                <w:i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D1DD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E9C4C" w14:textId="38FA8B99" w:rsidR="00F107C8" w:rsidRPr="00A27C7A" w:rsidRDefault="00F107C8" w:rsidP="00EF1722">
            <w:pPr>
              <w:jc w:val="left"/>
              <w:rPr>
                <w:rFonts w:cs="Times New Roman"/>
                <w:i/>
                <w:sz w:val="14"/>
                <w:szCs w:val="14"/>
              </w:rPr>
            </w:pPr>
            <w:r w:rsidRPr="00A27C7A">
              <w:rPr>
                <w:rFonts w:cs="Times New Roman"/>
                <w:i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EC542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250EA" w14:textId="6B7BA17D" w:rsidR="00F107C8" w:rsidRPr="00A27C7A" w:rsidRDefault="00F107C8" w:rsidP="00EF1722">
            <w:pPr>
              <w:jc w:val="left"/>
              <w:rPr>
                <w:rFonts w:cs="Times New Roman"/>
                <w:i/>
                <w:sz w:val="14"/>
                <w:szCs w:val="14"/>
              </w:rPr>
            </w:pPr>
            <w:r w:rsidRPr="00A27C7A">
              <w:rPr>
                <w:rFonts w:cs="Times New Roman"/>
                <w:i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F5FB" w14:textId="77777777" w:rsidR="00F107C8" w:rsidRPr="00A27C7A" w:rsidRDefault="00F107C8" w:rsidP="00EF1722">
            <w:pPr>
              <w:jc w:val="left"/>
              <w:rPr>
                <w:rFonts w:cs="Times New Roman"/>
                <w:i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50EA" w14:textId="3793B0F1" w:rsidR="00F107C8" w:rsidRPr="00A27C7A" w:rsidRDefault="00F107C8" w:rsidP="00EF1722">
            <w:pPr>
              <w:jc w:val="left"/>
              <w:rPr>
                <w:rFonts w:cs="Times New Roman"/>
                <w:i/>
                <w:sz w:val="14"/>
                <w:szCs w:val="14"/>
              </w:rPr>
            </w:pPr>
            <w:r w:rsidRPr="00A27C7A">
              <w:rPr>
                <w:rFonts w:cs="Times New Roman"/>
                <w:i/>
                <w:sz w:val="14"/>
                <w:szCs w:val="14"/>
              </w:rPr>
              <w:t>P</w:t>
            </w:r>
          </w:p>
        </w:tc>
      </w:tr>
      <w:tr w:rsidR="00F107C8" w:rsidRPr="00F107C8" w14:paraId="19610262" w14:textId="77777777" w:rsidTr="00A27C7A">
        <w:trPr>
          <w:trHeight w:hRule="exact"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4CAA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C2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DB9DF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08EFB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A0D6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0D034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4609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BDBC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A8F71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BA18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 xml:space="preserve">0.040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8EE9A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67983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0.06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008231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0.44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88F3EFC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0.042</w:t>
            </w:r>
          </w:p>
        </w:tc>
      </w:tr>
      <w:tr w:rsidR="00F107C8" w:rsidRPr="00F107C8" w14:paraId="1B323F05" w14:textId="77777777" w:rsidTr="00AA0DF5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59DCD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Arg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3BCF5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C3AB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479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6F34" w14:textId="56D24DE1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6.54x10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D07B1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CD710" w14:textId="1001B36A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6.50x10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3386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7E572" w14:textId="46642B3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4.91x10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FCF6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A4C32" w14:textId="351E5D94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7.68x10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6D2A0A6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-0.57 </w:t>
            </w:r>
          </w:p>
        </w:tc>
        <w:tc>
          <w:tcPr>
            <w:tcW w:w="0" w:type="auto"/>
            <w:vAlign w:val="center"/>
          </w:tcPr>
          <w:p w14:paraId="00DE155F" w14:textId="1456AF89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6.13x10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</w:tr>
      <w:tr w:rsidR="00F107C8" w:rsidRPr="00F107C8" w14:paraId="1C8E7D4D" w14:textId="77777777" w:rsidTr="00AA0DF5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7541E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EB32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5D75F" w14:textId="2DEC91A6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3.56x10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43B2B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AA6D" w14:textId="0D28E19C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2.73x10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CEE3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B8CED" w14:textId="4553BCE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2.92x10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A0482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FA12" w14:textId="5B9D23C6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1.94x10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54E5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5C97" w14:textId="5AEA1C44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1.88x10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5E0BBF6E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0.82 </w:t>
            </w:r>
          </w:p>
        </w:tc>
        <w:tc>
          <w:tcPr>
            <w:tcW w:w="0" w:type="auto"/>
            <w:vAlign w:val="center"/>
          </w:tcPr>
          <w:p w14:paraId="03BBD01B" w14:textId="5D5BBF74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4.79x10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-5</w:t>
            </w:r>
          </w:p>
        </w:tc>
      </w:tr>
      <w:tr w:rsidR="00F107C8" w:rsidRPr="00F107C8" w14:paraId="5F590808" w14:textId="77777777" w:rsidTr="00AA0DF5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5A2D4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46EA9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4CD1" w14:textId="1E157181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1.38x10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DED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D41D" w14:textId="5E0A28C2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1.54x10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85FF5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62AEC" w14:textId="7283184E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1.67x10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96F4F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FFFCA" w14:textId="750A865A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1.08x10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DD44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87B1" w14:textId="06DF8D61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1.02x10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3867733C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0.84 </w:t>
            </w:r>
          </w:p>
        </w:tc>
        <w:tc>
          <w:tcPr>
            <w:tcW w:w="0" w:type="auto"/>
            <w:vAlign w:val="center"/>
          </w:tcPr>
          <w:p w14:paraId="73BC87DB" w14:textId="2DE05B4E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4.05x10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-5</w:t>
            </w:r>
          </w:p>
        </w:tc>
      </w:tr>
      <w:tr w:rsidR="00F107C8" w:rsidRPr="00F107C8" w14:paraId="6F0B25FC" w14:textId="77777777" w:rsidTr="00AA0DF5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AB33F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proofErr w:type="spellStart"/>
            <w:r w:rsidRPr="00A27C7A">
              <w:rPr>
                <w:rFonts w:cs="Times New Roman"/>
                <w:sz w:val="14"/>
                <w:szCs w:val="14"/>
              </w:rPr>
              <w:t>Thr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B2EE2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27A60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B2D4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255E4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5F4BA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68CD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3432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48B3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B57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B082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0.048</w:t>
            </w:r>
          </w:p>
        </w:tc>
        <w:tc>
          <w:tcPr>
            <w:tcW w:w="0" w:type="auto"/>
            <w:vAlign w:val="center"/>
          </w:tcPr>
          <w:p w14:paraId="1DF34511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-0.50 </w:t>
            </w:r>
          </w:p>
        </w:tc>
        <w:tc>
          <w:tcPr>
            <w:tcW w:w="0" w:type="auto"/>
            <w:vAlign w:val="center"/>
          </w:tcPr>
          <w:p w14:paraId="18AD6EDA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0.018</w:t>
            </w:r>
          </w:p>
        </w:tc>
      </w:tr>
      <w:tr w:rsidR="00F107C8" w:rsidRPr="00F107C8" w14:paraId="55D4C25C" w14:textId="77777777" w:rsidTr="00AA0DF5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5DCEF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8894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961BF" w14:textId="7D5F515B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1.65x10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796E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516CE" w14:textId="1100F188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1.98x10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979F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D6220" w14:textId="5CC91CE0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2.66x10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4006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718F9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5C66C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9FF65" w14:textId="29C129C5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7.64x10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vAlign w:val="center"/>
          </w:tcPr>
          <w:p w14:paraId="5A37773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0.72 </w:t>
            </w:r>
          </w:p>
        </w:tc>
        <w:tc>
          <w:tcPr>
            <w:tcW w:w="0" w:type="auto"/>
            <w:vAlign w:val="center"/>
          </w:tcPr>
          <w:p w14:paraId="1CE57BA8" w14:textId="73EBB7A0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7.03x10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-4</w:t>
            </w:r>
          </w:p>
        </w:tc>
      </w:tr>
      <w:tr w:rsidR="00F107C8" w:rsidRPr="00F107C8" w14:paraId="1547A7F8" w14:textId="77777777" w:rsidTr="00AA0DF5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0C2A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3-IAA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A836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9EA53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F294D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03CD3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39ED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19AE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0739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4D579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4C8A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B1759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 xml:space="preserve">0.030 </w:t>
            </w:r>
          </w:p>
        </w:tc>
        <w:tc>
          <w:tcPr>
            <w:tcW w:w="0" w:type="auto"/>
            <w:vAlign w:val="center"/>
          </w:tcPr>
          <w:p w14:paraId="4FAB7EEB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0.43 </w:t>
            </w:r>
          </w:p>
        </w:tc>
        <w:tc>
          <w:tcPr>
            <w:tcW w:w="0" w:type="auto"/>
            <w:vAlign w:val="center"/>
          </w:tcPr>
          <w:p w14:paraId="0130EDC5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0.049</w:t>
            </w:r>
          </w:p>
        </w:tc>
      </w:tr>
      <w:tr w:rsidR="00F107C8" w:rsidRPr="00F107C8" w14:paraId="3E3AC439" w14:textId="77777777" w:rsidTr="00AA0DF5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4E55E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DCA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FF82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C211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4CE1B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3CA08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8824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5DB5E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D7C9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85B8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3CE05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580D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0.044</w:t>
            </w:r>
          </w:p>
        </w:tc>
        <w:tc>
          <w:tcPr>
            <w:tcW w:w="0" w:type="auto"/>
            <w:vAlign w:val="center"/>
          </w:tcPr>
          <w:p w14:paraId="42D5DA71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0.53 </w:t>
            </w:r>
          </w:p>
        </w:tc>
        <w:tc>
          <w:tcPr>
            <w:tcW w:w="0" w:type="auto"/>
            <w:vAlign w:val="center"/>
          </w:tcPr>
          <w:p w14:paraId="2129F439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0.019</w:t>
            </w:r>
          </w:p>
        </w:tc>
      </w:tr>
      <w:tr w:rsidR="00F107C8" w:rsidRPr="00F107C8" w14:paraId="1A2F35D7" w14:textId="77777777" w:rsidTr="00A27C7A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A60D9F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proofErr w:type="spellStart"/>
            <w:r w:rsidRPr="00A27C7A">
              <w:rPr>
                <w:rFonts w:cs="Times New Roman"/>
                <w:sz w:val="14"/>
                <w:szCs w:val="14"/>
              </w:rPr>
              <w:t>HexCer</w:t>
            </w:r>
            <w:proofErr w:type="spellEnd"/>
            <w:r w:rsidRPr="00A27C7A">
              <w:rPr>
                <w:rFonts w:cs="Times New Roman"/>
                <w:sz w:val="14"/>
                <w:szCs w:val="14"/>
              </w:rPr>
              <w:t>(d16:1/22:0)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656002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820FEFF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E36769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02FAD7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5DDFD2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6073B4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436FE6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28842D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638E5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58836A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0.046</w:t>
            </w:r>
          </w:p>
        </w:tc>
        <w:tc>
          <w:tcPr>
            <w:tcW w:w="0" w:type="auto"/>
            <w:vAlign w:val="center"/>
          </w:tcPr>
          <w:p w14:paraId="2EB62AE3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0.45 </w:t>
            </w:r>
          </w:p>
        </w:tc>
        <w:tc>
          <w:tcPr>
            <w:tcW w:w="0" w:type="auto"/>
            <w:vAlign w:val="center"/>
          </w:tcPr>
          <w:p w14:paraId="1D9814D8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0.031</w:t>
            </w:r>
          </w:p>
        </w:tc>
      </w:tr>
      <w:tr w:rsidR="00F107C8" w:rsidRPr="00F107C8" w14:paraId="1A2426CC" w14:textId="77777777" w:rsidTr="00A27C7A">
        <w:trPr>
          <w:trHeight w:hRule="exact"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C36D9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TG(20:4_36:4)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0DE1A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558ED" w14:textId="2E72517C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9.77x10</w:t>
            </w:r>
            <w:r w:rsidRPr="00A27C7A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1288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CB83C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48C93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18E6A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13608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279E1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AAB66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E38E7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49CF61" w14:textId="77777777" w:rsidR="00F107C8" w:rsidRPr="00A27C7A" w:rsidRDefault="00F107C8" w:rsidP="00EF1722">
            <w:pPr>
              <w:jc w:val="left"/>
              <w:rPr>
                <w:rFonts w:cs="Times New Roman"/>
                <w:sz w:val="14"/>
                <w:szCs w:val="14"/>
              </w:rPr>
            </w:pPr>
            <w:r w:rsidRPr="00A27C7A">
              <w:rPr>
                <w:rFonts w:cs="Times New Roman"/>
                <w:sz w:val="14"/>
                <w:szCs w:val="14"/>
              </w:rPr>
              <w:t xml:space="preserve">0.44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A5B7CC" w14:textId="77777777" w:rsidR="00F107C8" w:rsidRPr="00A27C7A" w:rsidRDefault="00F107C8" w:rsidP="00EF1722">
            <w:pPr>
              <w:jc w:val="left"/>
              <w:rPr>
                <w:rFonts w:cs="Times New Roman"/>
                <w:b/>
                <w:bCs/>
                <w:sz w:val="14"/>
                <w:szCs w:val="14"/>
              </w:rPr>
            </w:pPr>
            <w:r w:rsidRPr="00A27C7A">
              <w:rPr>
                <w:rFonts w:cs="Times New Roman"/>
                <w:b/>
                <w:bCs/>
                <w:sz w:val="14"/>
                <w:szCs w:val="14"/>
              </w:rPr>
              <w:t>0.038</w:t>
            </w:r>
          </w:p>
        </w:tc>
      </w:tr>
    </w:tbl>
    <w:p w14:paraId="6AA2BEF0" w14:textId="6317EF8B" w:rsidR="00EF1722" w:rsidRPr="00A27C7A" w:rsidRDefault="00EF1722" w:rsidP="00EF1722">
      <w:pPr>
        <w:rPr>
          <w:rFonts w:cs="Times New Roman"/>
          <w:sz w:val="20"/>
          <w:szCs w:val="20"/>
        </w:rPr>
      </w:pPr>
      <w:r w:rsidRPr="00A27C7A">
        <w:rPr>
          <w:rStyle w:val="SubtitleChar"/>
          <w:rFonts w:cs="Times New Roman"/>
          <w:szCs w:val="20"/>
        </w:rPr>
        <w:t xml:space="preserve">The table shows results from multivariable linear regression analyses (β and </w:t>
      </w:r>
      <w:r w:rsidRPr="00A27C7A">
        <w:rPr>
          <w:rStyle w:val="SubtitleChar"/>
          <w:rFonts w:cs="Times New Roman"/>
          <w:i/>
          <w:iCs/>
          <w:szCs w:val="20"/>
        </w:rPr>
        <w:t>P</w:t>
      </w:r>
      <w:r w:rsidRPr="00A27C7A">
        <w:rPr>
          <w:rStyle w:val="SubtitleChar"/>
          <w:rFonts w:cs="Times New Roman"/>
          <w:szCs w:val="20"/>
        </w:rPr>
        <w:t>) adjusted for six sensitivity models between COMBI-T2D and MET-T2D groups.</w:t>
      </w:r>
      <w:r w:rsidR="00D56316" w:rsidRPr="00A27C7A">
        <w:rPr>
          <w:rStyle w:val="SubtitleChar"/>
          <w:rFonts w:cs="Times New Roman"/>
          <w:szCs w:val="20"/>
        </w:rPr>
        <w:t xml:space="preserve"> </w:t>
      </w:r>
      <w:r w:rsidR="00D56316" w:rsidRPr="00A27C7A">
        <w:rPr>
          <w:sz w:val="20"/>
          <w:szCs w:val="20"/>
        </w:rPr>
        <w:t>A </w:t>
      </w:r>
      <w:r w:rsidR="00D56316" w:rsidRPr="00A27C7A">
        <w:rPr>
          <w:i/>
          <w:iCs/>
          <w:sz w:val="20"/>
          <w:szCs w:val="20"/>
        </w:rPr>
        <w:t>P</w:t>
      </w:r>
      <w:r w:rsidR="00D56316">
        <w:rPr>
          <w:sz w:val="20"/>
          <w:szCs w:val="20"/>
        </w:rPr>
        <w:t xml:space="preserve"> </w:t>
      </w:r>
      <w:r w:rsidR="00D56316" w:rsidRPr="00A27C7A">
        <w:rPr>
          <w:sz w:val="20"/>
          <w:szCs w:val="20"/>
        </w:rPr>
        <w:t xml:space="preserve">&lt; 0.05 </w:t>
      </w:r>
      <w:r w:rsidR="00D04BB4">
        <w:rPr>
          <w:sz w:val="20"/>
          <w:szCs w:val="20"/>
        </w:rPr>
        <w:t>is</w:t>
      </w:r>
      <w:r w:rsidR="00D56316" w:rsidRPr="00A27C7A">
        <w:rPr>
          <w:sz w:val="20"/>
          <w:szCs w:val="20"/>
        </w:rPr>
        <w:t xml:space="preserve"> shown in bold</w:t>
      </w:r>
      <w:r w:rsidR="00D56316" w:rsidRPr="00D56316">
        <w:rPr>
          <w:rStyle w:val="SubtitleChar"/>
          <w:szCs w:val="20"/>
        </w:rPr>
        <w:t>.</w:t>
      </w:r>
    </w:p>
    <w:p w14:paraId="0083E3EB" w14:textId="77777777" w:rsidR="00EF1722" w:rsidRPr="00A27C7A" w:rsidRDefault="00EF1722" w:rsidP="00EF1722">
      <w:pPr>
        <w:rPr>
          <w:rFonts w:cs="Times New Roman"/>
          <w:sz w:val="20"/>
          <w:szCs w:val="20"/>
        </w:rPr>
      </w:pPr>
      <w:r w:rsidRPr="00A27C7A">
        <w:rPr>
          <w:rFonts w:eastAsia="Yu Gothic" w:cs="Times New Roman"/>
          <w:sz w:val="20"/>
          <w:szCs w:val="20"/>
        </w:rPr>
        <w:lastRenderedPageBreak/>
        <w:t>S-</w:t>
      </w:r>
      <w:r w:rsidRPr="00A27C7A">
        <w:rPr>
          <w:rFonts w:cs="Times New Roman"/>
          <w:sz w:val="20"/>
          <w:szCs w:val="20"/>
        </w:rPr>
        <w:t xml:space="preserve">model 1: metabolite ~ COMBI/MET + age + sex </w:t>
      </w:r>
    </w:p>
    <w:p w14:paraId="5ECB62F8" w14:textId="5F365164" w:rsidR="00EF1722" w:rsidRPr="00A27C7A" w:rsidRDefault="00EF1722" w:rsidP="00EF1722">
      <w:pPr>
        <w:rPr>
          <w:rFonts w:cs="Times New Roman"/>
          <w:sz w:val="20"/>
          <w:szCs w:val="20"/>
        </w:rPr>
      </w:pPr>
      <w:r w:rsidRPr="00A27C7A">
        <w:rPr>
          <w:rFonts w:eastAsia="Yu Gothic" w:cs="Times New Roman"/>
          <w:sz w:val="20"/>
          <w:szCs w:val="20"/>
        </w:rPr>
        <w:t>S-</w:t>
      </w:r>
      <w:r w:rsidRPr="00A27C7A">
        <w:rPr>
          <w:rFonts w:cs="Times New Roman"/>
          <w:sz w:val="20"/>
          <w:szCs w:val="20"/>
        </w:rPr>
        <w:t xml:space="preserve">model 2: </w:t>
      </w:r>
      <w:r w:rsidR="001D14B6">
        <w:rPr>
          <w:rFonts w:cs="Times New Roman"/>
          <w:sz w:val="20"/>
          <w:szCs w:val="20"/>
        </w:rPr>
        <w:t>S-model 1</w:t>
      </w:r>
      <w:r w:rsidRPr="00A27C7A">
        <w:rPr>
          <w:rFonts w:cs="Times New Roman"/>
          <w:sz w:val="20"/>
          <w:szCs w:val="20"/>
        </w:rPr>
        <w:t xml:space="preserve"> + smoking + Physical activity</w:t>
      </w:r>
    </w:p>
    <w:p w14:paraId="3BA0B191" w14:textId="4860A829" w:rsidR="00EF1722" w:rsidRPr="00A27C7A" w:rsidRDefault="00EF1722" w:rsidP="00EF1722">
      <w:pPr>
        <w:rPr>
          <w:rFonts w:cs="Times New Roman"/>
          <w:sz w:val="20"/>
          <w:szCs w:val="20"/>
        </w:rPr>
      </w:pPr>
      <w:r w:rsidRPr="00A27C7A">
        <w:rPr>
          <w:rFonts w:eastAsia="Yu Gothic" w:cs="Times New Roman"/>
          <w:sz w:val="20"/>
          <w:szCs w:val="20"/>
        </w:rPr>
        <w:t>S-</w:t>
      </w:r>
      <w:r w:rsidRPr="00A27C7A">
        <w:rPr>
          <w:rFonts w:cs="Times New Roman"/>
          <w:sz w:val="20"/>
          <w:szCs w:val="20"/>
        </w:rPr>
        <w:t xml:space="preserve">model 3: </w:t>
      </w:r>
      <w:r w:rsidR="001D14B6">
        <w:rPr>
          <w:rFonts w:cs="Times New Roman"/>
          <w:sz w:val="20"/>
          <w:szCs w:val="20"/>
        </w:rPr>
        <w:t>S-model 2</w:t>
      </w:r>
      <w:r w:rsidRPr="00A27C7A">
        <w:rPr>
          <w:rFonts w:cs="Times New Roman"/>
          <w:sz w:val="20"/>
          <w:szCs w:val="20"/>
        </w:rPr>
        <w:t xml:space="preserve"> + BMI</w:t>
      </w:r>
    </w:p>
    <w:p w14:paraId="1EC8D514" w14:textId="365300F9" w:rsidR="00EF1722" w:rsidRPr="00A27C7A" w:rsidRDefault="00EF1722" w:rsidP="00EF1722">
      <w:pPr>
        <w:rPr>
          <w:rFonts w:cs="Times New Roman"/>
          <w:sz w:val="20"/>
          <w:szCs w:val="20"/>
        </w:rPr>
      </w:pPr>
      <w:r w:rsidRPr="00A27C7A">
        <w:rPr>
          <w:rFonts w:eastAsia="Yu Gothic" w:cs="Times New Roman"/>
          <w:sz w:val="20"/>
          <w:szCs w:val="20"/>
        </w:rPr>
        <w:t>S-</w:t>
      </w:r>
      <w:r w:rsidRPr="00A27C7A">
        <w:rPr>
          <w:rFonts w:cs="Times New Roman"/>
          <w:sz w:val="20"/>
          <w:szCs w:val="20"/>
        </w:rPr>
        <w:t xml:space="preserve">model 4: </w:t>
      </w:r>
      <w:r w:rsidR="001D14B6">
        <w:rPr>
          <w:rFonts w:cs="Times New Roman"/>
          <w:sz w:val="20"/>
          <w:szCs w:val="20"/>
        </w:rPr>
        <w:t>S-model 3</w:t>
      </w:r>
      <w:r w:rsidRPr="00A27C7A">
        <w:rPr>
          <w:rFonts w:cs="Times New Roman"/>
          <w:sz w:val="20"/>
          <w:szCs w:val="20"/>
        </w:rPr>
        <w:t xml:space="preserve"> + HDL cholesterol + Fasting glucose</w:t>
      </w:r>
    </w:p>
    <w:p w14:paraId="19A32C19" w14:textId="01DCD4D8" w:rsidR="00EF1722" w:rsidRPr="00A27C7A" w:rsidRDefault="00EF1722" w:rsidP="00EF1722">
      <w:pPr>
        <w:rPr>
          <w:rFonts w:cs="Times New Roman"/>
          <w:sz w:val="20"/>
          <w:szCs w:val="20"/>
        </w:rPr>
      </w:pPr>
      <w:r w:rsidRPr="00A27C7A">
        <w:rPr>
          <w:rFonts w:eastAsia="Yu Gothic" w:cs="Times New Roman"/>
          <w:sz w:val="20"/>
          <w:szCs w:val="20"/>
        </w:rPr>
        <w:t>S-</w:t>
      </w:r>
      <w:r w:rsidRPr="00A27C7A">
        <w:rPr>
          <w:rFonts w:cs="Times New Roman"/>
          <w:sz w:val="20"/>
          <w:szCs w:val="20"/>
        </w:rPr>
        <w:t xml:space="preserve">model 5: </w:t>
      </w:r>
      <w:r w:rsidR="001D14B6">
        <w:rPr>
          <w:rFonts w:cs="Times New Roman"/>
          <w:sz w:val="20"/>
          <w:szCs w:val="20"/>
        </w:rPr>
        <w:t>S-model 4</w:t>
      </w:r>
      <w:r w:rsidRPr="00A27C7A">
        <w:rPr>
          <w:rFonts w:cs="Times New Roman"/>
          <w:sz w:val="20"/>
          <w:szCs w:val="20"/>
        </w:rPr>
        <w:t>+ alcohol consumption + hypertension</w:t>
      </w:r>
    </w:p>
    <w:p w14:paraId="7C8C239E" w14:textId="789593BB" w:rsidR="00EF1722" w:rsidRDefault="00EF1722" w:rsidP="00EF1722">
      <w:pPr>
        <w:rPr>
          <w:rFonts w:cs="Times New Roman"/>
          <w:sz w:val="20"/>
          <w:szCs w:val="20"/>
        </w:rPr>
      </w:pPr>
      <w:r w:rsidRPr="00A27C7A">
        <w:rPr>
          <w:rFonts w:cs="Times New Roman"/>
          <w:sz w:val="20"/>
          <w:szCs w:val="20"/>
        </w:rPr>
        <w:t>S-model 6: metabolite ~ COMBI/MET + age + sex + BMI + smoking + Physical activity + HDL cholesterol + alcohol consumptio</w:t>
      </w:r>
      <w:r w:rsidR="00D04BB4">
        <w:rPr>
          <w:rFonts w:cs="Times New Roman"/>
          <w:sz w:val="20"/>
          <w:szCs w:val="20"/>
        </w:rPr>
        <w:t>n</w:t>
      </w:r>
    </w:p>
    <w:p w14:paraId="5B2E71E0" w14:textId="77777777" w:rsidR="008924CD" w:rsidRDefault="008924CD" w:rsidP="00EF1722">
      <w:pPr>
        <w:rPr>
          <w:rFonts w:cs="Times New Roman"/>
          <w:sz w:val="20"/>
          <w:szCs w:val="20"/>
        </w:rPr>
      </w:pPr>
    </w:p>
    <w:p w14:paraId="7BE18679" w14:textId="2D68864D" w:rsidR="008924CD" w:rsidRPr="00EC26DE" w:rsidRDefault="008924CD" w:rsidP="008924CD">
      <w:pPr>
        <w:pStyle w:val="Heading2"/>
        <w:rPr>
          <w:rFonts w:eastAsia="Yu Gothic" w:cs="Times New Roman"/>
          <w:szCs w:val="22"/>
        </w:rPr>
      </w:pPr>
      <w:bookmarkStart w:id="47" w:name="_Toc216337862"/>
      <w:r w:rsidRPr="000D7B2F">
        <w:t xml:space="preserve">Table </w:t>
      </w:r>
      <w:r w:rsidRPr="00EC26DE">
        <w:rPr>
          <w:rFonts w:hint="eastAsia"/>
        </w:rPr>
        <w:t>S1</w:t>
      </w:r>
      <w:r w:rsidRPr="00EC26DE">
        <w:t>5</w:t>
      </w:r>
      <w:r w:rsidRPr="000D7B2F">
        <w:t>.</w:t>
      </w:r>
      <w:r w:rsidRPr="00EC26DE">
        <w:rPr>
          <w:rFonts w:hint="eastAsia"/>
        </w:rPr>
        <w:t xml:space="preserve"> </w:t>
      </w:r>
      <w:r w:rsidRPr="000D7B2F">
        <w:t>Correlation between HbA</w:t>
      </w:r>
      <w:r w:rsidRPr="000D7B2F">
        <w:rPr>
          <w:vertAlign w:val="subscript"/>
        </w:rPr>
        <w:t>1C</w:t>
      </w:r>
      <w:r w:rsidRPr="000D7B2F">
        <w:t xml:space="preserve"> and 10 metabolites</w:t>
      </w:r>
      <w:r w:rsidR="00927325">
        <w:t xml:space="preserve"> in T2D patients treated with COMBI or MET</w:t>
      </w:r>
      <w:bookmarkEnd w:id="47"/>
    </w:p>
    <w:tbl>
      <w:tblPr>
        <w:tblW w:w="4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1200"/>
      </w:tblGrid>
      <w:tr w:rsidR="008924CD" w:rsidRPr="00EC26DE" w14:paraId="0B6F8250" w14:textId="77777777" w:rsidTr="00EC26DE">
        <w:trPr>
          <w:trHeight w:hRule="exact" w:val="432"/>
        </w:trPr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0C5D2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Metabolite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E1D87D" w14:textId="77777777" w:rsidR="008924CD" w:rsidRPr="00EC26DE" w:rsidRDefault="008924CD" w:rsidP="00EC26DE">
            <w:pPr>
              <w:rPr>
                <w:i/>
                <w:iCs/>
                <w:sz w:val="16"/>
                <w:szCs w:val="18"/>
              </w:rPr>
            </w:pPr>
            <w:r w:rsidRPr="00EC26DE">
              <w:rPr>
                <w:i/>
                <w:iCs/>
                <w:sz w:val="16"/>
                <w:szCs w:val="18"/>
              </w:rPr>
              <w:t>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B0D07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i/>
                <w:sz w:val="16"/>
                <w:szCs w:val="18"/>
              </w:rPr>
              <w:t>P</w:t>
            </w:r>
            <w:r w:rsidRPr="00EC26DE">
              <w:rPr>
                <w:sz w:val="16"/>
                <w:szCs w:val="18"/>
              </w:rPr>
              <w:t>-value</w:t>
            </w:r>
          </w:p>
        </w:tc>
      </w:tr>
      <w:tr w:rsidR="008924CD" w:rsidRPr="00EC26DE" w14:paraId="51B68BC8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F674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C2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9A43C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-0.08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E7620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0.284 </w:t>
            </w:r>
          </w:p>
        </w:tc>
      </w:tr>
      <w:tr w:rsidR="008924CD" w:rsidRPr="00EC26DE" w14:paraId="7757E5E1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D4F8C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Arg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8A2B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-0.18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E8B6E" w14:textId="77777777" w:rsidR="008924CD" w:rsidRPr="00EC26DE" w:rsidRDefault="008924CD" w:rsidP="00EC26DE">
            <w:pPr>
              <w:rPr>
                <w:rFonts w:cs="Times New Roman (Body CS)"/>
                <w:b/>
                <w:bCs/>
                <w:sz w:val="16"/>
                <w:szCs w:val="18"/>
              </w:rPr>
            </w:pPr>
            <w:r w:rsidRPr="00EC26DE">
              <w:rPr>
                <w:b/>
                <w:bCs/>
                <w:sz w:val="16"/>
                <w:szCs w:val="18"/>
              </w:rPr>
              <w:t xml:space="preserve">0.023 </w:t>
            </w:r>
          </w:p>
        </w:tc>
      </w:tr>
      <w:tr w:rsidR="008924CD" w:rsidRPr="00EC26DE" w14:paraId="61943FFA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AF0AA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Ile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F4A0D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0.19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B994" w14:textId="77777777" w:rsidR="008924CD" w:rsidRPr="00EC26DE" w:rsidRDefault="008924CD" w:rsidP="00EC26DE">
            <w:pPr>
              <w:rPr>
                <w:rFonts w:cs="Times New Roman (Body CS)"/>
                <w:b/>
                <w:bCs/>
                <w:sz w:val="16"/>
                <w:szCs w:val="18"/>
              </w:rPr>
            </w:pPr>
            <w:r w:rsidRPr="00EC26DE">
              <w:rPr>
                <w:b/>
                <w:bCs/>
                <w:sz w:val="16"/>
                <w:szCs w:val="18"/>
              </w:rPr>
              <w:t xml:space="preserve">0.013 </w:t>
            </w:r>
          </w:p>
        </w:tc>
      </w:tr>
      <w:tr w:rsidR="008924CD" w:rsidRPr="00EC26DE" w14:paraId="01E201DA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7322A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Leu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C2EA8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0.16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69BC0" w14:textId="77777777" w:rsidR="008924CD" w:rsidRPr="00EC26DE" w:rsidRDefault="008924CD" w:rsidP="00EC26DE">
            <w:pPr>
              <w:rPr>
                <w:rFonts w:cs="Times New Roman (Body CS)"/>
                <w:b/>
                <w:bCs/>
                <w:sz w:val="16"/>
                <w:szCs w:val="18"/>
              </w:rPr>
            </w:pPr>
            <w:r w:rsidRPr="00EC26DE">
              <w:rPr>
                <w:b/>
                <w:bCs/>
                <w:sz w:val="16"/>
                <w:szCs w:val="18"/>
              </w:rPr>
              <w:t xml:space="preserve">0.043 </w:t>
            </w:r>
          </w:p>
        </w:tc>
      </w:tr>
      <w:tr w:rsidR="008924CD" w:rsidRPr="00EC26DE" w14:paraId="0211871C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A74A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proofErr w:type="spellStart"/>
            <w:r w:rsidRPr="00EC26DE">
              <w:rPr>
                <w:sz w:val="16"/>
                <w:szCs w:val="18"/>
              </w:rPr>
              <w:t>Thr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AA56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-0.18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E77A9" w14:textId="77777777" w:rsidR="008924CD" w:rsidRPr="00EC26DE" w:rsidRDefault="008924CD" w:rsidP="00EC26DE">
            <w:pPr>
              <w:rPr>
                <w:rFonts w:cs="Times New Roman (Body CS)"/>
                <w:b/>
                <w:bCs/>
                <w:sz w:val="16"/>
                <w:szCs w:val="18"/>
              </w:rPr>
            </w:pPr>
            <w:r w:rsidRPr="00EC26DE">
              <w:rPr>
                <w:b/>
                <w:bCs/>
                <w:sz w:val="16"/>
                <w:szCs w:val="18"/>
              </w:rPr>
              <w:t xml:space="preserve">0.024 </w:t>
            </w:r>
          </w:p>
        </w:tc>
      </w:tr>
      <w:tr w:rsidR="008924CD" w:rsidRPr="00EC26DE" w14:paraId="4896D014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8E242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Val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FACF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0.17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B947" w14:textId="77777777" w:rsidR="008924CD" w:rsidRPr="00EC26DE" w:rsidRDefault="008924CD" w:rsidP="00EC26DE">
            <w:pPr>
              <w:rPr>
                <w:rFonts w:cs="Times New Roman (Body CS)"/>
                <w:b/>
                <w:bCs/>
                <w:sz w:val="16"/>
                <w:szCs w:val="18"/>
              </w:rPr>
            </w:pPr>
            <w:r w:rsidRPr="00EC26DE">
              <w:rPr>
                <w:b/>
                <w:bCs/>
                <w:sz w:val="16"/>
                <w:szCs w:val="18"/>
              </w:rPr>
              <w:t xml:space="preserve">0.032 </w:t>
            </w:r>
          </w:p>
        </w:tc>
      </w:tr>
      <w:tr w:rsidR="008924CD" w:rsidRPr="00EC26DE" w14:paraId="0765F2FA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96FB2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3-IAA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EF719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-0.03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6873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0.665 </w:t>
            </w:r>
          </w:p>
        </w:tc>
      </w:tr>
      <w:tr w:rsidR="008924CD" w:rsidRPr="00EC26DE" w14:paraId="5A7E5298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70336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DCA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316C5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0.13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D49A0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0.103 </w:t>
            </w:r>
          </w:p>
        </w:tc>
      </w:tr>
      <w:tr w:rsidR="008924CD" w:rsidRPr="00EC26DE" w14:paraId="663ECEFC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37865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proofErr w:type="spellStart"/>
            <w:r w:rsidRPr="00EC26DE">
              <w:rPr>
                <w:sz w:val="16"/>
                <w:szCs w:val="18"/>
              </w:rPr>
              <w:t>HexCer</w:t>
            </w:r>
            <w:proofErr w:type="spellEnd"/>
            <w:r>
              <w:rPr>
                <w:sz w:val="16"/>
                <w:szCs w:val="18"/>
              </w:rPr>
              <w:t xml:space="preserve"> </w:t>
            </w:r>
            <w:r w:rsidRPr="00EC26DE">
              <w:rPr>
                <w:sz w:val="16"/>
                <w:szCs w:val="18"/>
              </w:rPr>
              <w:t>(d16:1/22:0)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991A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0.13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44F31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0.096 </w:t>
            </w:r>
          </w:p>
        </w:tc>
      </w:tr>
      <w:tr w:rsidR="008924CD" w:rsidRPr="00EC26DE" w14:paraId="3297D2F3" w14:textId="77777777" w:rsidTr="00EC26DE">
        <w:trPr>
          <w:trHeight w:hRule="exact" w:val="432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77EA1" w14:textId="77777777" w:rsidR="008924CD" w:rsidRPr="00EC26DE" w:rsidRDefault="008924CD" w:rsidP="00EC26DE">
            <w:pPr>
              <w:rPr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>TG</w:t>
            </w:r>
            <w:r>
              <w:rPr>
                <w:sz w:val="16"/>
                <w:szCs w:val="18"/>
              </w:rPr>
              <w:t xml:space="preserve"> </w:t>
            </w:r>
            <w:r w:rsidRPr="00EC26DE">
              <w:rPr>
                <w:sz w:val="16"/>
                <w:szCs w:val="18"/>
              </w:rPr>
              <w:t>(20:4_36:4)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19B3D" w14:textId="77777777" w:rsidR="008924CD" w:rsidRPr="00EC26DE" w:rsidRDefault="008924CD" w:rsidP="00EC26DE">
            <w:pPr>
              <w:rPr>
                <w:rFonts w:cs="Times New Roman (Body CS)"/>
                <w:sz w:val="16"/>
                <w:szCs w:val="18"/>
              </w:rPr>
            </w:pPr>
            <w:r w:rsidRPr="00EC26DE">
              <w:rPr>
                <w:sz w:val="16"/>
                <w:szCs w:val="18"/>
              </w:rPr>
              <w:t xml:space="preserve">0.22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D4834" w14:textId="77777777" w:rsidR="008924CD" w:rsidRPr="00EC26DE" w:rsidRDefault="008924CD" w:rsidP="00EC26DE">
            <w:pPr>
              <w:rPr>
                <w:rFonts w:cs="Times New Roman (Body CS)"/>
                <w:b/>
                <w:bCs/>
                <w:sz w:val="16"/>
                <w:szCs w:val="18"/>
              </w:rPr>
            </w:pPr>
            <w:r w:rsidRPr="00EC26DE">
              <w:rPr>
                <w:b/>
                <w:bCs/>
                <w:sz w:val="16"/>
                <w:szCs w:val="18"/>
              </w:rPr>
              <w:t xml:space="preserve">0.005 </w:t>
            </w:r>
          </w:p>
        </w:tc>
      </w:tr>
    </w:tbl>
    <w:p w14:paraId="00CB1EAD" w14:textId="114BABEE" w:rsidR="008924CD" w:rsidRDefault="008924CD" w:rsidP="00EF1722">
      <w:pPr>
        <w:rPr>
          <w:rFonts w:cs="Times New Roman"/>
          <w:sz w:val="20"/>
          <w:szCs w:val="20"/>
        </w:rPr>
      </w:pPr>
      <w:r w:rsidRPr="008924CD">
        <w:rPr>
          <w:rFonts w:eastAsia="Yu Gothic"/>
        </w:rPr>
        <w:t xml:space="preserve">This table presents </w:t>
      </w:r>
      <w:r w:rsidRPr="00CE5165">
        <w:rPr>
          <w:rFonts w:eastAsia="Yu Gothic"/>
        </w:rPr>
        <w:t>Spearman’s correlation coefficients (</w:t>
      </w:r>
      <w:r w:rsidRPr="00CE5165">
        <w:rPr>
          <w:rFonts w:eastAsia="Yu Gothic"/>
          <w:i/>
          <w:iCs/>
        </w:rPr>
        <w:t>r</w:t>
      </w:r>
      <w:r w:rsidRPr="00CE5165">
        <w:rPr>
          <w:rFonts w:eastAsia="Yu Gothic"/>
        </w:rPr>
        <w:t>)</w:t>
      </w:r>
      <w:r w:rsidRPr="008924CD">
        <w:rPr>
          <w:rFonts w:eastAsia="Yu Gothic"/>
        </w:rPr>
        <w:t xml:space="preserve"> and </w:t>
      </w:r>
      <w:r w:rsidRPr="00A27C7A">
        <w:rPr>
          <w:rFonts w:eastAsia="Yu Gothic"/>
          <w:i/>
          <w:iCs/>
        </w:rPr>
        <w:t>P</w:t>
      </w:r>
      <w:r w:rsidRPr="008924CD">
        <w:rPr>
          <w:rFonts w:eastAsia="Yu Gothic"/>
        </w:rPr>
        <w:t>‑values between HbA</w:t>
      </w:r>
      <w:r w:rsidRPr="00A27C7A">
        <w:rPr>
          <w:rFonts w:eastAsia="Yu Gothic"/>
          <w:vertAlign w:val="subscript"/>
        </w:rPr>
        <w:t>1C</w:t>
      </w:r>
      <w:r w:rsidRPr="008924CD">
        <w:rPr>
          <w:rFonts w:eastAsia="Yu Gothic"/>
        </w:rPr>
        <w:t xml:space="preserve"> and the concentrations of the 10 metabolites in </w:t>
      </w:r>
      <w:r w:rsidR="00927325">
        <w:rPr>
          <w:rFonts w:eastAsia="Yu Gothic"/>
        </w:rPr>
        <w:t>patients</w:t>
      </w:r>
      <w:r w:rsidR="00927325" w:rsidRPr="008924CD">
        <w:rPr>
          <w:rFonts w:eastAsia="Yu Gothic"/>
        </w:rPr>
        <w:t xml:space="preserve"> </w:t>
      </w:r>
      <w:r w:rsidR="00927325">
        <w:rPr>
          <w:rFonts w:eastAsia="Yu Gothic"/>
        </w:rPr>
        <w:t>treated with</w:t>
      </w:r>
      <w:r w:rsidR="00927325" w:rsidRPr="008924CD">
        <w:rPr>
          <w:rFonts w:eastAsia="Yu Gothic"/>
        </w:rPr>
        <w:t xml:space="preserve"> </w:t>
      </w:r>
      <w:r w:rsidRPr="008924CD">
        <w:rPr>
          <w:rFonts w:eastAsia="Yu Gothic"/>
        </w:rPr>
        <w:t>COMBI</w:t>
      </w:r>
      <w:r w:rsidR="00927325">
        <w:rPr>
          <w:rFonts w:eastAsia="Yu Gothic"/>
        </w:rPr>
        <w:t xml:space="preserve"> therapy</w:t>
      </w:r>
      <w:r w:rsidRPr="008924CD">
        <w:rPr>
          <w:rFonts w:eastAsia="Yu Gothic"/>
        </w:rPr>
        <w:t xml:space="preserve"> (</w:t>
      </w:r>
      <w:r>
        <w:rPr>
          <w:rFonts w:eastAsia="Yu Gothic"/>
        </w:rPr>
        <w:t>N</w:t>
      </w:r>
      <w:r w:rsidRPr="008924CD">
        <w:rPr>
          <w:rFonts w:eastAsia="Yu Gothic"/>
        </w:rPr>
        <w:t xml:space="preserve"> = 25) </w:t>
      </w:r>
      <w:r w:rsidR="00927325">
        <w:rPr>
          <w:rFonts w:eastAsia="Yu Gothic"/>
        </w:rPr>
        <w:t>or</w:t>
      </w:r>
      <w:r w:rsidR="00927325" w:rsidRPr="008924CD">
        <w:rPr>
          <w:rFonts w:eastAsia="Yu Gothic"/>
        </w:rPr>
        <w:t xml:space="preserve"> </w:t>
      </w:r>
      <w:r w:rsidR="00927325">
        <w:rPr>
          <w:rFonts w:eastAsia="Yu Gothic"/>
        </w:rPr>
        <w:t>metformin monotherapy</w:t>
      </w:r>
      <w:r w:rsidRPr="008924CD">
        <w:rPr>
          <w:rFonts w:eastAsia="Yu Gothic"/>
        </w:rPr>
        <w:t xml:space="preserve"> (</w:t>
      </w:r>
      <w:r>
        <w:rPr>
          <w:rFonts w:eastAsia="Yu Gothic"/>
        </w:rPr>
        <w:t>N</w:t>
      </w:r>
      <w:r w:rsidRPr="008924CD">
        <w:rPr>
          <w:rFonts w:eastAsia="Yu Gothic"/>
        </w:rPr>
        <w:t xml:space="preserve"> = 138).</w:t>
      </w:r>
    </w:p>
    <w:p w14:paraId="23DF67AB" w14:textId="6DDE305F" w:rsidR="00AA0DF5" w:rsidRPr="00A27C7A" w:rsidRDefault="00AA0DF5" w:rsidP="00EF1722">
      <w:pPr>
        <w:rPr>
          <w:rFonts w:eastAsia="Yu Gothic" w:cs="Times New Roman"/>
          <w:sz w:val="20"/>
          <w:szCs w:val="20"/>
        </w:rPr>
        <w:sectPr w:rsidR="00AA0DF5" w:rsidRPr="00A27C7A" w:rsidSect="00EF1722">
          <w:footerReference w:type="even" r:id="rId8"/>
          <w:footerReference w:type="default" r:id="rId9"/>
          <w:pgSz w:w="11906" w:h="16838"/>
          <w:pgMar w:top="1440" w:right="1440" w:bottom="1440" w:left="1440" w:header="850" w:footer="994" w:gutter="0"/>
          <w:cols w:space="425"/>
          <w:docGrid w:type="lines" w:linePitch="360"/>
        </w:sectPr>
      </w:pPr>
    </w:p>
    <w:p w14:paraId="1CA8CA42" w14:textId="1DF50B25" w:rsidR="006D0D2C" w:rsidRPr="00E76CE7" w:rsidRDefault="006D0D2C" w:rsidP="00A27C7A">
      <w:pPr>
        <w:pStyle w:val="Heading2"/>
      </w:pPr>
      <w:bookmarkStart w:id="48" w:name="_Toc216193956"/>
      <w:bookmarkStart w:id="49" w:name="_Toc216337863"/>
      <w:r w:rsidRPr="007222FD">
        <w:lastRenderedPageBreak/>
        <w:t>Figure S</w:t>
      </w:r>
      <w:r>
        <w:t>1</w:t>
      </w:r>
      <w:r w:rsidRPr="00E76CE7">
        <w:t>.</w:t>
      </w:r>
      <w:r>
        <w:rPr>
          <w:rFonts w:hint="eastAsia"/>
        </w:rPr>
        <w:t xml:space="preserve"> C</w:t>
      </w:r>
      <w:r>
        <w:t>o</w:t>
      </w:r>
      <w:r>
        <w:rPr>
          <w:rFonts w:hint="eastAsia"/>
        </w:rPr>
        <w:t xml:space="preserve">mparisons of the liver transcripts between </w:t>
      </w:r>
      <w:r w:rsidRPr="00E76CE7">
        <w:t>C</w:t>
      </w:r>
      <w:r>
        <w:rPr>
          <w:rFonts w:hint="eastAsia"/>
        </w:rPr>
        <w:t>OMBI-</w:t>
      </w:r>
      <w:proofErr w:type="spellStart"/>
      <w:r>
        <w:rPr>
          <w:rFonts w:hint="eastAsia"/>
        </w:rPr>
        <w:t>db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db</w:t>
      </w:r>
      <w:proofErr w:type="spellEnd"/>
      <w:r>
        <w:rPr>
          <w:rFonts w:hint="eastAsia"/>
        </w:rPr>
        <w:t xml:space="preserve"> and MET-</w:t>
      </w:r>
      <w:proofErr w:type="spellStart"/>
      <w:r>
        <w:rPr>
          <w:rFonts w:hint="eastAsia"/>
        </w:rPr>
        <w:t>db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db</w:t>
      </w:r>
      <w:bookmarkEnd w:id="48"/>
      <w:bookmarkEnd w:id="49"/>
      <w:proofErr w:type="spellEnd"/>
    </w:p>
    <w:p w14:paraId="1263FA21" w14:textId="70E448DF" w:rsidR="006D0D2C" w:rsidRDefault="006D0D2C" w:rsidP="006D0D2C">
      <w:pPr>
        <w:rPr>
          <w:rFonts w:eastAsia="Yu Gothic"/>
        </w:rPr>
      </w:pPr>
      <w:r>
        <w:rPr>
          <w:rFonts w:eastAsia="Yu Gothic"/>
          <w:noProof/>
          <w14:ligatures w14:val="standardContextual"/>
        </w:rPr>
        <w:drawing>
          <wp:inline distT="0" distB="0" distL="0" distR="0" wp14:anchorId="00CC849B" wp14:editId="305285F6">
            <wp:extent cx="3810000" cy="2670747"/>
            <wp:effectExtent l="0" t="0" r="0" b="0"/>
            <wp:docPr id="11392930" name="Picture 3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930" name="Picture 3" descr="A screen shot of a graph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0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7F87A7" w14:textId="77777777" w:rsidR="006D0D2C" w:rsidRPr="009203E8" w:rsidRDefault="006D0D2C" w:rsidP="006D0D2C">
      <w:r>
        <w:rPr>
          <w:rFonts w:eastAsia="Yu Gothic" w:hint="eastAsia"/>
        </w:rPr>
        <w:t>H</w:t>
      </w:r>
      <w:r w:rsidRPr="009203E8">
        <w:t xml:space="preserve">epatic expression of </w:t>
      </w:r>
      <w:r w:rsidRPr="00F6166E">
        <w:t>Slc38a2</w:t>
      </w:r>
      <w:r w:rsidRPr="009203E8">
        <w:t xml:space="preserve"> (also known as </w:t>
      </w:r>
      <w:r w:rsidRPr="00F6166E">
        <w:t>S</w:t>
      </w:r>
      <w:r w:rsidRPr="00F6166E">
        <w:rPr>
          <w:rFonts w:eastAsia="Yu Gothic"/>
        </w:rPr>
        <w:t>nat</w:t>
      </w:r>
      <w:r w:rsidRPr="00F6166E">
        <w:t>2</w:t>
      </w:r>
      <w:r w:rsidRPr="009203E8">
        <w:t>), a member of the SLC38 system</w:t>
      </w:r>
      <w:r>
        <w:rPr>
          <w:rFonts w:eastAsia="Yu Gothic" w:hint="eastAsia"/>
        </w:rPr>
        <w:t>,</w:t>
      </w:r>
      <w:r w:rsidRPr="009203E8">
        <w:t xml:space="preserve"> </w:t>
      </w:r>
      <w:r>
        <w:rPr>
          <w:rFonts w:eastAsia="Yu Gothic" w:hint="eastAsia"/>
        </w:rPr>
        <w:t>a</w:t>
      </w:r>
      <w:r w:rsidRPr="009203E8">
        <w:t xml:space="preserve"> family of neutral amino acid transporters, was significantly higher in the COMBI group compared with metformin monotherapy</w:t>
      </w:r>
      <w:r>
        <w:rPr>
          <w:rFonts w:eastAsia="Yu Gothic" w:hint="eastAsia"/>
        </w:rPr>
        <w:t xml:space="preserve">. </w:t>
      </w:r>
      <w:r w:rsidRPr="009203E8">
        <w:t xml:space="preserve">In contrast, we did not observe significant differences in transcripts related to threonine </w:t>
      </w:r>
      <w:r w:rsidRPr="009203E8">
        <w:rPr>
          <w:rFonts w:eastAsia="Yu Gothic" w:hint="eastAsia"/>
        </w:rPr>
        <w:t xml:space="preserve">metabolism (such as </w:t>
      </w:r>
      <w:proofErr w:type="spellStart"/>
      <w:r w:rsidRPr="00F6166E">
        <w:rPr>
          <w:rFonts w:eastAsia="Yu Gothic"/>
        </w:rPr>
        <w:t>Gldc</w:t>
      </w:r>
      <w:proofErr w:type="spellEnd"/>
      <w:r w:rsidRPr="00F6166E">
        <w:rPr>
          <w:rFonts w:eastAsia="Yu Gothic"/>
        </w:rPr>
        <w:t>, Shmt1, and Shmt2</w:t>
      </w:r>
      <w:r w:rsidRPr="009203E8">
        <w:rPr>
          <w:rFonts w:eastAsia="Yu Gothic" w:hint="eastAsia"/>
        </w:rPr>
        <w:t>)</w:t>
      </w:r>
      <w:r w:rsidRPr="009203E8">
        <w:t xml:space="preserve">, suggesting that the paradoxical distribution pattern of threonine is unlikely to be explained by altered catabolism. </w:t>
      </w:r>
    </w:p>
    <w:p w14:paraId="00E71F49" w14:textId="1F3AA02C" w:rsidR="00222F79" w:rsidRPr="00A27C7A" w:rsidRDefault="006D0D2C" w:rsidP="00222F79">
      <w:pPr>
        <w:rPr>
          <w:rFonts w:eastAsia="Yu Gothic"/>
        </w:rPr>
      </w:pPr>
      <w:r w:rsidRPr="009203E8">
        <w:t xml:space="preserve"> </w:t>
      </w:r>
    </w:p>
    <w:p w14:paraId="6A339A64" w14:textId="77777777" w:rsidR="00222F79" w:rsidRDefault="00222F79" w:rsidP="00222F79"/>
    <w:p w14:paraId="077A9158" w14:textId="5CB955BE" w:rsidR="00E868A1" w:rsidRPr="007D0AAA" w:rsidRDefault="007222FD" w:rsidP="007D0AAA">
      <w:pPr>
        <w:pStyle w:val="Heading2"/>
      </w:pPr>
      <w:bookmarkStart w:id="50" w:name="_Toc216193957"/>
      <w:bookmarkStart w:id="51" w:name="_Toc216337864"/>
      <w:r w:rsidRPr="007D0AAA">
        <w:t>Figure S</w:t>
      </w:r>
      <w:r w:rsidR="006D0D2C" w:rsidRPr="007D0AAA">
        <w:t>2</w:t>
      </w:r>
      <w:r w:rsidR="007D0AAA" w:rsidRPr="007D0AAA">
        <w:t>.</w:t>
      </w:r>
      <w:r w:rsidR="00E868A1" w:rsidRPr="007D0AAA">
        <w:t xml:space="preserve"> Sensitivity analyses </w:t>
      </w:r>
      <w:r w:rsidR="00222F79" w:rsidRPr="007D0AAA">
        <w:t>using</w:t>
      </w:r>
      <w:r w:rsidR="00E868A1" w:rsidRPr="007D0AAA">
        <w:t xml:space="preserve"> propensity score matching</w:t>
      </w:r>
      <w:r w:rsidR="00222F79" w:rsidRPr="007D0AAA">
        <w:t xml:space="preserve"> (PSM)</w:t>
      </w:r>
      <w:bookmarkEnd w:id="50"/>
      <w:bookmarkEnd w:id="51"/>
    </w:p>
    <w:p w14:paraId="2D2475D6" w14:textId="595AC45E" w:rsidR="003E0D9A" w:rsidRPr="00A27C7A" w:rsidRDefault="006D0D2C" w:rsidP="00A27C7A">
      <w:r>
        <w:rPr>
          <w:noProof/>
          <w14:ligatures w14:val="standardContextual"/>
        </w:rPr>
        <w:drawing>
          <wp:inline distT="0" distB="0" distL="0" distR="0" wp14:anchorId="0A2C2EA2" wp14:editId="4FE8C821">
            <wp:extent cx="5731510" cy="1922343"/>
            <wp:effectExtent l="0" t="0" r="0" b="0"/>
            <wp:docPr id="2012914132" name="Picture 4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14132" name="Picture 4" descr="A screenshot of a computer screen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2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12BCA" w14:textId="5DBB0611" w:rsidR="007222FD" w:rsidRPr="00A27C7A" w:rsidRDefault="00344476" w:rsidP="00B567D7">
      <w:r w:rsidRPr="00A27C7A">
        <w:t>A</w:t>
      </w:r>
      <w:r w:rsidR="007222FD" w:rsidRPr="00A27C7A">
        <w:t xml:space="preserve">. Standardized mean differences </w:t>
      </w:r>
      <w:r w:rsidR="00222F79">
        <w:t xml:space="preserve">(SMD) for </w:t>
      </w:r>
      <w:r w:rsidR="007222FD" w:rsidRPr="00A27C7A">
        <w:t xml:space="preserve">clinical </w:t>
      </w:r>
      <w:r w:rsidR="00222F79">
        <w:t>covariates in the</w:t>
      </w:r>
      <w:r w:rsidR="007222FD" w:rsidRPr="00A27C7A">
        <w:t xml:space="preserve"> COMBI</w:t>
      </w:r>
      <w:r w:rsidR="00222F79">
        <w:t>-T2D</w:t>
      </w:r>
      <w:r w:rsidR="007222FD" w:rsidRPr="00A27C7A">
        <w:t xml:space="preserve"> vs.</w:t>
      </w:r>
      <w:r w:rsidR="00222F79">
        <w:t xml:space="preserve"> </w:t>
      </w:r>
      <w:r w:rsidR="007222FD" w:rsidRPr="00A27C7A">
        <w:t>MET</w:t>
      </w:r>
      <w:r w:rsidR="00222F79">
        <w:t xml:space="preserve">-T2D comparison </w:t>
      </w:r>
      <w:r w:rsidR="00222F79" w:rsidRPr="00A27C7A">
        <w:t xml:space="preserve"> </w:t>
      </w:r>
      <w:r w:rsidR="00222F79">
        <w:t>b</w:t>
      </w:r>
      <w:r w:rsidR="00222F79" w:rsidRPr="00A27C7A">
        <w:t xml:space="preserve">efore and after </w:t>
      </w:r>
      <w:r w:rsidR="00041AD6" w:rsidRPr="00B567D7">
        <w:t>PS</w:t>
      </w:r>
      <w:r w:rsidR="00222F79">
        <w:t>M</w:t>
      </w:r>
      <w:r w:rsidR="00041AD6" w:rsidRPr="00B567D7">
        <w:t xml:space="preserve"> using </w:t>
      </w:r>
      <w:r w:rsidR="00222F79">
        <w:t>(</w:t>
      </w:r>
      <w:r w:rsidR="00041AD6" w:rsidRPr="00B567D7">
        <w:t>1:2 ratio</w:t>
      </w:r>
      <w:r w:rsidR="00222F79">
        <w:t xml:space="preserve">, </w:t>
      </w:r>
      <w:r w:rsidR="00041AD6" w:rsidRPr="00B567D7">
        <w:t>COMBI:MET)</w:t>
      </w:r>
      <w:r w:rsidR="00222F79" w:rsidRPr="00B567D7">
        <w:t xml:space="preserve">. </w:t>
      </w:r>
      <w:r w:rsidR="006C549E">
        <w:t xml:space="preserve">After matching, </w:t>
      </w:r>
      <w:r w:rsidR="00041AD6" w:rsidRPr="00B567D7">
        <w:t>HbA</w:t>
      </w:r>
      <w:r w:rsidR="00041AD6" w:rsidRPr="00B567D7">
        <w:rPr>
          <w:vertAlign w:val="subscript"/>
        </w:rPr>
        <w:t>1C</w:t>
      </w:r>
      <w:r w:rsidR="00041AD6" w:rsidRPr="00B567D7">
        <w:t xml:space="preserve"> slightly higher in the COMBI group</w:t>
      </w:r>
      <w:r w:rsidR="006C549E">
        <w:t xml:space="preserve"> </w:t>
      </w:r>
      <w:r w:rsidR="00041AD6" w:rsidRPr="00B567D7">
        <w:t>(SMD</w:t>
      </w:r>
      <w:r w:rsidR="006C549E">
        <w:t xml:space="preserve"> </w:t>
      </w:r>
      <w:r w:rsidR="00041AD6" w:rsidRPr="00B567D7">
        <w:t>&lt;</w:t>
      </w:r>
      <w:r w:rsidR="006C549E">
        <w:t xml:space="preserve"> </w:t>
      </w:r>
      <w:r w:rsidR="00041AD6" w:rsidRPr="00B567D7">
        <w:t xml:space="preserve">0.2, </w:t>
      </w:r>
      <w:r w:rsidR="006C549E">
        <w:t>while</w:t>
      </w:r>
      <w:r w:rsidR="00041AD6" w:rsidRPr="00B567D7">
        <w:t xml:space="preserve"> all other covariates </w:t>
      </w:r>
      <w:r w:rsidR="006C549E">
        <w:t>achieved good</w:t>
      </w:r>
      <w:r w:rsidR="00041AD6" w:rsidRPr="00B567D7">
        <w:t xml:space="preserve"> balance (SMD &lt;</w:t>
      </w:r>
      <w:r w:rsidR="006C549E">
        <w:t xml:space="preserve"> </w:t>
      </w:r>
      <w:r w:rsidR="00041AD6" w:rsidRPr="00B567D7">
        <w:t>0.1)</w:t>
      </w:r>
      <w:r w:rsidR="00041AD6" w:rsidRPr="00A27C7A">
        <w:t>.</w:t>
      </w:r>
      <w:r w:rsidRPr="00B567D7">
        <w:t xml:space="preserve"> </w:t>
      </w:r>
    </w:p>
    <w:p w14:paraId="208088C7" w14:textId="6261DD55" w:rsidR="006C549E" w:rsidRPr="006C549E" w:rsidRDefault="00344476" w:rsidP="00B567D7">
      <w:pPr>
        <w:rPr>
          <w:sz w:val="22"/>
        </w:rPr>
      </w:pPr>
      <w:r w:rsidRPr="00A27C7A">
        <w:rPr>
          <w:sz w:val="22"/>
        </w:rPr>
        <w:t>B</w:t>
      </w:r>
      <w:r w:rsidR="007222FD" w:rsidRPr="00B567D7">
        <w:rPr>
          <w:sz w:val="22"/>
        </w:rPr>
        <w:t>.</w:t>
      </w:r>
      <w:r w:rsidR="007222FD" w:rsidRPr="00A27C7A">
        <w:rPr>
          <w:sz w:val="22"/>
        </w:rPr>
        <w:t xml:space="preserve"> </w:t>
      </w:r>
      <w:r w:rsidR="006C549E" w:rsidRPr="006C549E">
        <w:rPr>
          <w:sz w:val="22"/>
        </w:rPr>
        <w:t>showing metabolite associations between propensity‑score–matched COMBI‑T2D and MET‑T2D groups based on multivariable regression using the primary adjustment model. Seven metabolites (</w:t>
      </w:r>
      <w:proofErr w:type="spellStart"/>
      <w:r w:rsidR="006C549E" w:rsidRPr="006C549E">
        <w:rPr>
          <w:sz w:val="22"/>
        </w:rPr>
        <w:t>Thr</w:t>
      </w:r>
      <w:proofErr w:type="spellEnd"/>
      <w:r w:rsidR="006C549E" w:rsidRPr="006C549E">
        <w:rPr>
          <w:sz w:val="22"/>
        </w:rPr>
        <w:t>, Arg, Val, Ile, Leu, C2, and TG(20:4_36:4)) remained significantly associated with COMBI therapy.</w:t>
      </w:r>
    </w:p>
    <w:p w14:paraId="20DF1C03" w14:textId="78C48111" w:rsidR="00344476" w:rsidRPr="00344476" w:rsidRDefault="00344476" w:rsidP="00A27C7A">
      <w:pPr>
        <w:pStyle w:val="Heading3"/>
        <w:rPr>
          <w:rFonts w:eastAsia="Yu Gothic"/>
        </w:rPr>
      </w:pPr>
    </w:p>
    <w:sectPr w:rsidR="00344476" w:rsidRPr="00344476" w:rsidSect="00236BAE">
      <w:footerReference w:type="even" r:id="rId12"/>
      <w:footerReference w:type="default" r:id="rId13"/>
      <w:pgSz w:w="11906" w:h="16838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82F9" w14:textId="77777777" w:rsidR="00C71410" w:rsidRDefault="00C71410">
      <w:r>
        <w:separator/>
      </w:r>
    </w:p>
  </w:endnote>
  <w:endnote w:type="continuationSeparator" w:id="0">
    <w:p w14:paraId="3EE31E7E" w14:textId="77777777" w:rsidR="00C71410" w:rsidRDefault="00C7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3982268"/>
      <w:docPartObj>
        <w:docPartGallery w:val="Page Numbers (Bottom of Page)"/>
        <w:docPartUnique/>
      </w:docPartObj>
    </w:sdtPr>
    <w:sdtContent>
      <w:p w14:paraId="11DFEF71" w14:textId="0A58B526" w:rsidR="008924CD" w:rsidRDefault="008924CD" w:rsidP="003C6D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F4369C" w14:textId="77777777" w:rsidR="008924CD" w:rsidRDefault="008924CD" w:rsidP="00A27C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1417941"/>
      <w:docPartObj>
        <w:docPartGallery w:val="Page Numbers (Bottom of Page)"/>
        <w:docPartUnique/>
      </w:docPartObj>
    </w:sdtPr>
    <w:sdtContent>
      <w:p w14:paraId="57B03D0A" w14:textId="7DA88BB1" w:rsidR="008924CD" w:rsidRDefault="008924CD" w:rsidP="003C6D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3113F24" w14:textId="77777777" w:rsidR="008924CD" w:rsidRDefault="008924CD" w:rsidP="00A27C7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517751"/>
      <w:docPartObj>
        <w:docPartGallery w:val="Page Numbers (Bottom of Page)"/>
        <w:docPartUnique/>
      </w:docPartObj>
    </w:sdtPr>
    <w:sdtContent>
      <w:p w14:paraId="275C7EEC" w14:textId="77777777" w:rsidR="004720B1" w:rsidRDefault="00792F14" w:rsidP="00EF17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7DDF01" w14:textId="77777777" w:rsidR="004720B1" w:rsidRDefault="004720B1" w:rsidP="00EF172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3587810"/>
      <w:docPartObj>
        <w:docPartGallery w:val="Page Numbers (Bottom of Page)"/>
        <w:docPartUnique/>
      </w:docPartObj>
    </w:sdtPr>
    <w:sdtContent>
      <w:p w14:paraId="3E6A68E7" w14:textId="77777777" w:rsidR="004720B1" w:rsidRDefault="00792F14" w:rsidP="00EF17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134734BF" w14:textId="77777777" w:rsidR="004720B1" w:rsidRDefault="004720B1" w:rsidP="00EF17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C6E9" w14:textId="77777777" w:rsidR="00C71410" w:rsidRDefault="00C71410">
      <w:r>
        <w:separator/>
      </w:r>
    </w:p>
  </w:footnote>
  <w:footnote w:type="continuationSeparator" w:id="0">
    <w:p w14:paraId="5E2649BC" w14:textId="77777777" w:rsidR="00C71410" w:rsidRDefault="00C7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4F"/>
    <w:rsid w:val="00016E52"/>
    <w:rsid w:val="00021835"/>
    <w:rsid w:val="000222D0"/>
    <w:rsid w:val="00026275"/>
    <w:rsid w:val="00032F89"/>
    <w:rsid w:val="00041AD6"/>
    <w:rsid w:val="00046961"/>
    <w:rsid w:val="00060BD0"/>
    <w:rsid w:val="000675FE"/>
    <w:rsid w:val="00075FE8"/>
    <w:rsid w:val="0009736F"/>
    <w:rsid w:val="00097B34"/>
    <w:rsid w:val="000B6D1E"/>
    <w:rsid w:val="000C787C"/>
    <w:rsid w:val="000D7B2F"/>
    <w:rsid w:val="000F42C9"/>
    <w:rsid w:val="000F58FD"/>
    <w:rsid w:val="001051DF"/>
    <w:rsid w:val="00113028"/>
    <w:rsid w:val="00117DB5"/>
    <w:rsid w:val="001242AE"/>
    <w:rsid w:val="001244AE"/>
    <w:rsid w:val="00126C05"/>
    <w:rsid w:val="001333E0"/>
    <w:rsid w:val="001543C2"/>
    <w:rsid w:val="00155ECF"/>
    <w:rsid w:val="001A3BE6"/>
    <w:rsid w:val="001B28BB"/>
    <w:rsid w:val="001B4885"/>
    <w:rsid w:val="001D0587"/>
    <w:rsid w:val="001D0B8E"/>
    <w:rsid w:val="001D14B6"/>
    <w:rsid w:val="001D3A49"/>
    <w:rsid w:val="001F2547"/>
    <w:rsid w:val="00205AFF"/>
    <w:rsid w:val="00205FD7"/>
    <w:rsid w:val="00215B50"/>
    <w:rsid w:val="0021698F"/>
    <w:rsid w:val="00217B0E"/>
    <w:rsid w:val="00222F79"/>
    <w:rsid w:val="00234BDD"/>
    <w:rsid w:val="00236BAE"/>
    <w:rsid w:val="00245DBE"/>
    <w:rsid w:val="00252AA4"/>
    <w:rsid w:val="00261A86"/>
    <w:rsid w:val="00263567"/>
    <w:rsid w:val="0026368F"/>
    <w:rsid w:val="00292614"/>
    <w:rsid w:val="002A22BE"/>
    <w:rsid w:val="002A3D06"/>
    <w:rsid w:val="002C0408"/>
    <w:rsid w:val="002C45EB"/>
    <w:rsid w:val="002C7F05"/>
    <w:rsid w:val="003045EC"/>
    <w:rsid w:val="003250EF"/>
    <w:rsid w:val="003337B3"/>
    <w:rsid w:val="00344476"/>
    <w:rsid w:val="0037463C"/>
    <w:rsid w:val="00375E9C"/>
    <w:rsid w:val="00394EE9"/>
    <w:rsid w:val="00397E5D"/>
    <w:rsid w:val="003B4136"/>
    <w:rsid w:val="003E0D9A"/>
    <w:rsid w:val="003E62E6"/>
    <w:rsid w:val="0040606D"/>
    <w:rsid w:val="004114D4"/>
    <w:rsid w:val="0041247F"/>
    <w:rsid w:val="0043609D"/>
    <w:rsid w:val="004547CC"/>
    <w:rsid w:val="00454E73"/>
    <w:rsid w:val="00462235"/>
    <w:rsid w:val="00465ADC"/>
    <w:rsid w:val="004720B1"/>
    <w:rsid w:val="00496CF3"/>
    <w:rsid w:val="004A0760"/>
    <w:rsid w:val="004A2BFA"/>
    <w:rsid w:val="004A36A3"/>
    <w:rsid w:val="004A4A37"/>
    <w:rsid w:val="004A5072"/>
    <w:rsid w:val="004B7069"/>
    <w:rsid w:val="004C7343"/>
    <w:rsid w:val="004D5CFE"/>
    <w:rsid w:val="004E4B49"/>
    <w:rsid w:val="00502885"/>
    <w:rsid w:val="0050535F"/>
    <w:rsid w:val="00522E3E"/>
    <w:rsid w:val="005553A9"/>
    <w:rsid w:val="005641DD"/>
    <w:rsid w:val="00571C38"/>
    <w:rsid w:val="00582F24"/>
    <w:rsid w:val="005835E3"/>
    <w:rsid w:val="005A16C2"/>
    <w:rsid w:val="005A72D1"/>
    <w:rsid w:val="005D71BD"/>
    <w:rsid w:val="005E5D0E"/>
    <w:rsid w:val="0060423E"/>
    <w:rsid w:val="00616E71"/>
    <w:rsid w:val="006244AA"/>
    <w:rsid w:val="00625D46"/>
    <w:rsid w:val="00657FAC"/>
    <w:rsid w:val="0067118E"/>
    <w:rsid w:val="006766F5"/>
    <w:rsid w:val="006806A7"/>
    <w:rsid w:val="006952EF"/>
    <w:rsid w:val="00695C7B"/>
    <w:rsid w:val="006A1DCE"/>
    <w:rsid w:val="006C1DA4"/>
    <w:rsid w:val="006C549E"/>
    <w:rsid w:val="006D0D2C"/>
    <w:rsid w:val="006D2655"/>
    <w:rsid w:val="006D5787"/>
    <w:rsid w:val="006D723E"/>
    <w:rsid w:val="00716A32"/>
    <w:rsid w:val="0072114A"/>
    <w:rsid w:val="007222FD"/>
    <w:rsid w:val="007227ED"/>
    <w:rsid w:val="007263B3"/>
    <w:rsid w:val="00726B74"/>
    <w:rsid w:val="00762DF4"/>
    <w:rsid w:val="007719D7"/>
    <w:rsid w:val="00790740"/>
    <w:rsid w:val="00792F14"/>
    <w:rsid w:val="007A6406"/>
    <w:rsid w:val="007A6CA5"/>
    <w:rsid w:val="007C7DC8"/>
    <w:rsid w:val="007D0AAA"/>
    <w:rsid w:val="0086005D"/>
    <w:rsid w:val="008653DA"/>
    <w:rsid w:val="008924CD"/>
    <w:rsid w:val="008B014F"/>
    <w:rsid w:val="008B6774"/>
    <w:rsid w:val="008B74EB"/>
    <w:rsid w:val="008D0CB9"/>
    <w:rsid w:val="008D1084"/>
    <w:rsid w:val="008D60EF"/>
    <w:rsid w:val="008E6B01"/>
    <w:rsid w:val="008F303C"/>
    <w:rsid w:val="008F566D"/>
    <w:rsid w:val="00916B61"/>
    <w:rsid w:val="0092527E"/>
    <w:rsid w:val="00927325"/>
    <w:rsid w:val="00933F81"/>
    <w:rsid w:val="0096164E"/>
    <w:rsid w:val="009623B3"/>
    <w:rsid w:val="0097436C"/>
    <w:rsid w:val="00990F17"/>
    <w:rsid w:val="00992FD7"/>
    <w:rsid w:val="0099608B"/>
    <w:rsid w:val="009B4506"/>
    <w:rsid w:val="009B64B2"/>
    <w:rsid w:val="009C2C1F"/>
    <w:rsid w:val="009F320F"/>
    <w:rsid w:val="00A23EDD"/>
    <w:rsid w:val="00A27C7A"/>
    <w:rsid w:val="00A4413C"/>
    <w:rsid w:val="00A7271C"/>
    <w:rsid w:val="00A7521F"/>
    <w:rsid w:val="00A77721"/>
    <w:rsid w:val="00A84E53"/>
    <w:rsid w:val="00A8674F"/>
    <w:rsid w:val="00A91013"/>
    <w:rsid w:val="00AA0DF5"/>
    <w:rsid w:val="00AC0276"/>
    <w:rsid w:val="00AC1412"/>
    <w:rsid w:val="00AC45A5"/>
    <w:rsid w:val="00AC722A"/>
    <w:rsid w:val="00AF74C4"/>
    <w:rsid w:val="00B01BDD"/>
    <w:rsid w:val="00B1633D"/>
    <w:rsid w:val="00B25833"/>
    <w:rsid w:val="00B555E1"/>
    <w:rsid w:val="00B567D7"/>
    <w:rsid w:val="00B61FFB"/>
    <w:rsid w:val="00B62AB1"/>
    <w:rsid w:val="00B70C33"/>
    <w:rsid w:val="00B72EBA"/>
    <w:rsid w:val="00B91D0F"/>
    <w:rsid w:val="00BA03F8"/>
    <w:rsid w:val="00BA1731"/>
    <w:rsid w:val="00BB407D"/>
    <w:rsid w:val="00BC2BCE"/>
    <w:rsid w:val="00BE1E6D"/>
    <w:rsid w:val="00BE2413"/>
    <w:rsid w:val="00BF0730"/>
    <w:rsid w:val="00C32697"/>
    <w:rsid w:val="00C5502F"/>
    <w:rsid w:val="00C6215A"/>
    <w:rsid w:val="00C71410"/>
    <w:rsid w:val="00C813A5"/>
    <w:rsid w:val="00C97A37"/>
    <w:rsid w:val="00CB169C"/>
    <w:rsid w:val="00CB3FF0"/>
    <w:rsid w:val="00CB79E7"/>
    <w:rsid w:val="00CE1983"/>
    <w:rsid w:val="00CE5165"/>
    <w:rsid w:val="00D04BB4"/>
    <w:rsid w:val="00D1053B"/>
    <w:rsid w:val="00D1072A"/>
    <w:rsid w:val="00D10F7D"/>
    <w:rsid w:val="00D32E9B"/>
    <w:rsid w:val="00D46409"/>
    <w:rsid w:val="00D56316"/>
    <w:rsid w:val="00DA39F0"/>
    <w:rsid w:val="00DA530D"/>
    <w:rsid w:val="00DB1D6A"/>
    <w:rsid w:val="00DB2BA4"/>
    <w:rsid w:val="00DB6719"/>
    <w:rsid w:val="00DB6966"/>
    <w:rsid w:val="00DD4834"/>
    <w:rsid w:val="00E11C54"/>
    <w:rsid w:val="00E33731"/>
    <w:rsid w:val="00E345C8"/>
    <w:rsid w:val="00E4462E"/>
    <w:rsid w:val="00E47BB2"/>
    <w:rsid w:val="00E510E0"/>
    <w:rsid w:val="00E530F2"/>
    <w:rsid w:val="00E66D98"/>
    <w:rsid w:val="00E75C01"/>
    <w:rsid w:val="00E868A1"/>
    <w:rsid w:val="00EE4369"/>
    <w:rsid w:val="00EE4D44"/>
    <w:rsid w:val="00EF1722"/>
    <w:rsid w:val="00EF39D7"/>
    <w:rsid w:val="00EF3CBC"/>
    <w:rsid w:val="00EF572B"/>
    <w:rsid w:val="00F107C8"/>
    <w:rsid w:val="00F17C09"/>
    <w:rsid w:val="00F315F3"/>
    <w:rsid w:val="00F42474"/>
    <w:rsid w:val="00F613F1"/>
    <w:rsid w:val="00F8379F"/>
    <w:rsid w:val="00F8790A"/>
    <w:rsid w:val="00F94B42"/>
    <w:rsid w:val="00F97293"/>
    <w:rsid w:val="00FA1087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E9CA9"/>
  <w15:chartTrackingRefBased/>
  <w15:docId w15:val="{0955D63F-B7F8-7A4F-B636-1205A0E2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74F"/>
    <w:pPr>
      <w:widowControl w:val="0"/>
      <w:jc w:val="both"/>
    </w:pPr>
    <w:rPr>
      <w:rFonts w:ascii="Times New Roman" w:eastAsiaTheme="minorEastAsia" w:hAnsi="Times New Roman"/>
      <w:sz w:val="21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58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587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7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7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7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7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7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7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7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587"/>
    <w:rPr>
      <w:rFonts w:ascii="Times New Roman" w:eastAsiaTheme="majorEastAsia" w:hAnsi="Times New Roman" w:cstheme="majorBidi"/>
      <w:b/>
      <w:color w:val="000000" w:themeColor="text1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D0587"/>
    <w:rPr>
      <w:rFonts w:ascii="Times New Roman" w:eastAsiaTheme="majorEastAsia" w:hAnsi="Times New Roman" w:cstheme="majorBidi"/>
      <w:b/>
      <w:color w:val="000000" w:themeColor="text1"/>
      <w:sz w:val="2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8674F"/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74F"/>
    <w:rPr>
      <w:rFonts w:eastAsiaTheme="majorEastAsia" w:cstheme="majorBidi"/>
      <w:i/>
      <w:iCs/>
      <w:color w:val="0F4761" w:themeColor="accent1" w:themeShade="BF"/>
      <w:sz w:val="22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74F"/>
    <w:rPr>
      <w:rFonts w:eastAsiaTheme="majorEastAsia" w:cstheme="majorBidi"/>
      <w:color w:val="0F4761" w:themeColor="accent1" w:themeShade="BF"/>
      <w:sz w:val="22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74F"/>
    <w:rPr>
      <w:rFonts w:eastAsiaTheme="majorEastAsia" w:cstheme="majorBidi"/>
      <w:i/>
      <w:iCs/>
      <w:color w:val="595959" w:themeColor="text1" w:themeTint="A6"/>
      <w:sz w:val="22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74F"/>
    <w:rPr>
      <w:rFonts w:eastAsiaTheme="majorEastAsia" w:cstheme="majorBidi"/>
      <w:color w:val="595959" w:themeColor="text1" w:themeTint="A6"/>
      <w:sz w:val="22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74F"/>
    <w:rPr>
      <w:rFonts w:eastAsiaTheme="majorEastAsia" w:cstheme="majorBidi"/>
      <w:i/>
      <w:iCs/>
      <w:color w:val="272727" w:themeColor="text1" w:themeTint="D8"/>
      <w:sz w:val="22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74F"/>
    <w:rPr>
      <w:rFonts w:eastAsiaTheme="majorEastAsia" w:cstheme="majorBidi"/>
      <w:color w:val="272727" w:themeColor="text1" w:themeTint="D8"/>
      <w:sz w:val="22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86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74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87"/>
    <w:pPr>
      <w:numPr>
        <w:ilvl w:val="1"/>
      </w:numPr>
      <w:spacing w:before="120" w:after="160"/>
    </w:pPr>
    <w:rPr>
      <w:rFonts w:eastAsiaTheme="majorEastAsia" w:cs="Times New Roman (Headings CS)"/>
      <w:color w:val="000000" w:themeColor="text1"/>
      <w:sz w:val="20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1D0587"/>
    <w:rPr>
      <w:rFonts w:ascii="Times New Roman" w:eastAsiaTheme="majorEastAsia" w:hAnsi="Times New Roman" w:cs="Times New Roman (Headings CS)"/>
      <w:color w:val="000000" w:themeColor="text1"/>
      <w:sz w:val="20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86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74F"/>
    <w:rPr>
      <w:rFonts w:ascii="Times New Roman" w:hAnsi="Times New Roman" w:cs="Times New Roman (Body CS)"/>
      <w:i/>
      <w:iCs/>
      <w:color w:val="404040" w:themeColor="text1" w:themeTint="BF"/>
      <w:sz w:val="22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86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74F"/>
    <w:rPr>
      <w:rFonts w:ascii="Times New Roman" w:hAnsi="Times New Roman" w:cs="Times New Roman (Body CS)"/>
      <w:i/>
      <w:iCs/>
      <w:color w:val="0F4761" w:themeColor="accent1" w:themeShade="BF"/>
      <w:sz w:val="22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867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674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8674F"/>
    <w:rPr>
      <w:rFonts w:ascii="Times New Roman" w:eastAsiaTheme="minorEastAsia" w:hAnsi="Times New Roman"/>
      <w:sz w:val="21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674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8674F"/>
    <w:rPr>
      <w:rFonts w:ascii="Times New Roman" w:eastAsiaTheme="minorEastAsia" w:hAnsi="Times New Roman"/>
      <w:sz w:val="21"/>
      <w:szCs w:val="22"/>
      <w:lang w:eastAsia="ja-JP"/>
      <w14:ligatures w14:val="none"/>
    </w:rPr>
  </w:style>
  <w:style w:type="paragraph" w:styleId="Revision">
    <w:name w:val="Revision"/>
    <w:hidden/>
    <w:uiPriority w:val="99"/>
    <w:semiHidden/>
    <w:rsid w:val="00A8674F"/>
    <w:rPr>
      <w:rFonts w:eastAsiaTheme="minorEastAsia"/>
      <w:sz w:val="21"/>
      <w:szCs w:val="22"/>
      <w:lang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8674F"/>
  </w:style>
  <w:style w:type="character" w:styleId="CommentReference">
    <w:name w:val="annotation reference"/>
    <w:basedOn w:val="DefaultParagraphFont"/>
    <w:uiPriority w:val="99"/>
    <w:semiHidden/>
    <w:unhideWhenUsed/>
    <w:rsid w:val="00A8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74F"/>
    <w:rPr>
      <w:rFonts w:ascii="Times New Roman" w:eastAsiaTheme="minorEastAsia" w:hAnsi="Times New Roman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74F"/>
    <w:rPr>
      <w:rFonts w:ascii="Times New Roman" w:eastAsiaTheme="minorEastAsia" w:hAnsi="Times New Roman"/>
      <w:b/>
      <w:bCs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A8674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74F"/>
    <w:rPr>
      <w:color w:val="96607D"/>
      <w:u w:val="single"/>
    </w:rPr>
  </w:style>
  <w:style w:type="paragraph" w:customStyle="1" w:styleId="msonormal0">
    <w:name w:val="msonormal"/>
    <w:basedOn w:val="Normal"/>
    <w:rsid w:val="00A8674F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font5">
    <w:name w:val="font5"/>
    <w:basedOn w:val="Normal"/>
    <w:rsid w:val="00A8674F"/>
    <w:pPr>
      <w:widowControl/>
      <w:spacing w:before="100" w:beforeAutospacing="1" w:after="100" w:afterAutospacing="1"/>
      <w:jc w:val="left"/>
    </w:pPr>
    <w:rPr>
      <w:rFonts w:ascii="Yu Gothic" w:eastAsia="Yu Gothic" w:hAnsi="Yu Gothic" w:cs="MS PGothic"/>
      <w:kern w:val="0"/>
      <w:sz w:val="12"/>
      <w:szCs w:val="12"/>
    </w:rPr>
  </w:style>
  <w:style w:type="paragraph" w:customStyle="1" w:styleId="xl65">
    <w:name w:val="xl65"/>
    <w:basedOn w:val="Normal"/>
    <w:rsid w:val="00A8674F"/>
    <w:pPr>
      <w:widowControl/>
      <w:spacing w:before="100" w:beforeAutospacing="1" w:after="100" w:afterAutospacing="1"/>
      <w:jc w:val="center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xl66">
    <w:name w:val="xl66"/>
    <w:basedOn w:val="Normal"/>
    <w:rsid w:val="00A8674F"/>
    <w:pPr>
      <w:widowControl/>
      <w:spacing w:before="100" w:beforeAutospacing="1" w:after="100" w:afterAutospacing="1"/>
      <w:jc w:val="left"/>
    </w:pPr>
    <w:rPr>
      <w:rFonts w:ascii="Arial" w:eastAsia="MS PGothic" w:hAnsi="Arial" w:cs="Arial"/>
      <w:kern w:val="0"/>
      <w:sz w:val="16"/>
      <w:szCs w:val="16"/>
    </w:rPr>
  </w:style>
  <w:style w:type="paragraph" w:customStyle="1" w:styleId="xl67">
    <w:name w:val="xl67"/>
    <w:basedOn w:val="Normal"/>
    <w:rsid w:val="00A8674F"/>
    <w:pPr>
      <w:widowControl/>
      <w:spacing w:before="100" w:beforeAutospacing="1" w:after="100" w:afterAutospacing="1"/>
      <w:jc w:val="left"/>
    </w:pPr>
    <w:rPr>
      <w:rFonts w:ascii="Arial" w:eastAsia="MS PGothic" w:hAnsi="Arial" w:cs="Arial"/>
      <w:kern w:val="0"/>
      <w:sz w:val="16"/>
      <w:szCs w:val="16"/>
    </w:rPr>
  </w:style>
  <w:style w:type="paragraph" w:customStyle="1" w:styleId="xl68">
    <w:name w:val="xl68"/>
    <w:basedOn w:val="Normal"/>
    <w:rsid w:val="00A8674F"/>
    <w:pPr>
      <w:widowControl/>
      <w:spacing w:before="100" w:beforeAutospacing="1" w:after="100" w:afterAutospacing="1"/>
      <w:jc w:val="center"/>
    </w:pPr>
    <w:rPr>
      <w:rFonts w:ascii="Arial" w:eastAsia="MS PGothic" w:hAnsi="Arial" w:cs="Arial"/>
      <w:kern w:val="0"/>
      <w:sz w:val="20"/>
      <w:szCs w:val="20"/>
    </w:rPr>
  </w:style>
  <w:style w:type="paragraph" w:customStyle="1" w:styleId="xl69">
    <w:name w:val="xl69"/>
    <w:basedOn w:val="Normal"/>
    <w:rsid w:val="00A8674F"/>
    <w:pPr>
      <w:widowControl/>
      <w:spacing w:before="100" w:beforeAutospacing="1" w:after="100" w:afterAutospacing="1"/>
      <w:jc w:val="center"/>
    </w:pPr>
    <w:rPr>
      <w:rFonts w:ascii="Arial" w:eastAsia="MS PGothic" w:hAnsi="Arial" w:cs="Arial"/>
      <w:kern w:val="0"/>
      <w:sz w:val="16"/>
      <w:szCs w:val="16"/>
    </w:rPr>
  </w:style>
  <w:style w:type="paragraph" w:customStyle="1" w:styleId="xl70">
    <w:name w:val="xl70"/>
    <w:basedOn w:val="Normal"/>
    <w:rsid w:val="00A8674F"/>
    <w:pPr>
      <w:widowControl/>
      <w:spacing w:before="100" w:beforeAutospacing="1" w:after="100" w:afterAutospacing="1"/>
      <w:jc w:val="center"/>
    </w:pPr>
    <w:rPr>
      <w:rFonts w:ascii="Arial" w:eastAsia="MS PGothic" w:hAnsi="Arial" w:cs="Arial"/>
      <w:kern w:val="0"/>
      <w:sz w:val="16"/>
      <w:szCs w:val="16"/>
    </w:rPr>
  </w:style>
  <w:style w:type="paragraph" w:customStyle="1" w:styleId="xl71">
    <w:name w:val="xl71"/>
    <w:basedOn w:val="Normal"/>
    <w:rsid w:val="00A8674F"/>
    <w:pPr>
      <w:widowControl/>
      <w:spacing w:before="100" w:beforeAutospacing="1" w:after="100" w:afterAutospacing="1"/>
      <w:jc w:val="center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xl63">
    <w:name w:val="xl63"/>
    <w:basedOn w:val="Normal"/>
    <w:rsid w:val="00A8674F"/>
    <w:pPr>
      <w:widowControl/>
      <w:spacing w:before="100" w:beforeAutospacing="1" w:after="100" w:afterAutospacing="1"/>
      <w:jc w:val="left"/>
    </w:pPr>
    <w:rPr>
      <w:rFonts w:ascii="Arial" w:eastAsia="MS PGothic" w:hAnsi="Arial" w:cs="Arial"/>
      <w:kern w:val="0"/>
      <w:sz w:val="16"/>
      <w:szCs w:val="16"/>
    </w:rPr>
  </w:style>
  <w:style w:type="paragraph" w:customStyle="1" w:styleId="xl64">
    <w:name w:val="xl64"/>
    <w:basedOn w:val="Normal"/>
    <w:rsid w:val="00A8674F"/>
    <w:pPr>
      <w:widowControl/>
      <w:spacing w:before="100" w:beforeAutospacing="1" w:after="100" w:afterAutospacing="1"/>
      <w:jc w:val="center"/>
    </w:pPr>
    <w:rPr>
      <w:rFonts w:ascii="Arial" w:eastAsia="MS PGothic" w:hAnsi="Arial" w:cs="Arial"/>
      <w:kern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A8674F"/>
    <w:pPr>
      <w:widowControl/>
      <w:spacing w:before="480" w:after="0" w:line="276" w:lineRule="auto"/>
      <w:jc w:val="left"/>
      <w:outlineLvl w:val="9"/>
    </w:pPr>
    <w:rPr>
      <w:b w:val="0"/>
      <w:bCs/>
      <w:kern w:val="0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8674F"/>
    <w:pPr>
      <w:spacing w:before="12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8674F"/>
    <w:pPr>
      <w:spacing w:before="120"/>
      <w:ind w:left="210"/>
      <w:jc w:val="left"/>
    </w:pPr>
    <w:rPr>
      <w:rFonts w:asciiTheme="minorHAnsi" w:hAnsi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8674F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8674F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8674F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8674F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8674F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8674F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8674F"/>
    <w:pPr>
      <w:ind w:left="1680"/>
      <w:jc w:val="left"/>
    </w:pPr>
    <w:rPr>
      <w:rFonts w:asciiTheme="minorHAnsi" w:hAnsiTheme="minorHAnsi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4413C"/>
  </w:style>
  <w:style w:type="character" w:styleId="UnresolvedMention">
    <w:name w:val="Unresolved Mention"/>
    <w:basedOn w:val="DefaultParagraphFont"/>
    <w:uiPriority w:val="99"/>
    <w:semiHidden/>
    <w:unhideWhenUsed/>
    <w:rsid w:val="00EF39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C7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odium-coupled+neutral+amino+acid+transporter+2&amp;client=firefox-b-d&amp;sca_esv=6fc980339ac54f7c&amp;sxsrf=AE3TifNOE7LRoK5sTefiVUzp4YdhuDnvfA%3A1761999479882&amp;ei=d_oFadHGNdmI7NYP04be-QM&amp;ved=2ahUKEwjy_-eu39WQAxW7BdsEHW5yCcsQgK4QegQIARAB&amp;uact=5&amp;oq=Abbreviation+of+Slc38a2&amp;gs_lp=Egxnd3Mtd2l6LXNlcnAiF0FiYnJldmlhdGlvbiBvZiBTbGMzOGEyMgUQIRigATIFECEYoAEyBRAhGKABMgUQIRigAUiPKVC_A1jtJHABeAGQAQCYAfkBoAGqGqoBBjAuMTEuNrgBA8gBAPgBAfgBApgCEqAC1hvCAgoQABiwAxjWBBhHwgILEAAYgAQYkQIYigXCAhAQLhiABBjRAxhDGMcBGIoFwgILEC4YgAQY0QMYxwHCAgUQABiABMICChAAGIAEGEMYigXCAg0QLhiABBhDGNQCGIoFwgIKEC4YgAQYQxiKBcICEhAAGIAEGEMYyQMYigUYRhj5AcICCxAAGIAEGJIDGIoFwgIFEC4YgATCAiwQABiABBhDGMkDGIoFGEYY-QEYlwUYjAUY3QQYRhj5ARj0Axj1Axj2A9gBAZgDAIgGAZAGCLoGBggBEAEYE5IHBTEuOS44oAeBxAGyBwUwLjkuOLgHxBvCBwwwLjIuMTIuMy4wLjHIB4UB&amp;sclient=gws-wiz-serp&amp;mstk=AUtExfCerJkNeuL0XDbihQ-3U0Y1Iw1qc2aF62Y185xS0b_eaPnfCDdtZ1Fba4gM5O0ZLd7FfeKLW7jWCnvRPfof4mzpiWmlVBLbP4YozjgbyCTT7ko3sQBKNRMvwVgXzl-cUnIZS6-QMn0y2_OpoMNSRmylRfkXY8eynhUI0bO3_2gpKag&amp;csui=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1F9F62-72DF-9548-9839-EA644A0A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11788</Words>
  <Characters>67197</Characters>
  <Application>Microsoft Office Word</Application>
  <DocSecurity>0</DocSecurity>
  <Lines>559</Lines>
  <Paragraphs>157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78828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Rui Wang-Sattler</cp:lastModifiedBy>
  <cp:revision>2</cp:revision>
  <dcterms:created xsi:type="dcterms:W3CDTF">2025-12-12T08:26:00Z</dcterms:created>
  <dcterms:modified xsi:type="dcterms:W3CDTF">2025-12-12T08:26:00Z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4b3c6070-0b35-4cb7-bd46-c7dd0262aa2a</vt:lpwstr>
  </property>
</Properties>
</file>