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1F142" w14:textId="77777777" w:rsidR="00967490" w:rsidRPr="00614A01" w:rsidRDefault="00967490" w:rsidP="00967490">
      <w:pPr>
        <w:tabs>
          <w:tab w:val="left" w:pos="0"/>
          <w:tab w:val="right" w:pos="540"/>
        </w:tabs>
        <w:spacing w:after="160"/>
        <w:outlineLvl w:val="0"/>
        <w:rPr>
          <w:rFonts w:ascii="Times New Roman" w:hAnsi="Times New Roman"/>
          <w:b/>
          <w:color w:val="000000" w:themeColor="text1"/>
          <w:sz w:val="24"/>
          <w:szCs w:val="24"/>
        </w:rPr>
      </w:pPr>
      <w:r w:rsidRPr="00614A01">
        <w:rPr>
          <w:rFonts w:ascii="Times New Roman" w:hAnsi="Times New Roman"/>
          <w:b/>
          <w:color w:val="000000" w:themeColor="text1"/>
          <w:sz w:val="24"/>
          <w:szCs w:val="24"/>
        </w:rPr>
        <w:t>Supplement:</w:t>
      </w:r>
    </w:p>
    <w:p w14:paraId="7F213874" w14:textId="77777777" w:rsidR="00967490" w:rsidRPr="00614A01" w:rsidRDefault="00967490" w:rsidP="00967490">
      <w:pPr>
        <w:rPr>
          <w:rFonts w:ascii="Times New Roman" w:hAnsi="Times New Roman"/>
          <w:color w:val="000000" w:themeColor="text1"/>
          <w:sz w:val="24"/>
          <w:szCs w:val="24"/>
        </w:rPr>
      </w:pPr>
    </w:p>
    <w:p w14:paraId="387FC549" w14:textId="77777777" w:rsidR="00967490" w:rsidRPr="00272EA7" w:rsidRDefault="00967490" w:rsidP="00967490">
      <w:pPr>
        <w:tabs>
          <w:tab w:val="left" w:pos="0"/>
          <w:tab w:val="right" w:pos="540"/>
        </w:tabs>
        <w:spacing w:after="160"/>
        <w:outlineLvl w:val="0"/>
        <w:rPr>
          <w:rFonts w:ascii="Times New Roman" w:hAnsi="Times New Roman"/>
          <w:b/>
          <w:bCs/>
          <w:sz w:val="24"/>
          <w:szCs w:val="24"/>
        </w:rPr>
      </w:pPr>
      <w:r w:rsidRPr="00272EA7">
        <w:rPr>
          <w:rFonts w:ascii="Times New Roman" w:hAnsi="Times New Roman"/>
          <w:b/>
          <w:bCs/>
          <w:sz w:val="24"/>
          <w:szCs w:val="24"/>
        </w:rPr>
        <w:t>Supplemental Table 1</w:t>
      </w:r>
      <w:r w:rsidRPr="00614A01">
        <w:rPr>
          <w:rFonts w:ascii="Times New Roman" w:hAnsi="Times New Roman"/>
          <w:b/>
          <w:bCs/>
          <w:sz w:val="24"/>
          <w:szCs w:val="24"/>
        </w:rPr>
        <w:t>. Used primers.</w:t>
      </w:r>
    </w:p>
    <w:p w14:paraId="18C040D6" w14:textId="77777777" w:rsidR="00967490" w:rsidRPr="00614A01" w:rsidRDefault="00967490" w:rsidP="00967490">
      <w:pPr>
        <w:tabs>
          <w:tab w:val="right" w:pos="540"/>
          <w:tab w:val="left" w:pos="720"/>
        </w:tabs>
        <w:rPr>
          <w:rFonts w:ascii="Times New Roman" w:hAnsi="Times New Roman"/>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2835"/>
        <w:gridCol w:w="3118"/>
        <w:gridCol w:w="1276"/>
        <w:gridCol w:w="1276"/>
      </w:tblGrid>
      <w:tr w:rsidR="00967490" w:rsidRPr="00614A01" w14:paraId="02A01502" w14:textId="77777777" w:rsidTr="004B2907">
        <w:tc>
          <w:tcPr>
            <w:tcW w:w="1101" w:type="dxa"/>
            <w:shd w:val="clear" w:color="auto" w:fill="D9D9D9"/>
          </w:tcPr>
          <w:p w14:paraId="228417E1" w14:textId="77777777" w:rsidR="00967490" w:rsidRPr="00614A01" w:rsidRDefault="00967490" w:rsidP="004B2907">
            <w:pPr>
              <w:rPr>
                <w:rFonts w:ascii="Times New Roman" w:hAnsi="Times New Roman"/>
                <w:b/>
                <w:sz w:val="20"/>
              </w:rPr>
            </w:pPr>
            <w:r w:rsidRPr="00614A01">
              <w:rPr>
                <w:rFonts w:ascii="Times New Roman" w:hAnsi="Times New Roman"/>
                <w:b/>
                <w:sz w:val="20"/>
              </w:rPr>
              <w:t>gene</w:t>
            </w:r>
          </w:p>
        </w:tc>
        <w:tc>
          <w:tcPr>
            <w:tcW w:w="2835" w:type="dxa"/>
            <w:shd w:val="clear" w:color="auto" w:fill="D9D9D9"/>
          </w:tcPr>
          <w:p w14:paraId="4094C6D0" w14:textId="77777777" w:rsidR="00967490" w:rsidRPr="00614A01" w:rsidRDefault="00967490" w:rsidP="004B2907">
            <w:pPr>
              <w:rPr>
                <w:rFonts w:ascii="Times New Roman" w:hAnsi="Times New Roman"/>
                <w:b/>
                <w:sz w:val="20"/>
              </w:rPr>
            </w:pPr>
            <w:r w:rsidRPr="00614A01">
              <w:rPr>
                <w:rFonts w:ascii="Times New Roman" w:hAnsi="Times New Roman"/>
                <w:b/>
                <w:sz w:val="20"/>
              </w:rPr>
              <w:t>sense/forward</w:t>
            </w:r>
          </w:p>
          <w:p w14:paraId="269BFC9F" w14:textId="77777777" w:rsidR="00967490" w:rsidRPr="00614A01" w:rsidRDefault="00967490" w:rsidP="004B2907">
            <w:pPr>
              <w:rPr>
                <w:rFonts w:ascii="Times New Roman" w:hAnsi="Times New Roman"/>
                <w:b/>
                <w:sz w:val="20"/>
              </w:rPr>
            </w:pPr>
            <w:r w:rsidRPr="00614A01">
              <w:rPr>
                <w:rFonts w:ascii="Times New Roman" w:hAnsi="Times New Roman"/>
                <w:b/>
                <w:sz w:val="20"/>
              </w:rPr>
              <w:t>5’→3’ orientation</w:t>
            </w:r>
          </w:p>
        </w:tc>
        <w:tc>
          <w:tcPr>
            <w:tcW w:w="3118" w:type="dxa"/>
            <w:shd w:val="clear" w:color="auto" w:fill="D9D9D9"/>
          </w:tcPr>
          <w:p w14:paraId="4937182F" w14:textId="77777777" w:rsidR="00967490" w:rsidRPr="00614A01" w:rsidRDefault="00967490" w:rsidP="004B2907">
            <w:pPr>
              <w:rPr>
                <w:rFonts w:ascii="Times New Roman" w:hAnsi="Times New Roman"/>
                <w:b/>
                <w:sz w:val="20"/>
              </w:rPr>
            </w:pPr>
            <w:r w:rsidRPr="00614A01">
              <w:rPr>
                <w:rFonts w:ascii="Times New Roman" w:hAnsi="Times New Roman"/>
                <w:b/>
                <w:sz w:val="20"/>
              </w:rPr>
              <w:t>antisense/reverse</w:t>
            </w:r>
          </w:p>
          <w:p w14:paraId="61A7944B" w14:textId="77777777" w:rsidR="00967490" w:rsidRPr="00614A01" w:rsidRDefault="00967490" w:rsidP="004B2907">
            <w:pPr>
              <w:rPr>
                <w:rFonts w:ascii="Times New Roman" w:hAnsi="Times New Roman"/>
                <w:b/>
                <w:sz w:val="20"/>
              </w:rPr>
            </w:pPr>
            <w:r w:rsidRPr="00614A01">
              <w:rPr>
                <w:rFonts w:ascii="Times New Roman" w:hAnsi="Times New Roman"/>
                <w:b/>
                <w:sz w:val="20"/>
              </w:rPr>
              <w:t>5’→3’ orientation</w:t>
            </w:r>
          </w:p>
        </w:tc>
        <w:tc>
          <w:tcPr>
            <w:tcW w:w="1276" w:type="dxa"/>
            <w:shd w:val="clear" w:color="auto" w:fill="D9D9D9"/>
          </w:tcPr>
          <w:p w14:paraId="74F0FD8D" w14:textId="77777777" w:rsidR="00967490" w:rsidRPr="00614A01" w:rsidRDefault="00967490" w:rsidP="004B2907">
            <w:pPr>
              <w:rPr>
                <w:rFonts w:ascii="Times New Roman" w:hAnsi="Times New Roman"/>
                <w:b/>
                <w:sz w:val="20"/>
              </w:rPr>
            </w:pPr>
            <w:r w:rsidRPr="00614A01">
              <w:rPr>
                <w:rFonts w:ascii="Times New Roman" w:hAnsi="Times New Roman"/>
                <w:b/>
                <w:sz w:val="20"/>
              </w:rPr>
              <w:t xml:space="preserve">amplicon </w:t>
            </w:r>
          </w:p>
        </w:tc>
        <w:tc>
          <w:tcPr>
            <w:tcW w:w="1276" w:type="dxa"/>
            <w:shd w:val="clear" w:color="auto" w:fill="D9D9D9"/>
          </w:tcPr>
          <w:p w14:paraId="5C3BF12C" w14:textId="77777777" w:rsidR="00967490" w:rsidRPr="00614A01" w:rsidRDefault="00967490" w:rsidP="004B2907">
            <w:pPr>
              <w:rPr>
                <w:rFonts w:ascii="Times New Roman" w:hAnsi="Times New Roman"/>
                <w:b/>
                <w:sz w:val="20"/>
              </w:rPr>
            </w:pPr>
            <w:r w:rsidRPr="00614A01">
              <w:rPr>
                <w:rFonts w:ascii="Times New Roman" w:hAnsi="Times New Roman"/>
                <w:b/>
                <w:sz w:val="20"/>
              </w:rPr>
              <w:t>reference</w:t>
            </w:r>
          </w:p>
        </w:tc>
      </w:tr>
      <w:tr w:rsidR="00967490" w:rsidRPr="00272EA7" w14:paraId="389FB6D2" w14:textId="77777777" w:rsidTr="004B2907">
        <w:tc>
          <w:tcPr>
            <w:tcW w:w="1101" w:type="dxa"/>
          </w:tcPr>
          <w:p w14:paraId="5252900B" w14:textId="77777777" w:rsidR="00967490" w:rsidRPr="00614A01" w:rsidRDefault="00967490" w:rsidP="004B2907">
            <w:pPr>
              <w:spacing w:line="256" w:lineRule="auto"/>
              <w:rPr>
                <w:rFonts w:ascii="Times New Roman" w:hAnsi="Times New Roman"/>
                <w:sz w:val="20"/>
              </w:rPr>
            </w:pPr>
            <w:r w:rsidRPr="00614A01">
              <w:rPr>
                <w:rFonts w:ascii="Times New Roman" w:hAnsi="Times New Roman"/>
                <w:sz w:val="20"/>
              </w:rPr>
              <w:t>Nphs2</w:t>
            </w:r>
            <w:r w:rsidRPr="00614A01">
              <w:rPr>
                <w:rFonts w:ascii="Times New Roman" w:hAnsi="Times New Roman"/>
                <w:sz w:val="20"/>
                <w:vertAlign w:val="superscript"/>
              </w:rPr>
              <w:t>tm3.1Antc</w:t>
            </w:r>
            <w:r w:rsidRPr="00614A01">
              <w:rPr>
                <w:rFonts w:ascii="Times New Roman" w:hAnsi="Times New Roman"/>
                <w:sz w:val="20"/>
              </w:rPr>
              <w:t xml:space="preserve"> </w:t>
            </w:r>
          </w:p>
        </w:tc>
        <w:tc>
          <w:tcPr>
            <w:tcW w:w="2835" w:type="dxa"/>
          </w:tcPr>
          <w:p w14:paraId="446CD72E" w14:textId="77777777" w:rsidR="00967490" w:rsidRPr="00614A01" w:rsidRDefault="00967490" w:rsidP="004B2907">
            <w:pPr>
              <w:rPr>
                <w:rFonts w:ascii="Times New Roman" w:hAnsi="Times New Roman"/>
                <w:caps/>
                <w:sz w:val="20"/>
              </w:rPr>
            </w:pPr>
            <w:r w:rsidRPr="00614A01">
              <w:rPr>
                <w:rFonts w:ascii="Times New Roman" w:hAnsi="Times New Roman"/>
                <w:caps/>
                <w:sz w:val="20"/>
              </w:rPr>
              <w:t>CCA GCA TCC CAT TAG ATA GAT GAG G</w:t>
            </w:r>
          </w:p>
        </w:tc>
        <w:tc>
          <w:tcPr>
            <w:tcW w:w="3118" w:type="dxa"/>
          </w:tcPr>
          <w:p w14:paraId="1E87E0BF" w14:textId="77777777" w:rsidR="00967490" w:rsidRPr="00614A01" w:rsidRDefault="00967490" w:rsidP="004B2907">
            <w:pPr>
              <w:rPr>
                <w:rFonts w:ascii="Times New Roman" w:hAnsi="Times New Roman"/>
                <w:caps/>
                <w:sz w:val="20"/>
              </w:rPr>
            </w:pPr>
            <w:r w:rsidRPr="00614A01">
              <w:rPr>
                <w:rFonts w:ascii="Times New Roman" w:hAnsi="Times New Roman"/>
                <w:caps/>
                <w:sz w:val="20"/>
              </w:rPr>
              <w:t>GCA TCC AAA TGA TCA GAG TTC CCA GG</w:t>
            </w:r>
          </w:p>
        </w:tc>
        <w:tc>
          <w:tcPr>
            <w:tcW w:w="1276" w:type="dxa"/>
          </w:tcPr>
          <w:p w14:paraId="5DC5BB7A" w14:textId="77777777" w:rsidR="00967490" w:rsidRPr="00614A01" w:rsidRDefault="00967490" w:rsidP="004B2907">
            <w:pPr>
              <w:rPr>
                <w:rFonts w:ascii="Times New Roman" w:hAnsi="Times New Roman"/>
                <w:sz w:val="20"/>
              </w:rPr>
            </w:pPr>
            <w:r w:rsidRPr="00614A01">
              <w:rPr>
                <w:rFonts w:ascii="Times New Roman" w:hAnsi="Times New Roman"/>
                <w:sz w:val="20"/>
                <w:lang w:eastAsia="de-DE"/>
              </w:rPr>
              <w:t>236 / 286 bp (</w:t>
            </w:r>
            <w:proofErr w:type="spellStart"/>
            <w:r w:rsidRPr="00614A01">
              <w:rPr>
                <w:rFonts w:ascii="Times New Roman" w:hAnsi="Times New Roman"/>
                <w:sz w:val="20"/>
                <w:lang w:eastAsia="de-DE"/>
              </w:rPr>
              <w:t>wt</w:t>
            </w:r>
            <w:proofErr w:type="spellEnd"/>
            <w:r w:rsidRPr="00614A01">
              <w:rPr>
                <w:rFonts w:ascii="Times New Roman" w:hAnsi="Times New Roman"/>
                <w:sz w:val="20"/>
                <w:lang w:eastAsia="de-DE"/>
              </w:rPr>
              <w:t xml:space="preserve"> / </w:t>
            </w:r>
            <w:proofErr w:type="spellStart"/>
            <w:r w:rsidRPr="00614A01">
              <w:rPr>
                <w:rFonts w:ascii="Times New Roman" w:hAnsi="Times New Roman"/>
                <w:sz w:val="20"/>
                <w:lang w:eastAsia="de-DE"/>
              </w:rPr>
              <w:t>floxed</w:t>
            </w:r>
            <w:proofErr w:type="spellEnd"/>
            <w:r w:rsidRPr="00614A01">
              <w:rPr>
                <w:rFonts w:ascii="Times New Roman" w:hAnsi="Times New Roman"/>
                <w:sz w:val="20"/>
                <w:lang w:eastAsia="de-DE"/>
              </w:rPr>
              <w:t xml:space="preserve"> allele)</w:t>
            </w:r>
          </w:p>
        </w:tc>
        <w:tc>
          <w:tcPr>
            <w:tcW w:w="1276" w:type="dxa"/>
          </w:tcPr>
          <w:p w14:paraId="05B62B17" w14:textId="1F98F2E8" w:rsidR="00967490" w:rsidRPr="00272EA7" w:rsidRDefault="00967490" w:rsidP="004B2907">
            <w:pPr>
              <w:rPr>
                <w:rFonts w:ascii="Times New Roman" w:hAnsi="Times New Roman"/>
                <w:sz w:val="20"/>
              </w:rPr>
            </w:pPr>
            <w:r w:rsidRPr="00614A01">
              <w:rPr>
                <w:rFonts w:ascii="Times New Roman" w:hAnsi="Times New Roman"/>
                <w:sz w:val="20"/>
              </w:rPr>
              <w:fldChar w:fldCharType="begin"/>
            </w:r>
            <w:r w:rsidR="00422099">
              <w:rPr>
                <w:rFonts w:ascii="Times New Roman" w:hAnsi="Times New Roman"/>
                <w:sz w:val="20"/>
              </w:rPr>
              <w:instrText xml:space="preserve"> ADDIN EN.CITE &lt;EndNote&gt;&lt;Cite&gt;&lt;Author&gt;Mollet&lt;/Author&gt;&lt;Year&gt;2009&lt;/Year&gt;&lt;RecNum&gt;198&lt;/RecNum&gt;&lt;DisplayText&gt;[1]&lt;/DisplayText&gt;&lt;record&gt;&lt;rec-number&gt;198&lt;/rec-number&gt;&lt;foreign-keys&gt;&lt;key app="EN" db-id="sx2e0exdmpezzqezzfjvapzr5ds0vv0rvsst" timestamp="1500459976"&gt;198&lt;/key&gt;&lt;/foreign-keys&gt;&lt;ref-type name="Journal Article"&gt;17&lt;/ref-type&gt;&lt;contributors&gt;&lt;authors&gt;&lt;author&gt;Mollet, G.&lt;/author&gt;&lt;author&gt;Ratelade, J.&lt;/author&gt;&lt;author&gt;Boyer, O.&lt;/author&gt;&lt;author&gt;Muda, A. O.&lt;/author&gt;&lt;author&gt;Morisset, L.&lt;/author&gt;&lt;author&gt;Lavin, T. A.&lt;/author&gt;&lt;author&gt;Kitzis, D.&lt;/author&gt;&lt;author&gt;Dallman, M. J.&lt;/author&gt;&lt;author&gt;Bugeon, L.&lt;/author&gt;&lt;author&gt;Hubner, N.&lt;/author&gt;&lt;/authors&gt;&lt;/contributors&gt;&lt;titles&gt;&lt;title&gt;Podocin inactivation in mature kidneys causes focal segmental glomerulosclerosis and nephrotic syndrome&lt;/title&gt;&lt;secondary-title&gt;J Am Soc Nephrol&lt;/secondary-title&gt;&lt;/titles&gt;&lt;periodical&gt;&lt;full-title&gt;J Am Soc Nephrol&lt;/full-title&gt;&lt;/periodical&gt;&lt;volume&gt;20&lt;/volume&gt;&lt;dates&gt;&lt;year&gt;2009&lt;/year&gt;&lt;/dates&gt;&lt;label&gt;Mollet2009&lt;/label&gt;&lt;urls&gt;&lt;related-urls&gt;&lt;url&gt;https://doi.org/10.1681/ASN.2009040379&lt;/url&gt;&lt;url&gt;http://dx.doi.org/10.1681/ASN.2009040379&lt;/url&gt;&lt;/related-urls&gt;&lt;/urls&gt;&lt;electronic-resource-num&gt;10.1681/asn.2009040379&lt;/electronic-resource-num&gt;&lt;/record&gt;&lt;/Cite&gt;&lt;/EndNote&gt;</w:instrText>
            </w:r>
            <w:r w:rsidRPr="00614A01">
              <w:rPr>
                <w:rFonts w:ascii="Times New Roman" w:hAnsi="Times New Roman"/>
                <w:sz w:val="20"/>
              </w:rPr>
              <w:fldChar w:fldCharType="separate"/>
            </w:r>
            <w:r w:rsidR="00422099">
              <w:rPr>
                <w:rFonts w:ascii="Times New Roman" w:hAnsi="Times New Roman"/>
                <w:noProof/>
                <w:sz w:val="20"/>
              </w:rPr>
              <w:t>[1]</w:t>
            </w:r>
            <w:r w:rsidRPr="00614A01">
              <w:rPr>
                <w:rFonts w:ascii="Times New Roman" w:hAnsi="Times New Roman"/>
                <w:sz w:val="20"/>
              </w:rPr>
              <w:fldChar w:fldCharType="end"/>
            </w:r>
          </w:p>
        </w:tc>
      </w:tr>
      <w:tr w:rsidR="00967490" w:rsidRPr="00614A01" w14:paraId="19DAF42A" w14:textId="77777777" w:rsidTr="004B2907">
        <w:tc>
          <w:tcPr>
            <w:tcW w:w="1101" w:type="dxa"/>
          </w:tcPr>
          <w:p w14:paraId="6235693C" w14:textId="77777777" w:rsidR="00967490" w:rsidRPr="00422099" w:rsidRDefault="00967490" w:rsidP="004B2907">
            <w:pPr>
              <w:spacing w:line="256" w:lineRule="auto"/>
              <w:rPr>
                <w:rFonts w:ascii="Times New Roman" w:hAnsi="Times New Roman"/>
                <w:sz w:val="20"/>
                <w:lang w:val="de-DE"/>
              </w:rPr>
            </w:pPr>
            <w:proofErr w:type="spellStart"/>
            <w:proofErr w:type="gramStart"/>
            <w:r w:rsidRPr="00422099">
              <w:rPr>
                <w:rFonts w:ascii="Times New Roman" w:hAnsi="Times New Roman"/>
                <w:sz w:val="20"/>
                <w:lang w:val="de-DE"/>
              </w:rPr>
              <w:t>Tg</w:t>
            </w:r>
            <w:proofErr w:type="spellEnd"/>
            <w:r w:rsidRPr="00422099">
              <w:rPr>
                <w:rFonts w:ascii="Times New Roman" w:hAnsi="Times New Roman"/>
                <w:sz w:val="20"/>
                <w:lang w:val="de-DE"/>
              </w:rPr>
              <w:t>(</w:t>
            </w:r>
            <w:proofErr w:type="gramEnd"/>
            <w:r w:rsidRPr="00422099">
              <w:rPr>
                <w:rFonts w:ascii="Times New Roman" w:hAnsi="Times New Roman"/>
                <w:sz w:val="20"/>
                <w:lang w:val="de-DE"/>
              </w:rPr>
              <w:t>Nphs1-rtTA*3G)</w:t>
            </w:r>
            <w:r w:rsidRPr="00422099">
              <w:rPr>
                <w:rFonts w:ascii="Times New Roman" w:hAnsi="Times New Roman"/>
                <w:sz w:val="20"/>
                <w:vertAlign w:val="superscript"/>
                <w:lang w:val="de-DE"/>
              </w:rPr>
              <w:t>8Jhm</w:t>
            </w:r>
          </w:p>
        </w:tc>
        <w:tc>
          <w:tcPr>
            <w:tcW w:w="2835" w:type="dxa"/>
          </w:tcPr>
          <w:p w14:paraId="3612FF8F" w14:textId="77777777" w:rsidR="00967490" w:rsidRPr="00614A01" w:rsidRDefault="00967490" w:rsidP="004B2907">
            <w:pPr>
              <w:rPr>
                <w:rFonts w:ascii="Times New Roman" w:hAnsi="Times New Roman"/>
                <w:caps/>
                <w:sz w:val="20"/>
              </w:rPr>
            </w:pPr>
            <w:r w:rsidRPr="00614A01">
              <w:rPr>
                <w:rFonts w:ascii="Times New Roman" w:hAnsi="Times New Roman"/>
                <w:caps/>
                <w:sz w:val="20"/>
              </w:rPr>
              <w:t xml:space="preserve">GAA GCA </w:t>
            </w:r>
            <w:proofErr w:type="spellStart"/>
            <w:r w:rsidRPr="00614A01">
              <w:rPr>
                <w:rFonts w:ascii="Times New Roman" w:hAnsi="Times New Roman"/>
                <w:caps/>
                <w:sz w:val="20"/>
              </w:rPr>
              <w:t>GCA</w:t>
            </w:r>
            <w:proofErr w:type="spellEnd"/>
            <w:r w:rsidRPr="00614A01">
              <w:rPr>
                <w:rFonts w:ascii="Times New Roman" w:hAnsi="Times New Roman"/>
                <w:caps/>
                <w:sz w:val="20"/>
              </w:rPr>
              <w:t xml:space="preserve"> GAA TGA GTT CAC ACT GGG TCC </w:t>
            </w:r>
          </w:p>
        </w:tc>
        <w:tc>
          <w:tcPr>
            <w:tcW w:w="3118" w:type="dxa"/>
          </w:tcPr>
          <w:p w14:paraId="11E2E5D9" w14:textId="77777777" w:rsidR="00967490" w:rsidRPr="00614A01" w:rsidRDefault="00967490" w:rsidP="004B2907">
            <w:pPr>
              <w:rPr>
                <w:rFonts w:ascii="Times New Roman" w:hAnsi="Times New Roman"/>
                <w:caps/>
                <w:sz w:val="20"/>
              </w:rPr>
            </w:pPr>
            <w:r w:rsidRPr="00614A01">
              <w:rPr>
                <w:rFonts w:ascii="Times New Roman" w:hAnsi="Times New Roman"/>
                <w:caps/>
                <w:sz w:val="20"/>
              </w:rPr>
              <w:t>ACT TTG CTC TTG TCC AGT CTA GAC ATG GTG</w:t>
            </w:r>
          </w:p>
        </w:tc>
        <w:tc>
          <w:tcPr>
            <w:tcW w:w="1276" w:type="dxa"/>
          </w:tcPr>
          <w:p w14:paraId="48986197" w14:textId="77777777" w:rsidR="00967490" w:rsidRPr="00272EA7" w:rsidRDefault="00967490" w:rsidP="004B2907">
            <w:pPr>
              <w:rPr>
                <w:rFonts w:ascii="Times New Roman" w:hAnsi="Times New Roman"/>
                <w:sz w:val="20"/>
              </w:rPr>
            </w:pPr>
            <w:r w:rsidRPr="00614A01">
              <w:rPr>
                <w:rFonts w:ascii="Times New Roman" w:hAnsi="Times New Roman"/>
                <w:sz w:val="20"/>
                <w:lang w:eastAsia="de-DE"/>
              </w:rPr>
              <w:t>400</w:t>
            </w:r>
            <w:r w:rsidRPr="00614A01">
              <w:rPr>
                <w:rFonts w:ascii="Times New Roman" w:hAnsi="Times New Roman"/>
                <w:sz w:val="20"/>
              </w:rPr>
              <w:t xml:space="preserve"> bp</w:t>
            </w:r>
          </w:p>
        </w:tc>
        <w:tc>
          <w:tcPr>
            <w:tcW w:w="1276" w:type="dxa"/>
          </w:tcPr>
          <w:p w14:paraId="18E4BAB2" w14:textId="4B926C55" w:rsidR="00967490" w:rsidRPr="00614A01" w:rsidRDefault="00967490" w:rsidP="004B2907">
            <w:pPr>
              <w:rPr>
                <w:rFonts w:ascii="Times New Roman" w:hAnsi="Times New Roman"/>
                <w:sz w:val="20"/>
                <w:vertAlign w:val="superscript"/>
              </w:rPr>
            </w:pPr>
            <w:r w:rsidRPr="00614A01">
              <w:rPr>
                <w:rFonts w:ascii="Times New Roman" w:hAnsi="Times New Roman"/>
                <w:sz w:val="20"/>
              </w:rPr>
              <w:fldChar w:fldCharType="begin"/>
            </w:r>
            <w:r w:rsidR="00422099">
              <w:rPr>
                <w:rFonts w:ascii="Times New Roman" w:hAnsi="Times New Roman"/>
                <w:sz w:val="20"/>
              </w:rPr>
              <w:instrText xml:space="preserve"> ADDIN EN.CITE &lt;EndNote&gt;&lt;Cite&gt;&lt;Author&gt;Lin&lt;/Author&gt;&lt;Year&gt;2014&lt;/Year&gt;&lt;RecNum&gt;345&lt;/RecNum&gt;&lt;DisplayText&gt;[2]&lt;/DisplayText&gt;&lt;record&gt;&lt;rec-number&gt;345&lt;/rec-number&gt;&lt;foreign-keys&gt;&lt;key app="EN" db-id="sx2e0exdmpezzqezzfjvapzr5ds0vv0rvsst" timestamp="1567455649"&gt;345&lt;/key&gt;&lt;/foreign-keys&gt;&lt;ref-type name="Journal Article"&gt;17&lt;/ref-type&gt;&lt;contributors&gt;&lt;authors&gt;&lt;author&gt;Lin, X.&lt;/author&gt;&lt;author&gt;Suh, J. H.&lt;/author&gt;&lt;author&gt;Go, G.&lt;/author&gt;&lt;author&gt;Miner, J. H.&lt;/author&gt;&lt;/authors&gt;&lt;/contributors&gt;&lt;auth-address&gt;Renal Division and.&lt;/auth-address&gt;&lt;titles&gt;&lt;title&gt;Feasibility of repairing glomerular basement membrane defects in Alport syndrome&lt;/title&gt;&lt;secondary-title&gt;J Am Soc Nephrol&lt;/secondary-title&gt;&lt;alt-title&gt;Journal of the American Society of Nephrology : JASN&lt;/alt-title&gt;&lt;/titles&gt;&lt;periodical&gt;&lt;full-title&gt;J Am Soc Nephrol&lt;/full-title&gt;&lt;/periodical&gt;&lt;alt-periodical&gt;&lt;full-title&gt;Journal of the American Society of Nephrology : JASN&lt;/full-title&gt;&lt;/alt-periodical&gt;&lt;pages&gt;687-92&lt;/pages&gt;&lt;volume&gt;25&lt;/volume&gt;&lt;number&gt;4&lt;/number&gt;&lt;edition&gt;2013/11/23&lt;/edition&gt;&lt;keywords&gt;&lt;keyword&gt;Animals&lt;/keyword&gt;&lt;keyword&gt;Autoantigens/genetics/physiology&lt;/keyword&gt;&lt;keyword&gt;Basement Membrane/*physiopathology&lt;/keyword&gt;&lt;keyword&gt;Collagen Type IV/genetics/physiology&lt;/keyword&gt;&lt;keyword&gt;Disease Models, Animal&lt;/keyword&gt;&lt;keyword&gt;Feasibility Studies&lt;/keyword&gt;&lt;keyword&gt;Humans&lt;/keyword&gt;&lt;keyword&gt;Kidney Glomerulus/*physiopathology&lt;/keyword&gt;&lt;keyword&gt;Mice&lt;/keyword&gt;&lt;keyword&gt;Nephritis, Hereditary/*physiopathology/therapy&lt;/keyword&gt;&lt;keyword&gt;RNA, Untranslated/physiology&lt;/keyword&gt;&lt;keyword&gt;Transgenes&lt;/keyword&gt;&lt;/keywords&gt;&lt;dates&gt;&lt;year&gt;2014&lt;/year&gt;&lt;pub-dates&gt;&lt;date&gt;Apr&lt;/date&gt;&lt;/pub-dates&gt;&lt;/dates&gt;&lt;isbn&gt;1046-6673&lt;/isbn&gt;&lt;accession-num&gt;24262794&lt;/accession-num&gt;&lt;urls&gt;&lt;/urls&gt;&lt;custom2&gt;PMC3968506&lt;/custom2&gt;&lt;electronic-resource-num&gt;10.1681/asn.2013070798&lt;/electronic-resource-num&gt;&lt;remote-database-provider&gt;NLM&lt;/remote-database-provider&gt;&lt;language&gt;eng&lt;/language&gt;&lt;/record&gt;&lt;/Cite&gt;&lt;/EndNote&gt;</w:instrText>
            </w:r>
            <w:r w:rsidRPr="00614A01">
              <w:rPr>
                <w:rFonts w:ascii="Times New Roman" w:hAnsi="Times New Roman"/>
                <w:sz w:val="20"/>
              </w:rPr>
              <w:fldChar w:fldCharType="separate"/>
            </w:r>
            <w:r w:rsidR="00422099">
              <w:rPr>
                <w:rFonts w:ascii="Times New Roman" w:hAnsi="Times New Roman"/>
                <w:noProof/>
                <w:sz w:val="20"/>
              </w:rPr>
              <w:t>[2]</w:t>
            </w:r>
            <w:r w:rsidRPr="00614A01">
              <w:rPr>
                <w:rFonts w:ascii="Times New Roman" w:hAnsi="Times New Roman"/>
                <w:sz w:val="20"/>
              </w:rPr>
              <w:fldChar w:fldCharType="end"/>
            </w:r>
          </w:p>
        </w:tc>
      </w:tr>
      <w:tr w:rsidR="00967490" w:rsidRPr="00272EA7" w14:paraId="0ED63D66" w14:textId="77777777" w:rsidTr="004B2907">
        <w:tc>
          <w:tcPr>
            <w:tcW w:w="1101" w:type="dxa"/>
          </w:tcPr>
          <w:p w14:paraId="7FD5BD41" w14:textId="77777777" w:rsidR="00967490" w:rsidRPr="00614A01" w:rsidRDefault="00967490" w:rsidP="004B2907">
            <w:pPr>
              <w:spacing w:line="256" w:lineRule="auto"/>
              <w:rPr>
                <w:rFonts w:ascii="Times New Roman" w:hAnsi="Times New Roman"/>
                <w:sz w:val="20"/>
              </w:rPr>
            </w:pPr>
            <w:proofErr w:type="spellStart"/>
            <w:r w:rsidRPr="00614A01">
              <w:rPr>
                <w:rFonts w:ascii="Times New Roman" w:hAnsi="Times New Roman"/>
                <w:sz w:val="20"/>
              </w:rPr>
              <w:t>Tg</w:t>
            </w:r>
            <w:proofErr w:type="spellEnd"/>
            <w:r w:rsidRPr="00614A01">
              <w:rPr>
                <w:rFonts w:ascii="Times New Roman" w:hAnsi="Times New Roman"/>
                <w:sz w:val="20"/>
              </w:rPr>
              <w:t>(</w:t>
            </w:r>
            <w:proofErr w:type="spellStart"/>
            <w:r w:rsidRPr="00614A01">
              <w:rPr>
                <w:rFonts w:ascii="Times New Roman" w:hAnsi="Times New Roman"/>
                <w:sz w:val="20"/>
              </w:rPr>
              <w:t>tetO-cre</w:t>
            </w:r>
            <w:proofErr w:type="spellEnd"/>
            <w:r w:rsidRPr="00614A01">
              <w:rPr>
                <w:rFonts w:ascii="Times New Roman" w:hAnsi="Times New Roman"/>
                <w:sz w:val="20"/>
              </w:rPr>
              <w:t>)</w:t>
            </w:r>
            <w:r w:rsidRPr="00614A01">
              <w:rPr>
                <w:rFonts w:ascii="Times New Roman" w:hAnsi="Times New Roman"/>
                <w:sz w:val="20"/>
                <w:vertAlign w:val="superscript"/>
              </w:rPr>
              <w:t xml:space="preserve"> 1Jaw</w:t>
            </w:r>
          </w:p>
        </w:tc>
        <w:tc>
          <w:tcPr>
            <w:tcW w:w="2835" w:type="dxa"/>
          </w:tcPr>
          <w:p w14:paraId="45CA6A30" w14:textId="77777777" w:rsidR="00967490" w:rsidRPr="00614A01" w:rsidRDefault="00967490" w:rsidP="004B2907">
            <w:pPr>
              <w:rPr>
                <w:rFonts w:ascii="Times New Roman" w:hAnsi="Times New Roman"/>
                <w:caps/>
                <w:sz w:val="20"/>
              </w:rPr>
            </w:pPr>
            <w:r w:rsidRPr="00614A01">
              <w:rPr>
                <w:rFonts w:ascii="Times New Roman" w:hAnsi="Times New Roman"/>
                <w:caps/>
                <w:sz w:val="20"/>
              </w:rPr>
              <w:t xml:space="preserve">GCA TAA CCA GTG AAA CAG CAT TGC TG </w:t>
            </w:r>
          </w:p>
        </w:tc>
        <w:tc>
          <w:tcPr>
            <w:tcW w:w="3118" w:type="dxa"/>
          </w:tcPr>
          <w:p w14:paraId="01588BC8" w14:textId="77777777" w:rsidR="00967490" w:rsidRPr="00614A01" w:rsidRDefault="00967490" w:rsidP="004B2907">
            <w:pPr>
              <w:rPr>
                <w:rFonts w:ascii="Times New Roman" w:hAnsi="Times New Roman"/>
                <w:caps/>
                <w:sz w:val="20"/>
              </w:rPr>
            </w:pPr>
            <w:r w:rsidRPr="00614A01">
              <w:rPr>
                <w:rFonts w:ascii="Times New Roman" w:hAnsi="Times New Roman"/>
                <w:caps/>
                <w:sz w:val="20"/>
              </w:rPr>
              <w:t>GGA CAT GTT CAG GGA TCG CCA GGC G</w:t>
            </w:r>
          </w:p>
        </w:tc>
        <w:tc>
          <w:tcPr>
            <w:tcW w:w="1276" w:type="dxa"/>
          </w:tcPr>
          <w:p w14:paraId="3CF7310D" w14:textId="77777777" w:rsidR="00967490" w:rsidRPr="00272EA7" w:rsidRDefault="00967490" w:rsidP="004B2907">
            <w:pPr>
              <w:rPr>
                <w:rFonts w:ascii="Times New Roman" w:hAnsi="Times New Roman"/>
                <w:sz w:val="20"/>
              </w:rPr>
            </w:pPr>
            <w:r w:rsidRPr="00614A01">
              <w:rPr>
                <w:rFonts w:ascii="Times New Roman" w:hAnsi="Times New Roman"/>
                <w:sz w:val="20"/>
                <w:lang w:eastAsia="de-DE"/>
              </w:rPr>
              <w:t>280</w:t>
            </w:r>
            <w:r w:rsidRPr="00614A01">
              <w:rPr>
                <w:rFonts w:ascii="Times New Roman" w:hAnsi="Times New Roman"/>
                <w:sz w:val="20"/>
              </w:rPr>
              <w:t xml:space="preserve"> bp</w:t>
            </w:r>
          </w:p>
        </w:tc>
        <w:tc>
          <w:tcPr>
            <w:tcW w:w="1276" w:type="dxa"/>
          </w:tcPr>
          <w:p w14:paraId="72219ECE" w14:textId="5039BCE4" w:rsidR="00967490" w:rsidRPr="00272EA7" w:rsidRDefault="00967490" w:rsidP="004B2907">
            <w:pPr>
              <w:rPr>
                <w:rFonts w:ascii="Times New Roman" w:hAnsi="Times New Roman"/>
                <w:sz w:val="20"/>
              </w:rPr>
            </w:pPr>
            <w:r w:rsidRPr="00614A01">
              <w:rPr>
                <w:rFonts w:ascii="Times New Roman" w:hAnsi="Times New Roman"/>
                <w:sz w:val="20"/>
              </w:rPr>
              <w:fldChar w:fldCharType="begin">
                <w:fldData xml:space="preserve">PEVuZE5vdGU+PENpdGU+PEF1dGhvcj5QZXJsPC9BdXRob3I+PFllYXI+MjAwMjwvWWVhcj48UmVj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</w:fldData>
              </w:fldChar>
            </w:r>
            <w:r w:rsidR="00422099">
              <w:rPr>
                <w:rFonts w:ascii="Times New Roman" w:hAnsi="Times New Roman"/>
                <w:sz w:val="20"/>
              </w:rPr>
              <w:instrText xml:space="preserve"> ADDIN EN.CITE </w:instrText>
            </w:r>
            <w:r w:rsidR="00422099">
              <w:rPr>
                <w:rFonts w:ascii="Times New Roman" w:hAnsi="Times New Roman"/>
                <w:sz w:val="20"/>
              </w:rPr>
              <w:fldChar w:fldCharType="begin">
                <w:fldData xml:space="preserve">PEVuZE5vdGU+PENpdGU+PEF1dGhvcj5QZXJsPC9BdXRob3I+PFllYXI+MjAwMjwvWWVhcj48UmVj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</w:fldData>
              </w:fldChar>
            </w:r>
            <w:r w:rsidR="00422099">
              <w:rPr>
                <w:rFonts w:ascii="Times New Roman" w:hAnsi="Times New Roman"/>
                <w:sz w:val="20"/>
              </w:rPr>
              <w:instrText xml:space="preserve"> ADDIN EN.CITE.DATA </w:instrText>
            </w:r>
            <w:r w:rsidR="00422099">
              <w:rPr>
                <w:rFonts w:ascii="Times New Roman" w:hAnsi="Times New Roman"/>
                <w:sz w:val="20"/>
              </w:rPr>
            </w:r>
            <w:r w:rsidR="00422099">
              <w:rPr>
                <w:rFonts w:ascii="Times New Roman" w:hAnsi="Times New Roman"/>
                <w:sz w:val="20"/>
              </w:rPr>
              <w:fldChar w:fldCharType="end"/>
            </w:r>
            <w:r w:rsidRPr="00614A01">
              <w:rPr>
                <w:rFonts w:ascii="Times New Roman" w:hAnsi="Times New Roman"/>
                <w:sz w:val="20"/>
              </w:rPr>
              <w:fldChar w:fldCharType="separate"/>
            </w:r>
            <w:r w:rsidR="00422099">
              <w:rPr>
                <w:rFonts w:ascii="Times New Roman" w:hAnsi="Times New Roman"/>
                <w:noProof/>
                <w:sz w:val="20"/>
              </w:rPr>
              <w:t>[3]</w:t>
            </w:r>
            <w:r w:rsidRPr="00614A01">
              <w:rPr>
                <w:rFonts w:ascii="Times New Roman" w:hAnsi="Times New Roman"/>
                <w:sz w:val="20"/>
              </w:rPr>
              <w:fldChar w:fldCharType="end"/>
            </w:r>
          </w:p>
        </w:tc>
      </w:tr>
      <w:tr w:rsidR="00321CD5" w:rsidRPr="00272EA7" w14:paraId="39720344" w14:textId="77777777" w:rsidTr="004B2907">
        <w:tc>
          <w:tcPr>
            <w:tcW w:w="1101" w:type="dxa"/>
          </w:tcPr>
          <w:p w14:paraId="4BFE2F92" w14:textId="77777777" w:rsidR="00321CD5" w:rsidRPr="00272EA7" w:rsidRDefault="00321CD5" w:rsidP="004B2907">
            <w:pPr>
              <w:autoSpaceDE w:val="0"/>
              <w:autoSpaceDN w:val="0"/>
              <w:adjustRightInd w:val="0"/>
              <w:rPr>
                <w:rFonts w:ascii="Times New Roman" w:hAnsi="Times New Roman"/>
                <w:i/>
                <w:sz w:val="20"/>
              </w:rPr>
            </w:pPr>
            <w:r w:rsidRPr="00272EA7">
              <w:rPr>
                <w:rFonts w:ascii="Times New Roman" w:hAnsi="Times New Roman"/>
                <w:i/>
                <w:sz w:val="20"/>
              </w:rPr>
              <w:t>C3-wt</w:t>
            </w:r>
          </w:p>
        </w:tc>
        <w:tc>
          <w:tcPr>
            <w:tcW w:w="2835" w:type="dxa"/>
          </w:tcPr>
          <w:p w14:paraId="7173D2BF" w14:textId="77777777" w:rsidR="00321CD5" w:rsidRPr="00321CD5" w:rsidRDefault="00321CD5" w:rsidP="004B2907">
            <w:pPr>
              <w:rPr>
                <w:rFonts w:ascii="Times New Roman" w:hAnsi="Times New Roman"/>
                <w:b/>
                <w:bCs/>
                <w:caps/>
                <w:smallCaps/>
                <w:sz w:val="20"/>
              </w:rPr>
            </w:pPr>
            <w:r w:rsidRPr="00321CD5">
              <w:rPr>
                <w:rStyle w:val="Buchtitel"/>
                <w:rFonts w:ascii="Times New Roman" w:hAnsi="Times New Roman"/>
                <w:b w:val="0"/>
                <w:bCs w:val="0"/>
                <w:caps/>
                <w:sz w:val="20"/>
              </w:rPr>
              <w:t>gat ccc cag agc taa tg</w:t>
            </w:r>
          </w:p>
        </w:tc>
        <w:tc>
          <w:tcPr>
            <w:tcW w:w="3118" w:type="dxa"/>
            <w:vMerge w:val="restart"/>
          </w:tcPr>
          <w:p w14:paraId="152B1914" w14:textId="77777777" w:rsidR="00321CD5" w:rsidRPr="00321CD5" w:rsidRDefault="00321CD5" w:rsidP="004B2907">
            <w:pPr>
              <w:rPr>
                <w:rStyle w:val="Buchtitel"/>
                <w:rFonts w:ascii="Times New Roman" w:hAnsi="Times New Roman"/>
                <w:b w:val="0"/>
                <w:bCs w:val="0"/>
                <w:caps/>
                <w:sz w:val="20"/>
                <w:lang w:val="de-DE"/>
              </w:rPr>
            </w:pPr>
          </w:p>
          <w:p w14:paraId="0368DA02" w14:textId="316DE1BE" w:rsidR="00321CD5" w:rsidRPr="00321CD5" w:rsidRDefault="00321CD5" w:rsidP="004B2907">
            <w:pPr>
              <w:rPr>
                <w:rFonts w:ascii="Times New Roman" w:hAnsi="Times New Roman"/>
                <w:b/>
                <w:bCs/>
                <w:caps/>
                <w:smallCaps/>
                <w:sz w:val="20"/>
                <w:lang w:val="de-DE"/>
              </w:rPr>
            </w:pPr>
            <w:r w:rsidRPr="00321CD5">
              <w:rPr>
                <w:rStyle w:val="Buchtitel"/>
                <w:rFonts w:ascii="Times New Roman" w:hAnsi="Times New Roman"/>
                <w:b w:val="0"/>
                <w:bCs w:val="0"/>
                <w:caps/>
                <w:sz w:val="20"/>
                <w:lang w:val="de-DE"/>
              </w:rPr>
              <w:t>agg gac cag ccc agg ttc ag</w:t>
            </w:r>
          </w:p>
        </w:tc>
        <w:tc>
          <w:tcPr>
            <w:tcW w:w="1276" w:type="dxa"/>
          </w:tcPr>
          <w:p w14:paraId="68803280" w14:textId="77777777" w:rsidR="00321CD5" w:rsidRPr="00272EA7" w:rsidRDefault="00321CD5" w:rsidP="004B2907">
            <w:pPr>
              <w:rPr>
                <w:rFonts w:ascii="Times New Roman" w:hAnsi="Times New Roman"/>
                <w:sz w:val="20"/>
              </w:rPr>
            </w:pPr>
            <w:r w:rsidRPr="00272EA7">
              <w:rPr>
                <w:rFonts w:ascii="Times New Roman" w:hAnsi="Times New Roman"/>
                <w:sz w:val="20"/>
              </w:rPr>
              <w:t>373 bp</w:t>
            </w:r>
          </w:p>
        </w:tc>
        <w:tc>
          <w:tcPr>
            <w:tcW w:w="1276" w:type="dxa"/>
            <w:vMerge w:val="restart"/>
          </w:tcPr>
          <w:p w14:paraId="191E460C" w14:textId="27501DBC" w:rsidR="00321CD5" w:rsidRPr="00272EA7" w:rsidRDefault="00321CD5" w:rsidP="004B2907">
            <w:pPr>
              <w:rPr>
                <w:rFonts w:ascii="Times New Roman" w:hAnsi="Times New Roman"/>
                <w:sz w:val="20"/>
              </w:rPr>
            </w:pPr>
            <w:r w:rsidRPr="00614A01">
              <w:rPr>
                <w:rFonts w:ascii="Times New Roman" w:hAnsi="Times New Roman"/>
                <w:sz w:val="20"/>
              </w:rPr>
              <w:fldChar w:fldCharType="begin">
                <w:fldData xml:space="preserve">PEVuZE5vdGU+PENpdGU+PEF1dGhvcj5DaXJjb2xvPC9BdXRob3I+PFllYXI+MTk5OTwvWWVhcj48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</w:fldData>
              </w:fldChar>
            </w:r>
            <w:r>
              <w:rPr>
                <w:rFonts w:ascii="Times New Roman" w:hAnsi="Times New Roman"/>
                <w:sz w:val="20"/>
              </w:rPr>
              <w:instrText xml:space="preserve"> ADDIN EN.CITE </w:instrText>
            </w:r>
            <w:r>
              <w:rPr>
                <w:rFonts w:ascii="Times New Roman" w:hAnsi="Times New Roman"/>
                <w:sz w:val="20"/>
              </w:rPr>
              <w:fldChar w:fldCharType="begin">
                <w:fldData xml:space="preserve">PEVuZE5vdGU+PENpdGU+PEF1dGhvcj5DaXJjb2xvPC9BdXRob3I+PFllYXI+MTk5OTwvWWVhcj48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</w:fldData>
              </w:fldChar>
            </w:r>
            <w:r>
              <w:rPr>
                <w:rFonts w:ascii="Times New Roman" w:hAnsi="Times New Roman"/>
                <w:sz w:val="20"/>
              </w:rPr>
              <w:instrText xml:space="preserve"> ADDIN EN.CITE.DATA </w:instrText>
            </w:r>
            <w:r>
              <w:rPr>
                <w:rFonts w:ascii="Times New Roman" w:hAnsi="Times New Roman"/>
                <w:sz w:val="20"/>
              </w:rPr>
            </w:r>
            <w:r>
              <w:rPr>
                <w:rFonts w:ascii="Times New Roman" w:hAnsi="Times New Roman"/>
                <w:sz w:val="20"/>
              </w:rPr>
              <w:fldChar w:fldCharType="end"/>
            </w:r>
            <w:r w:rsidRPr="00614A01">
              <w:rPr>
                <w:rFonts w:ascii="Times New Roman" w:hAnsi="Times New Roman"/>
                <w:sz w:val="20"/>
              </w:rPr>
              <w:fldChar w:fldCharType="separate"/>
            </w:r>
            <w:r>
              <w:rPr>
                <w:rFonts w:ascii="Times New Roman" w:hAnsi="Times New Roman"/>
                <w:noProof/>
                <w:sz w:val="20"/>
              </w:rPr>
              <w:t>[4]</w:t>
            </w:r>
            <w:r w:rsidRPr="00614A01">
              <w:rPr>
                <w:rFonts w:ascii="Times New Roman" w:hAnsi="Times New Roman"/>
                <w:sz w:val="20"/>
              </w:rPr>
              <w:fldChar w:fldCharType="end"/>
            </w:r>
          </w:p>
        </w:tc>
      </w:tr>
      <w:tr w:rsidR="00321CD5" w:rsidRPr="00272EA7" w14:paraId="728DCE51" w14:textId="77777777" w:rsidTr="004B2907">
        <w:tc>
          <w:tcPr>
            <w:tcW w:w="1101" w:type="dxa"/>
          </w:tcPr>
          <w:p w14:paraId="65F4176D" w14:textId="77777777" w:rsidR="00321CD5" w:rsidRPr="00272EA7" w:rsidRDefault="00321CD5" w:rsidP="004B2907">
            <w:pPr>
              <w:autoSpaceDE w:val="0"/>
              <w:autoSpaceDN w:val="0"/>
              <w:adjustRightInd w:val="0"/>
              <w:rPr>
                <w:rFonts w:ascii="Times New Roman" w:hAnsi="Times New Roman"/>
                <w:i/>
                <w:sz w:val="20"/>
              </w:rPr>
            </w:pPr>
            <w:r w:rsidRPr="00272EA7">
              <w:rPr>
                <w:rFonts w:ascii="Times New Roman" w:hAnsi="Times New Roman"/>
                <w:i/>
                <w:sz w:val="20"/>
              </w:rPr>
              <w:t>C3-ko</w:t>
            </w:r>
          </w:p>
        </w:tc>
        <w:tc>
          <w:tcPr>
            <w:tcW w:w="2835" w:type="dxa"/>
          </w:tcPr>
          <w:p w14:paraId="603394A0" w14:textId="77777777" w:rsidR="00321CD5" w:rsidRPr="00321CD5" w:rsidRDefault="00321CD5" w:rsidP="004B2907">
            <w:pPr>
              <w:rPr>
                <w:rFonts w:ascii="Times New Roman" w:hAnsi="Times New Roman"/>
                <w:caps/>
                <w:smallCaps/>
                <w:sz w:val="20"/>
              </w:rPr>
            </w:pPr>
            <w:r w:rsidRPr="00321CD5">
              <w:rPr>
                <w:rStyle w:val="Buchtitel"/>
                <w:rFonts w:ascii="Times New Roman" w:hAnsi="Times New Roman"/>
                <w:b w:val="0"/>
                <w:bCs w:val="0"/>
                <w:caps/>
                <w:sz w:val="20"/>
              </w:rPr>
              <w:t>tcg tcc tgc agt tca ttc ag</w:t>
            </w:r>
          </w:p>
        </w:tc>
        <w:tc>
          <w:tcPr>
            <w:tcW w:w="3118" w:type="dxa"/>
            <w:vMerge/>
          </w:tcPr>
          <w:p w14:paraId="35D9AAC6" w14:textId="3C167332" w:rsidR="00321CD5" w:rsidRPr="00321CD5" w:rsidRDefault="00321CD5" w:rsidP="004B2907">
            <w:pPr>
              <w:rPr>
                <w:rFonts w:ascii="Times New Roman" w:hAnsi="Times New Roman"/>
                <w:caps/>
                <w:smallCaps/>
                <w:sz w:val="20"/>
                <w:lang w:val="de-DE"/>
              </w:rPr>
            </w:pPr>
          </w:p>
        </w:tc>
        <w:tc>
          <w:tcPr>
            <w:tcW w:w="1276" w:type="dxa"/>
          </w:tcPr>
          <w:p w14:paraId="7A792FF0" w14:textId="77777777" w:rsidR="00321CD5" w:rsidRPr="00272EA7" w:rsidRDefault="00321CD5" w:rsidP="004B2907">
            <w:pPr>
              <w:rPr>
                <w:rFonts w:ascii="Times New Roman" w:hAnsi="Times New Roman"/>
                <w:sz w:val="20"/>
              </w:rPr>
            </w:pPr>
            <w:r w:rsidRPr="00272EA7">
              <w:rPr>
                <w:rFonts w:ascii="Times New Roman" w:hAnsi="Times New Roman"/>
                <w:sz w:val="20"/>
              </w:rPr>
              <w:t>504 bp</w:t>
            </w:r>
          </w:p>
        </w:tc>
        <w:tc>
          <w:tcPr>
            <w:tcW w:w="1276" w:type="dxa"/>
            <w:vMerge/>
          </w:tcPr>
          <w:p w14:paraId="16310B5E" w14:textId="77777777" w:rsidR="00321CD5" w:rsidRPr="00272EA7" w:rsidRDefault="00321CD5" w:rsidP="004B2907">
            <w:pPr>
              <w:rPr>
                <w:rFonts w:ascii="Times New Roman" w:hAnsi="Times New Roman"/>
                <w:sz w:val="20"/>
              </w:rPr>
            </w:pPr>
          </w:p>
        </w:tc>
      </w:tr>
      <w:tr w:rsidR="00321CD5" w:rsidRPr="00272EA7" w14:paraId="6925ECC7" w14:textId="77777777" w:rsidTr="004B2907">
        <w:tc>
          <w:tcPr>
            <w:tcW w:w="1101" w:type="dxa"/>
          </w:tcPr>
          <w:p w14:paraId="4530E9F8" w14:textId="77777777" w:rsidR="00321CD5" w:rsidRPr="00272EA7" w:rsidRDefault="00321CD5" w:rsidP="004B2907">
            <w:pPr>
              <w:autoSpaceDE w:val="0"/>
              <w:autoSpaceDN w:val="0"/>
              <w:adjustRightInd w:val="0"/>
              <w:rPr>
                <w:rFonts w:ascii="Times New Roman" w:hAnsi="Times New Roman"/>
                <w:i/>
                <w:sz w:val="20"/>
              </w:rPr>
            </w:pPr>
            <w:r w:rsidRPr="00272EA7">
              <w:rPr>
                <w:rFonts w:ascii="Times New Roman" w:hAnsi="Times New Roman"/>
                <w:i/>
                <w:sz w:val="20"/>
              </w:rPr>
              <w:t>CFB-</w:t>
            </w:r>
            <w:proofErr w:type="spellStart"/>
            <w:r w:rsidRPr="00272EA7">
              <w:rPr>
                <w:rFonts w:ascii="Times New Roman" w:hAnsi="Times New Roman"/>
                <w:i/>
                <w:sz w:val="20"/>
              </w:rPr>
              <w:t>wt</w:t>
            </w:r>
            <w:proofErr w:type="spellEnd"/>
          </w:p>
        </w:tc>
        <w:tc>
          <w:tcPr>
            <w:tcW w:w="2835" w:type="dxa"/>
          </w:tcPr>
          <w:p w14:paraId="008CA258" w14:textId="77777777" w:rsidR="00321CD5" w:rsidRPr="00321CD5" w:rsidRDefault="00321CD5" w:rsidP="004B2907">
            <w:pPr>
              <w:rPr>
                <w:rFonts w:ascii="Times New Roman" w:hAnsi="Times New Roman"/>
                <w:caps/>
                <w:sz w:val="20"/>
              </w:rPr>
            </w:pPr>
            <w:r w:rsidRPr="00321CD5">
              <w:rPr>
                <w:rFonts w:ascii="Times New Roman" w:hAnsi="Times New Roman"/>
                <w:caps/>
                <w:sz w:val="20"/>
              </w:rPr>
              <w:t>ccg aag cat tcc tat cct cc</w:t>
            </w:r>
          </w:p>
        </w:tc>
        <w:tc>
          <w:tcPr>
            <w:tcW w:w="3118" w:type="dxa"/>
            <w:vMerge w:val="restart"/>
          </w:tcPr>
          <w:p w14:paraId="2EE29B7F" w14:textId="77777777" w:rsidR="00321CD5" w:rsidRPr="00321CD5" w:rsidRDefault="00321CD5" w:rsidP="004B2907">
            <w:pPr>
              <w:rPr>
                <w:rFonts w:ascii="Times New Roman" w:hAnsi="Times New Roman"/>
                <w:caps/>
                <w:sz w:val="20"/>
              </w:rPr>
            </w:pPr>
          </w:p>
          <w:p w14:paraId="2E3CB5E1" w14:textId="7C56F42F" w:rsidR="00321CD5" w:rsidRPr="00321CD5" w:rsidRDefault="00321CD5" w:rsidP="004B2907">
            <w:pPr>
              <w:rPr>
                <w:rFonts w:ascii="Times New Roman" w:hAnsi="Times New Roman"/>
                <w:caps/>
                <w:sz w:val="20"/>
              </w:rPr>
            </w:pPr>
            <w:r w:rsidRPr="00321CD5">
              <w:rPr>
                <w:rFonts w:ascii="Times New Roman" w:hAnsi="Times New Roman"/>
                <w:caps/>
                <w:sz w:val="20"/>
              </w:rPr>
              <w:t>gta gtc ttg tct gct ttc tcc</w:t>
            </w:r>
          </w:p>
        </w:tc>
        <w:tc>
          <w:tcPr>
            <w:tcW w:w="1276" w:type="dxa"/>
          </w:tcPr>
          <w:p w14:paraId="6A1A3D26" w14:textId="77777777" w:rsidR="00321CD5" w:rsidRPr="00272EA7" w:rsidRDefault="00321CD5" w:rsidP="004B2907">
            <w:pPr>
              <w:rPr>
                <w:rFonts w:ascii="Times New Roman" w:hAnsi="Times New Roman"/>
                <w:sz w:val="20"/>
              </w:rPr>
            </w:pPr>
            <w:r w:rsidRPr="00272EA7">
              <w:rPr>
                <w:rFonts w:ascii="Times New Roman" w:hAnsi="Times New Roman"/>
                <w:sz w:val="20"/>
              </w:rPr>
              <w:t>751 bp</w:t>
            </w:r>
          </w:p>
        </w:tc>
        <w:tc>
          <w:tcPr>
            <w:tcW w:w="1276" w:type="dxa"/>
            <w:vMerge w:val="restart"/>
          </w:tcPr>
          <w:p w14:paraId="62F19675" w14:textId="639FA84B" w:rsidR="00321CD5" w:rsidRPr="00272EA7" w:rsidRDefault="00321CD5" w:rsidP="004B2907">
            <w:pPr>
              <w:rPr>
                <w:rFonts w:ascii="Times New Roman" w:hAnsi="Times New Roman"/>
                <w:sz w:val="20"/>
              </w:rPr>
            </w:pPr>
            <w:r w:rsidRPr="00614A01">
              <w:rPr>
                <w:rFonts w:ascii="Times New Roman" w:hAnsi="Times New Roman"/>
                <w:sz w:val="20"/>
              </w:rPr>
              <w:fldChar w:fldCharType="begin">
                <w:fldData xml:space="preserve">PEVuZE5vdGU+PENpdGU+PEF1dGhvcj5NYXRzdW1vdG88L0F1dGhvcj48WWVhcj4xOTk3PC9ZZWFy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</w:fldData>
              </w:fldChar>
            </w:r>
            <w:r>
              <w:rPr>
                <w:rFonts w:ascii="Times New Roman" w:hAnsi="Times New Roman"/>
                <w:sz w:val="20"/>
              </w:rPr>
              <w:instrText xml:space="preserve"> ADDIN EN.CITE </w:instrText>
            </w:r>
            <w:r>
              <w:rPr>
                <w:rFonts w:ascii="Times New Roman" w:hAnsi="Times New Roman"/>
                <w:sz w:val="20"/>
              </w:rPr>
              <w:fldChar w:fldCharType="begin">
                <w:fldData xml:space="preserve">PEVuZE5vdGU+PENpdGU+PEF1dGhvcj5NYXRzdW1vdG88L0F1dGhvcj48WWVhcj4xOTk3PC9ZZWFy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</w:fldData>
              </w:fldChar>
            </w:r>
            <w:r>
              <w:rPr>
                <w:rFonts w:ascii="Times New Roman" w:hAnsi="Times New Roman"/>
                <w:sz w:val="20"/>
              </w:rPr>
              <w:instrText xml:space="preserve"> ADDIN EN.CITE.DATA </w:instrText>
            </w:r>
            <w:r>
              <w:rPr>
                <w:rFonts w:ascii="Times New Roman" w:hAnsi="Times New Roman"/>
                <w:sz w:val="20"/>
              </w:rPr>
            </w:r>
            <w:r>
              <w:rPr>
                <w:rFonts w:ascii="Times New Roman" w:hAnsi="Times New Roman"/>
                <w:sz w:val="20"/>
              </w:rPr>
              <w:fldChar w:fldCharType="end"/>
            </w:r>
            <w:r w:rsidRPr="00614A01">
              <w:rPr>
                <w:rFonts w:ascii="Times New Roman" w:hAnsi="Times New Roman"/>
                <w:sz w:val="20"/>
              </w:rPr>
              <w:fldChar w:fldCharType="separate"/>
            </w:r>
            <w:r>
              <w:rPr>
                <w:rFonts w:ascii="Times New Roman" w:hAnsi="Times New Roman"/>
                <w:noProof/>
                <w:sz w:val="20"/>
              </w:rPr>
              <w:t>[5]</w:t>
            </w:r>
            <w:r w:rsidRPr="00614A01">
              <w:rPr>
                <w:rFonts w:ascii="Times New Roman" w:hAnsi="Times New Roman"/>
                <w:sz w:val="20"/>
              </w:rPr>
              <w:fldChar w:fldCharType="end"/>
            </w:r>
          </w:p>
        </w:tc>
      </w:tr>
      <w:tr w:rsidR="00321CD5" w:rsidRPr="00272EA7" w14:paraId="258CC4B9" w14:textId="77777777" w:rsidTr="004B2907">
        <w:tc>
          <w:tcPr>
            <w:tcW w:w="1101" w:type="dxa"/>
          </w:tcPr>
          <w:p w14:paraId="6EF98C2C" w14:textId="77777777" w:rsidR="00321CD5" w:rsidRPr="00272EA7" w:rsidRDefault="00321CD5" w:rsidP="004B2907">
            <w:pPr>
              <w:autoSpaceDE w:val="0"/>
              <w:autoSpaceDN w:val="0"/>
              <w:adjustRightInd w:val="0"/>
              <w:rPr>
                <w:rFonts w:ascii="Times New Roman" w:hAnsi="Times New Roman"/>
                <w:i/>
                <w:sz w:val="20"/>
              </w:rPr>
            </w:pPr>
            <w:r w:rsidRPr="00272EA7">
              <w:rPr>
                <w:rFonts w:ascii="Times New Roman" w:hAnsi="Times New Roman"/>
                <w:i/>
                <w:sz w:val="20"/>
              </w:rPr>
              <w:t>CFB-ko</w:t>
            </w:r>
          </w:p>
        </w:tc>
        <w:tc>
          <w:tcPr>
            <w:tcW w:w="2835" w:type="dxa"/>
          </w:tcPr>
          <w:p w14:paraId="768353D1" w14:textId="77777777" w:rsidR="00321CD5" w:rsidRPr="00321CD5" w:rsidRDefault="00321CD5" w:rsidP="004B2907">
            <w:pPr>
              <w:rPr>
                <w:rFonts w:ascii="Times New Roman" w:hAnsi="Times New Roman"/>
                <w:caps/>
                <w:sz w:val="20"/>
              </w:rPr>
            </w:pPr>
            <w:r w:rsidRPr="00321CD5">
              <w:rPr>
                <w:rFonts w:ascii="Times New Roman" w:hAnsi="Times New Roman"/>
                <w:caps/>
                <w:sz w:val="20"/>
              </w:rPr>
              <w:t>cga atg ggt gac cgc ttc c</w:t>
            </w:r>
          </w:p>
        </w:tc>
        <w:tc>
          <w:tcPr>
            <w:tcW w:w="3118" w:type="dxa"/>
            <w:vMerge/>
          </w:tcPr>
          <w:p w14:paraId="27335F0E" w14:textId="64AD36E5" w:rsidR="00321CD5" w:rsidRPr="00321CD5" w:rsidRDefault="00321CD5" w:rsidP="004B2907">
            <w:pPr>
              <w:rPr>
                <w:rFonts w:ascii="Times New Roman" w:hAnsi="Times New Roman"/>
                <w:caps/>
                <w:sz w:val="20"/>
              </w:rPr>
            </w:pPr>
          </w:p>
        </w:tc>
        <w:tc>
          <w:tcPr>
            <w:tcW w:w="1276" w:type="dxa"/>
          </w:tcPr>
          <w:p w14:paraId="78D265BD" w14:textId="77777777" w:rsidR="00321CD5" w:rsidRPr="00272EA7" w:rsidRDefault="00321CD5" w:rsidP="004B2907">
            <w:pPr>
              <w:rPr>
                <w:rFonts w:ascii="Times New Roman" w:hAnsi="Times New Roman"/>
                <w:sz w:val="20"/>
              </w:rPr>
            </w:pPr>
            <w:r w:rsidRPr="00272EA7">
              <w:rPr>
                <w:rFonts w:ascii="Times New Roman" w:hAnsi="Times New Roman"/>
                <w:sz w:val="20"/>
              </w:rPr>
              <w:t>600 bp</w:t>
            </w:r>
          </w:p>
        </w:tc>
        <w:tc>
          <w:tcPr>
            <w:tcW w:w="1276" w:type="dxa"/>
            <w:vMerge/>
          </w:tcPr>
          <w:p w14:paraId="3A95F2B4" w14:textId="77777777" w:rsidR="00321CD5" w:rsidRPr="00272EA7" w:rsidRDefault="00321CD5" w:rsidP="004B2907">
            <w:pPr>
              <w:rPr>
                <w:rFonts w:ascii="Times New Roman" w:hAnsi="Times New Roman"/>
                <w:sz w:val="20"/>
              </w:rPr>
            </w:pPr>
          </w:p>
        </w:tc>
      </w:tr>
      <w:tr w:rsidR="00321CD5" w:rsidRPr="00272EA7" w14:paraId="18138275" w14:textId="77777777" w:rsidTr="004B2907">
        <w:tc>
          <w:tcPr>
            <w:tcW w:w="1101" w:type="dxa"/>
          </w:tcPr>
          <w:p w14:paraId="2463C52D" w14:textId="77777777" w:rsidR="00321CD5" w:rsidRPr="00272EA7" w:rsidRDefault="00321CD5" w:rsidP="004B2907">
            <w:pPr>
              <w:autoSpaceDE w:val="0"/>
              <w:autoSpaceDN w:val="0"/>
              <w:adjustRightInd w:val="0"/>
              <w:rPr>
                <w:rFonts w:ascii="Times New Roman" w:hAnsi="Times New Roman"/>
                <w:i/>
                <w:sz w:val="20"/>
              </w:rPr>
            </w:pPr>
            <w:r w:rsidRPr="00272EA7">
              <w:rPr>
                <w:rFonts w:ascii="Times New Roman" w:hAnsi="Times New Roman"/>
                <w:i/>
                <w:sz w:val="20"/>
              </w:rPr>
              <w:t>CFD-</w:t>
            </w:r>
            <w:proofErr w:type="spellStart"/>
            <w:r w:rsidRPr="00272EA7">
              <w:rPr>
                <w:rFonts w:ascii="Times New Roman" w:hAnsi="Times New Roman"/>
                <w:i/>
                <w:sz w:val="20"/>
              </w:rPr>
              <w:t>wt</w:t>
            </w:r>
            <w:proofErr w:type="spellEnd"/>
          </w:p>
        </w:tc>
        <w:tc>
          <w:tcPr>
            <w:tcW w:w="2835" w:type="dxa"/>
          </w:tcPr>
          <w:p w14:paraId="22900C44" w14:textId="77777777" w:rsidR="00321CD5" w:rsidRPr="00321CD5" w:rsidRDefault="00321CD5" w:rsidP="004B2907">
            <w:pPr>
              <w:rPr>
                <w:rFonts w:ascii="Times New Roman" w:hAnsi="Times New Roman"/>
                <w:caps/>
                <w:sz w:val="20"/>
              </w:rPr>
            </w:pPr>
            <w:r w:rsidRPr="00321CD5">
              <w:rPr>
                <w:rFonts w:ascii="Times New Roman" w:hAnsi="Times New Roman"/>
                <w:caps/>
                <w:sz w:val="20"/>
              </w:rPr>
              <w:t>GCG ATG GTA TGA TGT GCA G</w:t>
            </w:r>
          </w:p>
        </w:tc>
        <w:tc>
          <w:tcPr>
            <w:tcW w:w="3118" w:type="dxa"/>
            <w:vMerge w:val="restart"/>
          </w:tcPr>
          <w:p w14:paraId="456F27C8" w14:textId="642B7BA1" w:rsidR="00321CD5" w:rsidRPr="00321CD5" w:rsidRDefault="00321CD5" w:rsidP="004B2907">
            <w:pPr>
              <w:rPr>
                <w:rFonts w:ascii="Times New Roman" w:hAnsi="Times New Roman"/>
                <w:caps/>
                <w:sz w:val="20"/>
              </w:rPr>
            </w:pPr>
          </w:p>
          <w:p w14:paraId="0B335A08" w14:textId="54560CA1" w:rsidR="00321CD5" w:rsidRPr="00321CD5" w:rsidRDefault="00321CD5" w:rsidP="004B2907">
            <w:pPr>
              <w:rPr>
                <w:rFonts w:ascii="Times New Roman" w:hAnsi="Times New Roman"/>
                <w:caps/>
                <w:sz w:val="20"/>
              </w:rPr>
            </w:pPr>
            <w:r w:rsidRPr="00321CD5">
              <w:rPr>
                <w:rFonts w:ascii="Times New Roman" w:hAnsi="Times New Roman"/>
                <w:caps/>
                <w:sz w:val="20"/>
              </w:rPr>
              <w:t>GGT TGC TCT CTG CAC ACA T</w:t>
            </w:r>
          </w:p>
        </w:tc>
        <w:tc>
          <w:tcPr>
            <w:tcW w:w="1276" w:type="dxa"/>
          </w:tcPr>
          <w:p w14:paraId="4C11A9C4" w14:textId="77777777" w:rsidR="00321CD5" w:rsidRPr="00272EA7" w:rsidRDefault="00321CD5" w:rsidP="004B2907">
            <w:pPr>
              <w:rPr>
                <w:rFonts w:ascii="Times New Roman" w:hAnsi="Times New Roman"/>
                <w:sz w:val="20"/>
              </w:rPr>
            </w:pPr>
            <w:r w:rsidRPr="00272EA7">
              <w:rPr>
                <w:rFonts w:ascii="Times New Roman" w:hAnsi="Times New Roman"/>
                <w:sz w:val="20"/>
              </w:rPr>
              <w:t>464 bp</w:t>
            </w:r>
          </w:p>
        </w:tc>
        <w:tc>
          <w:tcPr>
            <w:tcW w:w="1276" w:type="dxa"/>
            <w:vMerge w:val="restart"/>
          </w:tcPr>
          <w:p w14:paraId="5CAA9B45" w14:textId="4F7A3F43" w:rsidR="00321CD5" w:rsidRPr="00272EA7" w:rsidRDefault="00321CD5" w:rsidP="004B2907">
            <w:pPr>
              <w:rPr>
                <w:rFonts w:ascii="Times New Roman" w:hAnsi="Times New Roman"/>
                <w:sz w:val="20"/>
              </w:rPr>
            </w:pPr>
            <w:r w:rsidRPr="00614A01">
              <w:rPr>
                <w:rFonts w:ascii="Times New Roman" w:hAnsi="Times New Roman"/>
                <w:sz w:val="20"/>
              </w:rPr>
              <w:fldChar w:fldCharType="begin">
                <w:fldData xml:space="preserve">PEVuZE5vdGU+PENpdGU+PEF1dGhvcj5YdTwvQXV0aG9yPjxZZWFyPjIwMDE8L1llYXI+PFJlY051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=
</w:fldData>
              </w:fldChar>
            </w:r>
            <w:r>
              <w:rPr>
                <w:rFonts w:ascii="Times New Roman" w:hAnsi="Times New Roman"/>
                <w:sz w:val="20"/>
              </w:rPr>
              <w:instrText xml:space="preserve"> ADDIN EN.CITE </w:instrText>
            </w:r>
            <w:r>
              <w:rPr>
                <w:rFonts w:ascii="Times New Roman" w:hAnsi="Times New Roman"/>
                <w:sz w:val="20"/>
              </w:rPr>
              <w:fldChar w:fldCharType="begin">
                <w:fldData xml:space="preserve">PEVuZE5vdGU+PENpdGU+PEF1dGhvcj5YdTwvQXV0aG9yPjxZZWFyPjIwMDE8L1llYXI+PFJlY051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=
</w:fldData>
              </w:fldChar>
            </w:r>
            <w:r>
              <w:rPr>
                <w:rFonts w:ascii="Times New Roman" w:hAnsi="Times New Roman"/>
                <w:sz w:val="20"/>
              </w:rPr>
              <w:instrText xml:space="preserve"> ADDIN EN.CITE.DATA </w:instrText>
            </w:r>
            <w:r>
              <w:rPr>
                <w:rFonts w:ascii="Times New Roman" w:hAnsi="Times New Roman"/>
                <w:sz w:val="20"/>
              </w:rPr>
            </w:r>
            <w:r>
              <w:rPr>
                <w:rFonts w:ascii="Times New Roman" w:hAnsi="Times New Roman"/>
                <w:sz w:val="20"/>
              </w:rPr>
              <w:fldChar w:fldCharType="end"/>
            </w:r>
            <w:r w:rsidRPr="00614A01">
              <w:rPr>
                <w:rFonts w:ascii="Times New Roman" w:hAnsi="Times New Roman"/>
                <w:sz w:val="20"/>
              </w:rPr>
              <w:fldChar w:fldCharType="separate"/>
            </w:r>
            <w:r>
              <w:rPr>
                <w:rFonts w:ascii="Times New Roman" w:hAnsi="Times New Roman"/>
                <w:noProof/>
                <w:sz w:val="20"/>
              </w:rPr>
              <w:t>[6]</w:t>
            </w:r>
            <w:r w:rsidRPr="00614A01">
              <w:rPr>
                <w:rFonts w:ascii="Times New Roman" w:hAnsi="Times New Roman"/>
                <w:sz w:val="20"/>
              </w:rPr>
              <w:fldChar w:fldCharType="end"/>
            </w:r>
          </w:p>
        </w:tc>
      </w:tr>
      <w:tr w:rsidR="00321CD5" w:rsidRPr="00272EA7" w14:paraId="09F08B28" w14:textId="77777777" w:rsidTr="004B2907">
        <w:tc>
          <w:tcPr>
            <w:tcW w:w="1101" w:type="dxa"/>
          </w:tcPr>
          <w:p w14:paraId="3F80748E" w14:textId="77777777" w:rsidR="00321CD5" w:rsidRPr="00272EA7" w:rsidRDefault="00321CD5" w:rsidP="004B2907">
            <w:pPr>
              <w:autoSpaceDE w:val="0"/>
              <w:autoSpaceDN w:val="0"/>
              <w:adjustRightInd w:val="0"/>
              <w:rPr>
                <w:rFonts w:ascii="Times New Roman" w:hAnsi="Times New Roman"/>
                <w:i/>
                <w:sz w:val="20"/>
              </w:rPr>
            </w:pPr>
            <w:r w:rsidRPr="00272EA7">
              <w:rPr>
                <w:rFonts w:ascii="Times New Roman" w:hAnsi="Times New Roman"/>
                <w:i/>
                <w:sz w:val="20"/>
              </w:rPr>
              <w:t>CFD-ko</w:t>
            </w:r>
          </w:p>
        </w:tc>
        <w:tc>
          <w:tcPr>
            <w:tcW w:w="2835" w:type="dxa"/>
          </w:tcPr>
          <w:p w14:paraId="3E045250" w14:textId="77777777" w:rsidR="00321CD5" w:rsidRPr="00614A01" w:rsidRDefault="00321CD5" w:rsidP="004B2907">
            <w:pPr>
              <w:rPr>
                <w:rFonts w:ascii="Times New Roman" w:hAnsi="Times New Roman"/>
                <w:bCs/>
                <w:caps/>
                <w:sz w:val="20"/>
              </w:rPr>
            </w:pPr>
            <w:r w:rsidRPr="00614A01">
              <w:rPr>
                <w:rFonts w:ascii="Times New Roman" w:hAnsi="Times New Roman"/>
                <w:bCs/>
                <w:caps/>
                <w:sz w:val="20"/>
              </w:rPr>
              <w:t>GGC CGA TCC CAT ATT GGC</w:t>
            </w:r>
          </w:p>
        </w:tc>
        <w:tc>
          <w:tcPr>
            <w:tcW w:w="3118" w:type="dxa"/>
            <w:vMerge/>
          </w:tcPr>
          <w:p w14:paraId="46D6A206" w14:textId="492256F7" w:rsidR="00321CD5" w:rsidRPr="00614A01" w:rsidRDefault="00321CD5" w:rsidP="004B2907">
            <w:pPr>
              <w:rPr>
                <w:rFonts w:ascii="Times New Roman" w:hAnsi="Times New Roman"/>
                <w:bCs/>
                <w:caps/>
                <w:sz w:val="20"/>
              </w:rPr>
            </w:pPr>
          </w:p>
        </w:tc>
        <w:tc>
          <w:tcPr>
            <w:tcW w:w="1276" w:type="dxa"/>
          </w:tcPr>
          <w:p w14:paraId="3312ADA7" w14:textId="77777777" w:rsidR="00321CD5" w:rsidRPr="00272EA7" w:rsidRDefault="00321CD5" w:rsidP="004B2907">
            <w:pPr>
              <w:rPr>
                <w:rFonts w:ascii="Times New Roman" w:hAnsi="Times New Roman"/>
                <w:sz w:val="20"/>
              </w:rPr>
            </w:pPr>
            <w:r w:rsidRPr="00272EA7">
              <w:rPr>
                <w:rFonts w:ascii="Times New Roman" w:hAnsi="Times New Roman"/>
                <w:sz w:val="20"/>
              </w:rPr>
              <w:t>320 bp</w:t>
            </w:r>
          </w:p>
        </w:tc>
        <w:tc>
          <w:tcPr>
            <w:tcW w:w="1276" w:type="dxa"/>
            <w:vMerge/>
          </w:tcPr>
          <w:p w14:paraId="6E9CA19A" w14:textId="77777777" w:rsidR="00321CD5" w:rsidRPr="00614A01" w:rsidRDefault="00321CD5" w:rsidP="004B2907">
            <w:pPr>
              <w:rPr>
                <w:rFonts w:ascii="Times New Roman" w:hAnsi="Times New Roman"/>
                <w:sz w:val="20"/>
              </w:rPr>
            </w:pPr>
          </w:p>
        </w:tc>
      </w:tr>
    </w:tbl>
    <w:p w14:paraId="6C173AE5" w14:textId="77777777" w:rsidR="00967490" w:rsidRPr="00614A01" w:rsidRDefault="00967490" w:rsidP="00967490">
      <w:pPr>
        <w:rPr>
          <w:rFonts w:ascii="Times New Roman" w:hAnsi="Times New Roman"/>
          <w:color w:val="000000" w:themeColor="text1"/>
          <w:sz w:val="24"/>
          <w:szCs w:val="24"/>
        </w:rPr>
      </w:pPr>
      <w:r w:rsidRPr="00614A01">
        <w:rPr>
          <w:rFonts w:ascii="Times New Roman" w:hAnsi="Times New Roman"/>
          <w:color w:val="000000" w:themeColor="text1"/>
          <w:sz w:val="24"/>
          <w:szCs w:val="24"/>
        </w:rPr>
        <w:br w:type="page"/>
      </w:r>
    </w:p>
    <w:p w14:paraId="523B5A54" w14:textId="77777777" w:rsidR="00967490" w:rsidRPr="00614A01" w:rsidRDefault="00967490" w:rsidP="00967490">
      <w:pPr>
        <w:tabs>
          <w:tab w:val="left" w:pos="0"/>
          <w:tab w:val="right" w:pos="540"/>
        </w:tabs>
        <w:spacing w:after="160"/>
        <w:outlineLvl w:val="0"/>
        <w:rPr>
          <w:rFonts w:ascii="Times New Roman" w:hAnsi="Times New Roman"/>
          <w:b/>
          <w:color w:val="000000" w:themeColor="text1"/>
          <w:sz w:val="24"/>
          <w:szCs w:val="24"/>
        </w:rPr>
      </w:pPr>
      <w:r w:rsidRPr="00272EA7">
        <w:rPr>
          <w:rFonts w:ascii="Times New Roman" w:hAnsi="Times New Roman"/>
          <w:b/>
          <w:bCs/>
          <w:sz w:val="24"/>
          <w:szCs w:val="24"/>
        </w:rPr>
        <w:lastRenderedPageBreak/>
        <w:t>Supplemental</w:t>
      </w:r>
      <w:r w:rsidRPr="00614A01">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T</w:t>
      </w:r>
      <w:r w:rsidRPr="00614A01">
        <w:rPr>
          <w:rFonts w:ascii="Times New Roman" w:hAnsi="Times New Roman"/>
          <w:b/>
          <w:color w:val="000000" w:themeColor="text1"/>
          <w:sz w:val="24"/>
          <w:szCs w:val="24"/>
        </w:rPr>
        <w:t>able 2: Primary antibodies</w:t>
      </w:r>
    </w:p>
    <w:p w14:paraId="4A051B29" w14:textId="77777777" w:rsidR="00967490" w:rsidRPr="00614A01" w:rsidRDefault="00967490" w:rsidP="00967490">
      <w:pPr>
        <w:rPr>
          <w:rFonts w:ascii="Times New Roman" w:hAnsi="Times New Roman"/>
          <w:b/>
          <w:color w:val="000000" w:themeColor="text1"/>
          <w:sz w:val="24"/>
          <w:szCs w:val="24"/>
        </w:rPr>
      </w:pPr>
    </w:p>
    <w:tbl>
      <w:tblPr>
        <w:tblStyle w:val="Tabellenraster"/>
        <w:tblW w:w="0" w:type="auto"/>
        <w:tblLook w:val="04A0" w:firstRow="1" w:lastRow="0" w:firstColumn="1" w:lastColumn="0" w:noHBand="0" w:noVBand="1"/>
      </w:tblPr>
      <w:tblGrid>
        <w:gridCol w:w="2265"/>
        <w:gridCol w:w="2265"/>
        <w:gridCol w:w="2265"/>
        <w:gridCol w:w="2265"/>
      </w:tblGrid>
      <w:tr w:rsidR="00967490" w:rsidRPr="00614A01" w14:paraId="77D8803B" w14:textId="77777777" w:rsidTr="004B2907">
        <w:tc>
          <w:tcPr>
            <w:tcW w:w="2265" w:type="dxa"/>
          </w:tcPr>
          <w:p w14:paraId="40EFDB25" w14:textId="77777777" w:rsidR="00967490" w:rsidRPr="00614A01" w:rsidRDefault="00967490" w:rsidP="004B2907">
            <w:pPr>
              <w:rPr>
                <w:b/>
                <w:color w:val="000000" w:themeColor="text1"/>
                <w:sz w:val="24"/>
                <w:szCs w:val="24"/>
                <w:lang w:val="en-US"/>
              </w:rPr>
            </w:pPr>
            <w:r w:rsidRPr="00614A01">
              <w:rPr>
                <w:b/>
                <w:color w:val="000000" w:themeColor="text1"/>
                <w:sz w:val="24"/>
                <w:szCs w:val="24"/>
                <w:lang w:val="en-US"/>
              </w:rPr>
              <w:t>antibody</w:t>
            </w:r>
          </w:p>
        </w:tc>
        <w:tc>
          <w:tcPr>
            <w:tcW w:w="2265" w:type="dxa"/>
          </w:tcPr>
          <w:p w14:paraId="4CB6FFD2" w14:textId="77777777" w:rsidR="00967490" w:rsidRPr="00614A01" w:rsidRDefault="00967490" w:rsidP="004B2907">
            <w:pPr>
              <w:rPr>
                <w:b/>
                <w:color w:val="000000" w:themeColor="text1"/>
                <w:sz w:val="24"/>
                <w:szCs w:val="24"/>
                <w:lang w:val="en-US"/>
              </w:rPr>
            </w:pPr>
            <w:r w:rsidRPr="00614A01">
              <w:rPr>
                <w:b/>
                <w:color w:val="000000" w:themeColor="text1"/>
                <w:sz w:val="24"/>
                <w:szCs w:val="24"/>
                <w:lang w:val="en-US"/>
              </w:rPr>
              <w:t>host</w:t>
            </w:r>
          </w:p>
        </w:tc>
        <w:tc>
          <w:tcPr>
            <w:tcW w:w="2265" w:type="dxa"/>
          </w:tcPr>
          <w:p w14:paraId="2380EBEA" w14:textId="77777777" w:rsidR="00967490" w:rsidRPr="00614A01" w:rsidRDefault="00967490" w:rsidP="004B2907">
            <w:pPr>
              <w:rPr>
                <w:b/>
                <w:color w:val="000000" w:themeColor="text1"/>
                <w:sz w:val="24"/>
                <w:szCs w:val="24"/>
                <w:lang w:val="en-US"/>
              </w:rPr>
            </w:pPr>
            <w:r w:rsidRPr="00614A01">
              <w:rPr>
                <w:b/>
                <w:color w:val="000000" w:themeColor="text1"/>
                <w:sz w:val="24"/>
                <w:szCs w:val="24"/>
                <w:lang w:val="en-US"/>
              </w:rPr>
              <w:t>source</w:t>
            </w:r>
          </w:p>
        </w:tc>
        <w:tc>
          <w:tcPr>
            <w:tcW w:w="2265" w:type="dxa"/>
          </w:tcPr>
          <w:p w14:paraId="23E73492" w14:textId="77777777" w:rsidR="00967490" w:rsidRPr="00614A01" w:rsidRDefault="00967490" w:rsidP="004B2907">
            <w:pPr>
              <w:rPr>
                <w:b/>
                <w:color w:val="000000" w:themeColor="text1"/>
                <w:sz w:val="24"/>
                <w:szCs w:val="24"/>
                <w:lang w:val="en-US"/>
              </w:rPr>
            </w:pPr>
            <w:r w:rsidRPr="00614A01">
              <w:rPr>
                <w:b/>
                <w:color w:val="000000" w:themeColor="text1"/>
                <w:sz w:val="24"/>
                <w:szCs w:val="24"/>
                <w:lang w:val="en-US"/>
              </w:rPr>
              <w:t>reference</w:t>
            </w:r>
          </w:p>
        </w:tc>
      </w:tr>
      <w:tr w:rsidR="00967490" w:rsidRPr="00614A01" w14:paraId="5B6DB2C6" w14:textId="77777777" w:rsidTr="004B2907">
        <w:tc>
          <w:tcPr>
            <w:tcW w:w="2265" w:type="dxa"/>
          </w:tcPr>
          <w:p w14:paraId="47BC444E"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Anti-α-ENaC</w:t>
            </w:r>
          </w:p>
        </w:tc>
        <w:tc>
          <w:tcPr>
            <w:tcW w:w="2265" w:type="dxa"/>
          </w:tcPr>
          <w:p w14:paraId="1C953B55"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rabbit</w:t>
            </w:r>
          </w:p>
        </w:tc>
        <w:tc>
          <w:tcPr>
            <w:tcW w:w="2265" w:type="dxa"/>
          </w:tcPr>
          <w:p w14:paraId="2411DAF0"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Pineda antibody service</w:t>
            </w:r>
          </w:p>
        </w:tc>
        <w:tc>
          <w:tcPr>
            <w:tcW w:w="2265" w:type="dxa"/>
          </w:tcPr>
          <w:p w14:paraId="5C08DF5C" w14:textId="09A5E015" w:rsidR="00967490" w:rsidRPr="00614A01" w:rsidRDefault="00967490" w:rsidP="004B2907">
            <w:pPr>
              <w:rPr>
                <w:bCs/>
                <w:color w:val="000000" w:themeColor="text1"/>
                <w:sz w:val="24"/>
                <w:szCs w:val="24"/>
                <w:lang w:val="en-US"/>
              </w:rPr>
            </w:pPr>
            <w:r w:rsidRPr="00614A01">
              <w:rPr>
                <w:bCs/>
                <w:color w:val="000000" w:themeColor="text1"/>
                <w:sz w:val="24"/>
                <w:szCs w:val="24"/>
              </w:rPr>
              <w:fldChar w:fldCharType="begin"/>
            </w:r>
            <w:r w:rsidR="00422099">
              <w:rPr>
                <w:bCs/>
                <w:color w:val="000000" w:themeColor="text1"/>
                <w:sz w:val="24"/>
                <w:szCs w:val="24"/>
              </w:rPr>
              <w:instrText xml:space="preserve"> ADDIN EN.CITE &lt;EndNote&gt;&lt;Cite&gt;&lt;Author&gt;Masilamani&lt;/Author&gt;&lt;Year&gt;1999&lt;/Year&gt;&lt;RecNum&gt;173&lt;/RecNum&gt;&lt;DisplayText&gt;[7]&lt;/DisplayText&gt;&lt;record&gt;&lt;rec-number&gt;173&lt;/rec-number&gt;&lt;foreign-keys&gt;&lt;key app="EN" db-id="sx2e0exdmpezzqezzfjvapzr5ds0vv0rvsst" timestamp="1500459976"&gt;173&lt;/key&gt;&lt;/foreign-keys&gt;&lt;ref-type name="Journal Article"&gt;17&lt;/ref-type&gt;&lt;contributors&gt;&lt;authors&gt;&lt;author&gt;Masilamani, S.&lt;/author&gt;&lt;author&gt;Kim, G. H.&lt;/author&gt;&lt;author&gt;Mitchell, C.&lt;/author&gt;&lt;author&gt;Wade, J. B.&lt;/author&gt;&lt;author&gt;Knepper, M. A.&lt;/author&gt;&lt;/authors&gt;&lt;/contributors&gt;&lt;titles&gt;&lt;title&gt;Aldosterone-mediated regulation of ENaC alpha, beta, and gamma subunit proteins in rat kidney&lt;/title&gt;&lt;secondary-title&gt;J Clin Invest&lt;/secondary-title&gt;&lt;/titles&gt;&lt;periodical&gt;&lt;full-title&gt;J Clin Invest&lt;/full-title&gt;&lt;/periodical&gt;&lt;volume&gt;104&lt;/volume&gt;&lt;dates&gt;&lt;year&gt;1999&lt;/year&gt;&lt;/dates&gt;&lt;label&gt;Masilamani1999&lt;/label&gt;&lt;urls&gt;&lt;related-urls&gt;&lt;url&gt;https://doi.org/10.1172/JCI7840&lt;/url&gt;&lt;url&gt;http://dx.doi.org/10.1172/JCI7840&lt;/url&gt;&lt;/related-urls&gt;&lt;/urls&gt;&lt;electronic-resource-num&gt;10.1172/jci7840&lt;/electronic-resource-num&gt;&lt;/record&gt;&lt;/Cite&gt;&lt;/EndNote&gt;</w:instrText>
            </w:r>
            <w:r w:rsidRPr="00614A01">
              <w:rPr>
                <w:bCs/>
                <w:color w:val="000000" w:themeColor="text1"/>
                <w:sz w:val="24"/>
                <w:szCs w:val="24"/>
              </w:rPr>
              <w:fldChar w:fldCharType="separate"/>
            </w:r>
            <w:r w:rsidR="00422099" w:rsidRPr="00422099">
              <w:rPr>
                <w:bCs/>
                <w:noProof/>
                <w:color w:val="000000" w:themeColor="text1"/>
                <w:sz w:val="24"/>
                <w:szCs w:val="24"/>
                <w:lang w:val="en-US"/>
              </w:rPr>
              <w:t>[7]</w:t>
            </w:r>
            <w:r w:rsidRPr="00614A01">
              <w:rPr>
                <w:bCs/>
                <w:color w:val="000000" w:themeColor="text1"/>
                <w:sz w:val="24"/>
                <w:szCs w:val="24"/>
              </w:rPr>
              <w:fldChar w:fldCharType="end"/>
            </w:r>
          </w:p>
        </w:tc>
      </w:tr>
      <w:tr w:rsidR="00967490" w:rsidRPr="00614A01" w14:paraId="4737BA68" w14:textId="77777777" w:rsidTr="004B2907">
        <w:tc>
          <w:tcPr>
            <w:tcW w:w="2265" w:type="dxa"/>
          </w:tcPr>
          <w:p w14:paraId="1A70346B"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Anti-β-ENaC</w:t>
            </w:r>
          </w:p>
        </w:tc>
        <w:tc>
          <w:tcPr>
            <w:tcW w:w="2265" w:type="dxa"/>
          </w:tcPr>
          <w:p w14:paraId="5D97A238"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rabbit</w:t>
            </w:r>
          </w:p>
        </w:tc>
        <w:tc>
          <w:tcPr>
            <w:tcW w:w="2265" w:type="dxa"/>
          </w:tcPr>
          <w:p w14:paraId="1D3724C6"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Pineda antibody service</w:t>
            </w:r>
          </w:p>
        </w:tc>
        <w:tc>
          <w:tcPr>
            <w:tcW w:w="2265" w:type="dxa"/>
          </w:tcPr>
          <w:p w14:paraId="678A7F04" w14:textId="41A120D8" w:rsidR="00967490" w:rsidRPr="00614A01" w:rsidRDefault="00967490" w:rsidP="004B2907">
            <w:pPr>
              <w:rPr>
                <w:bCs/>
                <w:color w:val="000000" w:themeColor="text1"/>
                <w:sz w:val="24"/>
                <w:szCs w:val="24"/>
                <w:lang w:val="en-US"/>
              </w:rPr>
            </w:pPr>
            <w:r w:rsidRPr="00614A01">
              <w:rPr>
                <w:bCs/>
                <w:color w:val="000000" w:themeColor="text1"/>
                <w:sz w:val="24"/>
                <w:szCs w:val="24"/>
              </w:rPr>
              <w:fldChar w:fldCharType="begin"/>
            </w:r>
            <w:r w:rsidR="00422099">
              <w:rPr>
                <w:bCs/>
                <w:color w:val="000000" w:themeColor="text1"/>
                <w:sz w:val="24"/>
                <w:szCs w:val="24"/>
              </w:rPr>
              <w:instrText xml:space="preserve"> ADDIN EN.CITE &lt;EndNote&gt;&lt;Cite&gt;&lt;Author&gt;Masilamani&lt;/Author&gt;&lt;Year&gt;1999&lt;/Year&gt;&lt;RecNum&gt;173&lt;/RecNum&gt;&lt;DisplayText&gt;[7]&lt;/DisplayText&gt;&lt;record&gt;&lt;rec-number&gt;173&lt;/rec-number&gt;&lt;foreign-keys&gt;&lt;key app="EN" db-id="sx2e0exdmpezzqezzfjvapzr5ds0vv0rvsst" timestamp="1500459976"&gt;173&lt;/key&gt;&lt;/foreign-keys&gt;&lt;ref-type name="Journal Article"&gt;17&lt;/ref-type&gt;&lt;contributors&gt;&lt;authors&gt;&lt;author&gt;Masilamani, S.&lt;/author&gt;&lt;author&gt;Kim, G. H.&lt;/author&gt;&lt;author&gt;Mitchell, C.&lt;/author&gt;&lt;author&gt;Wade, J. B.&lt;/author&gt;&lt;author&gt;Knepper, M. A.&lt;/author&gt;&lt;/authors&gt;&lt;/contributors&gt;&lt;titles&gt;&lt;title&gt;Aldosterone-mediated regulation of ENaC alpha, beta, and gamma subunit proteins in rat kidney&lt;/title&gt;&lt;secondary-title&gt;J Clin Invest&lt;/secondary-title&gt;&lt;/titles&gt;&lt;periodical&gt;&lt;full-title&gt;J Clin Invest&lt;/full-title&gt;&lt;/periodical&gt;&lt;volume&gt;104&lt;/volume&gt;&lt;dates&gt;&lt;year&gt;1999&lt;/year&gt;&lt;/dates&gt;&lt;label&gt;Masilamani1999&lt;/label&gt;&lt;urls&gt;&lt;related-urls&gt;&lt;url&gt;https://doi.org/10.1172/JCI7840&lt;/url&gt;&lt;url&gt;http://dx.doi.org/10.1172/JCI7840&lt;/url&gt;&lt;/related-urls&gt;&lt;/urls&gt;&lt;electronic-resource-num&gt;10.1172/jci7840&lt;/electronic-resource-num&gt;&lt;/record&gt;&lt;/Cite&gt;&lt;/EndNote&gt;</w:instrText>
            </w:r>
            <w:r w:rsidRPr="00614A01">
              <w:rPr>
                <w:bCs/>
                <w:color w:val="000000" w:themeColor="text1"/>
                <w:sz w:val="24"/>
                <w:szCs w:val="24"/>
              </w:rPr>
              <w:fldChar w:fldCharType="separate"/>
            </w:r>
            <w:r w:rsidR="00422099" w:rsidRPr="00422099">
              <w:rPr>
                <w:bCs/>
                <w:noProof/>
                <w:color w:val="000000" w:themeColor="text1"/>
                <w:sz w:val="24"/>
                <w:szCs w:val="24"/>
                <w:lang w:val="en-US"/>
              </w:rPr>
              <w:t>[7]</w:t>
            </w:r>
            <w:r w:rsidRPr="00614A01">
              <w:rPr>
                <w:bCs/>
                <w:color w:val="000000" w:themeColor="text1"/>
                <w:sz w:val="24"/>
                <w:szCs w:val="24"/>
              </w:rPr>
              <w:fldChar w:fldCharType="end"/>
            </w:r>
          </w:p>
        </w:tc>
      </w:tr>
      <w:tr w:rsidR="00967490" w:rsidRPr="00614A01" w14:paraId="20B52558" w14:textId="77777777" w:rsidTr="004B2907">
        <w:tc>
          <w:tcPr>
            <w:tcW w:w="2265" w:type="dxa"/>
          </w:tcPr>
          <w:p w14:paraId="3FF70E95"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Anti-γ-ENaC</w:t>
            </w:r>
          </w:p>
        </w:tc>
        <w:tc>
          <w:tcPr>
            <w:tcW w:w="2265" w:type="dxa"/>
          </w:tcPr>
          <w:p w14:paraId="03F74C10"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rabbit</w:t>
            </w:r>
          </w:p>
        </w:tc>
        <w:tc>
          <w:tcPr>
            <w:tcW w:w="2265" w:type="dxa"/>
          </w:tcPr>
          <w:p w14:paraId="412DC4CC" w14:textId="77777777" w:rsidR="00967490" w:rsidRPr="00614A01" w:rsidRDefault="00967490" w:rsidP="004B2907">
            <w:pPr>
              <w:rPr>
                <w:bCs/>
                <w:color w:val="000000" w:themeColor="text1"/>
                <w:sz w:val="24"/>
                <w:szCs w:val="24"/>
                <w:lang w:val="en-US"/>
              </w:rPr>
            </w:pPr>
            <w:proofErr w:type="spellStart"/>
            <w:r w:rsidRPr="00614A01">
              <w:rPr>
                <w:bCs/>
                <w:color w:val="000000" w:themeColor="text1"/>
                <w:sz w:val="24"/>
                <w:szCs w:val="24"/>
                <w:lang w:val="en-US"/>
              </w:rPr>
              <w:t>Stressmarq</w:t>
            </w:r>
            <w:proofErr w:type="spellEnd"/>
            <w:r w:rsidRPr="00614A01">
              <w:rPr>
                <w:bCs/>
                <w:color w:val="000000" w:themeColor="text1"/>
                <w:sz w:val="24"/>
                <w:szCs w:val="24"/>
                <w:lang w:val="en-US"/>
              </w:rPr>
              <w:t xml:space="preserve"> SPC-405</w:t>
            </w:r>
          </w:p>
        </w:tc>
        <w:tc>
          <w:tcPr>
            <w:tcW w:w="2265" w:type="dxa"/>
          </w:tcPr>
          <w:p w14:paraId="13E3AECA" w14:textId="69AC91D0" w:rsidR="00967490" w:rsidRPr="00614A01" w:rsidRDefault="00967490" w:rsidP="004B2907">
            <w:pPr>
              <w:rPr>
                <w:bCs/>
                <w:color w:val="000000" w:themeColor="text1"/>
                <w:sz w:val="24"/>
                <w:szCs w:val="24"/>
                <w:lang w:val="en-US"/>
              </w:rPr>
            </w:pPr>
            <w:r w:rsidRPr="00614A01">
              <w:rPr>
                <w:bCs/>
                <w:color w:val="000000" w:themeColor="text1"/>
                <w:sz w:val="24"/>
                <w:szCs w:val="24"/>
              </w:rPr>
              <w:fldChar w:fldCharType="begin"/>
            </w:r>
            <w:r w:rsidR="00422099">
              <w:rPr>
                <w:bCs/>
                <w:color w:val="000000" w:themeColor="text1"/>
                <w:sz w:val="24"/>
                <w:szCs w:val="24"/>
              </w:rPr>
              <w:instrText xml:space="preserve"> ADDIN EN.CITE &lt;EndNote&gt;&lt;Cite&gt;&lt;Author&gt;Masilamani&lt;/Author&gt;&lt;Year&gt;1999&lt;/Year&gt;&lt;RecNum&gt;173&lt;/RecNum&gt;&lt;DisplayText&gt;[7]&lt;/DisplayText&gt;&lt;record&gt;&lt;rec-number&gt;173&lt;/rec-number&gt;&lt;foreign-keys&gt;&lt;key app="EN" db-id="sx2e0exdmpezzqezzfjvapzr5ds0vv0rvsst" timestamp="1500459976"&gt;173&lt;/key&gt;&lt;/foreign-keys&gt;&lt;ref-type name="Journal Article"&gt;17&lt;/ref-type&gt;&lt;contributors&gt;&lt;authors&gt;&lt;author&gt;Masilamani, S.&lt;/author&gt;&lt;author&gt;Kim, G. H.&lt;/author&gt;&lt;author&gt;Mitchell, C.&lt;/author&gt;&lt;author&gt;Wade, J. B.&lt;/author&gt;&lt;author&gt;Knepper, M. A.&lt;/author&gt;&lt;/authors&gt;&lt;/contributors&gt;&lt;titles&gt;&lt;title&gt;Aldosterone-mediated regulation of ENaC alpha, beta, and gamma subunit proteins in rat kidney&lt;/title&gt;&lt;secondary-title&gt;J Clin Invest&lt;/secondary-title&gt;&lt;/titles&gt;&lt;periodical&gt;&lt;full-title&gt;J Clin Invest&lt;/full-title&gt;&lt;/periodical&gt;&lt;volume&gt;104&lt;/volume&gt;&lt;dates&gt;&lt;year&gt;1999&lt;/year&gt;&lt;/dates&gt;&lt;label&gt;Masilamani1999&lt;/label&gt;&lt;urls&gt;&lt;related-urls&gt;&lt;url&gt;https://doi.org/10.1172/JCI7840&lt;/url&gt;&lt;url&gt;http://dx.doi.org/10.1172/JCI7840&lt;/url&gt;&lt;/related-urls&gt;&lt;/urls&gt;&lt;electronic-resource-num&gt;10.1172/jci7840&lt;/electronic-resource-num&gt;&lt;/record&gt;&lt;/Cite&gt;&lt;/EndNote&gt;</w:instrText>
            </w:r>
            <w:r w:rsidRPr="00614A01">
              <w:rPr>
                <w:bCs/>
                <w:color w:val="000000" w:themeColor="text1"/>
                <w:sz w:val="24"/>
                <w:szCs w:val="24"/>
              </w:rPr>
              <w:fldChar w:fldCharType="separate"/>
            </w:r>
            <w:r w:rsidR="00422099" w:rsidRPr="00422099">
              <w:rPr>
                <w:bCs/>
                <w:noProof/>
                <w:color w:val="000000" w:themeColor="text1"/>
                <w:sz w:val="24"/>
                <w:szCs w:val="24"/>
                <w:lang w:val="en-US"/>
              </w:rPr>
              <w:t>[7]</w:t>
            </w:r>
            <w:r w:rsidRPr="00614A01">
              <w:rPr>
                <w:bCs/>
                <w:color w:val="000000" w:themeColor="text1"/>
                <w:sz w:val="24"/>
                <w:szCs w:val="24"/>
              </w:rPr>
              <w:fldChar w:fldCharType="end"/>
            </w:r>
          </w:p>
        </w:tc>
      </w:tr>
      <w:tr w:rsidR="00967490" w:rsidRPr="00614A01" w14:paraId="7E4EB58E" w14:textId="77777777" w:rsidTr="004B2907">
        <w:tc>
          <w:tcPr>
            <w:tcW w:w="2265" w:type="dxa"/>
          </w:tcPr>
          <w:p w14:paraId="60667004"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Anti-C3</w:t>
            </w:r>
          </w:p>
        </w:tc>
        <w:tc>
          <w:tcPr>
            <w:tcW w:w="2265" w:type="dxa"/>
          </w:tcPr>
          <w:p w14:paraId="54E43B7E"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rabbit</w:t>
            </w:r>
          </w:p>
        </w:tc>
        <w:tc>
          <w:tcPr>
            <w:tcW w:w="2265" w:type="dxa"/>
          </w:tcPr>
          <w:p w14:paraId="52CB3C25"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Abcam EPR19394</w:t>
            </w:r>
          </w:p>
        </w:tc>
        <w:tc>
          <w:tcPr>
            <w:tcW w:w="2265" w:type="dxa"/>
          </w:tcPr>
          <w:p w14:paraId="59CF3C72" w14:textId="79C17692" w:rsidR="00967490" w:rsidRPr="00614A01" w:rsidRDefault="00967490" w:rsidP="004B2907">
            <w:pPr>
              <w:rPr>
                <w:bCs/>
                <w:color w:val="000000" w:themeColor="text1"/>
                <w:sz w:val="24"/>
                <w:szCs w:val="24"/>
                <w:lang w:val="en-US"/>
              </w:rPr>
            </w:pPr>
            <w:r w:rsidRPr="00614A01">
              <w:rPr>
                <w:bCs/>
                <w:color w:val="000000" w:themeColor="text1"/>
                <w:sz w:val="24"/>
                <w:szCs w:val="24"/>
              </w:rPr>
              <w:fldChar w:fldCharType="begin">
                <w:fldData xml:space="preserve">PEVuZE5vdGU+PENpdGU+PEF1dGhvcj5XdTwvQXV0aG9yPjxZZWFyPjIwMTk8L1llYXI+PFJlY051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</w:fldData>
              </w:fldChar>
            </w:r>
            <w:r w:rsidR="00422099">
              <w:rPr>
                <w:bCs/>
                <w:color w:val="000000" w:themeColor="text1"/>
                <w:sz w:val="24"/>
                <w:szCs w:val="24"/>
              </w:rPr>
              <w:instrText xml:space="preserve"> ADDIN EN.CITE </w:instrText>
            </w:r>
            <w:r w:rsidR="00422099">
              <w:rPr>
                <w:bCs/>
                <w:color w:val="000000" w:themeColor="text1"/>
                <w:sz w:val="24"/>
                <w:szCs w:val="24"/>
              </w:rPr>
              <w:fldChar w:fldCharType="begin">
                <w:fldData xml:space="preserve">PEVuZE5vdGU+PENpdGU+PEF1dGhvcj5XdTwvQXV0aG9yPjxZZWFyPjIwMTk8L1llYXI+PFJlY051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</w:fldData>
              </w:fldChar>
            </w:r>
            <w:r w:rsidR="00422099">
              <w:rPr>
                <w:bCs/>
                <w:color w:val="000000" w:themeColor="text1"/>
                <w:sz w:val="24"/>
                <w:szCs w:val="24"/>
              </w:rPr>
              <w:instrText xml:space="preserve"> ADDIN EN.CITE.DATA </w:instrText>
            </w:r>
            <w:r w:rsidR="00422099">
              <w:rPr>
                <w:bCs/>
                <w:color w:val="000000" w:themeColor="text1"/>
                <w:sz w:val="24"/>
                <w:szCs w:val="24"/>
              </w:rPr>
            </w:r>
            <w:r w:rsidR="00422099">
              <w:rPr>
                <w:bCs/>
                <w:color w:val="000000" w:themeColor="text1"/>
                <w:sz w:val="24"/>
                <w:szCs w:val="24"/>
              </w:rPr>
              <w:fldChar w:fldCharType="end"/>
            </w:r>
            <w:r w:rsidRPr="00614A01">
              <w:rPr>
                <w:bCs/>
                <w:color w:val="000000" w:themeColor="text1"/>
                <w:sz w:val="24"/>
                <w:szCs w:val="24"/>
              </w:rPr>
              <w:fldChar w:fldCharType="separate"/>
            </w:r>
            <w:r w:rsidR="00422099" w:rsidRPr="00422099">
              <w:rPr>
                <w:bCs/>
                <w:noProof/>
                <w:color w:val="000000" w:themeColor="text1"/>
                <w:sz w:val="24"/>
                <w:szCs w:val="24"/>
                <w:lang w:val="en-US"/>
              </w:rPr>
              <w:t>[8]</w:t>
            </w:r>
            <w:r w:rsidRPr="00614A01">
              <w:rPr>
                <w:bCs/>
                <w:color w:val="000000" w:themeColor="text1"/>
                <w:sz w:val="24"/>
                <w:szCs w:val="24"/>
              </w:rPr>
              <w:fldChar w:fldCharType="end"/>
            </w:r>
          </w:p>
        </w:tc>
      </w:tr>
      <w:tr w:rsidR="00967490" w:rsidRPr="00614A01" w14:paraId="6D2DCFB2" w14:textId="77777777" w:rsidTr="004B2907">
        <w:tc>
          <w:tcPr>
            <w:tcW w:w="2265" w:type="dxa"/>
          </w:tcPr>
          <w:p w14:paraId="2C98081E"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Anti-FB</w:t>
            </w:r>
          </w:p>
        </w:tc>
        <w:tc>
          <w:tcPr>
            <w:tcW w:w="2265" w:type="dxa"/>
          </w:tcPr>
          <w:p w14:paraId="5F7C205E"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goat</w:t>
            </w:r>
          </w:p>
        </w:tc>
        <w:tc>
          <w:tcPr>
            <w:tcW w:w="2265" w:type="dxa"/>
          </w:tcPr>
          <w:p w14:paraId="37F29C34"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Complement Tech</w:t>
            </w:r>
          </w:p>
        </w:tc>
        <w:tc>
          <w:tcPr>
            <w:tcW w:w="2265" w:type="dxa"/>
          </w:tcPr>
          <w:p w14:paraId="715F3980" w14:textId="2E01696B" w:rsidR="00967490" w:rsidRPr="00614A01" w:rsidRDefault="00967490" w:rsidP="004B2907">
            <w:pPr>
              <w:rPr>
                <w:bCs/>
                <w:color w:val="000000" w:themeColor="text1"/>
                <w:sz w:val="24"/>
                <w:szCs w:val="24"/>
                <w:lang w:val="en-US"/>
              </w:rPr>
            </w:pPr>
            <w:r w:rsidRPr="00614A01">
              <w:rPr>
                <w:bCs/>
                <w:color w:val="000000" w:themeColor="text1"/>
                <w:sz w:val="24"/>
                <w:szCs w:val="24"/>
              </w:rPr>
              <w:fldChar w:fldCharType="begin"/>
            </w:r>
            <w:r w:rsidR="00422099">
              <w:rPr>
                <w:bCs/>
                <w:color w:val="000000" w:themeColor="text1"/>
                <w:sz w:val="24"/>
                <w:szCs w:val="24"/>
              </w:rPr>
              <w:instrText xml:space="preserve"> ADDIN EN.CITE &lt;EndNote&gt;&lt;Cite&gt;&lt;Author&gt;Pinto&lt;/Author&gt;&lt;Year&gt;2014&lt;/Year&gt;&lt;RecNum&gt;518&lt;/RecNum&gt;&lt;DisplayText&gt;[9]&lt;/DisplayText&gt;&lt;record&gt;&lt;rec-number&gt;518&lt;/rec-number&gt;&lt;foreign-keys&gt;&lt;key app="EN" db-id="fw9w59250vdzrheddsr5dxd920e5vae9edd2" timestamp="1749977607" guid="cea715e6-2cb0-414f-b16f-1bb1f6e4cf2b"&gt;518&lt;/key&gt;&lt;/foreign-keys&gt;&lt;ref-type name="Journal Article"&gt;17&lt;/ref-type&gt;&lt;contributors&gt;&lt;authors&gt;&lt;author&gt;Pinto, Amelia K.&lt;/author&gt;&lt;author&gt;Ramos, Hilario J.&lt;/author&gt;&lt;author&gt;Wu, Xiaobo&lt;/author&gt;&lt;author&gt;Aggarwal, Shilpa&lt;/author&gt;&lt;author&gt;Shrestha, Bimmi&lt;/author&gt;&lt;author&gt;Gorman, Matthew&lt;/author&gt;&lt;author&gt;Kim, Kristin Y.&lt;/author&gt;&lt;author&gt;Suthar, Mehul S.&lt;/author&gt;&lt;author&gt;Atkinson, John P.&lt;/author&gt;&lt;author&gt;Gale Jr, Michael&lt;/author&gt;&lt;author&gt;Diamond, Michael S.&lt;/author&gt;&lt;/authors&gt;&lt;/contributors&gt;&lt;titles&gt;&lt;title&gt;Deficient IFN Signaling by Myeloid Cells Leads to MAVS-Dependent Virus-Induced Sepsis&lt;/title&gt;&lt;secondary-title&gt;PLOS Pathogens&lt;/secondary-title&gt;&lt;/titles&gt;&lt;periodical&gt;&lt;full-title&gt;PLOS Pathogens&lt;/full-title&gt;&lt;/periodical&gt;&lt;pages&gt;e1004086&lt;/pages&gt;&lt;volume&gt;10&lt;/volume&gt;&lt;number&gt;4&lt;/number&gt;&lt;dates&gt;&lt;year&gt;2014&lt;/year&gt;&lt;/dates&gt;&lt;publisher&gt;Public Library of Science&lt;/publisher&gt;&lt;urls&gt;&lt;related-urls&gt;&lt;url&gt;https://doi.org/10.1371/journal.ppat.1004086&lt;/url&gt;&lt;/related-urls&gt;&lt;/urls&gt;&lt;electronic-resource-num&gt;10.1371/journal.ppat.1004086&lt;/electronic-resource-num&gt;&lt;/record&gt;&lt;/Cite&gt;&lt;/EndNote&gt;</w:instrText>
            </w:r>
            <w:r w:rsidRPr="00614A01">
              <w:rPr>
                <w:bCs/>
                <w:color w:val="000000" w:themeColor="text1"/>
                <w:sz w:val="24"/>
                <w:szCs w:val="24"/>
              </w:rPr>
              <w:fldChar w:fldCharType="separate"/>
            </w:r>
            <w:r w:rsidR="00422099" w:rsidRPr="00422099">
              <w:rPr>
                <w:bCs/>
                <w:noProof/>
                <w:color w:val="000000" w:themeColor="text1"/>
                <w:sz w:val="24"/>
                <w:szCs w:val="24"/>
                <w:lang w:val="en-US"/>
              </w:rPr>
              <w:t>[9]</w:t>
            </w:r>
            <w:r w:rsidRPr="00614A01">
              <w:rPr>
                <w:bCs/>
                <w:color w:val="000000" w:themeColor="text1"/>
                <w:sz w:val="24"/>
                <w:szCs w:val="24"/>
              </w:rPr>
              <w:fldChar w:fldCharType="end"/>
            </w:r>
          </w:p>
        </w:tc>
      </w:tr>
      <w:tr w:rsidR="00967490" w:rsidRPr="00614A01" w14:paraId="1D0C7AE8" w14:textId="77777777" w:rsidTr="004B2907">
        <w:tc>
          <w:tcPr>
            <w:tcW w:w="2265" w:type="dxa"/>
          </w:tcPr>
          <w:p w14:paraId="1185C498"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Anti-FD</w:t>
            </w:r>
          </w:p>
        </w:tc>
        <w:tc>
          <w:tcPr>
            <w:tcW w:w="2265" w:type="dxa"/>
          </w:tcPr>
          <w:p w14:paraId="53D3C878"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sheep</w:t>
            </w:r>
          </w:p>
        </w:tc>
        <w:tc>
          <w:tcPr>
            <w:tcW w:w="2265" w:type="dxa"/>
          </w:tcPr>
          <w:p w14:paraId="7EBE87D8" w14:textId="77777777" w:rsidR="00967490" w:rsidRPr="00614A01" w:rsidRDefault="00967490" w:rsidP="004B2907">
            <w:pPr>
              <w:rPr>
                <w:bCs/>
                <w:color w:val="000000" w:themeColor="text1"/>
                <w:sz w:val="24"/>
                <w:szCs w:val="24"/>
                <w:lang w:val="en-US"/>
              </w:rPr>
            </w:pPr>
            <w:r w:rsidRPr="00614A01">
              <w:rPr>
                <w:bCs/>
                <w:color w:val="000000" w:themeColor="text1"/>
                <w:sz w:val="24"/>
                <w:szCs w:val="24"/>
                <w:lang w:val="en-US"/>
              </w:rPr>
              <w:t>R&amp;D Systems</w:t>
            </w:r>
          </w:p>
        </w:tc>
        <w:tc>
          <w:tcPr>
            <w:tcW w:w="2265" w:type="dxa"/>
          </w:tcPr>
          <w:p w14:paraId="6E6E6B04" w14:textId="68B35073" w:rsidR="00967490" w:rsidRPr="00614A01" w:rsidRDefault="00967490" w:rsidP="004B2907">
            <w:pPr>
              <w:rPr>
                <w:bCs/>
                <w:color w:val="000000" w:themeColor="text1"/>
                <w:sz w:val="24"/>
                <w:szCs w:val="24"/>
                <w:lang w:val="en-US"/>
              </w:rPr>
            </w:pPr>
            <w:r w:rsidRPr="00614A01">
              <w:rPr>
                <w:bCs/>
                <w:color w:val="000000" w:themeColor="text1"/>
                <w:sz w:val="24"/>
                <w:szCs w:val="24"/>
              </w:rPr>
              <w:fldChar w:fldCharType="begin">
                <w:fldData xml:space="preserve">PEVuZE5vdGU+PENpdGU+PEF1dGhvcj5XaWxsaWFtczwvQXV0aG9yPjxZZWFyPjIwMTY8L1llYXI+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</w:fldData>
              </w:fldChar>
            </w:r>
            <w:r w:rsidR="00422099">
              <w:rPr>
                <w:bCs/>
                <w:color w:val="000000" w:themeColor="text1"/>
                <w:sz w:val="24"/>
                <w:szCs w:val="24"/>
              </w:rPr>
              <w:instrText xml:space="preserve"> ADDIN EN.CITE </w:instrText>
            </w:r>
            <w:r w:rsidR="00422099">
              <w:rPr>
                <w:bCs/>
                <w:color w:val="000000" w:themeColor="text1"/>
                <w:sz w:val="24"/>
                <w:szCs w:val="24"/>
              </w:rPr>
              <w:fldChar w:fldCharType="begin">
                <w:fldData xml:space="preserve">PEVuZE5vdGU+PENpdGU+PEF1dGhvcj5XaWxsaWFtczwvQXV0aG9yPjxZZWFyPjIwMTY8L1llYXI+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</w:fldData>
              </w:fldChar>
            </w:r>
            <w:r w:rsidR="00422099">
              <w:rPr>
                <w:bCs/>
                <w:color w:val="000000" w:themeColor="text1"/>
                <w:sz w:val="24"/>
                <w:szCs w:val="24"/>
              </w:rPr>
              <w:instrText xml:space="preserve"> ADDIN EN.CITE.DATA </w:instrText>
            </w:r>
            <w:r w:rsidR="00422099">
              <w:rPr>
                <w:bCs/>
                <w:color w:val="000000" w:themeColor="text1"/>
                <w:sz w:val="24"/>
                <w:szCs w:val="24"/>
              </w:rPr>
            </w:r>
            <w:r w:rsidR="00422099">
              <w:rPr>
                <w:bCs/>
                <w:color w:val="000000" w:themeColor="text1"/>
                <w:sz w:val="24"/>
                <w:szCs w:val="24"/>
              </w:rPr>
              <w:fldChar w:fldCharType="end"/>
            </w:r>
            <w:r w:rsidRPr="00614A01">
              <w:rPr>
                <w:bCs/>
                <w:color w:val="000000" w:themeColor="text1"/>
                <w:sz w:val="24"/>
                <w:szCs w:val="24"/>
              </w:rPr>
              <w:fldChar w:fldCharType="separate"/>
            </w:r>
            <w:r w:rsidR="00422099" w:rsidRPr="00422099">
              <w:rPr>
                <w:bCs/>
                <w:noProof/>
                <w:color w:val="000000" w:themeColor="text1"/>
                <w:sz w:val="24"/>
                <w:szCs w:val="24"/>
                <w:lang w:val="en-US"/>
              </w:rPr>
              <w:t>[10]</w:t>
            </w:r>
            <w:r w:rsidRPr="00614A01">
              <w:rPr>
                <w:bCs/>
                <w:color w:val="000000" w:themeColor="text1"/>
                <w:sz w:val="24"/>
                <w:szCs w:val="24"/>
              </w:rPr>
              <w:fldChar w:fldCharType="end"/>
            </w:r>
          </w:p>
        </w:tc>
      </w:tr>
    </w:tbl>
    <w:p w14:paraId="02D3D2E7" w14:textId="77777777" w:rsidR="00967490" w:rsidRPr="00614A01" w:rsidRDefault="00967490" w:rsidP="00967490">
      <w:pPr>
        <w:rPr>
          <w:rFonts w:ascii="Times New Roman" w:hAnsi="Times New Roman"/>
          <w:b/>
          <w:bCs/>
          <w:color w:val="000000" w:themeColor="text1"/>
          <w:sz w:val="24"/>
          <w:szCs w:val="24"/>
        </w:rPr>
      </w:pPr>
      <w:r w:rsidRPr="00614A01">
        <w:rPr>
          <w:rFonts w:ascii="Times New Roman" w:hAnsi="Times New Roman"/>
          <w:b/>
          <w:bCs/>
          <w:color w:val="000000" w:themeColor="text1"/>
          <w:sz w:val="24"/>
          <w:szCs w:val="24"/>
        </w:rPr>
        <w:br w:type="page"/>
      </w:r>
    </w:p>
    <w:p w14:paraId="134E9960" w14:textId="1F3A00C5" w:rsidR="00967490" w:rsidRPr="00614A01" w:rsidRDefault="00967490" w:rsidP="00967490">
      <w:pPr>
        <w:tabs>
          <w:tab w:val="left" w:pos="0"/>
          <w:tab w:val="right" w:pos="540"/>
        </w:tabs>
        <w:spacing w:after="160"/>
        <w:outlineLvl w:val="0"/>
        <w:rPr>
          <w:rFonts w:ascii="Times New Roman" w:hAnsi="Times New Roman"/>
          <w:b/>
          <w:bCs/>
          <w:color w:val="000000" w:themeColor="text1"/>
          <w:sz w:val="24"/>
          <w:szCs w:val="24"/>
        </w:rPr>
      </w:pPr>
      <w:r w:rsidRPr="00272EA7">
        <w:rPr>
          <w:rFonts w:ascii="Times New Roman" w:hAnsi="Times New Roman"/>
          <w:b/>
          <w:bCs/>
          <w:sz w:val="24"/>
          <w:szCs w:val="24"/>
        </w:rPr>
        <w:lastRenderedPageBreak/>
        <w:t>Supplemental</w:t>
      </w:r>
      <w:r w:rsidRPr="00614A01">
        <w:rPr>
          <w:rFonts w:ascii="Times New Roman" w:hAnsi="Times New Roman"/>
          <w:b/>
          <w:bCs/>
          <w:color w:val="000000" w:themeColor="text1"/>
          <w:sz w:val="24"/>
          <w:szCs w:val="24"/>
        </w:rPr>
        <w:t xml:space="preserve"> Figure 1: Structure of C3 and its degradation products according to </w:t>
      </w:r>
      <w:r w:rsidRPr="00614A01">
        <w:rPr>
          <w:rFonts w:ascii="Times New Roman" w:hAnsi="Times New Roman"/>
          <w:b/>
          <w:bCs/>
          <w:color w:val="000000" w:themeColor="text1"/>
          <w:sz w:val="24"/>
          <w:szCs w:val="24"/>
        </w:rPr>
        <w:fldChar w:fldCharType="begin"/>
      </w:r>
      <w:r w:rsidR="00422099">
        <w:rPr>
          <w:rFonts w:ascii="Times New Roman" w:hAnsi="Times New Roman"/>
          <w:b/>
          <w:bCs/>
          <w:color w:val="000000" w:themeColor="text1"/>
          <w:sz w:val="24"/>
          <w:szCs w:val="24"/>
        </w:rPr>
        <w:instrText xml:space="preserve"> ADDIN EN.CITE &lt;EndNote&gt;&lt;Cite&gt;&lt;Author&gt;Vogel&lt;/Author&gt;&lt;Year&gt;2010&lt;/Year&gt;&lt;RecNum&gt;760&lt;/RecNum&gt;&lt;DisplayText&gt;[11]&lt;/DisplayText&gt;&lt;record&gt;&lt;rec-number&gt;760&lt;/rec-number&gt;&lt;foreign-keys&gt;&lt;key app="EN" db-id="sx2e0exdmpezzqezzfjvapzr5ds0vv0rvsst" timestamp="1749472871"&gt;760&lt;/key&gt;&lt;/foreign-keys&gt;&lt;ref-type name="Journal Article"&gt;17&lt;/ref-type&gt;&lt;contributors&gt;&lt;authors&gt;&lt;author&gt;Vogel, C. W.&lt;/author&gt;&lt;author&gt;Fritzinger, D. C.&lt;/author&gt;&lt;/authors&gt;&lt;/contributors&gt;&lt;auth-address&gt;Cancer Research Center of Hawaii, University of Hawaii at Manoa, 1236 Lauhala Street, Honolulu, HI 96813, USA. cvogel@crch.hawaii.edu&lt;/auth-address&gt;&lt;titles&gt;&lt;title&gt;Cobra venom factor: Structure, function, and humanization for therapeutic complement depletion&lt;/title&gt;&lt;secondary-title&gt;Toxicon&lt;/secondary-title&gt;&lt;/titles&gt;&lt;periodical&gt;&lt;full-title&gt;Toxicon&lt;/full-title&gt;&lt;/periodical&gt;&lt;pages&gt;1198-222&lt;/pages&gt;&lt;volume&gt;56&lt;/volume&gt;&lt;number&gt;7&lt;/number&gt;&lt;edition&gt;20100422&lt;/edition&gt;&lt;keywords&gt;&lt;keyword&gt;Animals&lt;/keyword&gt;&lt;keyword&gt;Arthritis/drug therapy/pathology&lt;/keyword&gt;&lt;keyword&gt;Complement C3/*chemistry/physiology&lt;/keyword&gt;&lt;keyword&gt;Complement Inactivating Agents/*chemistry/immunology&lt;/keyword&gt;&lt;keyword&gt;Elapid Venoms/*chemistry/genetics/immunology&lt;/keyword&gt;&lt;keyword&gt;Hemoglobinuria, Paroxysmal/drug therapy&lt;/keyword&gt;&lt;keyword&gt;Humans&lt;/keyword&gt;&lt;keyword&gt;Macular Degeneration/drug therapy&lt;/keyword&gt;&lt;keyword&gt;Mice&lt;/keyword&gt;&lt;keyword&gt;Mice, Transgenic&lt;/keyword&gt;&lt;keyword&gt;Models, Molecular&lt;/keyword&gt;&lt;keyword&gt;Myocardial Reperfusion Injury/drug therapy&lt;/keyword&gt;&lt;keyword&gt;Protein Engineering&lt;/keyword&gt;&lt;keyword&gt;Recombinant Fusion Proteins/adverse effects/chemistry/therapeutic use&lt;/keyword&gt;&lt;keyword&gt;Sequence Homology, Amino Acid&lt;/keyword&gt;&lt;/keywords&gt;&lt;dates&gt;&lt;year&gt;2010&lt;/year&gt;&lt;pub-dates&gt;&lt;date&gt;Dec 15&lt;/date&gt;&lt;/pub-dates&gt;&lt;/dates&gt;&lt;isbn&gt;0041-0101&lt;/isbn&gt;&lt;accession-num&gt;20417224&lt;/accession-num&gt;&lt;urls&gt;&lt;/urls&gt;&lt;electronic-resource-num&gt;10.1016/j.toxicon.2010.04.007&lt;/electronic-resource-num&gt;&lt;remote-database-provider&gt;NLM&lt;/remote-database-provider&gt;&lt;language&gt;eng&lt;/language&gt;&lt;/record&gt;&lt;/Cite&gt;&lt;/EndNote&gt;</w:instrText>
      </w:r>
      <w:r w:rsidRPr="00614A01">
        <w:rPr>
          <w:rFonts w:ascii="Times New Roman" w:hAnsi="Times New Roman"/>
          <w:b/>
          <w:bCs/>
          <w:color w:val="000000" w:themeColor="text1"/>
          <w:sz w:val="24"/>
          <w:szCs w:val="24"/>
        </w:rPr>
        <w:fldChar w:fldCharType="separate"/>
      </w:r>
      <w:r w:rsidR="00422099">
        <w:rPr>
          <w:rFonts w:ascii="Times New Roman" w:hAnsi="Times New Roman"/>
          <w:b/>
          <w:bCs/>
          <w:noProof/>
          <w:color w:val="000000" w:themeColor="text1"/>
          <w:sz w:val="24"/>
          <w:szCs w:val="24"/>
        </w:rPr>
        <w:t>[11]</w:t>
      </w:r>
      <w:r w:rsidRPr="00614A01">
        <w:rPr>
          <w:rFonts w:ascii="Times New Roman" w:hAnsi="Times New Roman"/>
          <w:b/>
          <w:bCs/>
          <w:color w:val="000000" w:themeColor="text1"/>
          <w:sz w:val="24"/>
          <w:szCs w:val="24"/>
        </w:rPr>
        <w:fldChar w:fldCharType="end"/>
      </w:r>
    </w:p>
    <w:p w14:paraId="495EA6DB" w14:textId="77777777" w:rsidR="00967490" w:rsidRPr="00614A01" w:rsidRDefault="00967490" w:rsidP="00967490">
      <w:pPr>
        <w:rPr>
          <w:rFonts w:ascii="Times New Roman" w:hAnsi="Times New Roman"/>
          <w:color w:val="000000" w:themeColor="text1"/>
          <w:sz w:val="24"/>
          <w:szCs w:val="24"/>
        </w:rPr>
      </w:pPr>
      <w:r w:rsidRPr="00614A01">
        <w:rPr>
          <w:rFonts w:ascii="Times New Roman" w:hAnsi="Times New Roman"/>
          <w:color w:val="000000" w:themeColor="text1"/>
          <w:sz w:val="24"/>
          <w:szCs w:val="24"/>
        </w:rPr>
        <w:t xml:space="preserve">The used antibody binds to the C-terminus of C3 detecting α-chain and its degradation products. </w:t>
      </w:r>
    </w:p>
    <w:p w14:paraId="4F340C21" w14:textId="77777777" w:rsidR="00967490" w:rsidRPr="00614A01" w:rsidRDefault="00967490" w:rsidP="00967490">
      <w:pPr>
        <w:rPr>
          <w:rFonts w:ascii="Times New Roman" w:hAnsi="Times New Roman"/>
          <w:color w:val="000000" w:themeColor="text1"/>
          <w:sz w:val="24"/>
          <w:szCs w:val="24"/>
        </w:rPr>
      </w:pPr>
      <w:r w:rsidRPr="00614A01">
        <w:rPr>
          <w:rFonts w:ascii="Times New Roman" w:hAnsi="Times New Roman"/>
          <w:color w:val="000000" w:themeColor="text1"/>
          <w:sz w:val="24"/>
          <w:szCs w:val="24"/>
        </w:rPr>
        <w:t>The disulfide bonds lead to different band sizes in reducing or non-reducing conditions.</w:t>
      </w:r>
    </w:p>
    <w:p w14:paraId="1AC22F66" w14:textId="77777777" w:rsidR="00967490" w:rsidRPr="00614A01" w:rsidRDefault="00967490" w:rsidP="00967490">
      <w:pPr>
        <w:rPr>
          <w:rFonts w:ascii="Times New Roman" w:hAnsi="Times New Roman"/>
          <w:color w:val="000000" w:themeColor="text1"/>
          <w:sz w:val="24"/>
          <w:szCs w:val="24"/>
        </w:rPr>
      </w:pPr>
    </w:p>
    <w:p w14:paraId="26A114A1" w14:textId="77777777" w:rsidR="00967490" w:rsidRPr="00614A01" w:rsidRDefault="00967490" w:rsidP="00967490">
      <w:pPr>
        <w:rPr>
          <w:rFonts w:ascii="Times New Roman" w:hAnsi="Times New Roman"/>
          <w:color w:val="000000" w:themeColor="text1"/>
          <w:sz w:val="24"/>
          <w:szCs w:val="24"/>
        </w:rPr>
      </w:pPr>
      <w:r w:rsidRPr="00614A01">
        <w:rPr>
          <w:rFonts w:ascii="Times New Roman" w:hAnsi="Times New Roman"/>
          <w:noProof/>
          <w:color w:val="000000" w:themeColor="text1"/>
          <w:sz w:val="24"/>
          <w:szCs w:val="24"/>
        </w:rPr>
        <w:drawing>
          <wp:inline distT="0" distB="0" distL="0" distR="0" wp14:anchorId="02168603" wp14:editId="351FC6B4">
            <wp:extent cx="5755963" cy="4694157"/>
            <wp:effectExtent l="0" t="0" r="0" b="0"/>
            <wp:docPr id="94542664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2251" cy="4699285"/>
                    </a:xfrm>
                    <a:prstGeom prst="rect">
                      <a:avLst/>
                    </a:prstGeom>
                    <a:noFill/>
                  </pic:spPr>
                </pic:pic>
              </a:graphicData>
            </a:graphic>
          </wp:inline>
        </w:drawing>
      </w:r>
    </w:p>
    <w:p w14:paraId="0CA11D4A" w14:textId="77777777" w:rsidR="00967490" w:rsidRPr="00614A01" w:rsidRDefault="00967490" w:rsidP="00967490">
      <w:pPr>
        <w:rPr>
          <w:rFonts w:ascii="Times New Roman" w:hAnsi="Times New Roman"/>
          <w:b/>
          <w:bCs/>
          <w:color w:val="000000" w:themeColor="text1"/>
          <w:sz w:val="24"/>
          <w:szCs w:val="24"/>
        </w:rPr>
      </w:pPr>
      <w:r w:rsidRPr="00614A01">
        <w:rPr>
          <w:rFonts w:ascii="Times New Roman" w:hAnsi="Times New Roman"/>
          <w:b/>
          <w:bCs/>
          <w:color w:val="000000" w:themeColor="text1"/>
          <w:sz w:val="24"/>
          <w:szCs w:val="24"/>
        </w:rPr>
        <w:br w:type="page"/>
      </w:r>
    </w:p>
    <w:p w14:paraId="1BED4739" w14:textId="77777777" w:rsidR="00967490" w:rsidRDefault="00967490" w:rsidP="00967490">
      <w:pPr>
        <w:rPr>
          <w:rFonts w:ascii="Times New Roman" w:hAnsi="Times New Roman"/>
          <w:b/>
          <w:bCs/>
          <w:color w:val="000000" w:themeColor="text1"/>
          <w:sz w:val="24"/>
          <w:szCs w:val="24"/>
        </w:rPr>
      </w:pPr>
      <w:r w:rsidRPr="00614A01">
        <w:rPr>
          <w:rFonts w:ascii="Times New Roman" w:hAnsi="Times New Roman"/>
          <w:b/>
          <w:bCs/>
          <w:color w:val="000000" w:themeColor="text1"/>
          <w:sz w:val="24"/>
          <w:szCs w:val="24"/>
        </w:rPr>
        <w:lastRenderedPageBreak/>
        <w:t xml:space="preserve">Supplemental Figure </w:t>
      </w:r>
      <w:r>
        <w:rPr>
          <w:rFonts w:ascii="Times New Roman" w:hAnsi="Times New Roman"/>
          <w:b/>
          <w:bCs/>
          <w:color w:val="000000" w:themeColor="text1"/>
          <w:sz w:val="24"/>
          <w:szCs w:val="24"/>
        </w:rPr>
        <w:t>2: Total protein staining of the western blots shown in Fig. 1, 2 and 8</w:t>
      </w:r>
    </w:p>
    <w:p w14:paraId="78D2170B" w14:textId="77777777" w:rsidR="00967490" w:rsidRPr="00614A01" w:rsidRDefault="00967490" w:rsidP="00967490">
      <w:pPr>
        <w:rPr>
          <w:rFonts w:ascii="Times New Roman" w:hAnsi="Times New Roman"/>
          <w:color w:val="000000" w:themeColor="text1"/>
          <w:sz w:val="24"/>
          <w:szCs w:val="24"/>
        </w:rPr>
      </w:pPr>
      <w:proofErr w:type="spellStart"/>
      <w:proofErr w:type="gramStart"/>
      <w:r w:rsidRPr="00614A01">
        <w:rPr>
          <w:rFonts w:ascii="Times New Roman" w:hAnsi="Times New Roman"/>
          <w:b/>
          <w:color w:val="000000" w:themeColor="text1"/>
          <w:sz w:val="24"/>
          <w:szCs w:val="24"/>
        </w:rPr>
        <w:t>a,b</w:t>
      </w:r>
      <w:proofErr w:type="spellEnd"/>
      <w:proofErr w:type="gramEnd"/>
      <w:r w:rsidRPr="00614A01">
        <w:rPr>
          <w:rFonts w:ascii="Times New Roman" w:hAnsi="Times New Roman"/>
          <w:color w:val="000000" w:themeColor="text1"/>
          <w:sz w:val="24"/>
          <w:szCs w:val="24"/>
        </w:rPr>
        <w:t xml:space="preserve"> </w:t>
      </w:r>
      <w:r>
        <w:rPr>
          <w:rFonts w:ascii="Times New Roman" w:hAnsi="Times New Roman"/>
          <w:color w:val="000000" w:themeColor="text1"/>
          <w:sz w:val="24"/>
          <w:szCs w:val="24"/>
        </w:rPr>
        <w:t>Total protein staining from the w</w:t>
      </w:r>
      <w:r w:rsidRPr="00614A01">
        <w:rPr>
          <w:rFonts w:ascii="Times New Roman" w:hAnsi="Times New Roman"/>
          <w:color w:val="000000" w:themeColor="text1"/>
          <w:sz w:val="24"/>
          <w:szCs w:val="24"/>
        </w:rPr>
        <w:t xml:space="preserve">estern blot for expression of C3 and FB </w:t>
      </w:r>
      <w:r w:rsidRPr="00B25EA0">
        <w:rPr>
          <w:rFonts w:ascii="Times New Roman" w:hAnsi="Times New Roman"/>
          <w:color w:val="000000" w:themeColor="text1"/>
          <w:sz w:val="24"/>
          <w:szCs w:val="24"/>
        </w:rPr>
        <w:t xml:space="preserve">in the plasma </w:t>
      </w:r>
      <w:r w:rsidRPr="00614A01">
        <w:rPr>
          <w:rFonts w:ascii="Times New Roman" w:hAnsi="Times New Roman"/>
          <w:color w:val="000000" w:themeColor="text1"/>
          <w:sz w:val="24"/>
          <w:szCs w:val="24"/>
        </w:rPr>
        <w:t>under reducing (</w:t>
      </w:r>
      <w:r w:rsidRPr="00614A01">
        <w:rPr>
          <w:rFonts w:ascii="Times New Roman" w:hAnsi="Times New Roman"/>
          <w:b/>
          <w:color w:val="000000" w:themeColor="text1"/>
          <w:sz w:val="24"/>
          <w:szCs w:val="24"/>
        </w:rPr>
        <w:t>a</w:t>
      </w:r>
      <w:r w:rsidRPr="00614A01">
        <w:rPr>
          <w:rFonts w:ascii="Times New Roman" w:hAnsi="Times New Roman"/>
          <w:color w:val="000000" w:themeColor="text1"/>
          <w:sz w:val="24"/>
          <w:szCs w:val="24"/>
        </w:rPr>
        <w:t>) or non-reducing conditions (b)</w:t>
      </w:r>
    </w:p>
    <w:p w14:paraId="2ECAE9D2" w14:textId="77777777" w:rsidR="00967490" w:rsidRPr="00614A01" w:rsidRDefault="00967490" w:rsidP="00967490">
      <w:pPr>
        <w:rPr>
          <w:rFonts w:ascii="Times New Roman" w:hAnsi="Times New Roman"/>
          <w:color w:val="000000" w:themeColor="text1"/>
          <w:sz w:val="24"/>
          <w:szCs w:val="24"/>
        </w:rPr>
      </w:pPr>
      <w:proofErr w:type="spellStart"/>
      <w:proofErr w:type="gramStart"/>
      <w:r w:rsidRPr="00614A01">
        <w:rPr>
          <w:rFonts w:ascii="Times New Roman" w:hAnsi="Times New Roman"/>
          <w:b/>
          <w:color w:val="000000" w:themeColor="text1"/>
          <w:sz w:val="24"/>
          <w:szCs w:val="24"/>
        </w:rPr>
        <w:t>c,d</w:t>
      </w:r>
      <w:proofErr w:type="spellEnd"/>
      <w:proofErr w:type="gramEnd"/>
      <w:r w:rsidRPr="00614A01">
        <w:rPr>
          <w:rFonts w:ascii="Times New Roman" w:hAnsi="Times New Roman"/>
          <w:color w:val="000000" w:themeColor="text1"/>
          <w:sz w:val="24"/>
          <w:szCs w:val="24"/>
        </w:rPr>
        <w:t xml:space="preserve"> </w:t>
      </w:r>
      <w:r>
        <w:rPr>
          <w:rFonts w:ascii="Times New Roman" w:hAnsi="Times New Roman"/>
          <w:color w:val="000000" w:themeColor="text1"/>
          <w:sz w:val="24"/>
          <w:szCs w:val="24"/>
        </w:rPr>
        <w:t>Total protein staining from the w</w:t>
      </w:r>
      <w:r w:rsidRPr="00614A01">
        <w:rPr>
          <w:rFonts w:ascii="Times New Roman" w:hAnsi="Times New Roman"/>
          <w:color w:val="000000" w:themeColor="text1"/>
          <w:sz w:val="24"/>
          <w:szCs w:val="24"/>
        </w:rPr>
        <w:t xml:space="preserve">estern blot for expression of FD </w:t>
      </w:r>
      <w:r w:rsidRPr="00B25EA0">
        <w:rPr>
          <w:rFonts w:ascii="Times New Roman" w:hAnsi="Times New Roman"/>
          <w:color w:val="000000" w:themeColor="text1"/>
          <w:sz w:val="24"/>
          <w:szCs w:val="24"/>
        </w:rPr>
        <w:t xml:space="preserve">in the plasma </w:t>
      </w:r>
      <w:r w:rsidRPr="00614A01">
        <w:rPr>
          <w:rFonts w:ascii="Times New Roman" w:hAnsi="Times New Roman"/>
          <w:color w:val="000000" w:themeColor="text1"/>
          <w:sz w:val="24"/>
          <w:szCs w:val="24"/>
        </w:rPr>
        <w:t>under reducing (</w:t>
      </w:r>
      <w:r w:rsidRPr="00614A01">
        <w:rPr>
          <w:rFonts w:ascii="Times New Roman" w:hAnsi="Times New Roman"/>
          <w:b/>
          <w:color w:val="000000" w:themeColor="text1"/>
          <w:sz w:val="24"/>
          <w:szCs w:val="24"/>
        </w:rPr>
        <w:t>c</w:t>
      </w:r>
      <w:r w:rsidRPr="00614A01">
        <w:rPr>
          <w:rFonts w:ascii="Times New Roman" w:hAnsi="Times New Roman"/>
          <w:color w:val="000000" w:themeColor="text1"/>
          <w:sz w:val="24"/>
          <w:szCs w:val="24"/>
        </w:rPr>
        <w:t>) or non-reducing conditions (d)</w:t>
      </w:r>
    </w:p>
    <w:p w14:paraId="3978FBA0" w14:textId="77777777" w:rsidR="00967490" w:rsidRPr="00B25EA0" w:rsidRDefault="00967490" w:rsidP="00967490">
      <w:pPr>
        <w:rPr>
          <w:rFonts w:ascii="Times New Roman" w:hAnsi="Times New Roman"/>
          <w:color w:val="000000" w:themeColor="text1"/>
          <w:sz w:val="24"/>
          <w:szCs w:val="24"/>
        </w:rPr>
      </w:pPr>
      <w:proofErr w:type="spellStart"/>
      <w:proofErr w:type="gramStart"/>
      <w:r>
        <w:rPr>
          <w:rFonts w:ascii="Times New Roman" w:hAnsi="Times New Roman"/>
          <w:b/>
          <w:color w:val="000000" w:themeColor="text1"/>
          <w:sz w:val="24"/>
          <w:szCs w:val="24"/>
        </w:rPr>
        <w:t>e</w:t>
      </w:r>
      <w:r w:rsidRPr="00B25EA0">
        <w:rPr>
          <w:rFonts w:ascii="Times New Roman" w:hAnsi="Times New Roman"/>
          <w:b/>
          <w:color w:val="000000" w:themeColor="text1"/>
          <w:sz w:val="24"/>
          <w:szCs w:val="24"/>
        </w:rPr>
        <w:t>,</w:t>
      </w:r>
      <w:r>
        <w:rPr>
          <w:rFonts w:ascii="Times New Roman" w:hAnsi="Times New Roman"/>
          <w:b/>
          <w:color w:val="000000" w:themeColor="text1"/>
          <w:sz w:val="24"/>
          <w:szCs w:val="24"/>
        </w:rPr>
        <w:t>f</w:t>
      </w:r>
      <w:proofErr w:type="spellEnd"/>
      <w:proofErr w:type="gramEnd"/>
      <w:r w:rsidRPr="00B25EA0">
        <w:rPr>
          <w:rFonts w:ascii="Times New Roman" w:hAnsi="Times New Roman"/>
          <w:color w:val="000000" w:themeColor="text1"/>
          <w:sz w:val="24"/>
          <w:szCs w:val="24"/>
        </w:rPr>
        <w:t xml:space="preserve"> </w:t>
      </w:r>
      <w:r>
        <w:rPr>
          <w:rFonts w:ascii="Times New Roman" w:hAnsi="Times New Roman"/>
          <w:color w:val="000000" w:themeColor="text1"/>
          <w:sz w:val="24"/>
          <w:szCs w:val="24"/>
        </w:rPr>
        <w:t>Total protein staining from the w</w:t>
      </w:r>
      <w:r w:rsidRPr="00614A01">
        <w:rPr>
          <w:rFonts w:ascii="Times New Roman" w:hAnsi="Times New Roman"/>
          <w:color w:val="000000" w:themeColor="text1"/>
          <w:sz w:val="24"/>
          <w:szCs w:val="24"/>
        </w:rPr>
        <w:t xml:space="preserve">estern blot </w:t>
      </w:r>
      <w:r w:rsidRPr="00B25EA0">
        <w:rPr>
          <w:rFonts w:ascii="Times New Roman" w:hAnsi="Times New Roman"/>
          <w:color w:val="000000" w:themeColor="text1"/>
          <w:sz w:val="24"/>
          <w:szCs w:val="24"/>
        </w:rPr>
        <w:t>for expression of C3 and FB</w:t>
      </w:r>
      <w:r>
        <w:rPr>
          <w:rFonts w:ascii="Times New Roman" w:hAnsi="Times New Roman"/>
          <w:color w:val="000000" w:themeColor="text1"/>
          <w:sz w:val="24"/>
          <w:szCs w:val="24"/>
        </w:rPr>
        <w:t xml:space="preserve"> in the urine</w:t>
      </w:r>
      <w:r w:rsidRPr="00B25EA0">
        <w:rPr>
          <w:rFonts w:ascii="Times New Roman" w:hAnsi="Times New Roman"/>
          <w:color w:val="000000" w:themeColor="text1"/>
          <w:sz w:val="24"/>
          <w:szCs w:val="24"/>
        </w:rPr>
        <w:t xml:space="preserve"> under reducing (</w:t>
      </w:r>
      <w:r>
        <w:rPr>
          <w:rFonts w:ascii="Times New Roman" w:hAnsi="Times New Roman"/>
          <w:color w:val="000000" w:themeColor="text1"/>
          <w:sz w:val="24"/>
          <w:szCs w:val="24"/>
        </w:rPr>
        <w:t>e</w:t>
      </w:r>
      <w:r w:rsidRPr="00B25EA0">
        <w:rPr>
          <w:rFonts w:ascii="Times New Roman" w:hAnsi="Times New Roman"/>
          <w:color w:val="000000" w:themeColor="text1"/>
          <w:sz w:val="24"/>
          <w:szCs w:val="24"/>
        </w:rPr>
        <w:t>) or non-reducing conditions (</w:t>
      </w:r>
      <w:r>
        <w:rPr>
          <w:rFonts w:ascii="Times New Roman" w:hAnsi="Times New Roman"/>
          <w:color w:val="000000" w:themeColor="text1"/>
          <w:sz w:val="24"/>
          <w:szCs w:val="24"/>
        </w:rPr>
        <w:t>f</w:t>
      </w:r>
      <w:r w:rsidRPr="00B25EA0">
        <w:rPr>
          <w:rFonts w:ascii="Times New Roman" w:hAnsi="Times New Roman"/>
          <w:color w:val="000000" w:themeColor="text1"/>
          <w:sz w:val="24"/>
          <w:szCs w:val="24"/>
        </w:rPr>
        <w:t>)</w:t>
      </w:r>
    </w:p>
    <w:p w14:paraId="7159F6E6" w14:textId="77777777" w:rsidR="00967490" w:rsidRPr="00B25EA0" w:rsidRDefault="00967490" w:rsidP="00967490">
      <w:pPr>
        <w:rPr>
          <w:rFonts w:ascii="Times New Roman" w:hAnsi="Times New Roman"/>
          <w:color w:val="000000" w:themeColor="text1"/>
          <w:sz w:val="24"/>
          <w:szCs w:val="24"/>
        </w:rPr>
      </w:pPr>
      <w:proofErr w:type="spellStart"/>
      <w:proofErr w:type="gramStart"/>
      <w:r>
        <w:rPr>
          <w:rFonts w:ascii="Times New Roman" w:hAnsi="Times New Roman"/>
          <w:b/>
          <w:color w:val="000000" w:themeColor="text1"/>
          <w:sz w:val="24"/>
          <w:szCs w:val="24"/>
        </w:rPr>
        <w:t>g</w:t>
      </w:r>
      <w:r w:rsidRPr="00B25EA0">
        <w:rPr>
          <w:rFonts w:ascii="Times New Roman" w:hAnsi="Times New Roman"/>
          <w:b/>
          <w:color w:val="000000" w:themeColor="text1"/>
          <w:sz w:val="24"/>
          <w:szCs w:val="24"/>
        </w:rPr>
        <w:t>,</w:t>
      </w:r>
      <w:r>
        <w:rPr>
          <w:rFonts w:ascii="Times New Roman" w:hAnsi="Times New Roman"/>
          <w:b/>
          <w:color w:val="000000" w:themeColor="text1"/>
          <w:sz w:val="24"/>
          <w:szCs w:val="24"/>
        </w:rPr>
        <w:t>h</w:t>
      </w:r>
      <w:proofErr w:type="spellEnd"/>
      <w:proofErr w:type="gramEnd"/>
      <w:r w:rsidRPr="00B25EA0">
        <w:rPr>
          <w:rFonts w:ascii="Times New Roman" w:hAnsi="Times New Roman"/>
          <w:color w:val="000000" w:themeColor="text1"/>
          <w:sz w:val="24"/>
          <w:szCs w:val="24"/>
        </w:rPr>
        <w:t xml:space="preserve"> </w:t>
      </w:r>
      <w:r>
        <w:rPr>
          <w:rFonts w:ascii="Times New Roman" w:hAnsi="Times New Roman"/>
          <w:color w:val="000000" w:themeColor="text1"/>
          <w:sz w:val="24"/>
          <w:szCs w:val="24"/>
        </w:rPr>
        <w:t>Total protein staining from the w</w:t>
      </w:r>
      <w:r w:rsidRPr="00614A01">
        <w:rPr>
          <w:rFonts w:ascii="Times New Roman" w:hAnsi="Times New Roman"/>
          <w:color w:val="000000" w:themeColor="text1"/>
          <w:sz w:val="24"/>
          <w:szCs w:val="24"/>
        </w:rPr>
        <w:t xml:space="preserve">estern blot </w:t>
      </w:r>
      <w:r w:rsidRPr="00B25EA0">
        <w:rPr>
          <w:rFonts w:ascii="Times New Roman" w:hAnsi="Times New Roman"/>
          <w:color w:val="000000" w:themeColor="text1"/>
          <w:sz w:val="24"/>
          <w:szCs w:val="24"/>
        </w:rPr>
        <w:t xml:space="preserve">for expression of FD </w:t>
      </w:r>
      <w:r>
        <w:rPr>
          <w:rFonts w:ascii="Times New Roman" w:hAnsi="Times New Roman"/>
          <w:color w:val="000000" w:themeColor="text1"/>
          <w:sz w:val="24"/>
          <w:szCs w:val="24"/>
        </w:rPr>
        <w:t xml:space="preserve">in the urine </w:t>
      </w:r>
      <w:r w:rsidRPr="00B25EA0">
        <w:rPr>
          <w:rFonts w:ascii="Times New Roman" w:hAnsi="Times New Roman"/>
          <w:color w:val="000000" w:themeColor="text1"/>
          <w:sz w:val="24"/>
          <w:szCs w:val="24"/>
        </w:rPr>
        <w:t>under reducing (</w:t>
      </w:r>
      <w:r>
        <w:rPr>
          <w:rFonts w:ascii="Times New Roman" w:hAnsi="Times New Roman"/>
          <w:color w:val="000000" w:themeColor="text1"/>
          <w:sz w:val="24"/>
          <w:szCs w:val="24"/>
        </w:rPr>
        <w:t>g</w:t>
      </w:r>
      <w:r w:rsidRPr="00B25EA0">
        <w:rPr>
          <w:rFonts w:ascii="Times New Roman" w:hAnsi="Times New Roman"/>
          <w:color w:val="000000" w:themeColor="text1"/>
          <w:sz w:val="24"/>
          <w:szCs w:val="24"/>
        </w:rPr>
        <w:t>) or non-reducing conditions (</w:t>
      </w:r>
      <w:r>
        <w:rPr>
          <w:rFonts w:ascii="Times New Roman" w:hAnsi="Times New Roman"/>
          <w:color w:val="000000" w:themeColor="text1"/>
          <w:sz w:val="24"/>
          <w:szCs w:val="24"/>
        </w:rPr>
        <w:t>h</w:t>
      </w:r>
      <w:r w:rsidRPr="00B25EA0">
        <w:rPr>
          <w:rFonts w:ascii="Times New Roman" w:hAnsi="Times New Roman"/>
          <w:color w:val="000000" w:themeColor="text1"/>
          <w:sz w:val="24"/>
          <w:szCs w:val="24"/>
        </w:rPr>
        <w:t xml:space="preserve">). </w:t>
      </w:r>
    </w:p>
    <w:p w14:paraId="2361C43A" w14:textId="77777777" w:rsidR="00967490" w:rsidRDefault="00967490" w:rsidP="00967490">
      <w:pPr>
        <w:rPr>
          <w:rFonts w:ascii="Times New Roman" w:hAnsi="Times New Roman"/>
          <w:color w:val="000000" w:themeColor="text1"/>
          <w:sz w:val="24"/>
          <w:szCs w:val="24"/>
        </w:rPr>
      </w:pPr>
      <w:proofErr w:type="spellStart"/>
      <w:r>
        <w:rPr>
          <w:rFonts w:ascii="Times New Roman" w:hAnsi="Times New Roman"/>
          <w:b/>
          <w:color w:val="000000" w:themeColor="text1"/>
          <w:sz w:val="24"/>
          <w:szCs w:val="24"/>
        </w:rPr>
        <w:t>i</w:t>
      </w:r>
      <w:proofErr w:type="spellEnd"/>
      <w:r w:rsidRPr="00B25EA0">
        <w:rPr>
          <w:rFonts w:ascii="Times New Roman" w:hAnsi="Times New Roman"/>
          <w:b/>
          <w:color w:val="000000" w:themeColor="text1"/>
          <w:sz w:val="24"/>
          <w:szCs w:val="24"/>
        </w:rPr>
        <w:t>-</w:t>
      </w:r>
      <w:r>
        <w:rPr>
          <w:rFonts w:ascii="Times New Roman" w:hAnsi="Times New Roman"/>
          <w:b/>
          <w:color w:val="000000" w:themeColor="text1"/>
          <w:sz w:val="24"/>
          <w:szCs w:val="24"/>
        </w:rPr>
        <w:t>k</w:t>
      </w:r>
      <w:r>
        <w:rPr>
          <w:rFonts w:ascii="Times New Roman" w:hAnsi="Times New Roman"/>
          <w:color w:val="000000" w:themeColor="text1"/>
          <w:sz w:val="24"/>
          <w:szCs w:val="24"/>
        </w:rPr>
        <w:t xml:space="preserve"> Total protein staining from the w</w:t>
      </w:r>
      <w:r w:rsidRPr="00614A01">
        <w:rPr>
          <w:rFonts w:ascii="Times New Roman" w:hAnsi="Times New Roman"/>
          <w:color w:val="000000" w:themeColor="text1"/>
          <w:sz w:val="24"/>
          <w:szCs w:val="24"/>
        </w:rPr>
        <w:t>estern blot</w:t>
      </w:r>
      <w:r>
        <w:rPr>
          <w:rFonts w:ascii="Times New Roman" w:hAnsi="Times New Roman"/>
          <w:color w:val="000000" w:themeColor="text1"/>
          <w:sz w:val="24"/>
          <w:szCs w:val="24"/>
        </w:rPr>
        <w:t xml:space="preserve"> of </w:t>
      </w:r>
      <w:r w:rsidRPr="00B25EA0">
        <w:rPr>
          <w:rFonts w:ascii="Times New Roman" w:hAnsi="Times New Roman"/>
          <w:color w:val="000000" w:themeColor="text1"/>
          <w:sz w:val="24"/>
          <w:szCs w:val="24"/>
        </w:rPr>
        <w:t>the expression of α-</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w:t>
      </w:r>
      <w:proofErr w:type="spellEnd"/>
      <w:r>
        <w:rPr>
          <w:rFonts w:ascii="Times New Roman" w:hAnsi="Times New Roman"/>
          <w:color w:val="000000" w:themeColor="text1"/>
          <w:sz w:val="24"/>
          <w:szCs w:val="24"/>
        </w:rPr>
        <w:t>)</w:t>
      </w:r>
      <w:r w:rsidRPr="00B25EA0">
        <w:rPr>
          <w:rFonts w:ascii="Times New Roman" w:hAnsi="Times New Roman"/>
          <w:color w:val="000000" w:themeColor="text1"/>
          <w:sz w:val="24"/>
          <w:szCs w:val="24"/>
        </w:rPr>
        <w:t>, β-</w:t>
      </w:r>
      <w:r>
        <w:rPr>
          <w:rFonts w:ascii="Times New Roman" w:hAnsi="Times New Roman"/>
          <w:color w:val="000000" w:themeColor="text1"/>
          <w:sz w:val="24"/>
          <w:szCs w:val="24"/>
        </w:rPr>
        <w:t xml:space="preserve"> (j)</w:t>
      </w:r>
      <w:r w:rsidRPr="00B25EA0">
        <w:rPr>
          <w:rFonts w:ascii="Times New Roman" w:hAnsi="Times New Roman"/>
          <w:color w:val="000000" w:themeColor="text1"/>
          <w:sz w:val="24"/>
          <w:szCs w:val="24"/>
        </w:rPr>
        <w:t xml:space="preserve"> and γ-</w:t>
      </w:r>
      <w:r>
        <w:rPr>
          <w:rFonts w:ascii="Times New Roman" w:hAnsi="Times New Roman"/>
          <w:color w:val="000000" w:themeColor="text1"/>
          <w:sz w:val="24"/>
          <w:szCs w:val="24"/>
        </w:rPr>
        <w:t xml:space="preserve">(k) </w:t>
      </w:r>
      <w:r w:rsidRPr="00B25EA0">
        <w:rPr>
          <w:rFonts w:ascii="Times New Roman" w:hAnsi="Times New Roman"/>
          <w:color w:val="000000" w:themeColor="text1"/>
          <w:sz w:val="24"/>
          <w:szCs w:val="24"/>
        </w:rPr>
        <w:t>ENaC in a plasma membrane preparation of kidney cortex lysates before and after induction of nephrotic syndrome.</w:t>
      </w:r>
    </w:p>
    <w:p w14:paraId="78B1A37C" w14:textId="77777777" w:rsidR="00967490" w:rsidRDefault="00967490" w:rsidP="00967490">
      <w:pPr>
        <w:rPr>
          <w:rFonts w:ascii="Times New Roman" w:hAnsi="Times New Roman"/>
          <w:color w:val="000000" w:themeColor="text1"/>
          <w:sz w:val="24"/>
          <w:szCs w:val="24"/>
        </w:rPr>
      </w:pPr>
    </w:p>
    <w:p w14:paraId="51D9B1A6" w14:textId="77777777" w:rsidR="00967490" w:rsidRPr="00614A01" w:rsidRDefault="00967490" w:rsidP="00967490">
      <w:pPr>
        <w:rPr>
          <w:rFonts w:ascii="Times New Roman" w:hAnsi="Times New Roman"/>
          <w:color w:val="000000" w:themeColor="text1"/>
          <w:sz w:val="24"/>
          <w:szCs w:val="24"/>
        </w:rPr>
      </w:pPr>
      <w:r>
        <w:rPr>
          <w:rFonts w:ascii="Times New Roman" w:hAnsi="Times New Roman"/>
          <w:color w:val="000000" w:themeColor="text1"/>
          <w:sz w:val="24"/>
          <w:szCs w:val="24"/>
        </w:rPr>
        <w:t xml:space="preserve">Note in a-g, </w:t>
      </w:r>
      <w:proofErr w:type="spellStart"/>
      <w:r>
        <w:rPr>
          <w:rFonts w:ascii="Times New Roman" w:hAnsi="Times New Roman"/>
          <w:color w:val="000000" w:themeColor="text1"/>
          <w:sz w:val="24"/>
          <w:szCs w:val="24"/>
        </w:rPr>
        <w:t>i</w:t>
      </w:r>
      <w:proofErr w:type="spellEnd"/>
      <w:r>
        <w:rPr>
          <w:rFonts w:ascii="Times New Roman" w:hAnsi="Times New Roman"/>
          <w:color w:val="000000" w:themeColor="text1"/>
          <w:sz w:val="24"/>
          <w:szCs w:val="24"/>
        </w:rPr>
        <w:t xml:space="preserve"> and k there are 17 lanes, the 17</w:t>
      </w:r>
      <w:r w:rsidRPr="00702A40">
        <w:rPr>
          <w:rFonts w:ascii="Times New Roman" w:hAnsi="Times New Roman"/>
          <w:color w:val="000000" w:themeColor="text1"/>
          <w:sz w:val="24"/>
          <w:szCs w:val="24"/>
          <w:vertAlign w:val="superscript"/>
        </w:rPr>
        <w:t>th</w:t>
      </w:r>
      <w:r>
        <w:rPr>
          <w:rFonts w:ascii="Times New Roman" w:hAnsi="Times New Roman"/>
          <w:color w:val="000000" w:themeColor="text1"/>
          <w:sz w:val="24"/>
          <w:szCs w:val="24"/>
        </w:rPr>
        <w:t xml:space="preserve"> lane (marked as X) was used as loading control and not used for quantification</w:t>
      </w:r>
    </w:p>
    <w:p w14:paraId="278112D6" w14:textId="77777777" w:rsidR="00967490" w:rsidRDefault="00967490" w:rsidP="00967490">
      <w:pPr>
        <w:rPr>
          <w:rFonts w:ascii="Times New Roman" w:hAnsi="Times New Roman"/>
          <w:b/>
          <w:bCs/>
          <w:color w:val="000000" w:themeColor="text1"/>
          <w:sz w:val="24"/>
          <w:szCs w:val="24"/>
        </w:rPr>
      </w:pPr>
    </w:p>
    <w:p w14:paraId="1DBC53F1" w14:textId="77777777" w:rsidR="00967490" w:rsidRPr="00614A01" w:rsidRDefault="00967490" w:rsidP="00967490">
      <w:pPr>
        <w:rPr>
          <w:rFonts w:ascii="Times New Roman" w:hAnsi="Times New Roman"/>
          <w:color w:val="000000" w:themeColor="text1"/>
          <w:sz w:val="24"/>
          <w:szCs w:val="24"/>
        </w:rPr>
      </w:pPr>
      <w:r>
        <w:rPr>
          <w:rFonts w:ascii="Times New Roman" w:hAnsi="Times New Roman"/>
          <w:noProof/>
          <w:color w:val="000000" w:themeColor="text1"/>
          <w:sz w:val="24"/>
          <w:szCs w:val="24"/>
        </w:rPr>
        <w:lastRenderedPageBreak/>
        <w:drawing>
          <wp:inline distT="0" distB="0" distL="0" distR="0" wp14:anchorId="1F16C847" wp14:editId="480E10F4">
            <wp:extent cx="5756910" cy="4804327"/>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756910" cy="4804327"/>
                    </a:xfrm>
                    <a:prstGeom prst="rect">
                      <a:avLst/>
                    </a:prstGeom>
                    <a:noFill/>
                    <a:ln>
                      <a:noFill/>
                    </a:ln>
                  </pic:spPr>
                </pic:pic>
              </a:graphicData>
            </a:graphic>
          </wp:inline>
        </w:drawing>
      </w:r>
    </w:p>
    <w:p w14:paraId="5CED00DE" w14:textId="77777777" w:rsidR="00967490" w:rsidRDefault="00967490" w:rsidP="00967490">
      <w:pPr>
        <w:rPr>
          <w:rFonts w:ascii="Times New Roman" w:hAnsi="Times New Roman"/>
          <w:b/>
          <w:bCs/>
          <w:color w:val="000000" w:themeColor="text1"/>
          <w:sz w:val="24"/>
          <w:szCs w:val="24"/>
        </w:rPr>
      </w:pPr>
      <w:r>
        <w:rPr>
          <w:rFonts w:ascii="Times New Roman" w:hAnsi="Times New Roman"/>
          <w:b/>
          <w:bCs/>
          <w:color w:val="000000" w:themeColor="text1"/>
          <w:sz w:val="24"/>
          <w:szCs w:val="24"/>
        </w:rPr>
        <w:br w:type="page"/>
      </w:r>
    </w:p>
    <w:p w14:paraId="0B4726F5" w14:textId="77777777" w:rsidR="00967490" w:rsidRPr="00614A01" w:rsidRDefault="00967490" w:rsidP="00967490">
      <w:pPr>
        <w:tabs>
          <w:tab w:val="left" w:pos="0"/>
          <w:tab w:val="right" w:pos="540"/>
        </w:tabs>
        <w:spacing w:after="160"/>
        <w:outlineLvl w:val="0"/>
        <w:rPr>
          <w:rFonts w:ascii="Times New Roman" w:hAnsi="Times New Roman"/>
          <w:b/>
          <w:bCs/>
          <w:color w:val="000000" w:themeColor="text1"/>
          <w:sz w:val="24"/>
          <w:szCs w:val="24"/>
        </w:rPr>
      </w:pPr>
      <w:r w:rsidRPr="00614A01">
        <w:rPr>
          <w:rFonts w:ascii="Times New Roman" w:hAnsi="Times New Roman"/>
          <w:b/>
          <w:bCs/>
          <w:color w:val="000000" w:themeColor="text1"/>
          <w:sz w:val="24"/>
          <w:szCs w:val="24"/>
        </w:rPr>
        <w:lastRenderedPageBreak/>
        <w:t xml:space="preserve">Supplemental Figure </w:t>
      </w:r>
      <w:r>
        <w:rPr>
          <w:rFonts w:ascii="Times New Roman" w:hAnsi="Times New Roman"/>
          <w:b/>
          <w:bCs/>
          <w:color w:val="000000" w:themeColor="text1"/>
          <w:sz w:val="24"/>
          <w:szCs w:val="24"/>
        </w:rPr>
        <w:t>3</w:t>
      </w:r>
      <w:r w:rsidRPr="00614A01">
        <w:rPr>
          <w:rFonts w:ascii="Times New Roman" w:hAnsi="Times New Roman"/>
          <w:b/>
          <w:bCs/>
          <w:color w:val="000000" w:themeColor="text1"/>
          <w:sz w:val="24"/>
          <w:szCs w:val="24"/>
        </w:rPr>
        <w:t xml:space="preserve">. Food and fluid intake </w:t>
      </w:r>
      <w:r>
        <w:rPr>
          <w:rFonts w:ascii="Times New Roman" w:hAnsi="Times New Roman"/>
          <w:b/>
          <w:bCs/>
          <w:color w:val="000000" w:themeColor="text1"/>
          <w:sz w:val="24"/>
          <w:szCs w:val="24"/>
        </w:rPr>
        <w:t xml:space="preserve">and urinary sodium </w:t>
      </w:r>
      <w:r w:rsidRPr="00614A01">
        <w:rPr>
          <w:rFonts w:ascii="Times New Roman" w:hAnsi="Times New Roman"/>
          <w:b/>
          <w:bCs/>
          <w:color w:val="000000" w:themeColor="text1"/>
          <w:sz w:val="24"/>
          <w:szCs w:val="24"/>
        </w:rPr>
        <w:t xml:space="preserve">in </w:t>
      </w:r>
      <w:r w:rsidRPr="00614A01">
        <w:rPr>
          <w:rFonts w:ascii="Times New Roman" w:hAnsi="Times New Roman"/>
          <w:b/>
          <w:bCs/>
          <w:i/>
          <w:sz w:val="24"/>
          <w:szCs w:val="24"/>
        </w:rPr>
        <w:t>Nphs2</w:t>
      </w:r>
      <w:r w:rsidRPr="00614A01">
        <w:rPr>
          <w:rFonts w:ascii="Times New Roman" w:hAnsi="Times New Roman"/>
          <w:b/>
          <w:bCs/>
          <w:i/>
          <w:sz w:val="24"/>
          <w:szCs w:val="24"/>
          <w:vertAlign w:val="superscript"/>
        </w:rPr>
        <w:t>Δipod</w:t>
      </w:r>
      <w:r w:rsidRPr="00614A01">
        <w:rPr>
          <w:rFonts w:ascii="Times New Roman" w:hAnsi="Times New Roman"/>
          <w:b/>
          <w:bCs/>
          <w:i/>
          <w:sz w:val="24"/>
          <w:szCs w:val="24"/>
        </w:rPr>
        <w:t>, Nphs2</w:t>
      </w:r>
      <w:r w:rsidRPr="00614A01">
        <w:rPr>
          <w:rFonts w:ascii="Times New Roman" w:hAnsi="Times New Roman"/>
          <w:b/>
          <w:bCs/>
          <w:i/>
          <w:sz w:val="24"/>
          <w:szCs w:val="24"/>
          <w:vertAlign w:val="superscript"/>
        </w:rPr>
        <w:t>Δipod</w:t>
      </w:r>
      <w:r w:rsidRPr="00614A01">
        <w:rPr>
          <w:rFonts w:ascii="Times New Roman" w:hAnsi="Times New Roman"/>
          <w:b/>
          <w:bCs/>
          <w:i/>
          <w:sz w:val="24"/>
          <w:szCs w:val="24"/>
        </w:rPr>
        <w:t>*</w:t>
      </w:r>
      <w:proofErr w:type="spellStart"/>
      <w:r w:rsidRPr="00614A01">
        <w:rPr>
          <w:rFonts w:ascii="Times New Roman" w:hAnsi="Times New Roman"/>
          <w:b/>
          <w:bCs/>
          <w:i/>
          <w:sz w:val="24"/>
          <w:szCs w:val="24"/>
        </w:rPr>
        <w:t>Cfb</w:t>
      </w:r>
      <w:proofErr w:type="spellEnd"/>
      <w:r w:rsidRPr="00614A01">
        <w:rPr>
          <w:rFonts w:ascii="Times New Roman" w:hAnsi="Times New Roman"/>
          <w:b/>
          <w:bCs/>
          <w:i/>
          <w:sz w:val="24"/>
          <w:szCs w:val="24"/>
          <w:vertAlign w:val="superscript"/>
        </w:rPr>
        <w:t>-/-</w:t>
      </w:r>
      <w:r w:rsidRPr="00614A01">
        <w:rPr>
          <w:rFonts w:ascii="Times New Roman" w:hAnsi="Times New Roman"/>
          <w:b/>
          <w:bCs/>
          <w:i/>
          <w:sz w:val="24"/>
          <w:szCs w:val="24"/>
        </w:rPr>
        <w:t>, Nphs2</w:t>
      </w:r>
      <w:r w:rsidRPr="00614A01">
        <w:rPr>
          <w:rFonts w:ascii="Times New Roman" w:hAnsi="Times New Roman"/>
          <w:b/>
          <w:bCs/>
          <w:i/>
          <w:sz w:val="24"/>
          <w:szCs w:val="24"/>
          <w:vertAlign w:val="superscript"/>
        </w:rPr>
        <w:t>Δipod</w:t>
      </w:r>
      <w:r w:rsidRPr="00614A01">
        <w:rPr>
          <w:rFonts w:ascii="Times New Roman" w:hAnsi="Times New Roman"/>
          <w:b/>
          <w:bCs/>
          <w:i/>
          <w:sz w:val="24"/>
          <w:szCs w:val="24"/>
        </w:rPr>
        <w:t>*</w:t>
      </w:r>
      <w:proofErr w:type="spellStart"/>
      <w:r w:rsidRPr="00614A01">
        <w:rPr>
          <w:rFonts w:ascii="Times New Roman" w:hAnsi="Times New Roman"/>
          <w:b/>
          <w:bCs/>
          <w:i/>
          <w:sz w:val="24"/>
          <w:szCs w:val="24"/>
        </w:rPr>
        <w:t>Cfd</w:t>
      </w:r>
      <w:proofErr w:type="spellEnd"/>
      <w:r w:rsidRPr="00614A01">
        <w:rPr>
          <w:rFonts w:ascii="Times New Roman" w:hAnsi="Times New Roman"/>
          <w:b/>
          <w:bCs/>
          <w:i/>
          <w:sz w:val="24"/>
          <w:szCs w:val="24"/>
          <w:vertAlign w:val="superscript"/>
        </w:rPr>
        <w:t>-/-</w:t>
      </w:r>
      <w:r w:rsidRPr="00614A01">
        <w:rPr>
          <w:rFonts w:ascii="Times New Roman" w:hAnsi="Times New Roman"/>
          <w:b/>
          <w:bCs/>
          <w:sz w:val="24"/>
          <w:szCs w:val="24"/>
        </w:rPr>
        <w:t xml:space="preserve"> and</w:t>
      </w:r>
      <w:r w:rsidRPr="00614A01">
        <w:rPr>
          <w:rFonts w:ascii="Times New Roman" w:hAnsi="Times New Roman"/>
          <w:b/>
          <w:bCs/>
          <w:i/>
          <w:sz w:val="24"/>
          <w:szCs w:val="24"/>
        </w:rPr>
        <w:t xml:space="preserve"> Nphs2</w:t>
      </w:r>
      <w:r w:rsidRPr="00614A01">
        <w:rPr>
          <w:rFonts w:ascii="Times New Roman" w:hAnsi="Times New Roman"/>
          <w:b/>
          <w:bCs/>
          <w:i/>
          <w:sz w:val="24"/>
          <w:szCs w:val="24"/>
          <w:vertAlign w:val="superscript"/>
        </w:rPr>
        <w:t>Δipod</w:t>
      </w:r>
      <w:r w:rsidRPr="00614A01">
        <w:rPr>
          <w:rFonts w:ascii="Times New Roman" w:hAnsi="Times New Roman"/>
          <w:b/>
          <w:bCs/>
          <w:i/>
          <w:sz w:val="24"/>
          <w:szCs w:val="24"/>
        </w:rPr>
        <w:t>*C3</w:t>
      </w:r>
      <w:r w:rsidRPr="00614A01">
        <w:rPr>
          <w:rFonts w:ascii="Times New Roman" w:hAnsi="Times New Roman"/>
          <w:b/>
          <w:bCs/>
          <w:i/>
          <w:sz w:val="24"/>
          <w:szCs w:val="24"/>
          <w:vertAlign w:val="superscript"/>
        </w:rPr>
        <w:t>-/-</w:t>
      </w:r>
      <w:r w:rsidRPr="00614A01">
        <w:rPr>
          <w:rFonts w:ascii="Times New Roman" w:hAnsi="Times New Roman"/>
          <w:i/>
          <w:sz w:val="24"/>
          <w:szCs w:val="24"/>
        </w:rPr>
        <w:t xml:space="preserve"> </w:t>
      </w:r>
      <w:r w:rsidRPr="00614A01">
        <w:rPr>
          <w:rFonts w:ascii="Times New Roman" w:hAnsi="Times New Roman"/>
          <w:b/>
          <w:sz w:val="24"/>
          <w:szCs w:val="24"/>
        </w:rPr>
        <w:t xml:space="preserve">mice </w:t>
      </w:r>
      <w:r w:rsidRPr="00614A01">
        <w:rPr>
          <w:rFonts w:ascii="Times New Roman" w:hAnsi="Times New Roman"/>
          <w:b/>
          <w:bCs/>
          <w:color w:val="000000" w:themeColor="text1"/>
          <w:sz w:val="24"/>
          <w:szCs w:val="24"/>
        </w:rPr>
        <w:t>before and after induction of nephrotic syndrome</w:t>
      </w:r>
    </w:p>
    <w:p w14:paraId="43AE4478" w14:textId="77777777" w:rsidR="00967490" w:rsidRPr="00614A01" w:rsidRDefault="00967490" w:rsidP="00967490">
      <w:pPr>
        <w:rPr>
          <w:rFonts w:ascii="Times New Roman" w:hAnsi="Times New Roman"/>
          <w:color w:val="000000" w:themeColor="text1"/>
          <w:sz w:val="24"/>
          <w:szCs w:val="24"/>
        </w:rPr>
      </w:pPr>
      <w:r w:rsidRPr="00614A01">
        <w:rPr>
          <w:rFonts w:ascii="Times New Roman" w:hAnsi="Times New Roman"/>
          <w:b/>
          <w:color w:val="000000" w:themeColor="text1"/>
          <w:sz w:val="24"/>
          <w:szCs w:val="24"/>
        </w:rPr>
        <w:t>a</w:t>
      </w:r>
      <w:r>
        <w:rPr>
          <w:rFonts w:ascii="Times New Roman" w:hAnsi="Times New Roman"/>
          <w:b/>
          <w:color w:val="000000" w:themeColor="text1"/>
          <w:sz w:val="24"/>
          <w:szCs w:val="24"/>
        </w:rPr>
        <w:t>-</w:t>
      </w:r>
      <w:r w:rsidRPr="00614A01">
        <w:rPr>
          <w:rFonts w:ascii="Times New Roman" w:hAnsi="Times New Roman"/>
          <w:b/>
          <w:color w:val="000000" w:themeColor="text1"/>
          <w:sz w:val="24"/>
          <w:szCs w:val="24"/>
        </w:rPr>
        <w:t>c</w:t>
      </w:r>
      <w:r w:rsidRPr="00614A01">
        <w:rPr>
          <w:rFonts w:ascii="Times New Roman" w:hAnsi="Times New Roman"/>
          <w:color w:val="000000" w:themeColor="text1"/>
          <w:sz w:val="24"/>
          <w:szCs w:val="24"/>
        </w:rPr>
        <w:t xml:space="preserve"> </w:t>
      </w:r>
      <w:r w:rsidRPr="00614A01">
        <w:rPr>
          <w:rFonts w:ascii="Times New Roman" w:hAnsi="Times New Roman"/>
          <w:sz w:val="24"/>
          <w:szCs w:val="24"/>
        </w:rPr>
        <w:t>Course of</w:t>
      </w:r>
      <w:r w:rsidRPr="00614A01">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daily </w:t>
      </w:r>
      <w:r w:rsidRPr="00614A01">
        <w:rPr>
          <w:rFonts w:ascii="Times New Roman" w:hAnsi="Times New Roman"/>
          <w:color w:val="000000" w:themeColor="text1"/>
          <w:sz w:val="24"/>
          <w:szCs w:val="24"/>
        </w:rPr>
        <w:t>food intake</w:t>
      </w:r>
    </w:p>
    <w:p w14:paraId="0F8583AB" w14:textId="77777777" w:rsidR="00967490" w:rsidRDefault="00967490" w:rsidP="00967490">
      <w:pPr>
        <w:rPr>
          <w:rFonts w:ascii="Times New Roman" w:hAnsi="Times New Roman"/>
          <w:color w:val="000000" w:themeColor="text1"/>
          <w:sz w:val="24"/>
          <w:szCs w:val="24"/>
        </w:rPr>
      </w:pPr>
      <w:r w:rsidRPr="00614A01">
        <w:rPr>
          <w:rFonts w:ascii="Times New Roman" w:hAnsi="Times New Roman"/>
          <w:b/>
          <w:color w:val="000000" w:themeColor="text1"/>
          <w:sz w:val="24"/>
          <w:szCs w:val="24"/>
        </w:rPr>
        <w:t>d</w:t>
      </w:r>
      <w:r>
        <w:rPr>
          <w:rFonts w:ascii="Times New Roman" w:hAnsi="Times New Roman"/>
          <w:b/>
          <w:color w:val="000000" w:themeColor="text1"/>
          <w:sz w:val="24"/>
          <w:szCs w:val="24"/>
        </w:rPr>
        <w:t>-</w:t>
      </w:r>
      <w:r w:rsidRPr="00614A01">
        <w:rPr>
          <w:rFonts w:ascii="Times New Roman" w:hAnsi="Times New Roman"/>
          <w:b/>
          <w:color w:val="000000" w:themeColor="text1"/>
          <w:sz w:val="24"/>
          <w:szCs w:val="24"/>
        </w:rPr>
        <w:t>f</w:t>
      </w:r>
      <w:r w:rsidRPr="00614A01">
        <w:rPr>
          <w:rFonts w:ascii="Times New Roman" w:hAnsi="Times New Roman"/>
          <w:color w:val="000000" w:themeColor="text1"/>
          <w:sz w:val="24"/>
          <w:szCs w:val="24"/>
        </w:rPr>
        <w:t xml:space="preserve"> </w:t>
      </w:r>
      <w:r w:rsidRPr="00614A01">
        <w:rPr>
          <w:rFonts w:ascii="Times New Roman" w:hAnsi="Times New Roman"/>
          <w:sz w:val="24"/>
          <w:szCs w:val="24"/>
        </w:rPr>
        <w:t xml:space="preserve">Course of </w:t>
      </w:r>
      <w:r>
        <w:rPr>
          <w:rFonts w:ascii="Times New Roman" w:hAnsi="Times New Roman"/>
          <w:sz w:val="24"/>
          <w:szCs w:val="24"/>
        </w:rPr>
        <w:t xml:space="preserve">daily </w:t>
      </w:r>
      <w:r w:rsidRPr="00614A01">
        <w:rPr>
          <w:rFonts w:ascii="Times New Roman" w:hAnsi="Times New Roman"/>
          <w:color w:val="000000" w:themeColor="text1"/>
          <w:sz w:val="24"/>
          <w:szCs w:val="24"/>
        </w:rPr>
        <w:t>fluid intake</w:t>
      </w:r>
    </w:p>
    <w:p w14:paraId="1018E2F5" w14:textId="77777777" w:rsidR="00967490" w:rsidRPr="00614A01" w:rsidRDefault="00967490" w:rsidP="00967490">
      <w:pPr>
        <w:rPr>
          <w:rFonts w:ascii="Times New Roman" w:hAnsi="Times New Roman"/>
          <w:color w:val="000000" w:themeColor="text1"/>
          <w:sz w:val="24"/>
          <w:szCs w:val="24"/>
        </w:rPr>
      </w:pPr>
      <w:r w:rsidRPr="00B25EA0">
        <w:rPr>
          <w:rFonts w:ascii="Times New Roman" w:hAnsi="Times New Roman"/>
          <w:b/>
          <w:color w:val="000000" w:themeColor="text1"/>
          <w:sz w:val="24"/>
          <w:szCs w:val="24"/>
        </w:rPr>
        <w:t>h-j</w:t>
      </w:r>
      <w:r>
        <w:rPr>
          <w:rFonts w:ascii="Times New Roman" w:hAnsi="Times New Roman"/>
          <w:color w:val="000000" w:themeColor="text1"/>
          <w:sz w:val="24"/>
          <w:szCs w:val="24"/>
        </w:rPr>
        <w:t xml:space="preserve"> Course of urinary sodium without correction on urinary creatinine </w:t>
      </w:r>
    </w:p>
    <w:p w14:paraId="25C78E72" w14:textId="77777777" w:rsidR="00967490" w:rsidRDefault="00967490" w:rsidP="00967490">
      <w:pPr>
        <w:rPr>
          <w:rFonts w:ascii="Times New Roman" w:hAnsi="Times New Roman"/>
          <w:color w:val="000000" w:themeColor="text1"/>
          <w:sz w:val="24"/>
          <w:szCs w:val="24"/>
        </w:rPr>
      </w:pPr>
    </w:p>
    <w:p w14:paraId="73B08327" w14:textId="77777777" w:rsidR="00967490" w:rsidRDefault="00967490" w:rsidP="00967490">
      <w:pPr>
        <w:rPr>
          <w:rFonts w:ascii="Times New Roman" w:hAnsi="Times New Roman"/>
          <w:sz w:val="24"/>
          <w:szCs w:val="24"/>
        </w:rPr>
      </w:pPr>
      <w:r w:rsidRPr="00614A01">
        <w:rPr>
          <w:rFonts w:ascii="Times New Roman" w:hAnsi="Times New Roman"/>
          <w:sz w:val="24"/>
          <w:szCs w:val="24"/>
          <w:vertAlign w:val="superscript"/>
        </w:rPr>
        <w:t>#</w:t>
      </w:r>
      <w:r w:rsidRPr="00614A01">
        <w:rPr>
          <w:rFonts w:ascii="Times New Roman" w:hAnsi="Times New Roman"/>
          <w:color w:val="000000" w:themeColor="text1"/>
          <w:sz w:val="24"/>
          <w:szCs w:val="24"/>
        </w:rPr>
        <w:t xml:space="preserve"> significant difference (p&lt;0</w:t>
      </w:r>
      <w:r>
        <w:rPr>
          <w:rFonts w:ascii="Times New Roman" w:hAnsi="Times New Roman"/>
          <w:color w:val="000000" w:themeColor="text1"/>
          <w:sz w:val="24"/>
          <w:szCs w:val="24"/>
        </w:rPr>
        <w:t>.</w:t>
      </w:r>
      <w:r w:rsidRPr="00614A01">
        <w:rPr>
          <w:rFonts w:ascii="Times New Roman" w:hAnsi="Times New Roman"/>
          <w:color w:val="000000" w:themeColor="text1"/>
          <w:sz w:val="24"/>
          <w:szCs w:val="24"/>
        </w:rPr>
        <w:t>05) between uninduced and nephrotic mice of the same genotype</w:t>
      </w:r>
      <w:r>
        <w:rPr>
          <w:rFonts w:ascii="Times New Roman" w:hAnsi="Times New Roman"/>
          <w:color w:val="000000" w:themeColor="text1"/>
          <w:sz w:val="24"/>
          <w:szCs w:val="24"/>
        </w:rPr>
        <w:t xml:space="preserve"> (ANOVA with </w:t>
      </w:r>
      <w:proofErr w:type="spellStart"/>
      <w:r>
        <w:rPr>
          <w:rFonts w:ascii="Times New Roman" w:hAnsi="Times New Roman"/>
          <w:color w:val="000000" w:themeColor="text1"/>
          <w:sz w:val="24"/>
          <w:szCs w:val="24"/>
        </w:rPr>
        <w:t>Dunnetts</w:t>
      </w:r>
      <w:proofErr w:type="spellEnd"/>
      <w:r>
        <w:rPr>
          <w:rFonts w:ascii="Times New Roman" w:hAnsi="Times New Roman"/>
          <w:color w:val="000000" w:themeColor="text1"/>
          <w:sz w:val="24"/>
          <w:szCs w:val="24"/>
        </w:rPr>
        <w:t xml:space="preserve"> </w:t>
      </w:r>
      <w:r>
        <w:rPr>
          <w:rFonts w:ascii="Times New Roman" w:hAnsi="Times New Roman"/>
          <w:sz w:val="24"/>
          <w:szCs w:val="24"/>
        </w:rPr>
        <w:t>m</w:t>
      </w:r>
      <w:r w:rsidRPr="008850E4">
        <w:rPr>
          <w:rFonts w:ascii="Times New Roman" w:hAnsi="Times New Roman"/>
          <w:sz w:val="24"/>
          <w:szCs w:val="24"/>
        </w:rPr>
        <w:t xml:space="preserve">ultiple </w:t>
      </w:r>
      <w:r>
        <w:rPr>
          <w:rFonts w:ascii="Times New Roman" w:hAnsi="Times New Roman"/>
          <w:sz w:val="24"/>
          <w:szCs w:val="24"/>
        </w:rPr>
        <w:t>c</w:t>
      </w:r>
      <w:r w:rsidRPr="008850E4">
        <w:rPr>
          <w:rFonts w:ascii="Times New Roman" w:hAnsi="Times New Roman"/>
          <w:sz w:val="24"/>
          <w:szCs w:val="24"/>
        </w:rPr>
        <w:t xml:space="preserve">omparison </w:t>
      </w:r>
      <w:r>
        <w:rPr>
          <w:rFonts w:ascii="Times New Roman" w:hAnsi="Times New Roman"/>
          <w:sz w:val="24"/>
          <w:szCs w:val="24"/>
        </w:rPr>
        <w:t>t</w:t>
      </w:r>
      <w:r w:rsidRPr="008850E4">
        <w:rPr>
          <w:rFonts w:ascii="Times New Roman" w:hAnsi="Times New Roman"/>
          <w:sz w:val="24"/>
          <w:szCs w:val="24"/>
        </w:rPr>
        <w:t>est</w:t>
      </w:r>
      <w:r>
        <w:rPr>
          <w:rFonts w:ascii="Times New Roman" w:hAnsi="Times New Roman"/>
          <w:color w:val="000000" w:themeColor="text1"/>
          <w:sz w:val="24"/>
          <w:szCs w:val="24"/>
        </w:rPr>
        <w:t xml:space="preserve"> or </w:t>
      </w:r>
      <w:r w:rsidRPr="008850E4">
        <w:rPr>
          <w:rFonts w:ascii="Times New Roman" w:hAnsi="Times New Roman"/>
          <w:sz w:val="24"/>
          <w:szCs w:val="24"/>
        </w:rPr>
        <w:t xml:space="preserve">Kruskal-Wallis with Dunn’s </w:t>
      </w:r>
      <w:r>
        <w:rPr>
          <w:rFonts w:ascii="Times New Roman" w:hAnsi="Times New Roman"/>
          <w:sz w:val="24"/>
          <w:szCs w:val="24"/>
        </w:rPr>
        <w:t>m</w:t>
      </w:r>
      <w:r w:rsidRPr="008850E4">
        <w:rPr>
          <w:rFonts w:ascii="Times New Roman" w:hAnsi="Times New Roman"/>
          <w:sz w:val="24"/>
          <w:szCs w:val="24"/>
        </w:rPr>
        <w:t xml:space="preserve">ultiple </w:t>
      </w:r>
      <w:r>
        <w:rPr>
          <w:rFonts w:ascii="Times New Roman" w:hAnsi="Times New Roman"/>
          <w:sz w:val="24"/>
          <w:szCs w:val="24"/>
        </w:rPr>
        <w:t>c</w:t>
      </w:r>
      <w:r w:rsidRPr="008850E4">
        <w:rPr>
          <w:rFonts w:ascii="Times New Roman" w:hAnsi="Times New Roman"/>
          <w:sz w:val="24"/>
          <w:szCs w:val="24"/>
        </w:rPr>
        <w:t xml:space="preserve">omparison </w:t>
      </w:r>
      <w:r>
        <w:rPr>
          <w:rFonts w:ascii="Times New Roman" w:hAnsi="Times New Roman"/>
          <w:sz w:val="24"/>
          <w:szCs w:val="24"/>
        </w:rPr>
        <w:t>t</w:t>
      </w:r>
      <w:r w:rsidRPr="008850E4">
        <w:rPr>
          <w:rFonts w:ascii="Times New Roman" w:hAnsi="Times New Roman"/>
          <w:sz w:val="24"/>
          <w:szCs w:val="24"/>
        </w:rPr>
        <w:t>est</w:t>
      </w:r>
      <w:r>
        <w:rPr>
          <w:rFonts w:ascii="Times New Roman" w:hAnsi="Times New Roman"/>
          <w:sz w:val="24"/>
          <w:szCs w:val="24"/>
        </w:rPr>
        <w:t xml:space="preserve">), </w:t>
      </w:r>
      <w:r w:rsidRPr="00614A01">
        <w:rPr>
          <w:rFonts w:ascii="Times New Roman" w:hAnsi="Times New Roman"/>
          <w:sz w:val="24"/>
          <w:szCs w:val="24"/>
          <w:vertAlign w:val="superscript"/>
        </w:rPr>
        <w:t>*</w:t>
      </w:r>
      <w:r w:rsidRPr="00614A01">
        <w:rPr>
          <w:rFonts w:ascii="Times New Roman" w:hAnsi="Times New Roman"/>
          <w:color w:val="000000" w:themeColor="text1"/>
          <w:sz w:val="24"/>
          <w:szCs w:val="24"/>
        </w:rPr>
        <w:t xml:space="preserve"> significant difference (p&lt;0</w:t>
      </w:r>
      <w:r>
        <w:rPr>
          <w:rFonts w:ascii="Times New Roman" w:hAnsi="Times New Roman"/>
          <w:color w:val="000000" w:themeColor="text1"/>
          <w:sz w:val="24"/>
          <w:szCs w:val="24"/>
        </w:rPr>
        <w:t>.</w:t>
      </w:r>
      <w:r w:rsidRPr="00614A01">
        <w:rPr>
          <w:rFonts w:ascii="Times New Roman" w:hAnsi="Times New Roman"/>
          <w:color w:val="000000" w:themeColor="text1"/>
          <w:sz w:val="24"/>
          <w:szCs w:val="24"/>
        </w:rPr>
        <w:t xml:space="preserve">05) between genotypes and </w:t>
      </w:r>
      <w:r w:rsidRPr="00E5175F">
        <w:rPr>
          <w:rFonts w:ascii="Times New Roman" w:hAnsi="Times New Roman"/>
          <w:i/>
          <w:iCs/>
          <w:sz w:val="24"/>
          <w:szCs w:val="24"/>
        </w:rPr>
        <w:t>Nphs2</w:t>
      </w:r>
      <w:r w:rsidRPr="00E5175F">
        <w:rPr>
          <w:rFonts w:ascii="Times New Roman" w:hAnsi="Times New Roman"/>
          <w:i/>
          <w:iCs/>
          <w:sz w:val="24"/>
          <w:szCs w:val="24"/>
          <w:vertAlign w:val="superscript"/>
        </w:rPr>
        <w:t>Δipod</w:t>
      </w:r>
      <w:r>
        <w:rPr>
          <w:rFonts w:ascii="Times New Roman" w:hAnsi="Times New Roman"/>
          <w:color w:val="000000" w:themeColor="text1"/>
          <w:sz w:val="24"/>
          <w:szCs w:val="24"/>
        </w:rPr>
        <w:t xml:space="preserve"> (ANOVA with </w:t>
      </w:r>
      <w:proofErr w:type="spellStart"/>
      <w:r>
        <w:rPr>
          <w:rFonts w:ascii="Times New Roman" w:hAnsi="Times New Roman"/>
          <w:color w:val="000000" w:themeColor="text1"/>
          <w:sz w:val="24"/>
          <w:szCs w:val="24"/>
        </w:rPr>
        <w:t>Dunnetts</w:t>
      </w:r>
      <w:proofErr w:type="spellEnd"/>
      <w:r>
        <w:rPr>
          <w:rFonts w:ascii="Times New Roman" w:hAnsi="Times New Roman"/>
          <w:color w:val="000000" w:themeColor="text1"/>
          <w:sz w:val="24"/>
          <w:szCs w:val="24"/>
        </w:rPr>
        <w:t xml:space="preserve"> </w:t>
      </w:r>
      <w:r>
        <w:rPr>
          <w:rFonts w:ascii="Times New Roman" w:hAnsi="Times New Roman"/>
          <w:sz w:val="24"/>
          <w:szCs w:val="24"/>
        </w:rPr>
        <w:t>m</w:t>
      </w:r>
      <w:r w:rsidRPr="008850E4">
        <w:rPr>
          <w:rFonts w:ascii="Times New Roman" w:hAnsi="Times New Roman"/>
          <w:sz w:val="24"/>
          <w:szCs w:val="24"/>
        </w:rPr>
        <w:t xml:space="preserve">ultiple </w:t>
      </w:r>
      <w:r>
        <w:rPr>
          <w:rFonts w:ascii="Times New Roman" w:hAnsi="Times New Roman"/>
          <w:sz w:val="24"/>
          <w:szCs w:val="24"/>
        </w:rPr>
        <w:t>c</w:t>
      </w:r>
      <w:r w:rsidRPr="008850E4">
        <w:rPr>
          <w:rFonts w:ascii="Times New Roman" w:hAnsi="Times New Roman"/>
          <w:sz w:val="24"/>
          <w:szCs w:val="24"/>
        </w:rPr>
        <w:t xml:space="preserve">omparison </w:t>
      </w:r>
      <w:r>
        <w:rPr>
          <w:rFonts w:ascii="Times New Roman" w:hAnsi="Times New Roman"/>
          <w:sz w:val="24"/>
          <w:szCs w:val="24"/>
        </w:rPr>
        <w:t>t</w:t>
      </w:r>
      <w:r w:rsidRPr="008850E4">
        <w:rPr>
          <w:rFonts w:ascii="Times New Roman" w:hAnsi="Times New Roman"/>
          <w:sz w:val="24"/>
          <w:szCs w:val="24"/>
        </w:rPr>
        <w:t>est</w:t>
      </w:r>
      <w:r>
        <w:rPr>
          <w:rFonts w:ascii="Times New Roman" w:hAnsi="Times New Roman"/>
          <w:color w:val="000000" w:themeColor="text1"/>
          <w:sz w:val="24"/>
          <w:szCs w:val="24"/>
        </w:rPr>
        <w:t xml:space="preserve"> or </w:t>
      </w:r>
      <w:r w:rsidRPr="008850E4">
        <w:rPr>
          <w:rFonts w:ascii="Times New Roman" w:hAnsi="Times New Roman"/>
          <w:sz w:val="24"/>
          <w:szCs w:val="24"/>
        </w:rPr>
        <w:t xml:space="preserve">Kruskal-Wallis with Dunn’s </w:t>
      </w:r>
      <w:r>
        <w:rPr>
          <w:rFonts w:ascii="Times New Roman" w:hAnsi="Times New Roman"/>
          <w:sz w:val="24"/>
          <w:szCs w:val="24"/>
        </w:rPr>
        <w:t>m</w:t>
      </w:r>
      <w:r w:rsidRPr="008850E4">
        <w:rPr>
          <w:rFonts w:ascii="Times New Roman" w:hAnsi="Times New Roman"/>
          <w:sz w:val="24"/>
          <w:szCs w:val="24"/>
        </w:rPr>
        <w:t xml:space="preserve">ultiple </w:t>
      </w:r>
      <w:r>
        <w:rPr>
          <w:rFonts w:ascii="Times New Roman" w:hAnsi="Times New Roman"/>
          <w:sz w:val="24"/>
          <w:szCs w:val="24"/>
        </w:rPr>
        <w:t>c</w:t>
      </w:r>
      <w:r w:rsidRPr="008850E4">
        <w:rPr>
          <w:rFonts w:ascii="Times New Roman" w:hAnsi="Times New Roman"/>
          <w:sz w:val="24"/>
          <w:szCs w:val="24"/>
        </w:rPr>
        <w:t xml:space="preserve">omparison </w:t>
      </w:r>
      <w:r>
        <w:rPr>
          <w:rFonts w:ascii="Times New Roman" w:hAnsi="Times New Roman"/>
          <w:sz w:val="24"/>
          <w:szCs w:val="24"/>
        </w:rPr>
        <w:t>t</w:t>
      </w:r>
      <w:r w:rsidRPr="008850E4">
        <w:rPr>
          <w:rFonts w:ascii="Times New Roman" w:hAnsi="Times New Roman"/>
          <w:sz w:val="24"/>
          <w:szCs w:val="24"/>
        </w:rPr>
        <w:t>est</w:t>
      </w:r>
      <w:r>
        <w:rPr>
          <w:rFonts w:ascii="Times New Roman" w:hAnsi="Times New Roman"/>
          <w:sz w:val="24"/>
          <w:szCs w:val="24"/>
        </w:rPr>
        <w:t>)</w:t>
      </w:r>
    </w:p>
    <w:p w14:paraId="55A463E8" w14:textId="77777777" w:rsidR="00967490" w:rsidRPr="00614A01" w:rsidRDefault="00967490" w:rsidP="00967490">
      <w:pPr>
        <w:rPr>
          <w:rFonts w:ascii="Times New Roman" w:hAnsi="Times New Roman"/>
          <w:sz w:val="24"/>
          <w:szCs w:val="24"/>
        </w:rPr>
      </w:pPr>
    </w:p>
    <w:p w14:paraId="1E99951F" w14:textId="77777777" w:rsidR="00967490" w:rsidRDefault="00967490" w:rsidP="00967490">
      <w:pPr>
        <w:rPr>
          <w:rFonts w:ascii="Times New Roman" w:hAnsi="Times New Roman"/>
          <w:color w:val="000000" w:themeColor="text1"/>
          <w:sz w:val="24"/>
          <w:szCs w:val="24"/>
        </w:rPr>
      </w:pPr>
    </w:p>
    <w:p w14:paraId="04FA97F0" w14:textId="77777777" w:rsidR="00967490" w:rsidRDefault="00967490" w:rsidP="00967490">
      <w:pP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5EAD2D37" wp14:editId="34AC893F">
            <wp:extent cx="5221100" cy="5225519"/>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21100" cy="5225519"/>
                    </a:xfrm>
                    <a:prstGeom prst="rect">
                      <a:avLst/>
                    </a:prstGeom>
                  </pic:spPr>
                </pic:pic>
              </a:graphicData>
            </a:graphic>
          </wp:inline>
        </w:drawing>
      </w:r>
    </w:p>
    <w:p w14:paraId="1CA38537" w14:textId="43F2929E" w:rsidR="00967490" w:rsidRPr="00422099" w:rsidRDefault="00422099" w:rsidP="00967490">
      <w:pPr>
        <w:rPr>
          <w:rFonts w:ascii="Times New Roman" w:hAnsi="Times New Roman"/>
          <w:b/>
          <w:color w:val="000000" w:themeColor="text1"/>
          <w:sz w:val="24"/>
          <w:szCs w:val="24"/>
        </w:rPr>
      </w:pPr>
      <w:r w:rsidRPr="00422099">
        <w:rPr>
          <w:rFonts w:ascii="Times New Roman" w:hAnsi="Times New Roman"/>
          <w:b/>
          <w:color w:val="000000" w:themeColor="text1"/>
          <w:sz w:val="24"/>
          <w:szCs w:val="24"/>
        </w:rPr>
        <w:lastRenderedPageBreak/>
        <w:t>References</w:t>
      </w:r>
    </w:p>
    <w:p w14:paraId="015FEA11" w14:textId="77777777" w:rsidR="00422099" w:rsidRPr="00422099" w:rsidRDefault="00422099" w:rsidP="00422099">
      <w:pPr>
        <w:pStyle w:val="EndNoteBibliography"/>
        <w:spacing w:after="0"/>
        <w:ind w:left="720" w:hanging="720"/>
      </w:pPr>
      <w:r>
        <w:fldChar w:fldCharType="begin"/>
      </w:r>
      <w:r>
        <w:instrText xml:space="preserve"> ADDIN EN.REFLIST </w:instrText>
      </w:r>
      <w:r>
        <w:fldChar w:fldCharType="separate"/>
      </w:r>
      <w:r w:rsidRPr="00422099">
        <w:t>1. Mollet G, Ratelade J, Boyer O, Muda AO, Morisset L, Lavin TA, Kitzis D, Dallman MJ, Bugeon L, Hubner N (2009) Podocin inactivation in mature kidneys causes focal segmental glomerulosclerosis and nephrotic syndrome. J Am Soc Nephrol 20. doi:10.1681/asn.2009040379</w:t>
      </w:r>
    </w:p>
    <w:p w14:paraId="2DDF5C7C" w14:textId="77777777" w:rsidR="00422099" w:rsidRPr="00422099" w:rsidRDefault="00422099" w:rsidP="00422099">
      <w:pPr>
        <w:pStyle w:val="EndNoteBibliography"/>
        <w:spacing w:after="0"/>
        <w:ind w:left="720" w:hanging="720"/>
      </w:pPr>
      <w:r w:rsidRPr="00422099">
        <w:t>2. Lin X, Suh JH, Go G, Miner JH (2014) Feasibility of repairing glomerular basement membrane defects in Alport syndrome. J Am Soc Nephrol 25:687-692. doi:10.1681/asn.2013070798</w:t>
      </w:r>
    </w:p>
    <w:p w14:paraId="71A9382E" w14:textId="77777777" w:rsidR="00422099" w:rsidRPr="00422099" w:rsidRDefault="00422099" w:rsidP="00422099">
      <w:pPr>
        <w:pStyle w:val="EndNoteBibliography"/>
        <w:spacing w:after="0"/>
        <w:ind w:left="720" w:hanging="720"/>
      </w:pPr>
      <w:r w:rsidRPr="00422099">
        <w:t>3. Perl AK, Wert SE, Nagy A, Lobe CG, Whitsett JA (2002) Early restriction of peripheral and proximal cell lineages during formation of the lung. Proceedings of the National Academy of Sciences of the United States of America 99:10482-10487. doi:10.1073/pnas.152238499</w:t>
      </w:r>
    </w:p>
    <w:p w14:paraId="12C62DD6" w14:textId="77777777" w:rsidR="00422099" w:rsidRPr="00422099" w:rsidRDefault="00422099" w:rsidP="00422099">
      <w:pPr>
        <w:pStyle w:val="EndNoteBibliography"/>
        <w:spacing w:after="0"/>
        <w:ind w:left="720" w:hanging="720"/>
      </w:pPr>
      <w:r w:rsidRPr="00422099">
        <w:t>4. Circolo A, Garnier G, Fukuda W, Wang X, Hidvegi T, Szalai AJ, Briles DE, Volanakis JE, Wetsel RA, Colten HR (1999) Genetic disruption of the murine complement C3 promoter region generates deficient mice with extrahepatic expression of C3 mRNA. Immunopharmacology 42:135-149. doi:10.1016/s0162-3109(99)00021-1</w:t>
      </w:r>
    </w:p>
    <w:p w14:paraId="4476A25B" w14:textId="77777777" w:rsidR="00422099" w:rsidRPr="00422099" w:rsidRDefault="00422099" w:rsidP="00422099">
      <w:pPr>
        <w:pStyle w:val="EndNoteBibliography"/>
        <w:spacing w:after="0"/>
        <w:ind w:left="720" w:hanging="720"/>
      </w:pPr>
      <w:r w:rsidRPr="00422099">
        <w:t>5. Matsumoto M, Fukuda W, Circolo A, Goellner J, Strauss-Schoenberger J, Wang X, Fujita S, Hidvegi T, Chaplin DD, Colten HR (1997) Abrogation of the alternative complement pathway by targeted deletion of murine factor B. Proceedings of the National Academy of Sciences of the United States of America 94:8720-8725. doi:10.1073/pnas.94.16.8720</w:t>
      </w:r>
    </w:p>
    <w:p w14:paraId="4ADD51FD" w14:textId="77777777" w:rsidR="00422099" w:rsidRPr="00422099" w:rsidRDefault="00422099" w:rsidP="00422099">
      <w:pPr>
        <w:pStyle w:val="EndNoteBibliography"/>
        <w:spacing w:after="0"/>
        <w:ind w:left="720" w:hanging="720"/>
      </w:pPr>
      <w:r w:rsidRPr="00422099">
        <w:t>6. Xu Y, Ma M, Ippolito GC, Schroeder HW, Jr., Carroll MC, Volanakis JE (2001) Complement activation in factor D-deficient mice. Proceedings of the National Academy of Sciences of the United States of America 98:14577-14582. doi:10.1073/pnas.261428398</w:t>
      </w:r>
    </w:p>
    <w:p w14:paraId="60FBED3B" w14:textId="77777777" w:rsidR="00422099" w:rsidRPr="00422099" w:rsidRDefault="00422099" w:rsidP="00422099">
      <w:pPr>
        <w:pStyle w:val="EndNoteBibliography"/>
        <w:spacing w:after="0"/>
        <w:ind w:left="720" w:hanging="720"/>
      </w:pPr>
      <w:r w:rsidRPr="00422099">
        <w:t>7. Masilamani S, Kim GH, Mitchell C, Wade JB, Knepper MA (1999) Aldosterone-mediated regulation of ENaC alpha, beta, and gamma subunit proteins in rat kidney. J Clin Invest 104. doi:10.1172/jci7840</w:t>
      </w:r>
    </w:p>
    <w:p w14:paraId="00DA76D9" w14:textId="77777777" w:rsidR="00422099" w:rsidRPr="00422099" w:rsidRDefault="00422099" w:rsidP="00422099">
      <w:pPr>
        <w:pStyle w:val="EndNoteBibliography"/>
        <w:spacing w:after="0"/>
        <w:ind w:left="720" w:hanging="720"/>
      </w:pPr>
      <w:r w:rsidRPr="00422099">
        <w:t>8. Wu T, Dejanovic B, Gandham VD, Gogineni A, Edmonds R, Schauer S, Srinivasan K, Huntley MA, Wang Y, Wang TM, Hedehus M, Barck KH, Stark M, Ngu H, Foreman O, Meilandt WJ, Elstrott J, Chang MC, Hansen DV, Carano RAD, Sheng M, Hanson JE (2019) Complement C3 Is Activated in Human AD Brain and Is Required for Neurodegeneration in Mouse Models of Amyloidosis and Tauopathy. Cell Rep 28:2111-2123.e2116. doi:10.1016/j.celrep.2019.07.060</w:t>
      </w:r>
    </w:p>
    <w:p w14:paraId="3910D950" w14:textId="77777777" w:rsidR="00422099" w:rsidRPr="00422099" w:rsidRDefault="00422099" w:rsidP="00422099">
      <w:pPr>
        <w:pStyle w:val="EndNoteBibliography"/>
        <w:spacing w:after="0"/>
        <w:ind w:left="720" w:hanging="720"/>
      </w:pPr>
      <w:r w:rsidRPr="00422099">
        <w:t>9. Pinto AK, Ramos HJ, Wu X, Aggarwal S, Shrestha B, Gorman M, Kim KY, Suthar MS, Atkinson JP, Gale Jr M, Diamond MS (2014) Deficient IFN Signaling by Myeloid Cells Leads to MAVS-Dependent Virus-Induced Sepsis. PLOS Pathogens 10:e1004086. doi:10.1371/journal.ppat.1004086</w:t>
      </w:r>
    </w:p>
    <w:p w14:paraId="7C9B52A7" w14:textId="77777777" w:rsidR="00422099" w:rsidRPr="00422099" w:rsidRDefault="00422099" w:rsidP="00422099">
      <w:pPr>
        <w:pStyle w:val="EndNoteBibliography"/>
        <w:spacing w:after="0"/>
        <w:ind w:left="720" w:hanging="720"/>
      </w:pPr>
      <w:r w:rsidRPr="00422099">
        <w:t>10. Williams JA, Stampoulis D, Gunter CE, Greenwood J, Adamson P, Moss SE (2016) Regulation of C3 Activation by the Alternative Complement Pathway in the Mouse Retina. PLoS One 11:e0161898. doi:10.1371/journal.pone.0161898</w:t>
      </w:r>
    </w:p>
    <w:p w14:paraId="3C2195F6" w14:textId="77777777" w:rsidR="00422099" w:rsidRPr="00422099" w:rsidRDefault="00422099" w:rsidP="00422099">
      <w:pPr>
        <w:pStyle w:val="EndNoteBibliography"/>
        <w:ind w:left="720" w:hanging="720"/>
      </w:pPr>
      <w:r w:rsidRPr="00422099">
        <w:t>11. Vogel CW, Fritzinger DC (2010) Cobra venom factor: Structure, function, and humanization for therapeutic complement depletion. Toxicon 56:1198-1222. doi:10.1016/j.toxicon.2010.04.007</w:t>
      </w:r>
    </w:p>
    <w:p w14:paraId="483A5D35" w14:textId="492F717D" w:rsidR="00A80CED" w:rsidRDefault="00422099">
      <w:r>
        <w:fldChar w:fldCharType="end"/>
      </w:r>
    </w:p>
    <w:sectPr w:rsidR="00A80CED">
      <w:footerReference w:type="even" r:id="rId9"/>
      <w:footerReference w:type="default" r:id="rId10"/>
      <w:pgSz w:w="11906" w:h="16838"/>
      <w:pgMar w:top="1134" w:right="1418" w:bottom="1134" w:left="1418" w:header="720"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0B9DA" w14:textId="77777777" w:rsidR="00865935" w:rsidRDefault="00865935">
      <w:pPr>
        <w:spacing w:after="0" w:line="240" w:lineRule="auto"/>
      </w:pPr>
      <w:r>
        <w:separator/>
      </w:r>
    </w:p>
  </w:endnote>
  <w:endnote w:type="continuationSeparator" w:id="0">
    <w:p w14:paraId="7E5AA4F9" w14:textId="77777777" w:rsidR="00865935" w:rsidRDefault="00865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8F2D" w14:textId="77777777" w:rsidR="00000000" w:rsidRDefault="0096749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08857C81" w14:textId="77777777" w:rsidR="00000000" w:rsidRDefault="0000000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323324"/>
      <w:docPartObj>
        <w:docPartGallery w:val="Page Numbers (Bottom of Page)"/>
        <w:docPartUnique/>
      </w:docPartObj>
    </w:sdtPr>
    <w:sdtEndPr>
      <w:rPr>
        <w:rFonts w:ascii="Times New Roman" w:hAnsi="Times New Roman"/>
        <w:sz w:val="24"/>
      </w:rPr>
    </w:sdtEndPr>
    <w:sdtContent>
      <w:p w14:paraId="795832FD" w14:textId="77777777" w:rsidR="00000000" w:rsidRDefault="00967490">
        <w:pPr>
          <w:pStyle w:val="Fuzeile"/>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PAGE   \* MERGEFORMAT</w:instrText>
        </w:r>
        <w:r>
          <w:rPr>
            <w:rFonts w:ascii="Times New Roman" w:hAnsi="Times New Roman"/>
            <w:sz w:val="24"/>
          </w:rPr>
          <w:fldChar w:fldCharType="separate"/>
        </w:r>
        <w:r>
          <w:rPr>
            <w:rFonts w:ascii="Times New Roman" w:hAnsi="Times New Roman"/>
            <w:noProof/>
            <w:sz w:val="24"/>
          </w:rPr>
          <w:t>6</w:t>
        </w:r>
        <w:r>
          <w:rPr>
            <w:rFonts w:ascii="Times New Roman" w:hAnsi="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24F97" w14:textId="77777777" w:rsidR="00865935" w:rsidRDefault="00865935">
      <w:pPr>
        <w:spacing w:after="0" w:line="240" w:lineRule="auto"/>
      </w:pPr>
      <w:r>
        <w:separator/>
      </w:r>
    </w:p>
  </w:footnote>
  <w:footnote w:type="continuationSeparator" w:id="0">
    <w:p w14:paraId="7E5DA58F" w14:textId="77777777" w:rsidR="00865935" w:rsidRDefault="008659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Pflugers Archiv-Euro J Physiol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2e0exdmpezzqezzfjvapzr5ds0vv0rvsst&quot;&gt;My EndNote Library_urinary serine proteases-Converted&lt;record-ids&gt;&lt;item&gt;173&lt;/item&gt;&lt;item&gt;198&lt;/item&gt;&lt;item&gt;330&lt;/item&gt;&lt;item&gt;345&lt;/item&gt;&lt;item&gt;355&lt;/item&gt;&lt;item&gt;425&lt;/item&gt;&lt;item&gt;431&lt;/item&gt;&lt;item&gt;760&lt;/item&gt;&lt;/record-ids&gt;&lt;/item&gt;&lt;/Libraries&gt;"/>
  </w:docVars>
  <w:rsids>
    <w:rsidRoot w:val="00967490"/>
    <w:rsid w:val="000012AE"/>
    <w:rsid w:val="000105F1"/>
    <w:rsid w:val="00011007"/>
    <w:rsid w:val="000142D0"/>
    <w:rsid w:val="00017091"/>
    <w:rsid w:val="0002183A"/>
    <w:rsid w:val="00024F5C"/>
    <w:rsid w:val="00025494"/>
    <w:rsid w:val="00025C42"/>
    <w:rsid w:val="00042849"/>
    <w:rsid w:val="00042A15"/>
    <w:rsid w:val="000456DA"/>
    <w:rsid w:val="00045CD8"/>
    <w:rsid w:val="000555AD"/>
    <w:rsid w:val="00055F39"/>
    <w:rsid w:val="00057136"/>
    <w:rsid w:val="00060619"/>
    <w:rsid w:val="00072FA9"/>
    <w:rsid w:val="000732FF"/>
    <w:rsid w:val="00073BED"/>
    <w:rsid w:val="000803EC"/>
    <w:rsid w:val="00092738"/>
    <w:rsid w:val="000A1033"/>
    <w:rsid w:val="000A2B0E"/>
    <w:rsid w:val="000B68F6"/>
    <w:rsid w:val="000B6F01"/>
    <w:rsid w:val="000D116F"/>
    <w:rsid w:val="000E267D"/>
    <w:rsid w:val="000E31B2"/>
    <w:rsid w:val="000E469E"/>
    <w:rsid w:val="000E4E44"/>
    <w:rsid w:val="000F337E"/>
    <w:rsid w:val="000F6EEC"/>
    <w:rsid w:val="001042CA"/>
    <w:rsid w:val="001222A9"/>
    <w:rsid w:val="00124D6A"/>
    <w:rsid w:val="001255D9"/>
    <w:rsid w:val="0013084F"/>
    <w:rsid w:val="00131DB7"/>
    <w:rsid w:val="00132B56"/>
    <w:rsid w:val="0014414B"/>
    <w:rsid w:val="00152834"/>
    <w:rsid w:val="001654E9"/>
    <w:rsid w:val="00167743"/>
    <w:rsid w:val="001737E6"/>
    <w:rsid w:val="00174F12"/>
    <w:rsid w:val="00176295"/>
    <w:rsid w:val="00176F3A"/>
    <w:rsid w:val="0018696E"/>
    <w:rsid w:val="00196E70"/>
    <w:rsid w:val="001A63B5"/>
    <w:rsid w:val="001B520C"/>
    <w:rsid w:val="001B7AA7"/>
    <w:rsid w:val="001C18CE"/>
    <w:rsid w:val="001C2A2E"/>
    <w:rsid w:val="001D144F"/>
    <w:rsid w:val="001D20D7"/>
    <w:rsid w:val="001E3172"/>
    <w:rsid w:val="001E5008"/>
    <w:rsid w:val="001F5A84"/>
    <w:rsid w:val="001F5EA8"/>
    <w:rsid w:val="001F63D1"/>
    <w:rsid w:val="001F6B54"/>
    <w:rsid w:val="002121CF"/>
    <w:rsid w:val="0022514E"/>
    <w:rsid w:val="00231282"/>
    <w:rsid w:val="00232702"/>
    <w:rsid w:val="002328C5"/>
    <w:rsid w:val="002349A9"/>
    <w:rsid w:val="00240537"/>
    <w:rsid w:val="002438D2"/>
    <w:rsid w:val="00244B70"/>
    <w:rsid w:val="002471C1"/>
    <w:rsid w:val="0025025E"/>
    <w:rsid w:val="00252212"/>
    <w:rsid w:val="0026236C"/>
    <w:rsid w:val="00263EEC"/>
    <w:rsid w:val="002672DD"/>
    <w:rsid w:val="0026777E"/>
    <w:rsid w:val="002859D6"/>
    <w:rsid w:val="00287BCA"/>
    <w:rsid w:val="0029246C"/>
    <w:rsid w:val="002929C9"/>
    <w:rsid w:val="00297197"/>
    <w:rsid w:val="002A1B41"/>
    <w:rsid w:val="002A345E"/>
    <w:rsid w:val="002A3862"/>
    <w:rsid w:val="002A47F3"/>
    <w:rsid w:val="002A4CA2"/>
    <w:rsid w:val="002A556C"/>
    <w:rsid w:val="002A68FF"/>
    <w:rsid w:val="002B475D"/>
    <w:rsid w:val="002C4631"/>
    <w:rsid w:val="002C79C1"/>
    <w:rsid w:val="002D0239"/>
    <w:rsid w:val="002D03F3"/>
    <w:rsid w:val="002E04E9"/>
    <w:rsid w:val="002E6960"/>
    <w:rsid w:val="002F255E"/>
    <w:rsid w:val="00321CD5"/>
    <w:rsid w:val="00343652"/>
    <w:rsid w:val="00343EC5"/>
    <w:rsid w:val="00344267"/>
    <w:rsid w:val="00351523"/>
    <w:rsid w:val="00352431"/>
    <w:rsid w:val="00357E79"/>
    <w:rsid w:val="00365A59"/>
    <w:rsid w:val="003667C8"/>
    <w:rsid w:val="00374954"/>
    <w:rsid w:val="0038488D"/>
    <w:rsid w:val="00387A57"/>
    <w:rsid w:val="00391408"/>
    <w:rsid w:val="00392719"/>
    <w:rsid w:val="0039499E"/>
    <w:rsid w:val="003A06EB"/>
    <w:rsid w:val="003A1BFE"/>
    <w:rsid w:val="003A6E29"/>
    <w:rsid w:val="003B05C1"/>
    <w:rsid w:val="003B2DC0"/>
    <w:rsid w:val="003B2F9E"/>
    <w:rsid w:val="003B3491"/>
    <w:rsid w:val="003B3F4A"/>
    <w:rsid w:val="003B6D9F"/>
    <w:rsid w:val="003C1FF5"/>
    <w:rsid w:val="003C2D60"/>
    <w:rsid w:val="003C2DC1"/>
    <w:rsid w:val="003D0F24"/>
    <w:rsid w:val="003D2A6B"/>
    <w:rsid w:val="003D5A85"/>
    <w:rsid w:val="003E24CC"/>
    <w:rsid w:val="003F6E2E"/>
    <w:rsid w:val="004025A9"/>
    <w:rsid w:val="004031CD"/>
    <w:rsid w:val="0041582A"/>
    <w:rsid w:val="00416DA4"/>
    <w:rsid w:val="00422099"/>
    <w:rsid w:val="00424539"/>
    <w:rsid w:val="00424803"/>
    <w:rsid w:val="00424B20"/>
    <w:rsid w:val="004266BE"/>
    <w:rsid w:val="004403C9"/>
    <w:rsid w:val="004451AB"/>
    <w:rsid w:val="00450DCD"/>
    <w:rsid w:val="00456741"/>
    <w:rsid w:val="004607AC"/>
    <w:rsid w:val="0046177D"/>
    <w:rsid w:val="00461B40"/>
    <w:rsid w:val="00463C8C"/>
    <w:rsid w:val="004708F7"/>
    <w:rsid w:val="00480B97"/>
    <w:rsid w:val="00484FE9"/>
    <w:rsid w:val="00491F71"/>
    <w:rsid w:val="0049631E"/>
    <w:rsid w:val="004A4187"/>
    <w:rsid w:val="004B040C"/>
    <w:rsid w:val="004B57E6"/>
    <w:rsid w:val="004B7CFC"/>
    <w:rsid w:val="004C0337"/>
    <w:rsid w:val="004C5711"/>
    <w:rsid w:val="004C6DC6"/>
    <w:rsid w:val="004D171C"/>
    <w:rsid w:val="004D2111"/>
    <w:rsid w:val="004D557C"/>
    <w:rsid w:val="004E3D54"/>
    <w:rsid w:val="004F01DF"/>
    <w:rsid w:val="004F073B"/>
    <w:rsid w:val="004F21C2"/>
    <w:rsid w:val="004F2414"/>
    <w:rsid w:val="004F2CCF"/>
    <w:rsid w:val="004F306A"/>
    <w:rsid w:val="004F4E18"/>
    <w:rsid w:val="004F5CBE"/>
    <w:rsid w:val="00512147"/>
    <w:rsid w:val="0053133D"/>
    <w:rsid w:val="00533D70"/>
    <w:rsid w:val="005413DA"/>
    <w:rsid w:val="0054386B"/>
    <w:rsid w:val="005458B5"/>
    <w:rsid w:val="0055389D"/>
    <w:rsid w:val="00555AF6"/>
    <w:rsid w:val="0057056E"/>
    <w:rsid w:val="0057270D"/>
    <w:rsid w:val="00580708"/>
    <w:rsid w:val="0058170A"/>
    <w:rsid w:val="00581F78"/>
    <w:rsid w:val="00587A52"/>
    <w:rsid w:val="005925D8"/>
    <w:rsid w:val="005955DA"/>
    <w:rsid w:val="005976BF"/>
    <w:rsid w:val="005B59F0"/>
    <w:rsid w:val="005C4829"/>
    <w:rsid w:val="005C4C4B"/>
    <w:rsid w:val="005D4679"/>
    <w:rsid w:val="005E2110"/>
    <w:rsid w:val="00601836"/>
    <w:rsid w:val="006066E2"/>
    <w:rsid w:val="00610032"/>
    <w:rsid w:val="00613E38"/>
    <w:rsid w:val="00615237"/>
    <w:rsid w:val="006212AA"/>
    <w:rsid w:val="006300F9"/>
    <w:rsid w:val="00636207"/>
    <w:rsid w:val="00637FB0"/>
    <w:rsid w:val="00646E91"/>
    <w:rsid w:val="00647BFD"/>
    <w:rsid w:val="00663D0A"/>
    <w:rsid w:val="0067243E"/>
    <w:rsid w:val="006749EB"/>
    <w:rsid w:val="00676554"/>
    <w:rsid w:val="00691F37"/>
    <w:rsid w:val="006971AF"/>
    <w:rsid w:val="006A2025"/>
    <w:rsid w:val="006A383A"/>
    <w:rsid w:val="006B3154"/>
    <w:rsid w:val="006B3E44"/>
    <w:rsid w:val="006B537E"/>
    <w:rsid w:val="006B6F42"/>
    <w:rsid w:val="006B6F9B"/>
    <w:rsid w:val="006C7DBB"/>
    <w:rsid w:val="006D21FF"/>
    <w:rsid w:val="006D3417"/>
    <w:rsid w:val="006D4799"/>
    <w:rsid w:val="006E0459"/>
    <w:rsid w:val="006E2E35"/>
    <w:rsid w:val="006F2FDF"/>
    <w:rsid w:val="006F4051"/>
    <w:rsid w:val="006F46AA"/>
    <w:rsid w:val="006F483E"/>
    <w:rsid w:val="00700414"/>
    <w:rsid w:val="007012F1"/>
    <w:rsid w:val="007123C1"/>
    <w:rsid w:val="007169EA"/>
    <w:rsid w:val="00727B7B"/>
    <w:rsid w:val="0073207F"/>
    <w:rsid w:val="00732C41"/>
    <w:rsid w:val="007351D1"/>
    <w:rsid w:val="00735EF9"/>
    <w:rsid w:val="00750C06"/>
    <w:rsid w:val="00751A75"/>
    <w:rsid w:val="00752E75"/>
    <w:rsid w:val="0075689F"/>
    <w:rsid w:val="007625E9"/>
    <w:rsid w:val="00772927"/>
    <w:rsid w:val="007870A0"/>
    <w:rsid w:val="00796ABF"/>
    <w:rsid w:val="007A27F3"/>
    <w:rsid w:val="007A5A89"/>
    <w:rsid w:val="007B1CA1"/>
    <w:rsid w:val="007B3823"/>
    <w:rsid w:val="007B4F43"/>
    <w:rsid w:val="007C5009"/>
    <w:rsid w:val="007C7957"/>
    <w:rsid w:val="007D5FD2"/>
    <w:rsid w:val="007E126E"/>
    <w:rsid w:val="007E4365"/>
    <w:rsid w:val="007E68A4"/>
    <w:rsid w:val="007F3CE7"/>
    <w:rsid w:val="007F48A9"/>
    <w:rsid w:val="007F7356"/>
    <w:rsid w:val="00804F9E"/>
    <w:rsid w:val="00805164"/>
    <w:rsid w:val="00806546"/>
    <w:rsid w:val="00806903"/>
    <w:rsid w:val="00811C96"/>
    <w:rsid w:val="00815E1E"/>
    <w:rsid w:val="00817303"/>
    <w:rsid w:val="00820FC2"/>
    <w:rsid w:val="00833CBF"/>
    <w:rsid w:val="008360BE"/>
    <w:rsid w:val="00855422"/>
    <w:rsid w:val="00863E57"/>
    <w:rsid w:val="00865935"/>
    <w:rsid w:val="008676F7"/>
    <w:rsid w:val="00894E7F"/>
    <w:rsid w:val="008A60F0"/>
    <w:rsid w:val="008B2C63"/>
    <w:rsid w:val="008B4D5D"/>
    <w:rsid w:val="008B5317"/>
    <w:rsid w:val="008C1366"/>
    <w:rsid w:val="008C392D"/>
    <w:rsid w:val="008D1333"/>
    <w:rsid w:val="008D52D1"/>
    <w:rsid w:val="008E0110"/>
    <w:rsid w:val="008E092D"/>
    <w:rsid w:val="008E1CDB"/>
    <w:rsid w:val="008F4E5B"/>
    <w:rsid w:val="008F5175"/>
    <w:rsid w:val="008F59BD"/>
    <w:rsid w:val="008F5D51"/>
    <w:rsid w:val="009047CE"/>
    <w:rsid w:val="00904EAC"/>
    <w:rsid w:val="00906BBA"/>
    <w:rsid w:val="00915A2F"/>
    <w:rsid w:val="00921A9D"/>
    <w:rsid w:val="0092402D"/>
    <w:rsid w:val="009328EE"/>
    <w:rsid w:val="00945F11"/>
    <w:rsid w:val="00950C76"/>
    <w:rsid w:val="00954908"/>
    <w:rsid w:val="00960B9D"/>
    <w:rsid w:val="00961F93"/>
    <w:rsid w:val="00965A55"/>
    <w:rsid w:val="00967490"/>
    <w:rsid w:val="00975189"/>
    <w:rsid w:val="00977A65"/>
    <w:rsid w:val="009818BA"/>
    <w:rsid w:val="00983EB4"/>
    <w:rsid w:val="00990168"/>
    <w:rsid w:val="009928FC"/>
    <w:rsid w:val="00995262"/>
    <w:rsid w:val="009A29A0"/>
    <w:rsid w:val="009B1D48"/>
    <w:rsid w:val="009B6E6C"/>
    <w:rsid w:val="009C40E3"/>
    <w:rsid w:val="009D00CB"/>
    <w:rsid w:val="009D3FCC"/>
    <w:rsid w:val="009D58AE"/>
    <w:rsid w:val="009E1F83"/>
    <w:rsid w:val="009E3462"/>
    <w:rsid w:val="009F6520"/>
    <w:rsid w:val="009F73EF"/>
    <w:rsid w:val="00A06B22"/>
    <w:rsid w:val="00A12D2F"/>
    <w:rsid w:val="00A14E7F"/>
    <w:rsid w:val="00A26F6E"/>
    <w:rsid w:val="00A30C11"/>
    <w:rsid w:val="00A31F17"/>
    <w:rsid w:val="00A32948"/>
    <w:rsid w:val="00A34901"/>
    <w:rsid w:val="00A35731"/>
    <w:rsid w:val="00A47CB6"/>
    <w:rsid w:val="00A51631"/>
    <w:rsid w:val="00A5245F"/>
    <w:rsid w:val="00A555BC"/>
    <w:rsid w:val="00A62CB8"/>
    <w:rsid w:val="00A67D73"/>
    <w:rsid w:val="00A71293"/>
    <w:rsid w:val="00A76ED2"/>
    <w:rsid w:val="00A80CED"/>
    <w:rsid w:val="00A81D51"/>
    <w:rsid w:val="00A822CD"/>
    <w:rsid w:val="00A82C9D"/>
    <w:rsid w:val="00A917B7"/>
    <w:rsid w:val="00A91D64"/>
    <w:rsid w:val="00A9434E"/>
    <w:rsid w:val="00A94AD0"/>
    <w:rsid w:val="00AA2623"/>
    <w:rsid w:val="00AB291A"/>
    <w:rsid w:val="00AB4F1F"/>
    <w:rsid w:val="00AB5AE6"/>
    <w:rsid w:val="00AC106F"/>
    <w:rsid w:val="00AC7163"/>
    <w:rsid w:val="00AC7A2C"/>
    <w:rsid w:val="00AE1BBA"/>
    <w:rsid w:val="00AE3218"/>
    <w:rsid w:val="00AF1216"/>
    <w:rsid w:val="00AF1611"/>
    <w:rsid w:val="00AF5BA9"/>
    <w:rsid w:val="00B1180D"/>
    <w:rsid w:val="00B133B5"/>
    <w:rsid w:val="00B13AD9"/>
    <w:rsid w:val="00B203E3"/>
    <w:rsid w:val="00B23203"/>
    <w:rsid w:val="00B2373A"/>
    <w:rsid w:val="00B31061"/>
    <w:rsid w:val="00B40822"/>
    <w:rsid w:val="00B40D3A"/>
    <w:rsid w:val="00B424A1"/>
    <w:rsid w:val="00B43C89"/>
    <w:rsid w:val="00B53B1C"/>
    <w:rsid w:val="00B66C8A"/>
    <w:rsid w:val="00B66DC2"/>
    <w:rsid w:val="00B77C07"/>
    <w:rsid w:val="00B815BA"/>
    <w:rsid w:val="00B84429"/>
    <w:rsid w:val="00B857BA"/>
    <w:rsid w:val="00BA1085"/>
    <w:rsid w:val="00BA1288"/>
    <w:rsid w:val="00BC54EC"/>
    <w:rsid w:val="00BC5591"/>
    <w:rsid w:val="00BC6626"/>
    <w:rsid w:val="00BC6C71"/>
    <w:rsid w:val="00BC7113"/>
    <w:rsid w:val="00BD0808"/>
    <w:rsid w:val="00BD20C0"/>
    <w:rsid w:val="00BF18FD"/>
    <w:rsid w:val="00BF395C"/>
    <w:rsid w:val="00BF639A"/>
    <w:rsid w:val="00BF67AD"/>
    <w:rsid w:val="00C171D6"/>
    <w:rsid w:val="00C21DA1"/>
    <w:rsid w:val="00C2612A"/>
    <w:rsid w:val="00C32A34"/>
    <w:rsid w:val="00C32D52"/>
    <w:rsid w:val="00C41773"/>
    <w:rsid w:val="00C444B3"/>
    <w:rsid w:val="00C5599C"/>
    <w:rsid w:val="00C56534"/>
    <w:rsid w:val="00C574DE"/>
    <w:rsid w:val="00C60E48"/>
    <w:rsid w:val="00C61EEA"/>
    <w:rsid w:val="00C67FBC"/>
    <w:rsid w:val="00C71177"/>
    <w:rsid w:val="00C8347C"/>
    <w:rsid w:val="00C83D41"/>
    <w:rsid w:val="00C943CC"/>
    <w:rsid w:val="00C948FF"/>
    <w:rsid w:val="00C95B8D"/>
    <w:rsid w:val="00CA0FE2"/>
    <w:rsid w:val="00CA5F6F"/>
    <w:rsid w:val="00CB0DD6"/>
    <w:rsid w:val="00CB2738"/>
    <w:rsid w:val="00CB3C75"/>
    <w:rsid w:val="00CB580D"/>
    <w:rsid w:val="00CC3817"/>
    <w:rsid w:val="00CE7D80"/>
    <w:rsid w:val="00CF06E3"/>
    <w:rsid w:val="00CF297B"/>
    <w:rsid w:val="00CF473F"/>
    <w:rsid w:val="00D0372B"/>
    <w:rsid w:val="00D110D3"/>
    <w:rsid w:val="00D17DFE"/>
    <w:rsid w:val="00D204C5"/>
    <w:rsid w:val="00D23E47"/>
    <w:rsid w:val="00D37F0D"/>
    <w:rsid w:val="00D47BAA"/>
    <w:rsid w:val="00D51010"/>
    <w:rsid w:val="00D56356"/>
    <w:rsid w:val="00D62521"/>
    <w:rsid w:val="00D6537F"/>
    <w:rsid w:val="00D6602E"/>
    <w:rsid w:val="00D71B17"/>
    <w:rsid w:val="00D726AF"/>
    <w:rsid w:val="00D80C9C"/>
    <w:rsid w:val="00D82C1E"/>
    <w:rsid w:val="00D82F89"/>
    <w:rsid w:val="00DA2555"/>
    <w:rsid w:val="00DA31DC"/>
    <w:rsid w:val="00DA43CB"/>
    <w:rsid w:val="00DB5E85"/>
    <w:rsid w:val="00DB6725"/>
    <w:rsid w:val="00DC48B4"/>
    <w:rsid w:val="00DC5022"/>
    <w:rsid w:val="00DD2698"/>
    <w:rsid w:val="00DD28E2"/>
    <w:rsid w:val="00DD2D1C"/>
    <w:rsid w:val="00DD5FE7"/>
    <w:rsid w:val="00DE5B1B"/>
    <w:rsid w:val="00DE6200"/>
    <w:rsid w:val="00DE68B8"/>
    <w:rsid w:val="00DF6E47"/>
    <w:rsid w:val="00DF7010"/>
    <w:rsid w:val="00E22F70"/>
    <w:rsid w:val="00E30FD3"/>
    <w:rsid w:val="00E32D31"/>
    <w:rsid w:val="00E347DD"/>
    <w:rsid w:val="00E41D41"/>
    <w:rsid w:val="00E4293B"/>
    <w:rsid w:val="00E45559"/>
    <w:rsid w:val="00E473E2"/>
    <w:rsid w:val="00E51EE0"/>
    <w:rsid w:val="00E55B75"/>
    <w:rsid w:val="00E715E1"/>
    <w:rsid w:val="00E73B81"/>
    <w:rsid w:val="00E85F4A"/>
    <w:rsid w:val="00E86F1E"/>
    <w:rsid w:val="00E90A9F"/>
    <w:rsid w:val="00E935FF"/>
    <w:rsid w:val="00E95D6D"/>
    <w:rsid w:val="00EA1550"/>
    <w:rsid w:val="00EA2046"/>
    <w:rsid w:val="00EB49B8"/>
    <w:rsid w:val="00EC0F39"/>
    <w:rsid w:val="00EC415A"/>
    <w:rsid w:val="00EE2F12"/>
    <w:rsid w:val="00EE4A0A"/>
    <w:rsid w:val="00F012ED"/>
    <w:rsid w:val="00F1336E"/>
    <w:rsid w:val="00F15567"/>
    <w:rsid w:val="00F22659"/>
    <w:rsid w:val="00F23CEC"/>
    <w:rsid w:val="00F269AF"/>
    <w:rsid w:val="00F2762B"/>
    <w:rsid w:val="00F30A2B"/>
    <w:rsid w:val="00F30D5C"/>
    <w:rsid w:val="00F3204E"/>
    <w:rsid w:val="00F3560D"/>
    <w:rsid w:val="00F35B11"/>
    <w:rsid w:val="00F3776B"/>
    <w:rsid w:val="00F37979"/>
    <w:rsid w:val="00F41E1B"/>
    <w:rsid w:val="00F443CB"/>
    <w:rsid w:val="00F44699"/>
    <w:rsid w:val="00F45D60"/>
    <w:rsid w:val="00F505C9"/>
    <w:rsid w:val="00F5118C"/>
    <w:rsid w:val="00F5172B"/>
    <w:rsid w:val="00F544B7"/>
    <w:rsid w:val="00F54510"/>
    <w:rsid w:val="00F61D2C"/>
    <w:rsid w:val="00F75DE7"/>
    <w:rsid w:val="00F7741F"/>
    <w:rsid w:val="00F81B97"/>
    <w:rsid w:val="00F87E8C"/>
    <w:rsid w:val="00F91519"/>
    <w:rsid w:val="00F9222F"/>
    <w:rsid w:val="00F92C71"/>
    <w:rsid w:val="00F93AF2"/>
    <w:rsid w:val="00F9433B"/>
    <w:rsid w:val="00F97AD9"/>
    <w:rsid w:val="00F97D9F"/>
    <w:rsid w:val="00FA2A28"/>
    <w:rsid w:val="00FA42A9"/>
    <w:rsid w:val="00FA5440"/>
    <w:rsid w:val="00FA5757"/>
    <w:rsid w:val="00FB1568"/>
    <w:rsid w:val="00FB3DF4"/>
    <w:rsid w:val="00FB4A5B"/>
    <w:rsid w:val="00FB4E14"/>
    <w:rsid w:val="00FB622C"/>
    <w:rsid w:val="00FD055A"/>
    <w:rsid w:val="00FD1F02"/>
    <w:rsid w:val="00FD2CDB"/>
    <w:rsid w:val="00FD7BAB"/>
    <w:rsid w:val="00FE0E60"/>
    <w:rsid w:val="00FF4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181A9"/>
  <w15:docId w15:val="{A3894DFE-4ECF-46CD-AB0E-4CE96CCD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A27F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A27F3"/>
    <w:rPr>
      <w:rFonts w:ascii="Tahoma" w:hAnsi="Tahoma" w:cs="Tahoma"/>
      <w:sz w:val="16"/>
      <w:szCs w:val="16"/>
    </w:rPr>
  </w:style>
  <w:style w:type="paragraph" w:styleId="Fuzeile">
    <w:name w:val="footer"/>
    <w:basedOn w:val="Standard"/>
    <w:link w:val="FuzeileZchn"/>
    <w:uiPriority w:val="99"/>
    <w:rsid w:val="00967490"/>
    <w:pPr>
      <w:tabs>
        <w:tab w:val="center" w:pos="4536"/>
        <w:tab w:val="right" w:pos="9072"/>
      </w:tabs>
      <w:suppressAutoHyphens/>
      <w:spacing w:after="0" w:line="240" w:lineRule="auto"/>
      <w:jc w:val="both"/>
    </w:pPr>
    <w:rPr>
      <w:rFonts w:ascii="Arial" w:eastAsia="Times New Roman" w:hAnsi="Arial" w:cs="Times New Roman"/>
      <w:szCs w:val="20"/>
      <w:lang w:val="de-DE" w:eastAsia="ar-SA"/>
    </w:rPr>
  </w:style>
  <w:style w:type="character" w:customStyle="1" w:styleId="FuzeileZchn">
    <w:name w:val="Fußzeile Zchn"/>
    <w:basedOn w:val="Absatz-Standardschriftart"/>
    <w:link w:val="Fuzeile"/>
    <w:uiPriority w:val="99"/>
    <w:rsid w:val="00967490"/>
    <w:rPr>
      <w:rFonts w:ascii="Arial" w:eastAsia="Times New Roman" w:hAnsi="Arial" w:cs="Times New Roman"/>
      <w:szCs w:val="20"/>
      <w:lang w:val="de-DE" w:eastAsia="ar-SA"/>
    </w:rPr>
  </w:style>
  <w:style w:type="character" w:styleId="Seitenzahl">
    <w:name w:val="page number"/>
    <w:basedOn w:val="Absatz-Standardschriftart"/>
    <w:rsid w:val="00967490"/>
  </w:style>
  <w:style w:type="table" w:styleId="Tabellenraster">
    <w:name w:val="Table Grid"/>
    <w:basedOn w:val="NormaleTabelle"/>
    <w:uiPriority w:val="59"/>
    <w:rsid w:val="00967490"/>
    <w:pPr>
      <w:spacing w:after="0" w:line="240" w:lineRule="auto"/>
    </w:pPr>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uchtitel">
    <w:name w:val="Book Title"/>
    <w:uiPriority w:val="33"/>
    <w:qFormat/>
    <w:rsid w:val="00967490"/>
    <w:rPr>
      <w:b/>
      <w:bCs/>
      <w:smallCaps/>
      <w:spacing w:val="5"/>
    </w:rPr>
  </w:style>
  <w:style w:type="paragraph" w:customStyle="1" w:styleId="EndNoteBibliographyTitle">
    <w:name w:val="EndNote Bibliography Title"/>
    <w:basedOn w:val="Standard"/>
    <w:link w:val="EndNoteBibliographyTitleZchn"/>
    <w:rsid w:val="00422099"/>
    <w:pPr>
      <w:spacing w:after="0"/>
      <w:jc w:val="center"/>
    </w:pPr>
    <w:rPr>
      <w:rFonts w:ascii="Calibri" w:hAnsi="Calibri" w:cs="Calibri"/>
      <w:noProof/>
    </w:rPr>
  </w:style>
  <w:style w:type="character" w:customStyle="1" w:styleId="EndNoteBibliographyTitleZchn">
    <w:name w:val="EndNote Bibliography Title Zchn"/>
    <w:basedOn w:val="Absatz-Standardschriftart"/>
    <w:link w:val="EndNoteBibliographyTitle"/>
    <w:rsid w:val="00422099"/>
    <w:rPr>
      <w:rFonts w:ascii="Calibri" w:hAnsi="Calibri" w:cs="Calibri"/>
      <w:noProof/>
    </w:rPr>
  </w:style>
  <w:style w:type="paragraph" w:customStyle="1" w:styleId="EndNoteBibliography">
    <w:name w:val="EndNote Bibliography"/>
    <w:basedOn w:val="Standard"/>
    <w:link w:val="EndNoteBibliographyZchn"/>
    <w:rsid w:val="00422099"/>
    <w:pPr>
      <w:spacing w:line="240" w:lineRule="auto"/>
    </w:pPr>
    <w:rPr>
      <w:rFonts w:ascii="Calibri" w:hAnsi="Calibri" w:cs="Calibri"/>
      <w:noProof/>
    </w:rPr>
  </w:style>
  <w:style w:type="character" w:customStyle="1" w:styleId="EndNoteBibliographyZchn">
    <w:name w:val="EndNote Bibliography Zchn"/>
    <w:basedOn w:val="Absatz-Standardschriftart"/>
    <w:link w:val="EndNoteBibliography"/>
    <w:rsid w:val="00422099"/>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2186</Words>
  <Characters>13774</Characters>
  <Application>Microsoft Office Word</Application>
  <DocSecurity>0</DocSecurity>
  <Lines>114</Lines>
  <Paragraphs>31</Paragraphs>
  <ScaleCrop>false</ScaleCrop>
  <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E756378</dc:creator>
  <cp:lastModifiedBy>Ferruh Artunc</cp:lastModifiedBy>
  <cp:revision>4</cp:revision>
  <dcterms:created xsi:type="dcterms:W3CDTF">2025-12-20T21:38:00Z</dcterms:created>
  <dcterms:modified xsi:type="dcterms:W3CDTF">2025-12-20T22:05:00Z</dcterms:modified>
</cp:coreProperties>
</file>