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5E4C05" w:rsidR="0051053A" w:rsidP="329E9A07" w:rsidRDefault="0026765D" w14:paraId="1638E00A" w14:textId="43B3EE3F">
      <w:pPr>
        <w:rPr>
          <w:rFonts w:eastAsiaTheme="minorEastAsia"/>
          <w:b/>
          <w:bCs/>
          <w:sz w:val="22"/>
          <w:szCs w:val="22"/>
        </w:rPr>
      </w:pPr>
      <w:r w:rsidRPr="329E9A07">
        <w:rPr>
          <w:rFonts w:eastAsiaTheme="minorEastAsia"/>
          <w:b/>
          <w:bCs/>
          <w:sz w:val="22"/>
          <w:szCs w:val="22"/>
        </w:rPr>
        <w:t>Supplement</w:t>
      </w:r>
    </w:p>
    <w:p w:rsidR="0026765D" w:rsidP="329E9A07" w:rsidRDefault="0026765D" w14:paraId="530867EE" w14:textId="77777777">
      <w:pPr>
        <w:rPr>
          <w:rFonts w:eastAsiaTheme="minorEastAsia"/>
          <w:sz w:val="22"/>
          <w:szCs w:val="22"/>
        </w:rPr>
      </w:pPr>
    </w:p>
    <w:p w:rsidR="005E4C05" w:rsidP="329E9A07" w:rsidRDefault="005E4C05" w14:paraId="3C39BB31" w14:textId="1E15FB4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noProof/>
        </w:rPr>
        <w:drawing>
          <wp:inline distT="0" distB="0" distL="0" distR="0" wp14:anchorId="7770C4C5" wp14:editId="29FDF23A">
            <wp:extent cx="5755644" cy="3865944"/>
            <wp:effectExtent l="0" t="0" r="0" b="0"/>
            <wp:docPr id="1301401806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5B7BBD7E-F6D9-4F1A-A1BF-8252D725E4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13" cy="390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329E9A07">
        <w:rPr>
          <w:rStyle w:val="scxw103603467"/>
          <w:rFonts w:asciiTheme="minorHAnsi" w:hAnsiTheme="minorHAnsi" w:eastAsiaTheme="minorEastAsia" w:cstheme="minorBidi"/>
          <w:sz w:val="22"/>
          <w:szCs w:val="22"/>
        </w:rPr>
        <w:t> </w:t>
      </w:r>
      <w:r>
        <w:br/>
      </w:r>
      <w:r w:rsidRPr="329E9A07">
        <w:rPr>
          <w:rStyle w:val="normaltextrun"/>
          <w:rFonts w:asciiTheme="minorHAnsi" w:hAnsiTheme="minorHAnsi" w:eastAsiaTheme="minorEastAsia" w:cstheme="minorBidi"/>
          <w:sz w:val="22"/>
          <w:szCs w:val="22"/>
          <w:lang w:val="en-US"/>
        </w:rPr>
        <w:t>Figure S1: Time difference between pneumonie und bronchiectasis onset in the POST cohort</w:t>
      </w:r>
      <w:r w:rsidRPr="329E9A07" w:rsidR="097BFEBD">
        <w:rPr>
          <w:rStyle w:val="eop"/>
          <w:rFonts w:asciiTheme="minorHAnsi" w:hAnsiTheme="minorHAnsi" w:eastAsiaTheme="minorEastAsia" w:cstheme="minorBidi"/>
          <w:sz w:val="22"/>
          <w:szCs w:val="22"/>
        </w:rPr>
        <w:t>.</w:t>
      </w:r>
    </w:p>
    <w:p w:rsidR="005E4C05" w:rsidP="329E9A07" w:rsidRDefault="005E4C05" w14:paraId="0DCF29C9" w14:textId="4C54CBC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329E9A07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lang w:val="en-US"/>
        </w:rPr>
        <w:t>Each bar represents a patient with documented pneumonia (n = 135). Bars extending downward indicate pneumonia events occurring before the diagnosis of POST, and bars extending upward indicate events occurring after diagnosis. Patients without documented pneumonia (n = 73) are shown on the left with grey bars as placeholders. The plot demonstrates that most pneumonia events precede the onset of POST bronchiectasis, supporting a possible postinfectious etiology in a substantial proportion of cases.</w:t>
      </w:r>
    </w:p>
    <w:p w:rsidR="329E9A07" w:rsidP="329E9A07" w:rsidRDefault="329E9A07" w14:paraId="27436970" w14:textId="18879D92">
      <w:pPr>
        <w:rPr>
          <w:rFonts w:eastAsiaTheme="minorEastAsia"/>
          <w:sz w:val="22"/>
          <w:szCs w:val="22"/>
        </w:rPr>
      </w:pPr>
      <w:r w:rsidRPr="6F57DE9F">
        <w:rPr>
          <w:rFonts w:eastAsia="游ゴシック" w:eastAsiaTheme="minorEastAsia"/>
          <w:sz w:val="22"/>
          <w:szCs w:val="22"/>
        </w:rPr>
        <w:br w:type="page"/>
      </w:r>
    </w:p>
    <w:p w:rsidR="329E9A07" w:rsidP="6F57DE9F" w:rsidRDefault="329E9A07" w14:paraId="5A932662" w14:textId="74F5B796">
      <w:pPr>
        <w:pStyle w:val="paragraph"/>
        <w:spacing w:before="0" w:beforeAutospacing="off" w:after="0" w:afterAutospacing="off" w:line="259" w:lineRule="auto"/>
        <w:ind w:left="0" w:right="0"/>
        <w:jc w:val="left"/>
        <w:rPr>
          <w:rStyle w:val="eop"/>
          <w:rFonts w:ascii="Aptos" w:hAnsi="Aptos" w:eastAsia="游ゴシック" w:cs="Arial" w:asciiTheme="minorAscii" w:hAnsiTheme="minorAscii" w:eastAsiaTheme="minorEastAsia" w:cstheme="minorBid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="5605AB36">
        <w:drawing>
          <wp:inline wp14:editId="4C4B8424" wp14:anchorId="3D8DA545">
            <wp:extent cx="5762625" cy="4114800"/>
            <wp:effectExtent l="0" t="0" r="0" b="0"/>
            <wp:docPr id="7330921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9866015" name="Picture 2099866015"/>
                    <pic:cNvPicPr/>
                  </pic:nvPicPr>
                  <pic:blipFill>
                    <a:blip xmlns:r="http://schemas.openxmlformats.org/officeDocument/2006/relationships" r:embed="rId7235556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F57DE9F" w:rsidR="5605AB36">
        <w:rPr>
          <w:rStyle w:val="eop"/>
          <w:rFonts w:ascii="Aptos" w:hAnsi="Aptos" w:eastAsia="游ゴシック" w:cs="Arial" w:asciiTheme="minorAscii" w:hAnsiTheme="minorAscii" w:eastAsiaTheme="minorEastAsia" w:cstheme="minorBid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Figure S2: Time-dependent Cox model for incident bronchiectasis in the POST cohort.</w:t>
      </w:r>
    </w:p>
    <w:p w:rsidR="329E9A07" w:rsidP="6F57DE9F" w:rsidRDefault="329E9A07" w14:paraId="524C9C1A" w14:textId="46FF09F7">
      <w:pPr>
        <w:pStyle w:val="paragraph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Style w:val="eop"/>
          <w:rFonts w:ascii="Aptos" w:hAnsi="Aptos" w:eastAsia="游ゴシック" w:cs="Arial" w:asciiTheme="minorAscii" w:hAnsiTheme="minorAscii" w:eastAsiaTheme="minorEastAsia" w:cstheme="minorBidi"/>
          <w:noProof w:val="0"/>
          <w:color w:val="000000" w:themeColor="text1" w:themeTint="FF" w:themeShade="FF"/>
          <w:sz w:val="22"/>
          <w:szCs w:val="22"/>
          <w:lang w:val="en-US"/>
        </w:rPr>
      </w:pPr>
      <w:r w:rsidRPr="6F57DE9F" w:rsidR="5605AB36">
        <w:rPr>
          <w:rStyle w:val="eop"/>
          <w:rFonts w:ascii="Aptos" w:hAnsi="Aptos" w:eastAsia="游ゴシック" w:cs="Arial" w:asciiTheme="minorAscii" w:hAnsiTheme="minorAscii" w:eastAsiaTheme="minorEastAsia" w:cstheme="minorBidi"/>
          <w:noProof w:val="0"/>
          <w:color w:val="000000" w:themeColor="text1" w:themeTint="FF" w:themeShade="FF"/>
          <w:sz w:val="22"/>
          <w:szCs w:val="22"/>
          <w:lang w:val="en-US"/>
        </w:rPr>
        <w:t>The two-colored line indicates the median time to first bronchiectasis (t0 = 13.2 months). Before t0, survival is identical for all patients. After t0, the model contrasts patients without bronchiectasis (blue) with a counterfactual scenario where all develop bronchiectasis (red), showing worse survival associated with bronchiectasis (HR = 2.22; 95 % CI 1.71–2.87; p&lt;0.001).</w:t>
      </w:r>
    </w:p>
    <w:p w:rsidR="329E9A07" w:rsidP="6F57DE9F" w:rsidRDefault="329E9A07" w14:paraId="610AAB4E" w14:textId="03513340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/>
          <w:sz w:val="22"/>
          <w:szCs w:val="22"/>
        </w:rPr>
      </w:pPr>
    </w:p>
    <w:p w:rsidR="329E9A07" w:rsidP="6F57DE9F" w:rsidRDefault="329E9A07" w14:paraId="1B5262B5" w14:textId="4D506842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/>
          <w:sz w:val="22"/>
          <w:szCs w:val="22"/>
        </w:rPr>
      </w:pPr>
    </w:p>
    <w:p w:rsidR="6F57DE9F" w:rsidP="6F57DE9F" w:rsidRDefault="6F57DE9F" w14:paraId="6AEE2083" w14:textId="4B69D522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49EAC536" w14:textId="3FA242FE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6C38463F" w14:textId="506B49C7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521B4DD9" w14:textId="502F9203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6361EBCB" w14:textId="34D38DE8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39205B19" w14:textId="7BCDE003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541C237C" w14:textId="343ED462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771CE809" w14:textId="3AB0BDFB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44B9CDCF" w14:textId="15AA2418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0374E3D6" w14:textId="549AE3F6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39E5F219" w14:textId="6682BC1D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3307D193" w14:textId="647D29FE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5610C642" w14:textId="2F94B6AB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25020A25" w14:textId="482238FE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27F4AF96" w14:textId="1E2BC254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4CE2230F" w14:textId="7C88ACE2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569B5073" w14:textId="7BA23895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428544A5" w14:textId="54C8FCB5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193B2BAA" w14:textId="37B5DA29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6E04E7BC" w14:textId="5A4BA99B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6F57DE9F" w:rsidP="6F57DE9F" w:rsidRDefault="6F57DE9F" w14:paraId="361AB68F" w14:textId="74853D58">
      <w:pPr>
        <w:pStyle w:val="paragraph"/>
        <w:spacing w:before="0" w:beforeAutospacing="off" w:after="0" w:afterAutospacing="off"/>
        <w:rPr>
          <w:rStyle w:val="eop"/>
          <w:rFonts w:ascii="Aptos" w:hAnsi="Aptos" w:eastAsia="游ゴシック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</w:pPr>
    </w:p>
    <w:p w:rsidR="329E9A07" w:rsidP="329E9A07" w:rsidRDefault="329E9A07" w14:paraId="503FD285" w14:textId="7C46DED5">
      <w:pPr>
        <w:pStyle w:val="paragraph"/>
        <w:spacing w:before="0" w:beforeAutospacing="0" w:after="0" w:afterAutospacing="0"/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tbl>
      <w:tblPr>
        <w:tblW w:w="0" w:type="auto"/>
        <w:tblInd w:w="-135" w:type="dxa"/>
        <w:tblLook w:val="06A0" w:firstRow="1" w:lastRow="0" w:firstColumn="1" w:lastColumn="0" w:noHBand="1" w:noVBand="1"/>
      </w:tblPr>
      <w:tblGrid>
        <w:gridCol w:w="2659"/>
        <w:gridCol w:w="1149"/>
        <w:gridCol w:w="1334"/>
        <w:gridCol w:w="719"/>
        <w:gridCol w:w="1326"/>
        <w:gridCol w:w="1417"/>
        <w:gridCol w:w="603"/>
      </w:tblGrid>
      <w:tr w:rsidR="329E9A07" w:rsidTr="329E9A07" w14:paraId="2CF5BB69" w14:textId="77777777">
        <w:trPr>
          <w:trHeight w:val="300"/>
        </w:trPr>
        <w:tc>
          <w:tcPr>
            <w:tcW w:w="10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4A552B39" w14:textId="2B2F2A80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Treatment overall</w:t>
            </w:r>
          </w:p>
        </w:tc>
      </w:tr>
      <w:tr w:rsidR="329E9A07" w:rsidTr="329E9A07" w14:paraId="2A76DC18" w14:textId="77777777">
        <w:trPr>
          <w:trHeight w:val="300"/>
        </w:trPr>
        <w:tc>
          <w:tcPr>
            <w:tcW w:w="312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4643AED0" w14:textId="0E3073F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5E6CBFA" w14:textId="0D0E7D44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Bronchiectasis</w:t>
            </w:r>
          </w:p>
        </w:tc>
        <w:tc>
          <w:tcPr>
            <w:tcW w:w="38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38437111" w14:textId="1379A47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Controls</w:t>
            </w:r>
          </w:p>
        </w:tc>
      </w:tr>
      <w:tr w:rsidR="329E9A07" w:rsidTr="329E9A07" w14:paraId="72D61CE8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68249C13" w14:textId="5FD6E3B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4862355E" w14:textId="68BA1D6B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PRE (n=364)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5F5BAB97" w14:textId="22AA7F76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POST (n=208)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1CD7C11E" w14:textId="57B201A5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3C53289C" w14:textId="77ED5D0A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PRE (n=364)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0A2D882F" w14:textId="1EAFCF3B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POST (n=208)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48EA6E02" w14:textId="7EDFCEF7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p</w:t>
            </w:r>
          </w:p>
        </w:tc>
      </w:tr>
      <w:tr w:rsidR="329E9A07" w:rsidTr="329E9A07" w14:paraId="33D3FBD7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5624C161" w14:textId="77A60E0C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atypical/wedge resection</w:t>
            </w:r>
            <w:r w:rsidRPr="630258D8" w:rsidR="4E6267A9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n(%)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1C5A439B" w14:textId="2F5A4A50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32 (8.8%)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1B58CAEE" w14:textId="1B5F0F1B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47 (22.6%)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37690F1C" w14:textId="4FBB6B40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38578922" w14:textId="6BBF960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34 (9.3%)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1F5460EB" w14:textId="476B7C09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23 (11.1%)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40436ED7" w14:textId="32BAAE78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0.51</w:t>
            </w:r>
          </w:p>
        </w:tc>
      </w:tr>
      <w:tr w:rsidR="329E9A07" w:rsidTr="329E9A07" w14:paraId="73D49B65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1055AD2F" w14:textId="4991472B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Anatomic resection</w:t>
            </w:r>
            <w:r w:rsidRPr="630258D8" w:rsidR="393952EC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n(%)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1E7B65D4" w14:textId="6C977B72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104 (28.6%)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1430DB7E" w14:textId="16DBF605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75 (36.1%)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09EFD482" w14:textId="2F4AF470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0.063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0E1446AB" w14:textId="177462E9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100 (27.5%)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7AE1738" w14:textId="422178B0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70 (33.7%)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071B896D" w14:textId="6F27138B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0.12</w:t>
            </w:r>
          </w:p>
        </w:tc>
      </w:tr>
      <w:tr w:rsidR="329E9A07" w:rsidTr="329E9A07" w14:paraId="7A1C1374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7B0C319" w14:textId="53E5A7D7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Radiotherapy</w:t>
            </w:r>
            <w:r w:rsidRPr="630258D8" w:rsidR="54932197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n(%)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692097C2" w14:textId="48CF7F9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141 (38.7%)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5D6C5088" w14:textId="3BB63FE2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112 (53.8%)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9E6CDB1" w14:textId="2339EBC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0BDE9516" w14:textId="74DB138B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158 (43.4%)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250838E7" w14:textId="63C9424D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105 (50.5%)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5FA23F9C" w14:textId="472E9E80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0.102</w:t>
            </w:r>
          </w:p>
        </w:tc>
      </w:tr>
      <w:tr w:rsidR="329E9A07" w:rsidTr="329E9A07" w14:paraId="2763BB5E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FD0020E" w14:textId="002B5C0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Systemic therapy. n(%)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2C88DECE" w14:textId="3E19185D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181 (49.7%)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ABE5D6D" w14:textId="7D655399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132 (63.5%)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20AD5E77" w14:textId="3E37509E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3275AE31" w14:textId="15432554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183 (50.3%)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46314590" w14:textId="0E0DF69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131 (63.0%)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274DDEF5" w14:textId="196BA4B8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329E9A07" w:rsidTr="329E9A07" w14:paraId="7F685244" w14:textId="77777777">
        <w:trPr>
          <w:trHeight w:val="300"/>
        </w:trPr>
        <w:tc>
          <w:tcPr>
            <w:tcW w:w="10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6878429B" w14:textId="5DBCE5C6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Treatment initial</w:t>
            </w:r>
          </w:p>
        </w:tc>
      </w:tr>
      <w:tr w:rsidR="329E9A07" w:rsidTr="329E9A07" w14:paraId="23680CF7" w14:textId="77777777">
        <w:trPr>
          <w:trHeight w:val="300"/>
        </w:trPr>
        <w:tc>
          <w:tcPr>
            <w:tcW w:w="3120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27729937" w14:textId="1D41B173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atypical/wedge resection</w:t>
            </w:r>
            <w:r w:rsidRPr="630258D8" w:rsidR="688D409B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n(%)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33D5851D" w14:textId="4910E10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29 (8.0%)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5A0463C5" w14:textId="61AC7527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33 (15.9%)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5A6A5D2" w14:textId="1E696D1E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0.00</w:t>
            </w:r>
            <w:r w:rsidRPr="630258D8" w:rsidR="51244818">
              <w:rPr>
                <w:rFonts w:eastAsiaTheme="minor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069DC526" w14:textId="3263B29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29 (8.0%)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52FEA97" w14:textId="43B616A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13 (6.3%)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6E79D8A" w14:textId="75B87E11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0.449</w:t>
            </w:r>
          </w:p>
        </w:tc>
      </w:tr>
      <w:tr w:rsidR="329E9A07" w:rsidTr="329E9A07" w14:paraId="184CA289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6A783ABA" w14:textId="606F3C1A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Anatomic resection</w:t>
            </w:r>
            <w:r w:rsidRPr="630258D8" w:rsidR="59DDF68B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n(%)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9CA095D" w14:textId="756439C6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89 (24.5%)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2A98AD51" w14:textId="400BE36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55 (26.4%)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283E3661" w14:textId="31A2770E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0.589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6E901472" w14:textId="119DA1EF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80 (22.0%)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37634861" w14:textId="437974BA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54 (26.0%)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5102B24D" w14:textId="1F80F2E6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0.279</w:t>
            </w:r>
          </w:p>
        </w:tc>
      </w:tr>
      <w:tr w:rsidR="329E9A07" w:rsidTr="329E9A07" w14:paraId="47B086F9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05AF6142" w14:textId="11FB220E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Radiotherapy</w:t>
            </w:r>
            <w:r w:rsidRPr="630258D8" w:rsidR="5C17CE41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n(%)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47332321" w14:textId="17DF9220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63 (17.3%)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44A88DCE" w14:textId="197794B1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45 (21.6%)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31A12D2E" w14:textId="53E66DFC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0.203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5DB0D395" w14:textId="6CF7B9D8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71 (19.5%)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086D6BC8" w14:textId="203D78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41 (19.7%)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2E8AECB8" w14:textId="29540844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0.952</w:t>
            </w:r>
          </w:p>
        </w:tc>
      </w:tr>
      <w:tr w:rsidR="329E9A07" w:rsidTr="329E9A07" w14:paraId="24913BF7" w14:textId="77777777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5647C54C" w14:textId="5A277672">
            <w:pPr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Systemic therapy</w:t>
            </w:r>
            <w:r w:rsidRPr="630258D8" w:rsidR="29FDBE5A">
              <w:rPr>
                <w:rFonts w:eastAsiaTheme="minorEastAsia"/>
                <w:color w:val="000000" w:themeColor="text1"/>
                <w:sz w:val="20"/>
                <w:szCs w:val="20"/>
              </w:rPr>
              <w:t>,</w:t>
            </w: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n(%)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647AA00E" w14:textId="51986691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118 (32.4%)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19EF7180" w14:textId="706F6C4D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94 (45.2%)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2B71D0CD" w14:textId="5D1CAF79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35C4C9CB" w14:textId="0EBD23A5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139 (38.2%)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02C31812" w14:textId="7DAA9B5D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101 (48.6%)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29E9A07" w:rsidP="329E9A07" w:rsidRDefault="329E9A07" w14:paraId="797E7F99" w14:textId="6269C570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630258D8">
              <w:rPr>
                <w:rFonts w:eastAsiaTheme="minorEastAsia"/>
                <w:color w:val="000000" w:themeColor="text1"/>
                <w:sz w:val="20"/>
                <w:szCs w:val="20"/>
              </w:rPr>
              <w:t>0.016</w:t>
            </w:r>
          </w:p>
        </w:tc>
      </w:tr>
    </w:tbl>
    <w:p w:rsidR="0802C090" w:rsidP="329E9A07" w:rsidRDefault="0802C090" w14:paraId="45200B17" w14:textId="172DEE72">
      <w:pPr>
        <w:pStyle w:val="paragraph"/>
        <w:spacing w:before="0" w:beforeAutospacing="0" w:after="0" w:afterAutospacing="0"/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  <w:lang w:val="en-US"/>
        </w:rPr>
      </w:pPr>
      <w:r w:rsidRPr="329E9A07"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  <w:lang w:val="en-US"/>
        </w:rPr>
        <w:t>Tables S1: Comparison between</w:t>
      </w:r>
      <w:r w:rsidRPr="329E9A07" w:rsidR="0003FC91"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  <w:lang w:val="en-US"/>
        </w:rPr>
        <w:t xml:space="preserve"> PRE and POST</w:t>
      </w:r>
      <w:r w:rsidRPr="329E9A07"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  <w:lang w:val="en-US"/>
        </w:rPr>
        <w:t xml:space="preserve"> overall and initial treatment</w:t>
      </w:r>
      <w:r w:rsidRPr="329E9A07" w:rsidR="4265E028"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  <w:lang w:val="en-US"/>
        </w:rPr>
        <w:t xml:space="preserve"> </w:t>
      </w:r>
      <w:r w:rsidRPr="329E9A07" w:rsidR="56C38C05"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  <w:lang w:val="en-US"/>
        </w:rPr>
        <w:t xml:space="preserve">for bronchiectasis and controls. </w:t>
      </w:r>
      <w:r w:rsidRPr="18C07418" w:rsidR="6E0EA606"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  <w:lang w:val="en-US"/>
        </w:rPr>
        <w:t>PRE bronchiectasis: bronchiectasis diagnosed at the time of lung cancer diagnosis; PRE control: no bronchiectasis diagnosed at the time of lung cancer diagnosis; POST bronchiectasis: bronchiectasis diagnosed after lung cancer diagnosis; POST control: no bronchiectasis diagnosed after lung cancer diagnosis.</w:t>
      </w:r>
      <w:r w:rsidRPr="18C07418" w:rsidR="0043243B">
        <w:rPr>
          <w:rStyle w:val="eop"/>
          <w:rFonts w:asciiTheme="minorHAnsi" w:hAnsiTheme="minorHAnsi" w:eastAsiaTheme="minorEastAsia" w:cstheme="minorBidi"/>
          <w:color w:val="000000" w:themeColor="text1"/>
          <w:sz w:val="22"/>
          <w:szCs w:val="22"/>
          <w:lang w:val="en-US"/>
        </w:rPr>
        <w:t xml:space="preserve"> </w:t>
      </w:r>
      <w:r>
        <w:br/>
      </w:r>
    </w:p>
    <w:p w:rsidR="0026765D" w:rsidP="6F57DE9F" w:rsidRDefault="0026765D" w14:paraId="6F69DDD4" w14:textId="77777777">
      <w:pPr>
        <w:rPr>
          <w:rFonts w:eastAsia="游ゴシック" w:eastAsiaTheme="minorEastAsia"/>
          <w:sz w:val="22"/>
          <w:szCs w:val="22"/>
        </w:rPr>
      </w:pPr>
    </w:p>
    <w:p w:rsidR="6F57DE9F" w:rsidP="6F57DE9F" w:rsidRDefault="6F57DE9F" w14:paraId="7FE8B3F6" w14:textId="29EAF9EA">
      <w:pPr>
        <w:rPr>
          <w:rFonts w:eastAsia="游ゴシック" w:eastAsiaTheme="minorEastAsia"/>
          <w:sz w:val="22"/>
          <w:szCs w:val="22"/>
        </w:rPr>
      </w:pPr>
    </w:p>
    <w:sectPr w:rsidR="0026765D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14"/>
    <w:rsid w:val="0003FC91"/>
    <w:rsid w:val="00262796"/>
    <w:rsid w:val="0026765D"/>
    <w:rsid w:val="002E1577"/>
    <w:rsid w:val="00413860"/>
    <w:rsid w:val="0043243B"/>
    <w:rsid w:val="004A10A4"/>
    <w:rsid w:val="0051053A"/>
    <w:rsid w:val="00547C37"/>
    <w:rsid w:val="005E4C05"/>
    <w:rsid w:val="006102A7"/>
    <w:rsid w:val="00873076"/>
    <w:rsid w:val="009A4814"/>
    <w:rsid w:val="00A1227A"/>
    <w:rsid w:val="00A96C91"/>
    <w:rsid w:val="00D440D3"/>
    <w:rsid w:val="00F43645"/>
    <w:rsid w:val="00F95433"/>
    <w:rsid w:val="01474A29"/>
    <w:rsid w:val="03D61384"/>
    <w:rsid w:val="045B0EDB"/>
    <w:rsid w:val="047442EF"/>
    <w:rsid w:val="0802C090"/>
    <w:rsid w:val="097BFEBD"/>
    <w:rsid w:val="11E7BBB7"/>
    <w:rsid w:val="18C07418"/>
    <w:rsid w:val="1DC20324"/>
    <w:rsid w:val="1E97DD43"/>
    <w:rsid w:val="1FF3A002"/>
    <w:rsid w:val="20349A60"/>
    <w:rsid w:val="210B67D2"/>
    <w:rsid w:val="2920CB0C"/>
    <w:rsid w:val="29FDBE5A"/>
    <w:rsid w:val="2E9B5773"/>
    <w:rsid w:val="327D2954"/>
    <w:rsid w:val="329E9A07"/>
    <w:rsid w:val="35121828"/>
    <w:rsid w:val="3571EFF1"/>
    <w:rsid w:val="393952EC"/>
    <w:rsid w:val="4265E028"/>
    <w:rsid w:val="47E1BBF6"/>
    <w:rsid w:val="4A4BFE82"/>
    <w:rsid w:val="4BB2A8DC"/>
    <w:rsid w:val="4C84772E"/>
    <w:rsid w:val="4E6267A9"/>
    <w:rsid w:val="51244818"/>
    <w:rsid w:val="54932197"/>
    <w:rsid w:val="5605AB36"/>
    <w:rsid w:val="56C38C05"/>
    <w:rsid w:val="59DDF68B"/>
    <w:rsid w:val="5C17CE41"/>
    <w:rsid w:val="6091B835"/>
    <w:rsid w:val="61AE8DC4"/>
    <w:rsid w:val="630258D8"/>
    <w:rsid w:val="65C1ECCA"/>
    <w:rsid w:val="688D409B"/>
    <w:rsid w:val="6E0EA606"/>
    <w:rsid w:val="6E1B0926"/>
    <w:rsid w:val="6F57DE9F"/>
    <w:rsid w:val="725CB59D"/>
    <w:rsid w:val="75B98FA1"/>
    <w:rsid w:val="776DF354"/>
    <w:rsid w:val="79EA4F4E"/>
    <w:rsid w:val="7A91F17D"/>
    <w:rsid w:val="7C6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02FD0"/>
  <w15:chartTrackingRefBased/>
  <w15:docId w15:val="{FE67E901-9C96-43AA-A72E-4F1E7091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81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81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8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8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8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8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A481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A481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A481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A481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A481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A481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A481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A481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A4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81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A48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8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A4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81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A4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81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A4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814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5E4C05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de-DE"/>
      <w14:ligatures w14:val="none"/>
    </w:rPr>
  </w:style>
  <w:style w:type="character" w:styleId="scxw103603467" w:customStyle="1">
    <w:name w:val="scxw103603467"/>
    <w:basedOn w:val="DefaultParagraphFont"/>
    <w:rsid w:val="005E4C05"/>
  </w:style>
  <w:style w:type="character" w:styleId="wacimagecontainer" w:customStyle="1">
    <w:name w:val="wacimagecontainer"/>
    <w:basedOn w:val="DefaultParagraphFont"/>
    <w:rsid w:val="005E4C05"/>
  </w:style>
  <w:style w:type="character" w:styleId="normaltextrun" w:customStyle="1">
    <w:name w:val="normaltextrun"/>
    <w:basedOn w:val="DefaultParagraphFont"/>
    <w:rsid w:val="005E4C05"/>
  </w:style>
  <w:style w:type="character" w:styleId="eop" w:customStyle="1">
    <w:name w:val="eop"/>
    <w:basedOn w:val="DefaultParagraphFont"/>
    <w:rsid w:val="005E4C05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image" Target="/media/image.tiff" Id="rId723555650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Jeremias Götschke</dc:creator>
  <keywords/>
  <dc:description/>
  <lastModifiedBy>Jeremias Götschke</lastModifiedBy>
  <revision>6</revision>
  <dcterms:created xsi:type="dcterms:W3CDTF">2025-11-11T14:37:00.0000000Z</dcterms:created>
  <dcterms:modified xsi:type="dcterms:W3CDTF">2025-11-24T12:47:50.8138525Z</dcterms:modified>
</coreProperties>
</file>