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4FC4" w14:textId="50056D73" w:rsidR="000B7AAE" w:rsidRPr="00510141" w:rsidRDefault="000B7AAE" w:rsidP="000B7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510141">
        <w:rPr>
          <w:rFonts w:ascii="Times New Roman" w:eastAsia="Calibri" w:hAnsi="Times New Roman" w:cs="Times New Roman"/>
          <w:color w:val="000000"/>
        </w:rPr>
        <w:t>Consolidated Framework for Implementation Research</w:t>
      </w:r>
      <w:r>
        <w:rPr>
          <w:rFonts w:ascii="Times New Roman" w:eastAsia="Calibri" w:hAnsi="Times New Roman" w:cs="Times New Roman"/>
          <w:color w:val="000000"/>
        </w:rPr>
        <w:t xml:space="preserve"> domain description</w:t>
      </w:r>
    </w:p>
    <w:p w14:paraId="0FDBF94F" w14:textId="77777777" w:rsidR="000B7AAE" w:rsidRDefault="000B7AAE" w:rsidP="000B7AAE"/>
    <w:tbl>
      <w:tblPr>
        <w:tblStyle w:val="TableGrid"/>
        <w:tblW w:w="9360" w:type="dxa"/>
        <w:tblInd w:w="-151" w:type="dxa"/>
        <w:tblLook w:val="04A0" w:firstRow="1" w:lastRow="0" w:firstColumn="1" w:lastColumn="0" w:noHBand="0" w:noVBand="1"/>
      </w:tblPr>
      <w:tblGrid>
        <w:gridCol w:w="2735"/>
        <w:gridCol w:w="11"/>
        <w:gridCol w:w="6614"/>
      </w:tblGrid>
      <w:tr w:rsidR="000B7AAE" w:rsidRPr="00510141" w14:paraId="0D26E024" w14:textId="77777777" w:rsidTr="003476A1">
        <w:trPr>
          <w:trHeight w:val="52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3C9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Domain/Construct Name</w:t>
            </w:r>
          </w:p>
        </w:tc>
        <w:tc>
          <w:tcPr>
            <w:tcW w:w="6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AF75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Construct </w:t>
            </w:r>
            <w:proofErr w:type="gramStart"/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Definition  (</w:t>
            </w:r>
            <w:proofErr w:type="gramEnd"/>
            <w:r w:rsidRPr="0051014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The degree to which:) </w:t>
            </w:r>
          </w:p>
        </w:tc>
      </w:tr>
      <w:tr w:rsidR="000B7AAE" w:rsidRPr="00510141" w14:paraId="495E17E9" w14:textId="77777777" w:rsidTr="003476A1">
        <w:trPr>
          <w:trHeight w:val="29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73E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INNOVATION DOMAIN</w:t>
            </w:r>
            <w:proofErr w:type="gramStart"/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5101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Innovation: </w:t>
            </w: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“thing” being implemented)</w:t>
            </w:r>
          </w:p>
        </w:tc>
      </w:tr>
      <w:tr w:rsidR="000B7AAE" w:rsidRPr="00510141" w14:paraId="375DC0F4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1CF0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A. Innovation Source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EE1E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The group that developed and/or visibly sponsored use of </w:t>
            </w:r>
            <w:proofErr w:type="gramStart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innovation</w:t>
            </w:r>
            <w:proofErr w:type="gramEnd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 is reputable, credible, and/or trustable.</w:t>
            </w:r>
          </w:p>
        </w:tc>
      </w:tr>
      <w:tr w:rsidR="000B7AAE" w:rsidRPr="00510141" w14:paraId="177347FC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01221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C. Innovation Relative Advantage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4C63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innovation</w:t>
            </w:r>
            <w:proofErr w:type="gramEnd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 is better than other available innovations or current practice. </w:t>
            </w:r>
          </w:p>
        </w:tc>
      </w:tr>
      <w:tr w:rsidR="000B7AAE" w:rsidRPr="00510141" w14:paraId="593CAC48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D561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D. Innovation Adaptability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F30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innovation can be modified, tailored, or refined to fit local context or needs.</w:t>
            </w:r>
          </w:p>
        </w:tc>
      </w:tr>
      <w:tr w:rsidR="000B7AAE" w:rsidRPr="00510141" w14:paraId="266BF65C" w14:textId="77777777" w:rsidTr="003476A1">
        <w:trPr>
          <w:trHeight w:val="55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C23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OUTER SETTING DOMAIN (</w:t>
            </w:r>
            <w:r w:rsidRPr="005101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Outer Setting: </w:t>
            </w: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setting in which the Inner Setting exist)</w:t>
            </w:r>
          </w:p>
        </w:tc>
      </w:tr>
      <w:tr w:rsidR="000B7AAE" w:rsidRPr="00510141" w14:paraId="6E4050A8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6F161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A. Critical Incidents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D46E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Large-scale and/or unanticipated events disrupt implementation and/or delivery of the innovation.</w:t>
            </w:r>
          </w:p>
        </w:tc>
      </w:tr>
      <w:tr w:rsidR="000B7AAE" w:rsidRPr="00510141" w14:paraId="512FEBDE" w14:textId="77777777" w:rsidTr="003476A1">
        <w:trPr>
          <w:trHeight w:val="52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32EEC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D. Partnerships &amp; Connections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F12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The Inner Setting is networked with external entities, including referral networks, academic affiliations, and professional organization networks. </w:t>
            </w:r>
          </w:p>
        </w:tc>
      </w:tr>
      <w:tr w:rsidR="000B7AAE" w:rsidRPr="00510141" w14:paraId="14AFCA6D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770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F. Financing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134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Funding from external entities (e.g., grants, reimbursement) is available to implement and/or deliver the innovation.</w:t>
            </w:r>
          </w:p>
        </w:tc>
      </w:tr>
      <w:tr w:rsidR="000B7AAE" w:rsidRPr="00510141" w14:paraId="7F47B303" w14:textId="77777777" w:rsidTr="003476A1">
        <w:trPr>
          <w:trHeight w:val="5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659B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 INNER SETTING DOMAIN (</w:t>
            </w:r>
            <w:r w:rsidRPr="005101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Inner Setting:</w:t>
            </w: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 The setting in which the innovation is implemented)</w:t>
            </w:r>
          </w:p>
        </w:tc>
      </w:tr>
      <w:tr w:rsidR="000B7AAE" w:rsidRPr="00510141" w14:paraId="0CC7F45A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73C5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C. Communications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4C2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There are high quality formal and informal information sharing practices within and across Inner Setting boundaries (e.g., structural, professional).</w:t>
            </w:r>
          </w:p>
        </w:tc>
      </w:tr>
      <w:tr w:rsidR="000B7AAE" w:rsidRPr="00510141" w14:paraId="4870D3DB" w14:textId="77777777" w:rsidTr="003476A1">
        <w:trPr>
          <w:trHeight w:val="52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D54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H. Incentive Systems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8BB8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Tangible and/or intangible incentives and rewards and/or disincentives and punishments support implementation and delivery of the innovation.</w:t>
            </w:r>
          </w:p>
        </w:tc>
      </w:tr>
      <w:tr w:rsidR="000B7AAE" w:rsidRPr="00510141" w14:paraId="54F3ED8A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5360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J. Available Resources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430B" w14:textId="77777777" w:rsidR="000B7AAE" w:rsidRPr="00510141" w:rsidRDefault="000B7AAE" w:rsidP="003476A1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0" w:name="_Hlk115078777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Resources are available to implement and deliver the innovation.</w:t>
            </w:r>
            <w:bookmarkEnd w:id="0"/>
          </w:p>
        </w:tc>
      </w:tr>
      <w:tr w:rsidR="000B7AAE" w:rsidRPr="00510141" w14:paraId="007C8B39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C9A3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K. Access to Knowledge &amp; Information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DC6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Guidance and/or training </w:t>
            </w:r>
            <w:proofErr w:type="gramStart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gramEnd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 accessible to implement and deliver the innovation.</w:t>
            </w:r>
          </w:p>
        </w:tc>
      </w:tr>
      <w:tr w:rsidR="000B7AAE" w:rsidRPr="00510141" w14:paraId="215C31C7" w14:textId="77777777" w:rsidTr="003476A1">
        <w:trPr>
          <w:trHeight w:val="29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B637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IV. INDIVIDUALS DOMAIN (</w:t>
            </w:r>
            <w:r w:rsidRPr="005101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Individuals: </w:t>
            </w: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roles and characteristics of individuals)</w:t>
            </w:r>
          </w:p>
        </w:tc>
      </w:tr>
      <w:tr w:rsidR="000B7AAE" w:rsidRPr="00510141" w14:paraId="7118B705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E5D68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D. Implementation Facilitators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4EE0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Individuals with subject matter expertise who assist, coach, or support implementation.</w:t>
            </w:r>
          </w:p>
        </w:tc>
      </w:tr>
      <w:tr w:rsidR="000B7AAE" w:rsidRPr="00510141" w14:paraId="766C1DD6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3E3D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H. Innovation Deliverers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B15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Individuals who are directly or indirectly delivering the innovation.</w:t>
            </w:r>
          </w:p>
        </w:tc>
      </w:tr>
      <w:tr w:rsidR="000B7AAE" w:rsidRPr="00510141" w14:paraId="340C1038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9733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I. Innovation Recipients 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4E21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Individuals who are directly or indirectly receiving the innovation. </w:t>
            </w:r>
          </w:p>
        </w:tc>
      </w:tr>
      <w:tr w:rsidR="000B7AAE" w:rsidRPr="00510141" w14:paraId="4EDD6C05" w14:textId="77777777" w:rsidTr="003476A1">
        <w:trPr>
          <w:trHeight w:val="5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71214" w14:textId="77777777" w:rsidR="000B7AAE" w:rsidRPr="00510141" w:rsidRDefault="000B7AAE" w:rsidP="003476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IMPLEMENTATION PROCESS DOMAIN (</w:t>
            </w:r>
            <w:r w:rsidRPr="005101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Implementation Process: </w:t>
            </w: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The activities and strategies used to implement the innovation)</w:t>
            </w:r>
          </w:p>
        </w:tc>
      </w:tr>
      <w:tr w:rsidR="000B7AAE" w:rsidRPr="00510141" w14:paraId="51A78B42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E518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A. Teaming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850F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Join together</w:t>
            </w:r>
            <w:proofErr w:type="gramEnd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 xml:space="preserve">, intentionally coordinating and collaborating on interdependent tasks, to implement the innovation. </w:t>
            </w:r>
          </w:p>
        </w:tc>
      </w:tr>
      <w:tr w:rsidR="000B7AAE" w:rsidRPr="00510141" w14:paraId="65EA6227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631BA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B. Assessing Needs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82BD" w14:textId="77777777" w:rsidR="000B7AAE" w:rsidRPr="00510141" w:rsidRDefault="000B7AAE" w:rsidP="003476A1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1" w:name="_Hlk115078807"/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Collect information about priorities, preferences, and needs of people.</w:t>
            </w:r>
            <w:bookmarkEnd w:id="1"/>
          </w:p>
        </w:tc>
      </w:tr>
      <w:tr w:rsidR="000B7AAE" w:rsidRPr="00510141" w14:paraId="300B106A" w14:textId="77777777" w:rsidTr="003476A1">
        <w:trPr>
          <w:trHeight w:val="52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455AC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D. Planning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9B7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Identify roles and responsibilities, outline specific steps and milestones, and define goals and measures for implementation success in advance.</w:t>
            </w:r>
          </w:p>
        </w:tc>
      </w:tr>
      <w:tr w:rsidR="000B7AAE" w:rsidRPr="00510141" w14:paraId="7417D1FD" w14:textId="77777777" w:rsidTr="003476A1">
        <w:trPr>
          <w:trHeight w:val="290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91AB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F. Engaging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1AD3" w14:textId="77777777" w:rsidR="000B7AAE" w:rsidRPr="00510141" w:rsidRDefault="000B7AAE" w:rsidP="00347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0141">
              <w:rPr>
                <w:rFonts w:ascii="Times New Roman" w:hAnsi="Times New Roman" w:cs="Times New Roman"/>
                <w:sz w:val="22"/>
                <w:szCs w:val="22"/>
              </w:rPr>
              <w:t>Attract and encourage participation in implementation and/or the innovation.</w:t>
            </w:r>
          </w:p>
        </w:tc>
      </w:tr>
    </w:tbl>
    <w:p w14:paraId="50DFBFBC" w14:textId="77777777" w:rsidR="000B7AAE" w:rsidRPr="00510141" w:rsidRDefault="000B7AAE" w:rsidP="000B7AAE"/>
    <w:p w14:paraId="32CB6DA2" w14:textId="77777777" w:rsidR="000B7AAE" w:rsidRDefault="000B7AAE" w:rsidP="000B7AAE"/>
    <w:p w14:paraId="4139ADA1" w14:textId="77777777" w:rsidR="000B7AAE" w:rsidRDefault="000B7AAE" w:rsidP="000B7AAE"/>
    <w:p w14:paraId="3AB93605" w14:textId="77777777" w:rsidR="001541AB" w:rsidRDefault="001541AB"/>
    <w:sectPr w:rsidR="0015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E"/>
    <w:rsid w:val="000B7AAE"/>
    <w:rsid w:val="001541AB"/>
    <w:rsid w:val="003432D6"/>
    <w:rsid w:val="004D547C"/>
    <w:rsid w:val="0063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A13FB"/>
  <w15:chartTrackingRefBased/>
  <w15:docId w15:val="{181ED86F-31A7-4EA2-9904-C7B3FB7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A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A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A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A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AA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AA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AA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AA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A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AA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7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AA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7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2373</Characters>
  <Application>Microsoft Office Word</Application>
  <DocSecurity>0</DocSecurity>
  <Lines>67</Lines>
  <Paragraphs>48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Hayibor, Kenneth</dc:creator>
  <cp:keywords/>
  <dc:description/>
  <cp:lastModifiedBy>Hayibor, Kenneth</cp:lastModifiedBy>
  <cp:revision>1</cp:revision>
  <dcterms:created xsi:type="dcterms:W3CDTF">2025-11-02T18:27:00Z</dcterms:created>
  <dcterms:modified xsi:type="dcterms:W3CDTF">2025-11-02T18:28:00Z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f74182dc-ceb9-445b-895f-c212ba46d9ce</vt:lpwstr>
  </property>
</Properties>
</file>