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/>
      </w:pPr>
      <w:r>
        <w:rPr>
          <w:rFonts w:ascii="Times New Roman" w:hAnsi="Times New Roman"/>
          <w:b/>
          <w:sz w:val="20"/>
          <w:szCs w:val="20"/>
        </w:rPr>
        <w:t>Supplementary T</w:t>
      </w:r>
      <w:r>
        <w:rPr>
          <w:rFonts w:ascii="Times New Roman" w:hAnsi="Times New Roman"/>
          <w:b/>
          <w:sz w:val="20"/>
          <w:szCs w:val="20"/>
        </w:rPr>
        <w:t xml:space="preserve">able 2a </w:t>
      </w:r>
      <w:r>
        <w:rPr>
          <w:rStyle w:val="fontstyle01"/>
          <w:rFonts w:ascii="Times New Roman" w:hAnsi="Times New Roman"/>
          <w:b w:val="false"/>
          <w:bCs w:val="false"/>
          <w:sz w:val="20"/>
          <w:szCs w:val="20"/>
        </w:rPr>
        <w:t>Strains and plasmids used in this study</w:t>
      </w:r>
    </w:p>
    <w:p>
      <w:pPr>
        <w:pStyle w:val="Normal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465"/>
        <w:gridCol w:w="4732"/>
        <w:gridCol w:w="2109"/>
      </w:tblGrid>
      <w:tr>
        <w:trPr>
          <w:trHeight w:val="318" w:hRule="atLeast"/>
        </w:trPr>
        <w:tc>
          <w:tcPr>
            <w:tcW w:w="14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Strains or Plasmids</w:t>
            </w:r>
          </w:p>
        </w:tc>
        <w:tc>
          <w:tcPr>
            <w:tcW w:w="473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Relevant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characteristics</w:t>
            </w:r>
          </w:p>
        </w:tc>
        <w:tc>
          <w:tcPr>
            <w:tcW w:w="21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Source</w:t>
            </w:r>
          </w:p>
        </w:tc>
      </w:tr>
      <w:tr>
        <w:trPr>
          <w:trHeight w:val="320" w:hRule="atLeast"/>
        </w:trPr>
        <w:tc>
          <w:tcPr>
            <w:tcW w:w="14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eastAsia="DengXian" w:ascii="Times New Roman" w:hAnsi="Times New Roman"/>
                <w:i/>
                <w:iCs/>
              </w:rPr>
              <w:t>Acidovorax</w:t>
            </w:r>
            <w:r>
              <w:rPr>
                <w:rFonts w:eastAsia="DengXian" w:ascii="Times New Roman" w:hAnsi="Times New Roman"/>
              </w:rPr>
              <w:t xml:space="preserve"> LR140</w:t>
            </w:r>
          </w:p>
        </w:tc>
        <w:tc>
          <w:tcPr>
            <w:tcW w:w="4732" w:type="dxa"/>
            <w:tcBorders/>
          </w:tcPr>
          <w:p>
            <w:pPr>
              <w:pStyle w:val="Normal"/>
              <w:spacing w:lineRule="exact" w:line="32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Wild type strain</w:t>
            </w:r>
          </w:p>
        </w:tc>
        <w:tc>
          <w:tcPr>
            <w:tcW w:w="2109" w:type="dxa"/>
            <w:tcBorders/>
          </w:tcPr>
          <w:p>
            <w:pPr>
              <w:pStyle w:val="Normal"/>
              <w:spacing w:lineRule="exact" w:line="320"/>
              <w:jc w:val="center"/>
              <w:rPr>
                <w:rFonts w:ascii="Times New Roman" w:hAnsi="Times New Roman"/>
                <w:szCs w:val="21"/>
                <w:vertAlign w:val="superscript"/>
              </w:rPr>
            </w:pPr>
            <w:r>
              <w:rPr>
                <w:rFonts w:ascii="Times New Roman" w:hAnsi="Times New Roman"/>
                <w:szCs w:val="21"/>
              </w:rPr>
              <w:t>This study</w:t>
            </w:r>
          </w:p>
        </w:tc>
      </w:tr>
      <w:tr>
        <w:trPr>
          <w:trHeight w:val="320" w:hRule="atLeast"/>
        </w:trPr>
        <w:tc>
          <w:tcPr>
            <w:tcW w:w="14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ascii="Times New Roman" w:hAnsi="Times New Roman"/>
                <w:i/>
                <w:color w:val="000000"/>
                <w:sz w:val="20"/>
                <w:szCs w:val="20"/>
              </w:rPr>
              <w:t xml:space="preserve">E. coli </w:t>
            </w:r>
            <w:r>
              <w:rPr>
                <w:rFonts w:eastAsia="Times New Roman" w:ascii="Times New Roman" w:hAnsi="Times New Roman"/>
                <w:color w:val="000000"/>
                <w:sz w:val="20"/>
                <w:szCs w:val="20"/>
              </w:rPr>
              <w:t>strains</w:t>
            </w:r>
          </w:p>
        </w:tc>
        <w:tc>
          <w:tcPr>
            <w:tcW w:w="4732" w:type="dxa"/>
            <w:tcBorders/>
          </w:tcPr>
          <w:p>
            <w:pPr>
              <w:pStyle w:val="Normal"/>
              <w:spacing w:lineRule="exact" w:line="320"/>
              <w:jc w:val="left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</w:r>
          </w:p>
        </w:tc>
        <w:tc>
          <w:tcPr>
            <w:tcW w:w="2109" w:type="dxa"/>
            <w:tcBorders/>
          </w:tcPr>
          <w:p>
            <w:pPr>
              <w:pStyle w:val="Normal"/>
              <w:spacing w:lineRule="exact" w:line="320"/>
              <w:jc w:val="center"/>
              <w:rPr>
                <w:rFonts w:ascii="Times New Roman" w:hAnsi="Times New Roman"/>
                <w:szCs w:val="21"/>
                <w:vertAlign w:val="superscript"/>
              </w:rPr>
            </w:pPr>
            <w:r>
              <w:rPr>
                <w:rFonts w:ascii="Times New Roman" w:hAnsi="Times New Roman"/>
                <w:szCs w:val="21"/>
                <w:vertAlign w:val="superscript"/>
              </w:rPr>
            </w:r>
          </w:p>
        </w:tc>
      </w:tr>
      <w:tr>
        <w:trPr>
          <w:trHeight w:val="320" w:hRule="atLeast"/>
        </w:trPr>
        <w:tc>
          <w:tcPr>
            <w:tcW w:w="14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Top 10</w:t>
            </w:r>
          </w:p>
        </w:tc>
        <w:tc>
          <w:tcPr>
            <w:tcW w:w="4732" w:type="dxa"/>
            <w:tcBorders/>
          </w:tcPr>
          <w:p>
            <w:pPr>
              <w:pStyle w:val="Normal"/>
              <w:spacing w:lineRule="exact" w:line="320"/>
              <w:jc w:val="left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Host for cloning</w:t>
            </w:r>
          </w:p>
        </w:tc>
        <w:tc>
          <w:tcPr>
            <w:tcW w:w="2109" w:type="dxa"/>
            <w:tcBorders/>
          </w:tcPr>
          <w:p>
            <w:pPr>
              <w:pStyle w:val="Normal"/>
              <w:spacing w:lineRule="exact" w:line="320"/>
              <w:jc w:val="center"/>
              <w:rPr>
                <w:rFonts w:ascii="Times New Roman" w:hAnsi="Times New Roman"/>
                <w:szCs w:val="21"/>
                <w:vertAlign w:val="superscript"/>
              </w:rPr>
            </w:pPr>
            <w:r>
              <w:rPr>
                <w:rFonts w:ascii="Times New Roman" w:hAnsi="Times New Roman"/>
                <w:szCs w:val="21"/>
              </w:rPr>
              <w:t>Lab collection</w:t>
            </w:r>
          </w:p>
        </w:tc>
      </w:tr>
      <w:tr>
        <w:trPr>
          <w:trHeight w:val="320" w:hRule="atLeast"/>
        </w:trPr>
        <w:tc>
          <w:tcPr>
            <w:tcW w:w="14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ST18</w:t>
            </w:r>
          </w:p>
        </w:tc>
        <w:tc>
          <w:tcPr>
            <w:tcW w:w="4732" w:type="dxa"/>
            <w:tcBorders/>
          </w:tcPr>
          <w:p>
            <w:pPr>
              <w:pStyle w:val="Normal"/>
              <w:spacing w:lineRule="exact" w:line="320"/>
              <w:jc w:val="left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Host for conjugation</w:t>
            </w:r>
          </w:p>
        </w:tc>
        <w:tc>
          <w:tcPr>
            <w:tcW w:w="2109" w:type="dxa"/>
            <w:tcBorders/>
          </w:tcPr>
          <w:p>
            <w:pPr>
              <w:pStyle w:val="Normal"/>
              <w:spacing w:lineRule="exact" w:line="320"/>
              <w:jc w:val="center"/>
              <w:rPr>
                <w:rFonts w:ascii="Times New Roman" w:hAnsi="Times New Roman"/>
                <w:szCs w:val="21"/>
                <w:vertAlign w:val="superscript"/>
              </w:rPr>
            </w:pPr>
            <w:r>
              <w:rPr>
                <w:rFonts w:ascii="Times New Roman" w:hAnsi="Times New Roman"/>
                <w:szCs w:val="21"/>
              </w:rPr>
              <w:t>Lab collection</w:t>
            </w:r>
          </w:p>
        </w:tc>
      </w:tr>
      <w:tr>
        <w:trPr>
          <w:trHeight w:val="318" w:hRule="atLeast"/>
        </w:trPr>
        <w:tc>
          <w:tcPr>
            <w:tcW w:w="1465" w:type="dxa"/>
            <w:tcBorders>
              <w:top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Plasmids</w:t>
            </w:r>
          </w:p>
        </w:tc>
        <w:tc>
          <w:tcPr>
            <w:tcW w:w="4732" w:type="dxa"/>
            <w:tcBorders>
              <w:top w:val="single" w:sz="4" w:space="0" w:color="000000"/>
            </w:tcBorders>
          </w:tcPr>
          <w:p>
            <w:pPr>
              <w:pStyle w:val="Normal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109" w:type="dxa"/>
            <w:tcBorders>
              <w:top w:val="single" w:sz="4" w:space="0" w:color="000000"/>
            </w:tcBorders>
          </w:tcPr>
          <w:p>
            <w:pPr>
              <w:pStyle w:val="Normal"/>
              <w:spacing w:lineRule="exact" w:line="3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1465" w:type="dxa"/>
            <w:tcBorders/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pK19mobsacB</w:t>
            </w:r>
          </w:p>
        </w:tc>
        <w:tc>
          <w:tcPr>
            <w:tcW w:w="4732" w:type="dxa"/>
            <w:tcBorders/>
          </w:tcPr>
          <w:p>
            <w:pPr>
              <w:pStyle w:val="Normal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Suicide cloning vector, Kan</w:t>
            </w:r>
            <w:r>
              <w:rPr>
                <w:rFonts w:ascii="Times New Roman" w:hAnsi="Times New Roman"/>
                <w:vertAlign w:val="superscript"/>
              </w:rPr>
              <w:t>R</w:t>
            </w:r>
          </w:p>
        </w:tc>
        <w:tc>
          <w:tcPr>
            <w:tcW w:w="2109" w:type="dxa"/>
            <w:tcBorders/>
          </w:tcPr>
          <w:p>
            <w:pPr>
              <w:pStyle w:val="Normal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Cs w:val="21"/>
              </w:rPr>
              <w:t>Lab collection</w:t>
            </w:r>
          </w:p>
        </w:tc>
      </w:tr>
      <w:tr>
        <w:trPr>
          <w:trHeight w:val="318" w:hRule="atLeast"/>
        </w:trPr>
        <w:tc>
          <w:tcPr>
            <w:tcW w:w="1465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pUC57</w:t>
            </w:r>
          </w:p>
        </w:tc>
        <w:tc>
          <w:tcPr>
            <w:tcW w:w="4732" w:type="dxa"/>
            <w:tcBorders>
              <w:bottom w:val="single" w:sz="4" w:space="0" w:color="000000"/>
            </w:tcBorders>
          </w:tcPr>
          <w:p>
            <w:pPr>
              <w:pStyle w:val="Normal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Complement vector, Gent</w:t>
            </w:r>
          </w:p>
        </w:tc>
        <w:tc>
          <w:tcPr>
            <w:tcW w:w="2109" w:type="dxa"/>
            <w:tcBorders>
              <w:bottom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Lab collection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>
          <w:rFonts w:ascii="Times New Roman" w:hAnsi="Times New Roman"/>
          <w:b/>
          <w:sz w:val="20"/>
          <w:szCs w:val="20"/>
        </w:rPr>
        <w:t xml:space="preserve">Supplementary </w:t>
      </w:r>
      <w:r>
        <w:rPr>
          <w:rFonts w:ascii="Times New Roman" w:hAnsi="Times New Roman"/>
          <w:b/>
          <w:sz w:val="20"/>
          <w:szCs w:val="20"/>
        </w:rPr>
        <w:t xml:space="preserve">Table 2b </w:t>
      </w:r>
      <w:r>
        <w:rPr>
          <w:rStyle w:val="fontstyle01"/>
          <w:rFonts w:ascii="Times New Roman" w:hAnsi="Times New Roman"/>
          <w:b w:val="false"/>
          <w:bCs w:val="false"/>
          <w:sz w:val="20"/>
          <w:szCs w:val="20"/>
        </w:rPr>
        <w:t>PCR primers used in this study</w:t>
      </w:r>
    </w:p>
    <w:tbl>
      <w:tblPr>
        <w:tblW w:w="45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65"/>
        <w:gridCol w:w="5509"/>
      </w:tblGrid>
      <w:tr>
        <w:trPr>
          <w:trHeight w:val="318" w:hRule="atLeast"/>
        </w:trPr>
        <w:tc>
          <w:tcPr>
            <w:tcW w:w="196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Primer</w:t>
            </w:r>
          </w:p>
        </w:tc>
        <w:tc>
          <w:tcPr>
            <w:tcW w:w="55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Sequence (5’-3’)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a</w:t>
            </w:r>
          </w:p>
        </w:tc>
      </w:tr>
      <w:tr>
        <w:trPr>
          <w:trHeight w:val="320" w:hRule="atLeast"/>
        </w:trPr>
        <w:tc>
          <w:tcPr>
            <w:tcW w:w="19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deletion</w:t>
            </w:r>
          </w:p>
        </w:tc>
        <w:tc>
          <w:tcPr>
            <w:tcW w:w="5509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20" w:hRule="atLeast"/>
        </w:trPr>
        <w:tc>
          <w:tcPr>
            <w:tcW w:w="19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P1_flhC_up_F</w:t>
            </w:r>
          </w:p>
        </w:tc>
        <w:tc>
          <w:tcPr>
            <w:tcW w:w="5509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ATGAAGACTTTACGCCATGCGGCGCATCCGAAG</w:t>
            </w:r>
          </w:p>
        </w:tc>
      </w:tr>
      <w:tr>
        <w:trPr>
          <w:trHeight w:val="320" w:hRule="atLeast"/>
        </w:trPr>
        <w:tc>
          <w:tcPr>
            <w:tcW w:w="19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P2_flhC_up_R</w:t>
            </w:r>
          </w:p>
        </w:tc>
        <w:tc>
          <w:tcPr>
            <w:tcW w:w="5509" w:type="dxa"/>
            <w:tcBorders/>
            <w:vAlign w:val="bottom"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CACGCCAAGGTGGGCTTTCGGTGAGAACGGGAC</w:t>
            </w:r>
          </w:p>
        </w:tc>
      </w:tr>
      <w:tr>
        <w:trPr>
          <w:trHeight w:val="320" w:hRule="atLeast"/>
        </w:trPr>
        <w:tc>
          <w:tcPr>
            <w:tcW w:w="19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P3_flhC_down_F</w:t>
            </w:r>
          </w:p>
        </w:tc>
        <w:tc>
          <w:tcPr>
            <w:tcW w:w="5509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TCACCGAAAGCCCACCTTGGCGTGTTTTTTG</w:t>
            </w:r>
          </w:p>
        </w:tc>
      </w:tr>
      <w:tr>
        <w:trPr>
          <w:trHeight w:val="320" w:hRule="atLeast"/>
        </w:trPr>
        <w:tc>
          <w:tcPr>
            <w:tcW w:w="19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P4_flhC_down_R</w:t>
            </w:r>
          </w:p>
        </w:tc>
        <w:tc>
          <w:tcPr>
            <w:tcW w:w="5509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ATGAAGACTTCAGAGCACCGTGATGCGCCGTTT</w:t>
            </w:r>
          </w:p>
        </w:tc>
      </w:tr>
      <w:tr>
        <w:trPr>
          <w:trHeight w:val="320" w:hRule="atLeast"/>
        </w:trPr>
        <w:tc>
          <w:tcPr>
            <w:tcW w:w="19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 complement</w:t>
            </w:r>
          </w:p>
        </w:tc>
        <w:tc>
          <w:tcPr>
            <w:tcW w:w="5509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20" w:hRule="atLeast"/>
        </w:trPr>
        <w:tc>
          <w:tcPr>
            <w:tcW w:w="1965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iCs/>
                <w:sz w:val="20"/>
                <w:szCs w:val="20"/>
              </w:rPr>
            </w:pPr>
            <w:bookmarkStart w:id="0" w:name="OLE_LINK10"/>
            <w:bookmarkStart w:id="1" w:name="OLE_LINK9"/>
            <w:r>
              <w:rPr>
                <w:rFonts w:ascii="Times New Roman" w:hAnsi="Times New Roman"/>
                <w:iCs/>
                <w:sz w:val="20"/>
                <w:szCs w:val="20"/>
              </w:rPr>
              <w:t>P5</w:t>
            </w:r>
            <w:bookmarkEnd w:id="0"/>
            <w:bookmarkEnd w:id="1"/>
            <w:r>
              <w:rPr>
                <w:rFonts w:ascii="Times New Roman" w:hAnsi="Times New Roman"/>
                <w:iCs/>
                <w:sz w:val="20"/>
                <w:szCs w:val="20"/>
              </w:rPr>
              <w:t>_flhC_F</w:t>
            </w:r>
          </w:p>
        </w:tc>
        <w:tc>
          <w:tcPr>
            <w:tcW w:w="5509" w:type="dxa"/>
            <w:tcBorders/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ATGAAGACTTTACGTCACAATCCATTTCAACGGATC</w:t>
            </w:r>
          </w:p>
        </w:tc>
      </w:tr>
      <w:tr>
        <w:trPr>
          <w:trHeight w:val="320" w:hRule="atLeast"/>
        </w:trPr>
        <w:tc>
          <w:tcPr>
            <w:tcW w:w="1965" w:type="dxa"/>
            <w:tcBorders>
              <w:bottom w:val="single" w:sz="4" w:space="0" w:color="000000"/>
            </w:tcBorders>
          </w:tcPr>
          <w:p>
            <w:pPr>
              <w:pStyle w:val="Normal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P6_flhC_R</w:t>
            </w:r>
          </w:p>
        </w:tc>
        <w:tc>
          <w:tcPr>
            <w:tcW w:w="5509" w:type="dxa"/>
            <w:tcBorders>
              <w:bottom w:val="single" w:sz="4" w:space="0" w:color="000000"/>
            </w:tcBorders>
          </w:tcPr>
          <w:p>
            <w:pPr>
              <w:pStyle w:val="Normal"/>
              <w:spacing w:lineRule="exact" w:line="3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ATGAAGACTTCAGATCAATGCAGCATCAGCGCG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800" w:right="1800" w:gutter="0" w:header="0" w:top="1440" w:footer="0" w:bottom="1440"/>
      <w:pgNumType w:fmt="decimal"/>
      <w:formProt w:val="false"/>
      <w:textDirection w:val="lrTb"/>
      <w:docGrid w:type="lines" w:linePitch="312" w:charSpace="573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等线">
    <w:charset w:val="01"/>
    <w:family w:val="swiss"/>
    <w:pitch w:val="default"/>
  </w:font>
  <w:font w:name="TimesNewRomanPSMT">
    <w:charset w:val="01"/>
    <w:family w:val="roman"/>
    <w:pitch w:val="default"/>
  </w:font>
  <w:font w:name="Noto Sans">
    <w:charset w:val="01"/>
    <w:family w:val="swiss"/>
    <w:pitch w:val="default"/>
  </w:font>
  <w:font w:name="Palatino Linotype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10"/>
  <w:defaultTabStop w:val="420"/>
  <w:autoHyphenation w:val="true"/>
  <w:hyphenationZone w:val="0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等线" w:hAnsi="等线" w:eastAsia="" w:cs="" w:asciiTheme="minorHAnsi" w:cstheme="minorBidi" w:eastAsiaTheme="minorEastAsia" w:hAnsiTheme="minorHAnsi"/>
        <w:kern w:val="2"/>
        <w:sz w:val="21"/>
        <w:szCs w:val="22"/>
        <w:lang w:val="en-US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both"/>
    </w:pPr>
    <w:rPr>
      <w:rFonts w:ascii="等线" w:hAnsi="等线" w:eastAsia="" w:cs="" w:asciiTheme="minorHAnsi" w:cstheme="minorBidi" w:eastAsiaTheme="minorEastAsia" w:hAnsiTheme="minorHAnsi"/>
      <w:color w:val="auto"/>
      <w:kern w:val="2"/>
      <w:sz w:val="21"/>
      <w:szCs w:val="22"/>
      <w:lang w:val="en-U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784c60"/>
    <w:rPr>
      <w:sz w:val="18"/>
      <w:szCs w:val="18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784c60"/>
    <w:rPr>
      <w:sz w:val="18"/>
      <w:szCs w:val="18"/>
    </w:rPr>
  </w:style>
  <w:style w:type="character" w:styleId="fontstyle01" w:customStyle="1">
    <w:name w:val="fontstyle01"/>
    <w:qFormat/>
    <w:rsid w:val="00644eb9"/>
    <w:rPr>
      <w:rFonts w:ascii="TimesNewRomanPSMT" w:hAnsi="TimesNewRomanPSMT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Noto Sans" w:hAnsi="Noto Sans" w:eastAsia="Noto Sans CJK SC" w:cs="Lohit Devanagari"/>
      <w:sz w:val="22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Noto Sans" w:hAnsi="Noto Sans"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Noto Sans" w:hAnsi="Noto Sans" w:cs="Lohit Devanagari"/>
      <w:i/>
      <w:iCs/>
      <w:sz w:val="22"/>
      <w:szCs w:val="24"/>
    </w:rPr>
  </w:style>
  <w:style w:type="paragraph" w:styleId="Index">
    <w:name w:val="Index"/>
    <w:basedOn w:val="Normal"/>
    <w:qFormat/>
    <w:pPr>
      <w:suppressLineNumbers/>
    </w:pPr>
    <w:rPr>
      <w:rFonts w:ascii="Noto Sans" w:hAnsi="Noto Sans" w:cs="Lohit Devanagari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784c60"/>
    <w:pPr>
      <w:pBdr>
        <w:bottom w:val="single" w:sz="6" w:space="1" w:color="000000"/>
      </w:pBdr>
      <w:tabs>
        <w:tab w:val="clear" w:pos="420"/>
        <w:tab w:val="center" w:pos="4153" w:leader="none"/>
        <w:tab w:val="right" w:pos="8306" w:leader="none"/>
      </w:tabs>
      <w:snapToGrid w:val="false"/>
      <w:jc w:val="center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84c60"/>
    <w:pPr>
      <w:tabs>
        <w:tab w:val="clear" w:pos="420"/>
        <w:tab w:val="center" w:pos="4153" w:leader="none"/>
        <w:tab w:val="right" w:pos="8306" w:leader="none"/>
      </w:tabs>
      <w:snapToGrid w:val="false"/>
      <w:jc w:val="left"/>
    </w:pPr>
    <w:rPr>
      <w:sz w:val="18"/>
      <w:szCs w:val="18"/>
    </w:rPr>
  </w:style>
  <w:style w:type="paragraph" w:styleId="MDPI31text" w:customStyle="1">
    <w:name w:val="MDPI_3.1_text"/>
    <w:qFormat/>
    <w:rsid w:val="00784c60"/>
    <w:pPr>
      <w:widowControl/>
      <w:suppressAutoHyphens w:val="true"/>
      <w:bidi w:val="0"/>
      <w:snapToGrid w:val="false"/>
      <w:spacing w:lineRule="atLeast" w:line="260" w:before="0" w:after="0"/>
      <w:ind w:firstLine="425"/>
      <w:jc w:val="both"/>
    </w:pPr>
    <w:rPr>
      <w:rFonts w:ascii="Palatino Linotype" w:hAnsi="Palatino Linotype" w:eastAsia="Times New Roman" w:cs="Times New Roman"/>
      <w:color w:val="000000"/>
      <w:kern w:val="0"/>
      <w:sz w:val="20"/>
      <w:szCs w:val="22"/>
      <w:lang w:val="en-US" w:eastAsia="de-DE" w:bidi="en-US"/>
    </w:rPr>
  </w:style>
  <w:style w:type="paragraph" w:styleId="MDPI22heading2" w:customStyle="1">
    <w:name w:val="MDPI_2.2_heading2"/>
    <w:basedOn w:val="Normal"/>
    <w:qFormat/>
    <w:rsid w:val="00784c60"/>
    <w:pPr>
      <w:widowControl/>
      <w:overflowPunct w:val="true"/>
      <w:snapToGrid w:val="false"/>
      <w:spacing w:lineRule="atLeast" w:line="260" w:before="240" w:after="120"/>
      <w:jc w:val="left"/>
      <w:outlineLvl w:val="1"/>
    </w:pPr>
    <w:rPr>
      <w:rFonts w:ascii="Palatino Linotype" w:hAnsi="Palatino Linotype" w:eastAsia="Times New Roman" w:cs="Times New Roman"/>
      <w:i/>
      <w:color w:val="000000"/>
      <w:kern w:val="0"/>
      <w:sz w:val="20"/>
      <w:lang w:eastAsia="de-DE" w:bidi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主题​​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 pitchFamily="0" charset="1"/>
        <a:ea typeface=""/>
        <a:cs typeface=""/>
      </a:majorFont>
      <a:minorFont>
        <a:latin typeface="等线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>
  <b:Source>
    <b:Tag>Fer11</b:Tag>
    <b:SourceType>JournalArticle</b:SourceType>
    <b:Guid>{0ED87738-CFA9-1040-B4BA-DC5C41B7AAD9}</b:Guid>
    <b:Author>
      <b:Author>
        <b:NameList>
          <b:Person>
            <b:Last>Fernando H</b:Last>
            <b:First>Sant’Anna</b:First>
          </b:Person>
          <b:Person>
            <b:Last>Dieime S</b:Last>
            <b:First>Andrade</b:First>
          </b:Person>
          <b:Person>
            <b:Last>Débora B</b:Last>
            <b:First>Trentini</b:First>
          </b:Person>
          <b:Person>
            <b:Last>Shana S</b:Last>
            <b:First>Weber</b:First>
          </b:Person>
          <b:Person>
            <b:Last>Irene S</b:Last>
            <b:First>Schrank</b:First>
          </b:Person>
        </b:NameList>
      </b:Author>
    </b:Author>
    <b:Title>Tools for genetic manipulation of the plant growth-promoting bacterium Azospirillum amazonense</b:Title>
    <b:JournalName>BMC microbiology</b:JournalName>
    <b:Year>2011</b:Year>
    <b:Pages>1-11</b:Pages>
    <b:RefOrder>1</b:RefOrder>
  </b:Source>
</b:Sources>
</file>

<file path=customXml/itemProps1.xml><?xml version="1.0" encoding="utf-8"?>
<ds:datastoreItem xmlns:ds="http://schemas.openxmlformats.org/officeDocument/2006/customXml" ds:itemID="{24FFE821-172A-E34D-B890-E55D939AB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Application>LibreOffice/25.2.6.2$Linux_X86_64 LibreOffice_project/520$Build-2</Application>
  <AppVersion>15.0000</AppVersion>
  <Pages>1</Pages>
  <Words>81</Words>
  <Characters>673</Characters>
  <CharactersWithSpaces>716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2022-10-20T11:00:00Z</dcterms:created>
  <dc:creator>siyang035@gmail.com</dc:creator>
  <dc:description/>
  <dc:language>en-GB</dc:language>
  <cp:lastModifiedBy>Roberto Siani</cp:lastModifiedBy>
  <dcterms:modified xsi:type="dcterms:W3CDTF">2025-10-08T12:04:33Z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abe32ad2c59fbb0d1495ccb5693dd9656797b4f5d4d4cc2ee725a085d11c66ae</vt:lpwstr>
  </property>
</Properties>
</file>