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1D7D" w14:textId="77777777" w:rsidR="003061EA" w:rsidRPr="008F20CE" w:rsidRDefault="003061EA" w:rsidP="008F20CE">
      <w:pPr>
        <w:pStyle w:val="Authors"/>
        <w:spacing w:before="0" w:after="0" w:line="480" w:lineRule="auto"/>
        <w:rPr>
          <w:b/>
          <w:bCs/>
          <w:kern w:val="28"/>
          <w:sz w:val="16"/>
          <w:szCs w:val="16"/>
        </w:rPr>
      </w:pPr>
    </w:p>
    <w:p w14:paraId="608B267F" w14:textId="65730477" w:rsidR="00EF5DEC" w:rsidRPr="00B068F3" w:rsidRDefault="00991A08" w:rsidP="003061EA">
      <w:pPr>
        <w:pStyle w:val="Authors"/>
        <w:spacing w:after="120" w:line="480" w:lineRule="auto"/>
        <w:rPr>
          <w:kern w:val="28"/>
        </w:rPr>
      </w:pPr>
      <w:r w:rsidRPr="00991A08">
        <w:rPr>
          <w:kern w:val="28"/>
        </w:rPr>
        <w:t xml:space="preserve">Feld </w:t>
      </w:r>
      <w:r w:rsidRPr="00B068F3">
        <w:rPr>
          <w:kern w:val="28"/>
        </w:rPr>
        <w:t>et al.:</w:t>
      </w:r>
    </w:p>
    <w:p w14:paraId="4B3C96AF" w14:textId="389D7183" w:rsidR="00B76224" w:rsidRDefault="00E12DAC" w:rsidP="003061EA">
      <w:pPr>
        <w:pStyle w:val="Authors"/>
        <w:spacing w:after="120" w:line="480" w:lineRule="auto"/>
        <w:rPr>
          <w:b/>
          <w:bCs/>
          <w:kern w:val="28"/>
          <w:sz w:val="28"/>
          <w:szCs w:val="28"/>
        </w:rPr>
      </w:pPr>
      <w:r w:rsidRPr="00B068F3">
        <w:rPr>
          <w:b/>
          <w:bCs/>
          <w:kern w:val="28"/>
          <w:sz w:val="28"/>
          <w:szCs w:val="28"/>
        </w:rPr>
        <w:t>E</w:t>
      </w:r>
      <w:r w:rsidR="00B76224" w:rsidRPr="00B068F3">
        <w:rPr>
          <w:b/>
          <w:bCs/>
          <w:kern w:val="28"/>
          <w:sz w:val="28"/>
          <w:szCs w:val="28"/>
        </w:rPr>
        <w:t xml:space="preserve">lectrical synapses </w:t>
      </w:r>
      <w:r w:rsidR="00B068F3" w:rsidRPr="00B068F3">
        <w:rPr>
          <w:b/>
          <w:bCs/>
          <w:kern w:val="28"/>
          <w:sz w:val="28"/>
          <w:szCs w:val="28"/>
        </w:rPr>
        <w:t xml:space="preserve">contribute to </w:t>
      </w:r>
      <w:r w:rsidR="00B76224" w:rsidRPr="00B068F3">
        <w:rPr>
          <w:b/>
          <w:bCs/>
          <w:kern w:val="28"/>
          <w:sz w:val="28"/>
          <w:szCs w:val="28"/>
        </w:rPr>
        <w:t>sleep-dependent</w:t>
      </w:r>
      <w:r w:rsidR="00B068F3">
        <w:rPr>
          <w:b/>
          <w:bCs/>
          <w:kern w:val="28"/>
          <w:sz w:val="28"/>
          <w:szCs w:val="28"/>
        </w:rPr>
        <w:br/>
      </w:r>
      <w:r w:rsidRPr="00B068F3">
        <w:rPr>
          <w:b/>
          <w:bCs/>
          <w:kern w:val="28"/>
          <w:sz w:val="28"/>
          <w:szCs w:val="28"/>
        </w:rPr>
        <w:t>declarative</w:t>
      </w:r>
      <w:r w:rsidR="00B76224" w:rsidRPr="00B068F3">
        <w:rPr>
          <w:b/>
          <w:bCs/>
          <w:kern w:val="28"/>
          <w:sz w:val="28"/>
          <w:szCs w:val="28"/>
        </w:rPr>
        <w:t xml:space="preserve"> </w:t>
      </w:r>
      <w:r w:rsidR="001447FC" w:rsidRPr="00B068F3">
        <w:rPr>
          <w:b/>
          <w:bCs/>
          <w:kern w:val="28"/>
          <w:sz w:val="28"/>
          <w:szCs w:val="28"/>
        </w:rPr>
        <w:t xml:space="preserve">memory </w:t>
      </w:r>
      <w:r w:rsidR="00B068F3" w:rsidRPr="00B068F3">
        <w:rPr>
          <w:b/>
          <w:bCs/>
          <w:kern w:val="28"/>
          <w:sz w:val="28"/>
          <w:szCs w:val="28"/>
        </w:rPr>
        <w:t>rete</w:t>
      </w:r>
      <w:r w:rsidR="00B068F3">
        <w:rPr>
          <w:b/>
          <w:bCs/>
          <w:kern w:val="28"/>
          <w:sz w:val="28"/>
          <w:szCs w:val="28"/>
        </w:rPr>
        <w:t>ntion</w:t>
      </w:r>
    </w:p>
    <w:p w14:paraId="714A0D15" w14:textId="7A296817" w:rsidR="00991A08" w:rsidRDefault="00991A08" w:rsidP="000F5C78">
      <w:pPr>
        <w:pStyle w:val="Authors"/>
        <w:spacing w:line="480" w:lineRule="auto"/>
        <w:rPr>
          <w:kern w:val="28"/>
        </w:rPr>
      </w:pPr>
      <w:r>
        <w:rPr>
          <w:i/>
          <w:iCs/>
          <w:kern w:val="28"/>
        </w:rPr>
        <w:t>Supporting information</w:t>
      </w:r>
      <w:r w:rsidR="00B76224" w:rsidRPr="003061EA">
        <w:rPr>
          <w:kern w:val="28"/>
        </w:rPr>
        <w:t xml:space="preserve"> </w:t>
      </w:r>
    </w:p>
    <w:p w14:paraId="218B3B02" w14:textId="77777777" w:rsidR="00991A08" w:rsidRDefault="00991A08">
      <w:pPr>
        <w:spacing w:after="160" w:line="259" w:lineRule="auto"/>
        <w:rPr>
          <w:rFonts w:eastAsia="Times New Roman"/>
          <w:kern w:val="28"/>
          <w:sz w:val="24"/>
          <w:szCs w:val="24"/>
        </w:rPr>
      </w:pPr>
      <w:r>
        <w:rPr>
          <w:kern w:val="28"/>
        </w:rPr>
        <w:br w:type="page"/>
      </w:r>
    </w:p>
    <w:p w14:paraId="54D758C4" w14:textId="05695BD5" w:rsidR="00963097" w:rsidRDefault="00963097">
      <w:pPr>
        <w:spacing w:after="160" w:line="259" w:lineRule="auto"/>
        <w:rPr>
          <w:rFonts w:eastAsiaTheme="minorHAnsi"/>
          <w:noProof/>
          <w:szCs w:val="22"/>
        </w:rPr>
      </w:pPr>
    </w:p>
    <w:p w14:paraId="4613FB9F" w14:textId="77777777" w:rsidR="00963097" w:rsidRDefault="00963097" w:rsidP="00963097">
      <w:pPr>
        <w:pStyle w:val="EndNoteBibliography"/>
        <w:spacing w:line="480" w:lineRule="auto"/>
        <w:jc w:val="both"/>
        <w:rPr>
          <w:rFonts w:eastAsia="Times New Roman"/>
          <w:b/>
          <w:color w:val="7030A0"/>
          <w:sz w:val="24"/>
          <w:szCs w:val="24"/>
        </w:rPr>
      </w:pPr>
      <w:r w:rsidRPr="00256EE5">
        <w:rPr>
          <w:rFonts w:ascii="Arial" w:eastAsia="Times New Roman" w:hAnsi="Arial" w:cs="Arial"/>
          <w:b/>
          <w:sz w:val="24"/>
          <w:szCs w:val="24"/>
          <w:lang w:val="de-DE" w:eastAsia="de-DE"/>
        </w:rPr>
        <w:drawing>
          <wp:inline distT="0" distB="0" distL="0" distR="0" wp14:anchorId="73D0755D" wp14:editId="1F3374F6">
            <wp:extent cx="5731510" cy="4611433"/>
            <wp:effectExtent l="0" t="0" r="2540" b="0"/>
            <wp:docPr id="7" name="Picture 7" descr="C:\Users\Gordon\Manuscripts\Lariam\FigureS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don\Manuscripts\Lariam\FigureS1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1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09431" w14:textId="4B7E7FF4" w:rsidR="0020111A" w:rsidRPr="00455A2B" w:rsidRDefault="00963097" w:rsidP="0020111A">
      <w:pPr>
        <w:pStyle w:val="EndNoteBibliography"/>
        <w:spacing w:line="288" w:lineRule="auto"/>
        <w:jc w:val="both"/>
        <w:rPr>
          <w:rFonts w:eastAsia="Times New Roman"/>
          <w:sz w:val="22"/>
        </w:rPr>
      </w:pPr>
      <w:r w:rsidRPr="00963097">
        <w:rPr>
          <w:rFonts w:eastAsia="Times New Roman"/>
          <w:b/>
          <w:sz w:val="22"/>
        </w:rPr>
        <w:t>Supplementary Figure</w:t>
      </w:r>
      <w:r w:rsidRPr="00E34A57">
        <w:rPr>
          <w:rFonts w:eastAsia="Times New Roman"/>
          <w:b/>
          <w:sz w:val="22"/>
        </w:rPr>
        <w:t xml:space="preserve"> S1. </w:t>
      </w:r>
      <w:r w:rsidR="00E34A57" w:rsidRPr="00E34A57">
        <w:rPr>
          <w:rFonts w:eastAsia="Times New Roman"/>
          <w:b/>
          <w:sz w:val="22"/>
        </w:rPr>
        <w:t>Sleep results of experiment 1.</w:t>
      </w:r>
      <w:r w:rsidR="00E34A57">
        <w:rPr>
          <w:rFonts w:eastAsia="Times New Roman"/>
          <w:sz w:val="22"/>
        </w:rPr>
        <w:t xml:space="preserve"> </w:t>
      </w:r>
      <w:r w:rsidRPr="00963097">
        <w:rPr>
          <w:rFonts w:eastAsia="Times New Roman"/>
          <w:sz w:val="22"/>
        </w:rPr>
        <w:t>Time-</w:t>
      </w:r>
      <w:r w:rsidRPr="00760169">
        <w:rPr>
          <w:rFonts w:eastAsia="Times New Roman"/>
          <w:sz w:val="22"/>
        </w:rPr>
        <w:t>frequency plots time-locked to the down-state of the slow oscillation during SWS</w:t>
      </w:r>
      <w:r w:rsidR="00E34A57" w:rsidRPr="00760169">
        <w:rPr>
          <w:rFonts w:eastAsia="Times New Roman"/>
          <w:sz w:val="22"/>
        </w:rPr>
        <w:t xml:space="preserve"> at Fz, Cz and Pz</w:t>
      </w:r>
      <w:r w:rsidRPr="00760169">
        <w:rPr>
          <w:rFonts w:eastAsia="Times New Roman"/>
          <w:sz w:val="22"/>
        </w:rPr>
        <w:t xml:space="preserve">. </w:t>
      </w:r>
      <w:r w:rsidR="00E34A57" w:rsidRPr="00760169">
        <w:rPr>
          <w:rFonts w:eastAsia="Times New Roman"/>
          <w:sz w:val="22"/>
        </w:rPr>
        <w:t>Effects of mefloquine on the coupling of sleep spindles to slow oscillations (0.75 Hz) were analyzed by identifying the peaks of the slow oscillation down-states and calculating EEG power between 5 and 20 Hz in 3-second time windows centered on the down-states (x-ax</w:t>
      </w:r>
      <w:r w:rsidR="0020111A" w:rsidRPr="00760169">
        <w:rPr>
          <w:rFonts w:eastAsia="Times New Roman"/>
          <w:sz w:val="22"/>
        </w:rPr>
        <w:t>e</w:t>
      </w:r>
      <w:r w:rsidR="00E34A57" w:rsidRPr="00760169">
        <w:rPr>
          <w:rFonts w:eastAsia="Times New Roman"/>
          <w:sz w:val="22"/>
        </w:rPr>
        <w:t xml:space="preserve">s: ‘0’). </w:t>
      </w:r>
      <w:r w:rsidR="0020111A" w:rsidRPr="00760169">
        <w:rPr>
          <w:rFonts w:eastAsia="Times New Roman"/>
          <w:sz w:val="22"/>
        </w:rPr>
        <w:t>Upper</w:t>
      </w:r>
      <w:r w:rsidR="00E34A57" w:rsidRPr="00760169">
        <w:rPr>
          <w:rFonts w:eastAsia="Times New Roman"/>
          <w:sz w:val="22"/>
        </w:rPr>
        <w:t xml:space="preserve"> and mid</w:t>
      </w:r>
      <w:r w:rsidR="0020111A" w:rsidRPr="00760169">
        <w:rPr>
          <w:rFonts w:eastAsia="Times New Roman"/>
          <w:sz w:val="22"/>
        </w:rPr>
        <w:t>line</w:t>
      </w:r>
      <w:r w:rsidR="00E34A57" w:rsidRPr="00760169">
        <w:rPr>
          <w:rFonts w:eastAsia="Times New Roman"/>
          <w:sz w:val="22"/>
        </w:rPr>
        <w:t xml:space="preserve"> panels </w:t>
      </w:r>
      <w:r w:rsidR="00E34A57" w:rsidRPr="00455A2B">
        <w:rPr>
          <w:rFonts w:eastAsia="Times New Roman"/>
          <w:sz w:val="22"/>
        </w:rPr>
        <w:t>depict this time-frequency representation for the placebo and</w:t>
      </w:r>
      <w:r w:rsidR="0020111A" w:rsidRPr="00455A2B">
        <w:rPr>
          <w:rFonts w:eastAsia="Times New Roman"/>
          <w:sz w:val="22"/>
        </w:rPr>
        <w:t>, respectively,</w:t>
      </w:r>
      <w:r w:rsidR="00E34A57" w:rsidRPr="00455A2B">
        <w:rPr>
          <w:rFonts w:eastAsia="Times New Roman"/>
          <w:sz w:val="22"/>
        </w:rPr>
        <w:t xml:space="preserve"> the mefloquine conditions. </w:t>
      </w:r>
      <w:r w:rsidR="0020111A" w:rsidRPr="00455A2B">
        <w:rPr>
          <w:rFonts w:eastAsia="Times New Roman"/>
          <w:sz w:val="22"/>
        </w:rPr>
        <w:t>Bottom</w:t>
      </w:r>
      <w:r w:rsidR="00E34A57" w:rsidRPr="00455A2B">
        <w:rPr>
          <w:rFonts w:eastAsia="Times New Roman"/>
          <w:sz w:val="22"/>
        </w:rPr>
        <w:t xml:space="preserve"> panel</w:t>
      </w:r>
      <w:r w:rsidR="0020111A" w:rsidRPr="00455A2B">
        <w:rPr>
          <w:rFonts w:eastAsia="Times New Roman"/>
          <w:sz w:val="22"/>
        </w:rPr>
        <w:t>s</w:t>
      </w:r>
      <w:r w:rsidR="00E34A57" w:rsidRPr="00455A2B">
        <w:rPr>
          <w:rFonts w:eastAsia="Times New Roman"/>
          <w:sz w:val="22"/>
        </w:rPr>
        <w:t xml:space="preserve"> depict the difference</w:t>
      </w:r>
      <w:r w:rsidR="0020111A" w:rsidRPr="00455A2B">
        <w:rPr>
          <w:rFonts w:eastAsia="Times New Roman"/>
          <w:sz w:val="22"/>
        </w:rPr>
        <w:t>s</w:t>
      </w:r>
      <w:r w:rsidR="00E34A57" w:rsidRPr="00455A2B">
        <w:rPr>
          <w:rFonts w:eastAsia="Times New Roman"/>
          <w:sz w:val="22"/>
        </w:rPr>
        <w:t xml:space="preserve"> between the two conditions, with the areas of statistically significant differences outlined in black (two-tailed paired-samples t-tests corrected for multiple comparisons)</w:t>
      </w:r>
      <w:r w:rsidR="00760169" w:rsidRPr="00455A2B">
        <w:rPr>
          <w:rFonts w:eastAsia="Times New Roman"/>
          <w:sz w:val="22"/>
        </w:rPr>
        <w:t xml:space="preserve">. </w:t>
      </w:r>
      <w:r w:rsidR="008F167D" w:rsidRPr="00455A2B">
        <w:rPr>
          <w:rFonts w:eastAsia="Times New Roman"/>
          <w:sz w:val="22"/>
        </w:rPr>
        <w:t>Colour bars to the right of the panels indicate scales of spectral power relative to the average power obtained between -1.5 and -1.4 s with respect to the slow oscillation down-state (upper and midline panels) and of respective differences between conditions (lower panels).</w:t>
      </w:r>
      <w:r w:rsidR="0020111A" w:rsidRPr="00455A2B">
        <w:rPr>
          <w:rFonts w:eastAsia="Times New Roman"/>
          <w:sz w:val="22"/>
        </w:rPr>
        <w:t xml:space="preserve"> Note that the Pz plots are also depicted in </w:t>
      </w:r>
      <w:r w:rsidR="0020111A" w:rsidRPr="00455A2B">
        <w:rPr>
          <w:rFonts w:eastAsia="Times New Roman"/>
          <w:b/>
          <w:bCs/>
          <w:sz w:val="22"/>
        </w:rPr>
        <w:t>Figure 2B</w:t>
      </w:r>
      <w:r w:rsidR="0020111A" w:rsidRPr="00455A2B">
        <w:rPr>
          <w:rFonts w:eastAsia="Times New Roman"/>
          <w:sz w:val="22"/>
        </w:rPr>
        <w:t xml:space="preserve"> and shown here for comparison</w:t>
      </w:r>
      <w:r w:rsidR="00E34A57" w:rsidRPr="00455A2B">
        <w:rPr>
          <w:rFonts w:eastAsia="Times New Roman"/>
          <w:sz w:val="22"/>
        </w:rPr>
        <w:t xml:space="preserve"> </w:t>
      </w:r>
      <w:r w:rsidR="0020111A" w:rsidRPr="00455A2B">
        <w:rPr>
          <w:rFonts w:eastAsia="Times New Roman"/>
          <w:sz w:val="22"/>
        </w:rPr>
        <w:t>with Fz and Cz.</w:t>
      </w:r>
    </w:p>
    <w:p w14:paraId="52A23F55" w14:textId="77777777" w:rsidR="00B76224" w:rsidRPr="00455A2B" w:rsidRDefault="00B76224" w:rsidP="000F5C78">
      <w:pPr>
        <w:jc w:val="center"/>
        <w:rPr>
          <w:rFonts w:eastAsiaTheme="minorHAnsi"/>
          <w:noProof/>
          <w:sz w:val="22"/>
          <w:szCs w:val="22"/>
        </w:rPr>
      </w:pPr>
    </w:p>
    <w:p w14:paraId="23831C9C" w14:textId="77777777" w:rsidR="00963097" w:rsidRPr="00455A2B" w:rsidRDefault="00963097" w:rsidP="00963097">
      <w:pPr>
        <w:rPr>
          <w:rFonts w:eastAsiaTheme="minorHAnsi"/>
          <w:noProof/>
          <w:sz w:val="24"/>
          <w:szCs w:val="22"/>
        </w:rPr>
      </w:pPr>
    </w:p>
    <w:p w14:paraId="586FBEC9" w14:textId="77777777" w:rsidR="00963097" w:rsidRDefault="00963097" w:rsidP="000F5C78">
      <w:pPr>
        <w:jc w:val="center"/>
        <w:rPr>
          <w:rFonts w:eastAsiaTheme="minorHAnsi"/>
          <w:noProof/>
          <w:sz w:val="24"/>
          <w:szCs w:val="22"/>
        </w:rPr>
        <w:sectPr w:rsidR="00963097" w:rsidSect="00991A0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417" w:left="1417" w:header="708" w:footer="708" w:gutter="0"/>
          <w:cols w:space="708"/>
          <w:titlePg/>
          <w:docGrid w:linePitch="360"/>
        </w:sectPr>
      </w:pPr>
    </w:p>
    <w:p w14:paraId="51F6F80A" w14:textId="77777777" w:rsidR="00B76224" w:rsidRPr="00E6336C" w:rsidRDefault="00B76224" w:rsidP="000F5C78">
      <w:pPr>
        <w:ind w:left="284"/>
        <w:rPr>
          <w:sz w:val="24"/>
        </w:rPr>
      </w:pPr>
      <w:r w:rsidRPr="00492F8C">
        <w:rPr>
          <w:b/>
          <w:sz w:val="24"/>
        </w:rPr>
        <w:lastRenderedPageBreak/>
        <w:t>Supplementary Table S1:</w:t>
      </w:r>
      <w:r w:rsidRPr="00492F8C">
        <w:rPr>
          <w:sz w:val="24"/>
        </w:rPr>
        <w:t xml:space="preserve"> Mean (SEM) serum mefloquine concentrations (ng/ml), sleepiness (Stanford Sleepiness Scale), reaction speed</w:t>
      </w:r>
      <w:r w:rsidRPr="00E6336C">
        <w:rPr>
          <w:sz w:val="24"/>
        </w:rPr>
        <w:t xml:space="preserve"> (psychomotor vigilance task), mood (multi-dimensional mood </w:t>
      </w:r>
      <w:proofErr w:type="spellStart"/>
      <w:r w:rsidRPr="00E6336C">
        <w:rPr>
          <w:sz w:val="24"/>
        </w:rPr>
        <w:t>questionaire</w:t>
      </w:r>
      <w:proofErr w:type="spellEnd"/>
      <w:r w:rsidRPr="00E6336C">
        <w:rPr>
          <w:sz w:val="24"/>
        </w:rPr>
        <w:t>) and word generation (verbal fluency test).</w:t>
      </w:r>
    </w:p>
    <w:p w14:paraId="0A967B5E" w14:textId="77777777" w:rsidR="00B76224" w:rsidRPr="00E6336C" w:rsidRDefault="00B76224" w:rsidP="000F5C78">
      <w:pPr>
        <w:ind w:left="284"/>
        <w:rPr>
          <w:sz w:val="24"/>
        </w:rPr>
      </w:pPr>
    </w:p>
    <w:tbl>
      <w:tblPr>
        <w:tblStyle w:val="Tabellenraster"/>
        <w:tblW w:w="1234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874"/>
        <w:gridCol w:w="874"/>
        <w:gridCol w:w="874"/>
        <w:gridCol w:w="874"/>
        <w:gridCol w:w="874"/>
        <w:gridCol w:w="875"/>
        <w:gridCol w:w="874"/>
        <w:gridCol w:w="874"/>
        <w:gridCol w:w="874"/>
        <w:gridCol w:w="874"/>
        <w:gridCol w:w="874"/>
        <w:gridCol w:w="875"/>
      </w:tblGrid>
      <w:tr w:rsidR="00B76224" w:rsidRPr="00E6336C" w14:paraId="53F05DC0" w14:textId="77777777" w:rsidTr="000F5C78">
        <w:tc>
          <w:tcPr>
            <w:tcW w:w="1850" w:type="dxa"/>
          </w:tcPr>
          <w:p w14:paraId="4A076F8F" w14:textId="77777777" w:rsidR="00B76224" w:rsidRPr="00E6336C" w:rsidRDefault="00B76224" w:rsidP="000F5C78">
            <w:pPr>
              <w:rPr>
                <w:b/>
              </w:rPr>
            </w:pPr>
          </w:p>
        </w:tc>
        <w:tc>
          <w:tcPr>
            <w:tcW w:w="3496" w:type="dxa"/>
            <w:gridSpan w:val="4"/>
          </w:tcPr>
          <w:p w14:paraId="1A4F9373" w14:textId="77777777" w:rsidR="00B76224" w:rsidRPr="00E6336C" w:rsidRDefault="00B76224" w:rsidP="000F5C78">
            <w:pPr>
              <w:jc w:val="center"/>
              <w:rPr>
                <w:b/>
              </w:rPr>
            </w:pPr>
            <w:r w:rsidRPr="00E6336C">
              <w:rPr>
                <w:b/>
              </w:rPr>
              <w:t>Experiment 1 (Retention/sleep)</w:t>
            </w:r>
          </w:p>
        </w:tc>
        <w:tc>
          <w:tcPr>
            <w:tcW w:w="3497" w:type="dxa"/>
            <w:gridSpan w:val="4"/>
          </w:tcPr>
          <w:p w14:paraId="79D855BA" w14:textId="77777777" w:rsidR="00B76224" w:rsidRPr="00E6336C" w:rsidRDefault="00B76224" w:rsidP="000F5C78">
            <w:pPr>
              <w:jc w:val="center"/>
              <w:rPr>
                <w:b/>
              </w:rPr>
            </w:pPr>
            <w:r w:rsidRPr="00E6336C">
              <w:rPr>
                <w:b/>
              </w:rPr>
              <w:t>Experiment 2 (Retention/wake)</w:t>
            </w:r>
          </w:p>
        </w:tc>
        <w:tc>
          <w:tcPr>
            <w:tcW w:w="3497" w:type="dxa"/>
            <w:gridSpan w:val="4"/>
          </w:tcPr>
          <w:p w14:paraId="7B5DAE30" w14:textId="77777777" w:rsidR="00B76224" w:rsidRPr="00E6336C" w:rsidRDefault="00B76224" w:rsidP="000F5C78">
            <w:pPr>
              <w:jc w:val="center"/>
              <w:rPr>
                <w:b/>
              </w:rPr>
            </w:pPr>
            <w:r w:rsidRPr="00E6336C">
              <w:rPr>
                <w:b/>
              </w:rPr>
              <w:t>Experiment 3 (Retrieval)</w:t>
            </w:r>
          </w:p>
        </w:tc>
      </w:tr>
      <w:tr w:rsidR="00B76224" w:rsidRPr="00E6336C" w14:paraId="2EDB822D" w14:textId="77777777" w:rsidTr="000F5C78">
        <w:tc>
          <w:tcPr>
            <w:tcW w:w="1850" w:type="dxa"/>
            <w:tcBorders>
              <w:bottom w:val="single" w:sz="4" w:space="0" w:color="auto"/>
            </w:tcBorders>
          </w:tcPr>
          <w:p w14:paraId="47496165" w14:textId="77777777" w:rsidR="00B76224" w:rsidRPr="00E6336C" w:rsidRDefault="00B76224" w:rsidP="000F5C78"/>
        </w:tc>
        <w:tc>
          <w:tcPr>
            <w:tcW w:w="1748" w:type="dxa"/>
            <w:gridSpan w:val="2"/>
            <w:tcBorders>
              <w:bottom w:val="single" w:sz="4" w:space="0" w:color="auto"/>
            </w:tcBorders>
          </w:tcPr>
          <w:p w14:paraId="652A46F1" w14:textId="77777777" w:rsidR="00B76224" w:rsidRPr="00B068F3" w:rsidRDefault="00B76224" w:rsidP="000F5C78">
            <w:pPr>
              <w:jc w:val="center"/>
            </w:pPr>
            <w:r w:rsidRPr="00B068F3">
              <w:t>Mefloquine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</w:tcPr>
          <w:p w14:paraId="21F070EE" w14:textId="77777777" w:rsidR="00B76224" w:rsidRPr="00B068F3" w:rsidRDefault="00B76224" w:rsidP="000F5C78">
            <w:pPr>
              <w:jc w:val="center"/>
            </w:pPr>
            <w:r w:rsidRPr="00B068F3">
              <w:t>Placebo</w:t>
            </w: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14:paraId="20292B16" w14:textId="77777777" w:rsidR="00B76224" w:rsidRPr="00B068F3" w:rsidRDefault="00B76224" w:rsidP="000F5C78">
            <w:pPr>
              <w:jc w:val="center"/>
            </w:pPr>
            <w:r w:rsidRPr="00B068F3">
              <w:t>Mefloquine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</w:tcPr>
          <w:p w14:paraId="6666AF8D" w14:textId="77777777" w:rsidR="00B76224" w:rsidRPr="00B068F3" w:rsidRDefault="00B76224" w:rsidP="000F5C78">
            <w:pPr>
              <w:jc w:val="center"/>
            </w:pPr>
            <w:r w:rsidRPr="00B068F3">
              <w:t>Placebo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</w:tcPr>
          <w:p w14:paraId="0C6995C8" w14:textId="77777777" w:rsidR="00B76224" w:rsidRPr="00B068F3" w:rsidRDefault="00B76224" w:rsidP="000F5C78">
            <w:pPr>
              <w:jc w:val="center"/>
            </w:pPr>
            <w:r w:rsidRPr="00B068F3">
              <w:t>Mefloquine</w:t>
            </w: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14:paraId="49A3E02A" w14:textId="77777777" w:rsidR="00B76224" w:rsidRPr="00B068F3" w:rsidRDefault="00B76224" w:rsidP="000F5C78">
            <w:pPr>
              <w:jc w:val="center"/>
            </w:pPr>
            <w:r w:rsidRPr="00B068F3">
              <w:t>Placebo</w:t>
            </w:r>
          </w:p>
        </w:tc>
      </w:tr>
      <w:tr w:rsidR="00B76224" w:rsidRPr="00E6336C" w14:paraId="21949740" w14:textId="77777777" w:rsidTr="000F5C78">
        <w:tc>
          <w:tcPr>
            <w:tcW w:w="2724" w:type="dxa"/>
            <w:gridSpan w:val="2"/>
            <w:tcBorders>
              <w:top w:val="single" w:sz="4" w:space="0" w:color="auto"/>
            </w:tcBorders>
          </w:tcPr>
          <w:p w14:paraId="361DC6CC" w14:textId="77777777" w:rsidR="00B76224" w:rsidRPr="00E6336C" w:rsidRDefault="00B76224" w:rsidP="000F5C78">
            <w:r w:rsidRPr="00E6336C">
              <w:rPr>
                <w:b/>
              </w:rPr>
              <w:t>Mefloquine levels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2F6060C5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1F6D252F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393837B8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3CBE57CC" w14:textId="77777777" w:rsidR="00B76224" w:rsidRPr="00E6336C" w:rsidRDefault="00B76224" w:rsidP="000F5C78"/>
        </w:tc>
        <w:tc>
          <w:tcPr>
            <w:tcW w:w="875" w:type="dxa"/>
            <w:tcBorders>
              <w:top w:val="single" w:sz="4" w:space="0" w:color="auto"/>
            </w:tcBorders>
          </w:tcPr>
          <w:p w14:paraId="6D3B11A9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0E217775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34F08F1C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0BAEE337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4F4F77BE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36B187CB" w14:textId="77777777" w:rsidR="00B76224" w:rsidRPr="00E6336C" w:rsidRDefault="00B76224" w:rsidP="000F5C78"/>
        </w:tc>
        <w:tc>
          <w:tcPr>
            <w:tcW w:w="875" w:type="dxa"/>
            <w:tcBorders>
              <w:top w:val="single" w:sz="4" w:space="0" w:color="auto"/>
            </w:tcBorders>
          </w:tcPr>
          <w:p w14:paraId="53B3536E" w14:textId="77777777" w:rsidR="00B76224" w:rsidRPr="00E6336C" w:rsidRDefault="00B76224" w:rsidP="000F5C78"/>
        </w:tc>
      </w:tr>
      <w:tr w:rsidR="00B76224" w:rsidRPr="00E6336C" w14:paraId="22DE400B" w14:textId="77777777" w:rsidTr="000F5C78">
        <w:tc>
          <w:tcPr>
            <w:tcW w:w="1850" w:type="dxa"/>
          </w:tcPr>
          <w:p w14:paraId="5C7B487E" w14:textId="77777777" w:rsidR="00B76224" w:rsidRPr="00E6336C" w:rsidRDefault="00B76224" w:rsidP="000F5C78">
            <w:r w:rsidRPr="00E6336C">
              <w:t>Evening</w:t>
            </w:r>
          </w:p>
        </w:tc>
        <w:tc>
          <w:tcPr>
            <w:tcW w:w="874" w:type="dxa"/>
          </w:tcPr>
          <w:p w14:paraId="0098E63D" w14:textId="77777777" w:rsidR="00B76224" w:rsidRPr="00E6336C" w:rsidRDefault="00B76224" w:rsidP="000F5C78">
            <w:pPr>
              <w:jc w:val="right"/>
            </w:pPr>
            <w:r w:rsidRPr="00E6336C">
              <w:t>188.95</w:t>
            </w:r>
          </w:p>
        </w:tc>
        <w:tc>
          <w:tcPr>
            <w:tcW w:w="874" w:type="dxa"/>
          </w:tcPr>
          <w:p w14:paraId="04C56B2F" w14:textId="77777777" w:rsidR="00B76224" w:rsidRPr="00E6336C" w:rsidRDefault="00B76224" w:rsidP="000F5C78">
            <w:r w:rsidRPr="00E6336C">
              <w:t>(18.59)</w:t>
            </w:r>
          </w:p>
        </w:tc>
        <w:tc>
          <w:tcPr>
            <w:tcW w:w="874" w:type="dxa"/>
          </w:tcPr>
          <w:p w14:paraId="24ADA652" w14:textId="77777777" w:rsidR="00B76224" w:rsidRPr="00E6336C" w:rsidRDefault="00B76224" w:rsidP="000F5C78">
            <w:pPr>
              <w:jc w:val="right"/>
            </w:pPr>
            <w:r w:rsidRPr="00E6336C">
              <w:t>13.68</w:t>
            </w:r>
          </w:p>
        </w:tc>
        <w:tc>
          <w:tcPr>
            <w:tcW w:w="874" w:type="dxa"/>
          </w:tcPr>
          <w:p w14:paraId="34D25843" w14:textId="77777777" w:rsidR="00B76224" w:rsidRPr="00E6336C" w:rsidRDefault="00B76224" w:rsidP="000F5C78">
            <w:r w:rsidRPr="00E6336C">
              <w:t>(5.31)</w:t>
            </w:r>
          </w:p>
        </w:tc>
        <w:tc>
          <w:tcPr>
            <w:tcW w:w="874" w:type="dxa"/>
          </w:tcPr>
          <w:p w14:paraId="0490CCEF" w14:textId="77777777" w:rsidR="00B76224" w:rsidRPr="00E6336C" w:rsidRDefault="00B76224" w:rsidP="000F5C78">
            <w:pPr>
              <w:jc w:val="right"/>
            </w:pPr>
            <w:r w:rsidRPr="00E6336C">
              <w:t>285.00</w:t>
            </w:r>
          </w:p>
        </w:tc>
        <w:tc>
          <w:tcPr>
            <w:tcW w:w="875" w:type="dxa"/>
          </w:tcPr>
          <w:p w14:paraId="4212ACB3" w14:textId="77777777" w:rsidR="00B76224" w:rsidRPr="00E6336C" w:rsidRDefault="00B76224" w:rsidP="000F5C78">
            <w:r w:rsidRPr="00E6336C">
              <w:t>(38.95)</w:t>
            </w:r>
          </w:p>
        </w:tc>
        <w:tc>
          <w:tcPr>
            <w:tcW w:w="874" w:type="dxa"/>
          </w:tcPr>
          <w:p w14:paraId="6178363D" w14:textId="77777777" w:rsidR="00B76224" w:rsidRPr="00E6336C" w:rsidRDefault="00B76224" w:rsidP="000F5C78">
            <w:pPr>
              <w:jc w:val="right"/>
            </w:pPr>
            <w:r w:rsidRPr="00E6336C">
              <w:t>16.08</w:t>
            </w:r>
          </w:p>
        </w:tc>
        <w:tc>
          <w:tcPr>
            <w:tcW w:w="874" w:type="dxa"/>
          </w:tcPr>
          <w:p w14:paraId="5BC5B732" w14:textId="77777777" w:rsidR="00B76224" w:rsidRPr="00E6336C" w:rsidRDefault="00B76224" w:rsidP="000F5C78">
            <w:r w:rsidRPr="00E6336C">
              <w:t>(9.28)</w:t>
            </w:r>
          </w:p>
        </w:tc>
        <w:tc>
          <w:tcPr>
            <w:tcW w:w="874" w:type="dxa"/>
          </w:tcPr>
          <w:p w14:paraId="4B11EEBA" w14:textId="77777777" w:rsidR="00B76224" w:rsidRPr="00E6336C" w:rsidRDefault="00B76224" w:rsidP="000F5C78">
            <w:pPr>
              <w:jc w:val="right"/>
            </w:pPr>
            <w:r w:rsidRPr="00E6336C">
              <w:t>0.00</w:t>
            </w:r>
          </w:p>
        </w:tc>
        <w:tc>
          <w:tcPr>
            <w:tcW w:w="874" w:type="dxa"/>
          </w:tcPr>
          <w:p w14:paraId="0A002F30" w14:textId="77777777" w:rsidR="00B76224" w:rsidRPr="00E6336C" w:rsidRDefault="00B76224" w:rsidP="000F5C78">
            <w:r w:rsidRPr="00E6336C">
              <w:t>NA</w:t>
            </w:r>
          </w:p>
        </w:tc>
        <w:tc>
          <w:tcPr>
            <w:tcW w:w="874" w:type="dxa"/>
          </w:tcPr>
          <w:p w14:paraId="441F0134" w14:textId="77777777" w:rsidR="00B76224" w:rsidRPr="00E6336C" w:rsidRDefault="00B76224" w:rsidP="000F5C78">
            <w:pPr>
              <w:jc w:val="right"/>
            </w:pPr>
            <w:r w:rsidRPr="00E6336C">
              <w:t>13.17</w:t>
            </w:r>
          </w:p>
        </w:tc>
        <w:tc>
          <w:tcPr>
            <w:tcW w:w="875" w:type="dxa"/>
          </w:tcPr>
          <w:p w14:paraId="747E0DA4" w14:textId="77777777" w:rsidR="00B76224" w:rsidRPr="00E6336C" w:rsidRDefault="00B76224" w:rsidP="000F5C78">
            <w:r w:rsidRPr="00E6336C">
              <w:t>(8.56)</w:t>
            </w:r>
          </w:p>
        </w:tc>
      </w:tr>
      <w:tr w:rsidR="00B76224" w:rsidRPr="00E6336C" w14:paraId="53A7D033" w14:textId="77777777" w:rsidTr="000F5C78">
        <w:tc>
          <w:tcPr>
            <w:tcW w:w="1850" w:type="dxa"/>
          </w:tcPr>
          <w:p w14:paraId="434BBC63" w14:textId="77777777" w:rsidR="00B76224" w:rsidRPr="00E6336C" w:rsidRDefault="00B76224" w:rsidP="000F5C78">
            <w:r w:rsidRPr="00E6336C">
              <w:t>Morning</w:t>
            </w:r>
          </w:p>
        </w:tc>
        <w:tc>
          <w:tcPr>
            <w:tcW w:w="874" w:type="dxa"/>
          </w:tcPr>
          <w:p w14:paraId="4B870C5D" w14:textId="77777777" w:rsidR="00B76224" w:rsidRPr="00E6336C" w:rsidRDefault="00B76224" w:rsidP="000F5C78">
            <w:pPr>
              <w:jc w:val="right"/>
            </w:pPr>
            <w:r w:rsidRPr="00E6336C">
              <w:t>201.84</w:t>
            </w:r>
          </w:p>
        </w:tc>
        <w:tc>
          <w:tcPr>
            <w:tcW w:w="874" w:type="dxa"/>
          </w:tcPr>
          <w:p w14:paraId="16F222EE" w14:textId="77777777" w:rsidR="00B76224" w:rsidRPr="00E6336C" w:rsidRDefault="00B76224" w:rsidP="000F5C78">
            <w:r w:rsidRPr="00E6336C">
              <w:t>(10.81)</w:t>
            </w:r>
          </w:p>
        </w:tc>
        <w:tc>
          <w:tcPr>
            <w:tcW w:w="874" w:type="dxa"/>
          </w:tcPr>
          <w:p w14:paraId="6232C173" w14:textId="77777777" w:rsidR="00B76224" w:rsidRPr="00E6336C" w:rsidRDefault="00B76224" w:rsidP="000F5C78">
            <w:pPr>
              <w:jc w:val="right"/>
            </w:pPr>
            <w:r w:rsidRPr="00E6336C">
              <w:t>12.89</w:t>
            </w:r>
          </w:p>
        </w:tc>
        <w:tc>
          <w:tcPr>
            <w:tcW w:w="874" w:type="dxa"/>
          </w:tcPr>
          <w:p w14:paraId="5034536F" w14:textId="77777777" w:rsidR="00B76224" w:rsidRPr="00E6336C" w:rsidRDefault="00B76224" w:rsidP="000F5C78">
            <w:r w:rsidRPr="00E6336C">
              <w:t>(5.02)</w:t>
            </w:r>
          </w:p>
        </w:tc>
        <w:tc>
          <w:tcPr>
            <w:tcW w:w="874" w:type="dxa"/>
          </w:tcPr>
          <w:p w14:paraId="0271B06E" w14:textId="77777777" w:rsidR="00B76224" w:rsidRPr="00E6336C" w:rsidRDefault="00B76224" w:rsidP="000F5C78">
            <w:pPr>
              <w:jc w:val="right"/>
            </w:pPr>
            <w:r w:rsidRPr="00E6336C">
              <w:t>332.50</w:t>
            </w:r>
          </w:p>
        </w:tc>
        <w:tc>
          <w:tcPr>
            <w:tcW w:w="875" w:type="dxa"/>
          </w:tcPr>
          <w:p w14:paraId="5E8A1D0A" w14:textId="77777777" w:rsidR="00B76224" w:rsidRPr="00E6336C" w:rsidRDefault="00B76224" w:rsidP="000F5C78">
            <w:r w:rsidRPr="00E6336C">
              <w:t>(30.17)</w:t>
            </w:r>
          </w:p>
        </w:tc>
        <w:tc>
          <w:tcPr>
            <w:tcW w:w="874" w:type="dxa"/>
          </w:tcPr>
          <w:p w14:paraId="7388E17F" w14:textId="77777777" w:rsidR="00B76224" w:rsidRPr="00E6336C" w:rsidRDefault="00B76224" w:rsidP="000F5C78">
            <w:pPr>
              <w:jc w:val="right"/>
            </w:pPr>
            <w:r w:rsidRPr="00E6336C">
              <w:t>10.42</w:t>
            </w:r>
          </w:p>
        </w:tc>
        <w:tc>
          <w:tcPr>
            <w:tcW w:w="874" w:type="dxa"/>
          </w:tcPr>
          <w:p w14:paraId="653FC650" w14:textId="77777777" w:rsidR="00B76224" w:rsidRPr="00E6336C" w:rsidRDefault="00B76224" w:rsidP="000F5C78">
            <w:r w:rsidRPr="00E6336C">
              <w:t>(7.08)</w:t>
            </w:r>
          </w:p>
        </w:tc>
        <w:tc>
          <w:tcPr>
            <w:tcW w:w="874" w:type="dxa"/>
          </w:tcPr>
          <w:p w14:paraId="5AA7CA98" w14:textId="77777777" w:rsidR="00B76224" w:rsidRPr="00E6336C" w:rsidRDefault="00B76224" w:rsidP="000F5C78">
            <w:pPr>
              <w:jc w:val="right"/>
            </w:pPr>
            <w:r w:rsidRPr="00E6336C">
              <w:t>0.00</w:t>
            </w:r>
          </w:p>
        </w:tc>
        <w:tc>
          <w:tcPr>
            <w:tcW w:w="874" w:type="dxa"/>
          </w:tcPr>
          <w:p w14:paraId="721419C2" w14:textId="77777777" w:rsidR="00B76224" w:rsidRPr="00E6336C" w:rsidRDefault="00B76224" w:rsidP="000F5C78">
            <w:r w:rsidRPr="00E6336C">
              <w:t>NA</w:t>
            </w:r>
          </w:p>
        </w:tc>
        <w:tc>
          <w:tcPr>
            <w:tcW w:w="874" w:type="dxa"/>
          </w:tcPr>
          <w:p w14:paraId="082D20F0" w14:textId="77777777" w:rsidR="00B76224" w:rsidRPr="00E6336C" w:rsidRDefault="00B76224" w:rsidP="000F5C78">
            <w:pPr>
              <w:jc w:val="right"/>
            </w:pPr>
            <w:r w:rsidRPr="00E6336C">
              <w:t>12.00</w:t>
            </w:r>
          </w:p>
        </w:tc>
        <w:tc>
          <w:tcPr>
            <w:tcW w:w="875" w:type="dxa"/>
          </w:tcPr>
          <w:p w14:paraId="46555B99" w14:textId="77777777" w:rsidR="00B76224" w:rsidRPr="00E6336C" w:rsidRDefault="00B76224" w:rsidP="000F5C78">
            <w:r w:rsidRPr="00E6336C">
              <w:t>(7.73)</w:t>
            </w:r>
          </w:p>
        </w:tc>
      </w:tr>
      <w:tr w:rsidR="00B76224" w:rsidRPr="00E6336C" w14:paraId="3A7A6E21" w14:textId="77777777" w:rsidTr="000F5C78">
        <w:tc>
          <w:tcPr>
            <w:tcW w:w="1850" w:type="dxa"/>
          </w:tcPr>
          <w:p w14:paraId="67EB29A3" w14:textId="77777777" w:rsidR="00B76224" w:rsidRPr="00E6336C" w:rsidRDefault="00B76224" w:rsidP="000F5C78">
            <w:r w:rsidRPr="00E6336C">
              <w:t>Retrieval phase</w:t>
            </w:r>
          </w:p>
        </w:tc>
        <w:tc>
          <w:tcPr>
            <w:tcW w:w="874" w:type="dxa"/>
          </w:tcPr>
          <w:p w14:paraId="43A94EBF" w14:textId="77777777" w:rsidR="00B76224" w:rsidRPr="00E6336C" w:rsidRDefault="00B76224" w:rsidP="000F5C78">
            <w:pPr>
              <w:jc w:val="right"/>
            </w:pPr>
            <w:r w:rsidRPr="00E6336C">
              <w:t>207.11</w:t>
            </w:r>
          </w:p>
        </w:tc>
        <w:tc>
          <w:tcPr>
            <w:tcW w:w="874" w:type="dxa"/>
          </w:tcPr>
          <w:p w14:paraId="513ECAE1" w14:textId="77777777" w:rsidR="00B76224" w:rsidRPr="00E6336C" w:rsidRDefault="00B76224" w:rsidP="000F5C78">
            <w:r w:rsidRPr="00E6336C">
              <w:t>(12.90)</w:t>
            </w:r>
          </w:p>
        </w:tc>
        <w:tc>
          <w:tcPr>
            <w:tcW w:w="874" w:type="dxa"/>
          </w:tcPr>
          <w:p w14:paraId="70F9FD3E" w14:textId="77777777" w:rsidR="00B76224" w:rsidRPr="00E6336C" w:rsidRDefault="00B76224" w:rsidP="000F5C78">
            <w:pPr>
              <w:jc w:val="right"/>
            </w:pPr>
            <w:r w:rsidRPr="00E6336C">
              <w:t>13.16</w:t>
            </w:r>
          </w:p>
        </w:tc>
        <w:tc>
          <w:tcPr>
            <w:tcW w:w="874" w:type="dxa"/>
          </w:tcPr>
          <w:p w14:paraId="417515C1" w14:textId="77777777" w:rsidR="00B76224" w:rsidRPr="00E6336C" w:rsidRDefault="00B76224" w:rsidP="000F5C78">
            <w:r w:rsidRPr="00E6336C">
              <w:t>(5.18)</w:t>
            </w:r>
          </w:p>
        </w:tc>
        <w:tc>
          <w:tcPr>
            <w:tcW w:w="874" w:type="dxa"/>
          </w:tcPr>
          <w:p w14:paraId="43D06C0C" w14:textId="77777777" w:rsidR="00B76224" w:rsidRPr="00E6336C" w:rsidRDefault="00B76224" w:rsidP="000F5C78">
            <w:pPr>
              <w:jc w:val="right"/>
            </w:pPr>
            <w:r w:rsidRPr="00E6336C">
              <w:t>312.27</w:t>
            </w:r>
          </w:p>
        </w:tc>
        <w:tc>
          <w:tcPr>
            <w:tcW w:w="875" w:type="dxa"/>
          </w:tcPr>
          <w:p w14:paraId="2DCDE785" w14:textId="77777777" w:rsidR="00B76224" w:rsidRPr="00E6336C" w:rsidRDefault="00B76224" w:rsidP="000F5C78">
            <w:r w:rsidRPr="00E6336C">
              <w:t>(29.22)</w:t>
            </w:r>
          </w:p>
        </w:tc>
        <w:tc>
          <w:tcPr>
            <w:tcW w:w="874" w:type="dxa"/>
          </w:tcPr>
          <w:p w14:paraId="4F37A704" w14:textId="77777777" w:rsidR="00B76224" w:rsidRPr="00E6336C" w:rsidRDefault="00B76224" w:rsidP="000F5C78">
            <w:pPr>
              <w:jc w:val="right"/>
            </w:pPr>
            <w:r w:rsidRPr="00E6336C">
              <w:t>11.67</w:t>
            </w:r>
          </w:p>
        </w:tc>
        <w:tc>
          <w:tcPr>
            <w:tcW w:w="874" w:type="dxa"/>
          </w:tcPr>
          <w:p w14:paraId="250F2C28" w14:textId="77777777" w:rsidR="00B76224" w:rsidRPr="00E6336C" w:rsidRDefault="00B76224" w:rsidP="000F5C78">
            <w:r w:rsidRPr="00E6336C">
              <w:t>(8.08)</w:t>
            </w:r>
          </w:p>
        </w:tc>
        <w:tc>
          <w:tcPr>
            <w:tcW w:w="874" w:type="dxa"/>
          </w:tcPr>
          <w:p w14:paraId="521DBCFE" w14:textId="77777777" w:rsidR="00B76224" w:rsidRPr="00E6336C" w:rsidRDefault="00B76224" w:rsidP="000F5C78">
            <w:pPr>
              <w:jc w:val="right"/>
            </w:pPr>
            <w:r w:rsidRPr="00E6336C">
              <w:t>354.17</w:t>
            </w:r>
          </w:p>
        </w:tc>
        <w:tc>
          <w:tcPr>
            <w:tcW w:w="874" w:type="dxa"/>
          </w:tcPr>
          <w:p w14:paraId="59E83A88" w14:textId="77777777" w:rsidR="00B76224" w:rsidRPr="00E6336C" w:rsidRDefault="00B76224" w:rsidP="000F5C78">
            <w:r w:rsidRPr="00E6336C">
              <w:t>(32.28)</w:t>
            </w:r>
          </w:p>
        </w:tc>
        <w:tc>
          <w:tcPr>
            <w:tcW w:w="874" w:type="dxa"/>
          </w:tcPr>
          <w:p w14:paraId="3D1A6094" w14:textId="77777777" w:rsidR="00B76224" w:rsidRPr="00E6336C" w:rsidRDefault="00B76224" w:rsidP="000F5C78">
            <w:pPr>
              <w:jc w:val="right"/>
            </w:pPr>
            <w:r w:rsidRPr="00E6336C">
              <w:t>11.92</w:t>
            </w:r>
          </w:p>
        </w:tc>
        <w:tc>
          <w:tcPr>
            <w:tcW w:w="875" w:type="dxa"/>
          </w:tcPr>
          <w:p w14:paraId="37F7DA31" w14:textId="77777777" w:rsidR="00B76224" w:rsidRPr="00E6336C" w:rsidRDefault="00B76224" w:rsidP="000F5C78">
            <w:r w:rsidRPr="00E6336C">
              <w:t>(7.40)</w:t>
            </w:r>
          </w:p>
        </w:tc>
      </w:tr>
      <w:tr w:rsidR="00B76224" w:rsidRPr="00E6336C" w14:paraId="332C7491" w14:textId="77777777" w:rsidTr="000F5C78">
        <w:tc>
          <w:tcPr>
            <w:tcW w:w="1850" w:type="dxa"/>
            <w:tcBorders>
              <w:top w:val="single" w:sz="4" w:space="0" w:color="auto"/>
            </w:tcBorders>
          </w:tcPr>
          <w:p w14:paraId="05DFCA26" w14:textId="77777777" w:rsidR="00B76224" w:rsidRPr="00E6336C" w:rsidRDefault="00B76224" w:rsidP="000F5C78">
            <w:pPr>
              <w:rPr>
                <w:b/>
              </w:rPr>
            </w:pPr>
            <w:r w:rsidRPr="00E6336C">
              <w:rPr>
                <w:b/>
              </w:rPr>
              <w:t>Sleepiness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755AC554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36512A31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62CC6B3F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573B3ABC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164918E3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0D4C8719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4BE77A43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0A4A2E51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5ADF81F6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4B899E79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79915534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577EB682" w14:textId="77777777" w:rsidR="00B76224" w:rsidRPr="00E6336C" w:rsidRDefault="00B76224" w:rsidP="000F5C78"/>
        </w:tc>
      </w:tr>
      <w:tr w:rsidR="00B76224" w:rsidRPr="00E6336C" w14:paraId="3529566D" w14:textId="77777777" w:rsidTr="000F5C78">
        <w:tc>
          <w:tcPr>
            <w:tcW w:w="1850" w:type="dxa"/>
          </w:tcPr>
          <w:p w14:paraId="4B80A243" w14:textId="77777777" w:rsidR="00B76224" w:rsidRPr="00E6336C" w:rsidRDefault="00B76224" w:rsidP="000F5C78">
            <w:r w:rsidRPr="00E6336C">
              <w:t>Learning phase</w:t>
            </w:r>
          </w:p>
        </w:tc>
        <w:tc>
          <w:tcPr>
            <w:tcW w:w="874" w:type="dxa"/>
          </w:tcPr>
          <w:p w14:paraId="20DDB809" w14:textId="77777777" w:rsidR="00B76224" w:rsidRPr="00E6336C" w:rsidRDefault="00B76224" w:rsidP="000F5C78">
            <w:pPr>
              <w:jc w:val="right"/>
            </w:pPr>
            <w:r w:rsidRPr="00E6336C">
              <w:t>2.58</w:t>
            </w:r>
          </w:p>
        </w:tc>
        <w:tc>
          <w:tcPr>
            <w:tcW w:w="874" w:type="dxa"/>
          </w:tcPr>
          <w:p w14:paraId="74EA06FC" w14:textId="77777777" w:rsidR="00B76224" w:rsidRPr="00E6336C" w:rsidRDefault="00B76224" w:rsidP="000F5C78">
            <w:r w:rsidRPr="00E6336C">
              <w:t>(0.25)</w:t>
            </w:r>
          </w:p>
        </w:tc>
        <w:tc>
          <w:tcPr>
            <w:tcW w:w="874" w:type="dxa"/>
          </w:tcPr>
          <w:p w14:paraId="511AE9F5" w14:textId="77777777" w:rsidR="00B76224" w:rsidRPr="00E6336C" w:rsidRDefault="00B76224" w:rsidP="000F5C78">
            <w:pPr>
              <w:jc w:val="right"/>
            </w:pPr>
            <w:r w:rsidRPr="00E6336C">
              <w:t>2.68</w:t>
            </w:r>
          </w:p>
        </w:tc>
        <w:tc>
          <w:tcPr>
            <w:tcW w:w="874" w:type="dxa"/>
          </w:tcPr>
          <w:p w14:paraId="108E31F3" w14:textId="77777777" w:rsidR="00B76224" w:rsidRPr="00E6336C" w:rsidRDefault="00B76224" w:rsidP="000F5C78">
            <w:r w:rsidRPr="00E6336C">
              <w:t>(0.28)</w:t>
            </w:r>
          </w:p>
        </w:tc>
        <w:tc>
          <w:tcPr>
            <w:tcW w:w="874" w:type="dxa"/>
          </w:tcPr>
          <w:p w14:paraId="3A1EF7DE" w14:textId="77777777" w:rsidR="00B76224" w:rsidRPr="00E6336C" w:rsidRDefault="00B76224" w:rsidP="000F5C78">
            <w:pPr>
              <w:jc w:val="right"/>
            </w:pPr>
            <w:r w:rsidRPr="00E6336C">
              <w:t>3.00</w:t>
            </w:r>
          </w:p>
        </w:tc>
        <w:tc>
          <w:tcPr>
            <w:tcW w:w="875" w:type="dxa"/>
          </w:tcPr>
          <w:p w14:paraId="5117C927" w14:textId="77777777" w:rsidR="00B76224" w:rsidRPr="00E6336C" w:rsidRDefault="00B76224" w:rsidP="000F5C78">
            <w:r w:rsidRPr="00E6336C">
              <w:t>(0.43)</w:t>
            </w:r>
          </w:p>
        </w:tc>
        <w:tc>
          <w:tcPr>
            <w:tcW w:w="874" w:type="dxa"/>
          </w:tcPr>
          <w:p w14:paraId="188CBE47" w14:textId="77777777" w:rsidR="00B76224" w:rsidRPr="00E6336C" w:rsidRDefault="00B76224" w:rsidP="000F5C78">
            <w:pPr>
              <w:jc w:val="right"/>
            </w:pPr>
            <w:r w:rsidRPr="00E6336C">
              <w:t>2.50</w:t>
            </w:r>
          </w:p>
        </w:tc>
        <w:tc>
          <w:tcPr>
            <w:tcW w:w="874" w:type="dxa"/>
          </w:tcPr>
          <w:p w14:paraId="6A6C6CDA" w14:textId="77777777" w:rsidR="00B76224" w:rsidRPr="00E6336C" w:rsidRDefault="00B76224" w:rsidP="000F5C78">
            <w:r w:rsidRPr="00E6336C">
              <w:t>(0.26)</w:t>
            </w:r>
          </w:p>
        </w:tc>
        <w:tc>
          <w:tcPr>
            <w:tcW w:w="874" w:type="dxa"/>
          </w:tcPr>
          <w:p w14:paraId="5C98D6D6" w14:textId="77777777" w:rsidR="00B76224" w:rsidRPr="00E6336C" w:rsidRDefault="00B76224" w:rsidP="000F5C78">
            <w:pPr>
              <w:jc w:val="right"/>
            </w:pPr>
            <w:r w:rsidRPr="00E6336C">
              <w:t>2.46</w:t>
            </w:r>
          </w:p>
        </w:tc>
        <w:tc>
          <w:tcPr>
            <w:tcW w:w="874" w:type="dxa"/>
          </w:tcPr>
          <w:p w14:paraId="6E76C24E" w14:textId="77777777" w:rsidR="00B76224" w:rsidRPr="00E6336C" w:rsidRDefault="00B76224" w:rsidP="000F5C78">
            <w:r w:rsidRPr="00E6336C">
              <w:t>(0.24)</w:t>
            </w:r>
          </w:p>
        </w:tc>
        <w:tc>
          <w:tcPr>
            <w:tcW w:w="874" w:type="dxa"/>
          </w:tcPr>
          <w:p w14:paraId="5D09201F" w14:textId="77777777" w:rsidR="00B76224" w:rsidRPr="00E6336C" w:rsidRDefault="00B76224" w:rsidP="000F5C78">
            <w:pPr>
              <w:jc w:val="right"/>
            </w:pPr>
            <w:r w:rsidRPr="00E6336C">
              <w:t>2.83</w:t>
            </w:r>
          </w:p>
        </w:tc>
        <w:tc>
          <w:tcPr>
            <w:tcW w:w="875" w:type="dxa"/>
          </w:tcPr>
          <w:p w14:paraId="422233C8" w14:textId="77777777" w:rsidR="00B76224" w:rsidRPr="00E6336C" w:rsidRDefault="00B76224" w:rsidP="000F5C78">
            <w:r w:rsidRPr="00E6336C">
              <w:t>(0.27)</w:t>
            </w:r>
          </w:p>
        </w:tc>
      </w:tr>
      <w:tr w:rsidR="00B76224" w:rsidRPr="00E6336C" w14:paraId="0E1FEA58" w14:textId="77777777" w:rsidTr="000F5C78">
        <w:tc>
          <w:tcPr>
            <w:tcW w:w="1850" w:type="dxa"/>
          </w:tcPr>
          <w:p w14:paraId="0DE5541D" w14:textId="77777777" w:rsidR="00B76224" w:rsidRPr="00E6336C" w:rsidRDefault="00B76224" w:rsidP="000F5C78">
            <w:r w:rsidRPr="00E6336C">
              <w:t>Evening</w:t>
            </w:r>
          </w:p>
        </w:tc>
        <w:tc>
          <w:tcPr>
            <w:tcW w:w="874" w:type="dxa"/>
          </w:tcPr>
          <w:p w14:paraId="31D89F13" w14:textId="77777777" w:rsidR="00B76224" w:rsidRPr="00E6336C" w:rsidRDefault="00B76224" w:rsidP="000F5C78">
            <w:pPr>
              <w:jc w:val="right"/>
            </w:pPr>
            <w:r w:rsidRPr="00E6336C">
              <w:t>4.26</w:t>
            </w:r>
          </w:p>
        </w:tc>
        <w:tc>
          <w:tcPr>
            <w:tcW w:w="874" w:type="dxa"/>
          </w:tcPr>
          <w:p w14:paraId="5E5B5AC4" w14:textId="77777777" w:rsidR="00B76224" w:rsidRPr="00E6336C" w:rsidRDefault="00B76224" w:rsidP="000F5C78">
            <w:r w:rsidRPr="00E6336C">
              <w:t>(0.29)</w:t>
            </w:r>
          </w:p>
        </w:tc>
        <w:tc>
          <w:tcPr>
            <w:tcW w:w="874" w:type="dxa"/>
          </w:tcPr>
          <w:p w14:paraId="71B5FA40" w14:textId="77777777" w:rsidR="00B76224" w:rsidRPr="00E6336C" w:rsidRDefault="00B76224" w:rsidP="000F5C78">
            <w:pPr>
              <w:jc w:val="right"/>
            </w:pPr>
            <w:r w:rsidRPr="00E6336C">
              <w:t>4.32</w:t>
            </w:r>
          </w:p>
        </w:tc>
        <w:tc>
          <w:tcPr>
            <w:tcW w:w="874" w:type="dxa"/>
          </w:tcPr>
          <w:p w14:paraId="6D4E5C6A" w14:textId="77777777" w:rsidR="00B76224" w:rsidRPr="00E6336C" w:rsidRDefault="00B76224" w:rsidP="000F5C78">
            <w:r w:rsidRPr="00E6336C">
              <w:t>(0.32)</w:t>
            </w:r>
          </w:p>
        </w:tc>
        <w:tc>
          <w:tcPr>
            <w:tcW w:w="874" w:type="dxa"/>
          </w:tcPr>
          <w:p w14:paraId="723C2F63" w14:textId="77777777" w:rsidR="00B76224" w:rsidRPr="00E6336C" w:rsidRDefault="00B76224" w:rsidP="000F5C78">
            <w:pPr>
              <w:jc w:val="right"/>
            </w:pPr>
            <w:r w:rsidRPr="00E6336C">
              <w:t>3.58</w:t>
            </w:r>
          </w:p>
        </w:tc>
        <w:tc>
          <w:tcPr>
            <w:tcW w:w="875" w:type="dxa"/>
          </w:tcPr>
          <w:p w14:paraId="09F2E3ED" w14:textId="77777777" w:rsidR="00B76224" w:rsidRPr="00E6336C" w:rsidRDefault="00B76224" w:rsidP="000F5C78">
            <w:r w:rsidRPr="00E6336C">
              <w:t>(0.45)</w:t>
            </w:r>
          </w:p>
        </w:tc>
        <w:tc>
          <w:tcPr>
            <w:tcW w:w="874" w:type="dxa"/>
          </w:tcPr>
          <w:p w14:paraId="461EB16C" w14:textId="77777777" w:rsidR="00B76224" w:rsidRPr="00E6336C" w:rsidRDefault="00B76224" w:rsidP="000F5C78">
            <w:pPr>
              <w:jc w:val="right"/>
            </w:pPr>
            <w:r w:rsidRPr="00E6336C">
              <w:t>3.25</w:t>
            </w:r>
          </w:p>
        </w:tc>
        <w:tc>
          <w:tcPr>
            <w:tcW w:w="874" w:type="dxa"/>
          </w:tcPr>
          <w:p w14:paraId="22894A29" w14:textId="77777777" w:rsidR="00B76224" w:rsidRPr="00E6336C" w:rsidRDefault="00B76224" w:rsidP="000F5C78">
            <w:r w:rsidRPr="00E6336C">
              <w:t>(0.39)</w:t>
            </w:r>
          </w:p>
        </w:tc>
        <w:tc>
          <w:tcPr>
            <w:tcW w:w="874" w:type="dxa"/>
          </w:tcPr>
          <w:p w14:paraId="07EEDD24" w14:textId="77777777" w:rsidR="00B76224" w:rsidRPr="00E6336C" w:rsidRDefault="00B76224" w:rsidP="000F5C78">
            <w:pPr>
              <w:jc w:val="right"/>
            </w:pPr>
            <w:r w:rsidRPr="00E6336C">
              <w:t>4.21</w:t>
            </w:r>
          </w:p>
        </w:tc>
        <w:tc>
          <w:tcPr>
            <w:tcW w:w="874" w:type="dxa"/>
          </w:tcPr>
          <w:p w14:paraId="71A6642C" w14:textId="77777777" w:rsidR="00B76224" w:rsidRPr="00E6336C" w:rsidRDefault="00B76224" w:rsidP="000F5C78">
            <w:r w:rsidRPr="00E6336C">
              <w:t>(0.29)</w:t>
            </w:r>
          </w:p>
        </w:tc>
        <w:tc>
          <w:tcPr>
            <w:tcW w:w="874" w:type="dxa"/>
          </w:tcPr>
          <w:p w14:paraId="175DF1BC" w14:textId="77777777" w:rsidR="00B76224" w:rsidRPr="00E6336C" w:rsidRDefault="00B76224" w:rsidP="000F5C78">
            <w:pPr>
              <w:jc w:val="right"/>
            </w:pPr>
            <w:r w:rsidRPr="00E6336C">
              <w:t>4.50</w:t>
            </w:r>
          </w:p>
        </w:tc>
        <w:tc>
          <w:tcPr>
            <w:tcW w:w="875" w:type="dxa"/>
          </w:tcPr>
          <w:p w14:paraId="0A0F759E" w14:textId="77777777" w:rsidR="00B76224" w:rsidRPr="00E6336C" w:rsidRDefault="00B76224" w:rsidP="000F5C78">
            <w:r w:rsidRPr="00E6336C">
              <w:t>(0.38)</w:t>
            </w:r>
          </w:p>
        </w:tc>
      </w:tr>
      <w:tr w:rsidR="00B76224" w:rsidRPr="00E6336C" w14:paraId="24FA7A48" w14:textId="77777777" w:rsidTr="000F5C78">
        <w:tc>
          <w:tcPr>
            <w:tcW w:w="1850" w:type="dxa"/>
          </w:tcPr>
          <w:p w14:paraId="796DF16E" w14:textId="77777777" w:rsidR="00B76224" w:rsidRPr="00E6336C" w:rsidRDefault="00B76224" w:rsidP="000F5C78">
            <w:r w:rsidRPr="00E6336C">
              <w:t>Morning</w:t>
            </w:r>
          </w:p>
        </w:tc>
        <w:tc>
          <w:tcPr>
            <w:tcW w:w="874" w:type="dxa"/>
          </w:tcPr>
          <w:p w14:paraId="09D40366" w14:textId="77777777" w:rsidR="00B76224" w:rsidRPr="00E6336C" w:rsidRDefault="00B76224" w:rsidP="000F5C78">
            <w:pPr>
              <w:jc w:val="right"/>
            </w:pPr>
            <w:r w:rsidRPr="00E6336C">
              <w:t>2.68</w:t>
            </w:r>
          </w:p>
        </w:tc>
        <w:tc>
          <w:tcPr>
            <w:tcW w:w="874" w:type="dxa"/>
          </w:tcPr>
          <w:p w14:paraId="25930C0A" w14:textId="77777777" w:rsidR="00B76224" w:rsidRPr="00E6336C" w:rsidRDefault="00B76224" w:rsidP="000F5C78">
            <w:r w:rsidRPr="00E6336C">
              <w:t>(0.25)</w:t>
            </w:r>
          </w:p>
        </w:tc>
        <w:tc>
          <w:tcPr>
            <w:tcW w:w="874" w:type="dxa"/>
          </w:tcPr>
          <w:p w14:paraId="1541A703" w14:textId="77777777" w:rsidR="00B76224" w:rsidRPr="00E6336C" w:rsidRDefault="00B76224" w:rsidP="000F5C78">
            <w:pPr>
              <w:jc w:val="right"/>
            </w:pPr>
            <w:r w:rsidRPr="00E6336C">
              <w:t>2.84</w:t>
            </w:r>
          </w:p>
        </w:tc>
        <w:tc>
          <w:tcPr>
            <w:tcW w:w="874" w:type="dxa"/>
          </w:tcPr>
          <w:p w14:paraId="12B0ED98" w14:textId="77777777" w:rsidR="00B76224" w:rsidRPr="00E6336C" w:rsidRDefault="00B76224" w:rsidP="000F5C78">
            <w:r w:rsidRPr="00E6336C">
              <w:t>(0.24)</w:t>
            </w:r>
          </w:p>
        </w:tc>
        <w:tc>
          <w:tcPr>
            <w:tcW w:w="874" w:type="dxa"/>
          </w:tcPr>
          <w:p w14:paraId="289788FB" w14:textId="77777777" w:rsidR="00B76224" w:rsidRPr="00E6336C" w:rsidRDefault="00B76224" w:rsidP="000F5C78">
            <w:pPr>
              <w:jc w:val="right"/>
            </w:pPr>
            <w:r w:rsidRPr="00E6336C">
              <w:t>5.42</w:t>
            </w:r>
          </w:p>
        </w:tc>
        <w:tc>
          <w:tcPr>
            <w:tcW w:w="875" w:type="dxa"/>
          </w:tcPr>
          <w:p w14:paraId="586ED7D4" w14:textId="77777777" w:rsidR="00B76224" w:rsidRPr="00E6336C" w:rsidRDefault="00B76224" w:rsidP="000F5C78">
            <w:r w:rsidRPr="00E6336C">
              <w:t>(0.43)</w:t>
            </w:r>
          </w:p>
        </w:tc>
        <w:tc>
          <w:tcPr>
            <w:tcW w:w="874" w:type="dxa"/>
          </w:tcPr>
          <w:p w14:paraId="2F5AC745" w14:textId="77777777" w:rsidR="00B76224" w:rsidRPr="00E6336C" w:rsidRDefault="00B76224" w:rsidP="000F5C78">
            <w:pPr>
              <w:jc w:val="right"/>
            </w:pPr>
            <w:r w:rsidRPr="00E6336C">
              <w:t>5.42</w:t>
            </w:r>
          </w:p>
        </w:tc>
        <w:tc>
          <w:tcPr>
            <w:tcW w:w="874" w:type="dxa"/>
          </w:tcPr>
          <w:p w14:paraId="489B6115" w14:textId="77777777" w:rsidR="00B76224" w:rsidRPr="00E6336C" w:rsidRDefault="00B76224" w:rsidP="000F5C78">
            <w:r w:rsidRPr="00E6336C">
              <w:t>(0.36)</w:t>
            </w:r>
          </w:p>
        </w:tc>
        <w:tc>
          <w:tcPr>
            <w:tcW w:w="874" w:type="dxa"/>
          </w:tcPr>
          <w:p w14:paraId="0BE83341" w14:textId="77777777" w:rsidR="00B76224" w:rsidRPr="00E6336C" w:rsidRDefault="00B76224" w:rsidP="000F5C78">
            <w:pPr>
              <w:jc w:val="right"/>
            </w:pPr>
            <w:r w:rsidRPr="00E6336C">
              <w:t>3.00</w:t>
            </w:r>
          </w:p>
        </w:tc>
        <w:tc>
          <w:tcPr>
            <w:tcW w:w="874" w:type="dxa"/>
          </w:tcPr>
          <w:p w14:paraId="6603092C" w14:textId="77777777" w:rsidR="00B76224" w:rsidRPr="00E6336C" w:rsidRDefault="00B76224" w:rsidP="000F5C78">
            <w:r w:rsidRPr="00E6336C">
              <w:t>(0.3)</w:t>
            </w:r>
          </w:p>
        </w:tc>
        <w:tc>
          <w:tcPr>
            <w:tcW w:w="874" w:type="dxa"/>
          </w:tcPr>
          <w:p w14:paraId="1D83BE8B" w14:textId="77777777" w:rsidR="00B76224" w:rsidRPr="00E6336C" w:rsidRDefault="00B76224" w:rsidP="000F5C78">
            <w:pPr>
              <w:jc w:val="right"/>
            </w:pPr>
            <w:r w:rsidRPr="00E6336C">
              <w:t>3.33</w:t>
            </w:r>
          </w:p>
        </w:tc>
        <w:tc>
          <w:tcPr>
            <w:tcW w:w="875" w:type="dxa"/>
          </w:tcPr>
          <w:p w14:paraId="6231A100" w14:textId="77777777" w:rsidR="00B76224" w:rsidRPr="00E6336C" w:rsidRDefault="00B76224" w:rsidP="000F5C78">
            <w:r w:rsidRPr="00E6336C">
              <w:t>(0.26)</w:t>
            </w:r>
          </w:p>
        </w:tc>
      </w:tr>
      <w:tr w:rsidR="00B76224" w:rsidRPr="00E6336C" w14:paraId="3D05BA2A" w14:textId="77777777" w:rsidTr="000F5C78">
        <w:tc>
          <w:tcPr>
            <w:tcW w:w="1850" w:type="dxa"/>
            <w:tcBorders>
              <w:bottom w:val="single" w:sz="4" w:space="0" w:color="auto"/>
            </w:tcBorders>
          </w:tcPr>
          <w:p w14:paraId="3831EA9B" w14:textId="77777777" w:rsidR="00B76224" w:rsidRPr="00E6336C" w:rsidRDefault="00B76224" w:rsidP="000F5C78">
            <w:r w:rsidRPr="00E6336C">
              <w:t>Retrieval phase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E021CF7" w14:textId="77777777" w:rsidR="00B76224" w:rsidRPr="00E6336C" w:rsidRDefault="00B76224" w:rsidP="000F5C78">
            <w:pPr>
              <w:jc w:val="right"/>
            </w:pPr>
            <w:r w:rsidRPr="00E6336C">
              <w:t>1.84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21E15B5" w14:textId="77777777" w:rsidR="00B76224" w:rsidRPr="00E6336C" w:rsidRDefault="00B76224" w:rsidP="000F5C78">
            <w:r w:rsidRPr="00E6336C">
              <w:t>(0.23)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3733A2D6" w14:textId="77777777" w:rsidR="00B76224" w:rsidRPr="00E6336C" w:rsidRDefault="00B76224" w:rsidP="000F5C78">
            <w:pPr>
              <w:jc w:val="right"/>
            </w:pPr>
            <w:r w:rsidRPr="00E6336C">
              <w:t>2.16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2FABCAA" w14:textId="77777777" w:rsidR="00B76224" w:rsidRPr="00E6336C" w:rsidRDefault="00B76224" w:rsidP="000F5C78">
            <w:r w:rsidRPr="00E6336C">
              <w:t>(0.22)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7824A630" w14:textId="77777777" w:rsidR="00B76224" w:rsidRPr="00E6336C" w:rsidRDefault="00B76224" w:rsidP="000F5C78">
            <w:pPr>
              <w:jc w:val="right"/>
            </w:pPr>
            <w:r w:rsidRPr="00E6336C">
              <w:t>4.67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310876E0" w14:textId="77777777" w:rsidR="00B76224" w:rsidRPr="00E6336C" w:rsidRDefault="00B76224" w:rsidP="000F5C78">
            <w:r w:rsidRPr="00E6336C">
              <w:t>(0.40)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2CC53788" w14:textId="77777777" w:rsidR="00B76224" w:rsidRPr="00E6336C" w:rsidRDefault="00B76224" w:rsidP="000F5C78">
            <w:pPr>
              <w:jc w:val="right"/>
            </w:pPr>
            <w:r w:rsidRPr="00E6336C">
              <w:t>5.42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24F0332D" w14:textId="77777777" w:rsidR="00B76224" w:rsidRPr="00E6336C" w:rsidRDefault="00B76224" w:rsidP="000F5C78">
            <w:r w:rsidRPr="00E6336C">
              <w:t>(0.36)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2DE805DD" w14:textId="77777777" w:rsidR="00B76224" w:rsidRPr="00E6336C" w:rsidRDefault="00B76224" w:rsidP="000F5C78">
            <w:pPr>
              <w:jc w:val="right"/>
            </w:pPr>
            <w:r w:rsidRPr="00E6336C">
              <w:t>1.67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3935B1D2" w14:textId="77777777" w:rsidR="00B76224" w:rsidRPr="00E6336C" w:rsidRDefault="00B76224" w:rsidP="000F5C78">
            <w:r w:rsidRPr="00E6336C">
              <w:t>(0.14)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BF3AA84" w14:textId="77777777" w:rsidR="00B76224" w:rsidRPr="00E6336C" w:rsidRDefault="00B76224" w:rsidP="000F5C78">
            <w:pPr>
              <w:jc w:val="right"/>
            </w:pPr>
            <w:r w:rsidRPr="00E6336C">
              <w:t>1.67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2DE17301" w14:textId="77777777" w:rsidR="00B76224" w:rsidRPr="00E6336C" w:rsidRDefault="00B76224" w:rsidP="000F5C78">
            <w:r w:rsidRPr="00E6336C">
              <w:t>(0.14)</w:t>
            </w:r>
          </w:p>
        </w:tc>
      </w:tr>
      <w:tr w:rsidR="00B76224" w:rsidRPr="00E6336C" w14:paraId="12D3F464" w14:textId="77777777" w:rsidTr="000F5C78">
        <w:tc>
          <w:tcPr>
            <w:tcW w:w="1850" w:type="dxa"/>
            <w:tcBorders>
              <w:top w:val="single" w:sz="4" w:space="0" w:color="auto"/>
            </w:tcBorders>
          </w:tcPr>
          <w:p w14:paraId="1FC3BE11" w14:textId="77777777" w:rsidR="00B76224" w:rsidRPr="00E6336C" w:rsidRDefault="00B76224" w:rsidP="000F5C78">
            <w:pPr>
              <w:rPr>
                <w:b/>
              </w:rPr>
            </w:pPr>
            <w:r w:rsidRPr="00E6336C">
              <w:rPr>
                <w:b/>
              </w:rPr>
              <w:t>Reaction speed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335F5FBA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6CE83C55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245F79F3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7DD6167F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192A0152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7B8171F0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2FFD0B82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19AF55DE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767DDEBE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55D70899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3571ACE0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6501D84D" w14:textId="77777777" w:rsidR="00B76224" w:rsidRPr="00E6336C" w:rsidRDefault="00B76224" w:rsidP="000F5C78"/>
        </w:tc>
      </w:tr>
      <w:tr w:rsidR="00B76224" w:rsidRPr="00E6336C" w14:paraId="20DC7AE2" w14:textId="77777777" w:rsidTr="000F5C78">
        <w:tc>
          <w:tcPr>
            <w:tcW w:w="1850" w:type="dxa"/>
          </w:tcPr>
          <w:p w14:paraId="685361D0" w14:textId="77777777" w:rsidR="00B76224" w:rsidRPr="00E6336C" w:rsidRDefault="00B76224" w:rsidP="000F5C78">
            <w:r w:rsidRPr="00E6336C">
              <w:t>Learning phase</w:t>
            </w:r>
          </w:p>
        </w:tc>
        <w:tc>
          <w:tcPr>
            <w:tcW w:w="874" w:type="dxa"/>
          </w:tcPr>
          <w:p w14:paraId="61DC5F52" w14:textId="77777777" w:rsidR="00B76224" w:rsidRPr="00E6336C" w:rsidRDefault="00B76224" w:rsidP="000F5C78">
            <w:pPr>
              <w:jc w:val="right"/>
            </w:pPr>
            <w:r w:rsidRPr="00E6336C">
              <w:t>3.68</w:t>
            </w:r>
          </w:p>
        </w:tc>
        <w:tc>
          <w:tcPr>
            <w:tcW w:w="874" w:type="dxa"/>
          </w:tcPr>
          <w:p w14:paraId="5E41C92B" w14:textId="77777777" w:rsidR="00B76224" w:rsidRPr="00E6336C" w:rsidRDefault="00B76224" w:rsidP="000F5C78">
            <w:r w:rsidRPr="00E6336C">
              <w:t>(0.08)</w:t>
            </w:r>
          </w:p>
        </w:tc>
        <w:tc>
          <w:tcPr>
            <w:tcW w:w="874" w:type="dxa"/>
          </w:tcPr>
          <w:p w14:paraId="1CCF648B" w14:textId="77777777" w:rsidR="00B76224" w:rsidRPr="00E6336C" w:rsidRDefault="00B76224" w:rsidP="000F5C78">
            <w:pPr>
              <w:jc w:val="right"/>
            </w:pPr>
            <w:r w:rsidRPr="00E6336C">
              <w:t>3.60</w:t>
            </w:r>
          </w:p>
        </w:tc>
        <w:tc>
          <w:tcPr>
            <w:tcW w:w="874" w:type="dxa"/>
          </w:tcPr>
          <w:p w14:paraId="5B50EDE1" w14:textId="77777777" w:rsidR="00B76224" w:rsidRPr="00E6336C" w:rsidRDefault="00B76224" w:rsidP="000F5C78">
            <w:r w:rsidRPr="00E6336C">
              <w:t>(0.11)</w:t>
            </w:r>
          </w:p>
        </w:tc>
        <w:tc>
          <w:tcPr>
            <w:tcW w:w="874" w:type="dxa"/>
          </w:tcPr>
          <w:p w14:paraId="4AC2B238" w14:textId="77777777" w:rsidR="00B76224" w:rsidRPr="00E6336C" w:rsidRDefault="00B76224" w:rsidP="000F5C78">
            <w:pPr>
              <w:jc w:val="right"/>
            </w:pPr>
            <w:r w:rsidRPr="00E6336C">
              <w:t>3.68</w:t>
            </w:r>
          </w:p>
        </w:tc>
        <w:tc>
          <w:tcPr>
            <w:tcW w:w="875" w:type="dxa"/>
          </w:tcPr>
          <w:p w14:paraId="2A3BF43F" w14:textId="77777777" w:rsidR="00B76224" w:rsidRPr="00E6336C" w:rsidRDefault="00B76224" w:rsidP="000F5C78">
            <w:r w:rsidRPr="00E6336C">
              <w:t>(0.08)</w:t>
            </w:r>
          </w:p>
        </w:tc>
        <w:tc>
          <w:tcPr>
            <w:tcW w:w="874" w:type="dxa"/>
          </w:tcPr>
          <w:p w14:paraId="5915EFEC" w14:textId="77777777" w:rsidR="00B76224" w:rsidRPr="00E6336C" w:rsidRDefault="00B76224" w:rsidP="000F5C78">
            <w:pPr>
              <w:jc w:val="right"/>
            </w:pPr>
            <w:r w:rsidRPr="00E6336C">
              <w:t>3.74</w:t>
            </w:r>
          </w:p>
        </w:tc>
        <w:tc>
          <w:tcPr>
            <w:tcW w:w="874" w:type="dxa"/>
          </w:tcPr>
          <w:p w14:paraId="39A2252C" w14:textId="77777777" w:rsidR="00B76224" w:rsidRPr="00E6336C" w:rsidRDefault="00B76224" w:rsidP="000F5C78">
            <w:r w:rsidRPr="00E6336C">
              <w:t>(0.09)</w:t>
            </w:r>
          </w:p>
        </w:tc>
        <w:tc>
          <w:tcPr>
            <w:tcW w:w="874" w:type="dxa"/>
          </w:tcPr>
          <w:p w14:paraId="1C78ED2A" w14:textId="77777777" w:rsidR="00B76224" w:rsidRPr="00E6336C" w:rsidRDefault="00B76224" w:rsidP="000F5C78">
            <w:pPr>
              <w:jc w:val="right"/>
            </w:pPr>
            <w:r w:rsidRPr="00E6336C">
              <w:t>3.53</w:t>
            </w:r>
          </w:p>
        </w:tc>
        <w:tc>
          <w:tcPr>
            <w:tcW w:w="874" w:type="dxa"/>
          </w:tcPr>
          <w:p w14:paraId="662F387A" w14:textId="77777777" w:rsidR="00B76224" w:rsidRPr="00E6336C" w:rsidRDefault="00B76224" w:rsidP="000F5C78">
            <w:r w:rsidRPr="00E6336C">
              <w:t>(0.13)</w:t>
            </w:r>
          </w:p>
        </w:tc>
        <w:tc>
          <w:tcPr>
            <w:tcW w:w="874" w:type="dxa"/>
          </w:tcPr>
          <w:p w14:paraId="3C968074" w14:textId="77777777" w:rsidR="00B76224" w:rsidRPr="00E6336C" w:rsidRDefault="00B76224" w:rsidP="000F5C78">
            <w:pPr>
              <w:jc w:val="right"/>
            </w:pPr>
            <w:r w:rsidRPr="00E6336C">
              <w:t>3.63</w:t>
            </w:r>
          </w:p>
        </w:tc>
        <w:tc>
          <w:tcPr>
            <w:tcW w:w="875" w:type="dxa"/>
          </w:tcPr>
          <w:p w14:paraId="74CABDB3" w14:textId="77777777" w:rsidR="00B76224" w:rsidRPr="00E6336C" w:rsidRDefault="00B76224" w:rsidP="000F5C78">
            <w:r w:rsidRPr="00E6336C">
              <w:t>(0.11)</w:t>
            </w:r>
          </w:p>
        </w:tc>
      </w:tr>
      <w:tr w:rsidR="00B76224" w:rsidRPr="00E6336C" w14:paraId="548BA0B7" w14:textId="77777777" w:rsidTr="000F5C78">
        <w:tc>
          <w:tcPr>
            <w:tcW w:w="1850" w:type="dxa"/>
            <w:tcBorders>
              <w:bottom w:val="single" w:sz="4" w:space="0" w:color="auto"/>
            </w:tcBorders>
          </w:tcPr>
          <w:p w14:paraId="4562F782" w14:textId="77777777" w:rsidR="00B76224" w:rsidRPr="00E6336C" w:rsidRDefault="00B76224" w:rsidP="000F5C78">
            <w:r w:rsidRPr="00E6336C">
              <w:t>Retrieval phase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00BE140A" w14:textId="77777777" w:rsidR="00B76224" w:rsidRPr="00E6336C" w:rsidRDefault="00B76224" w:rsidP="000F5C78">
            <w:pPr>
              <w:jc w:val="right"/>
            </w:pPr>
            <w:r w:rsidRPr="00E6336C">
              <w:t>3.78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71386FF" w14:textId="77777777" w:rsidR="00B76224" w:rsidRPr="00E6336C" w:rsidRDefault="00B76224" w:rsidP="000F5C78">
            <w:r w:rsidRPr="00E6336C">
              <w:t>(0.09)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32EA36D" w14:textId="77777777" w:rsidR="00B76224" w:rsidRPr="00E6336C" w:rsidRDefault="00B76224" w:rsidP="000F5C78">
            <w:pPr>
              <w:jc w:val="right"/>
            </w:pPr>
            <w:r w:rsidRPr="00E6336C">
              <w:t>3.69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0F407A2F" w14:textId="77777777" w:rsidR="00B76224" w:rsidRPr="00E6336C" w:rsidRDefault="00B76224" w:rsidP="000F5C78">
            <w:r w:rsidRPr="00E6336C">
              <w:t>(0.10)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379C1652" w14:textId="77777777" w:rsidR="00B76224" w:rsidRPr="00E6336C" w:rsidRDefault="00B76224" w:rsidP="000F5C78">
            <w:pPr>
              <w:jc w:val="right"/>
            </w:pPr>
            <w:r w:rsidRPr="00E6336C">
              <w:t>3.58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7A1118EF" w14:textId="77777777" w:rsidR="00B76224" w:rsidRPr="00E6336C" w:rsidRDefault="00B76224" w:rsidP="000F5C78">
            <w:r w:rsidRPr="00E6336C">
              <w:t>(0.13)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7CF67E29" w14:textId="77777777" w:rsidR="00B76224" w:rsidRPr="00E6336C" w:rsidRDefault="00B76224" w:rsidP="000F5C78">
            <w:pPr>
              <w:jc w:val="right"/>
            </w:pPr>
            <w:r w:rsidRPr="00E6336C">
              <w:t>3.40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752D61F" w14:textId="77777777" w:rsidR="00B76224" w:rsidRPr="00E6336C" w:rsidRDefault="00B76224" w:rsidP="000F5C78">
            <w:r w:rsidRPr="00E6336C">
              <w:t>(0.15)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FED140A" w14:textId="77777777" w:rsidR="00B76224" w:rsidRPr="00E6336C" w:rsidRDefault="00B76224" w:rsidP="000F5C78">
            <w:pPr>
              <w:jc w:val="right"/>
            </w:pPr>
            <w:r w:rsidRPr="00E6336C">
              <w:t>3.71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2526A6FD" w14:textId="77777777" w:rsidR="00B76224" w:rsidRPr="00E6336C" w:rsidRDefault="00B76224" w:rsidP="000F5C78">
            <w:r w:rsidRPr="00E6336C">
              <w:t>(0.16)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6E10C34" w14:textId="77777777" w:rsidR="00B76224" w:rsidRPr="00E6336C" w:rsidRDefault="00B76224" w:rsidP="000F5C78">
            <w:pPr>
              <w:jc w:val="right"/>
            </w:pPr>
            <w:r w:rsidRPr="00E6336C">
              <w:t>3.63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129E0DFF" w14:textId="77777777" w:rsidR="00B76224" w:rsidRPr="00E6336C" w:rsidRDefault="00B76224" w:rsidP="000F5C78">
            <w:r w:rsidRPr="00E6336C">
              <w:t>(0.13)</w:t>
            </w:r>
          </w:p>
        </w:tc>
      </w:tr>
      <w:tr w:rsidR="00B76224" w:rsidRPr="00E6336C" w14:paraId="2F15E75E" w14:textId="77777777" w:rsidTr="000F5C78">
        <w:tc>
          <w:tcPr>
            <w:tcW w:w="1850" w:type="dxa"/>
            <w:tcBorders>
              <w:top w:val="single" w:sz="4" w:space="0" w:color="auto"/>
            </w:tcBorders>
          </w:tcPr>
          <w:p w14:paraId="0BA16559" w14:textId="77777777" w:rsidR="00B76224" w:rsidRPr="00E6336C" w:rsidRDefault="00B76224" w:rsidP="000F5C78">
            <w:pPr>
              <w:rPr>
                <w:b/>
              </w:rPr>
            </w:pPr>
            <w:r w:rsidRPr="00E6336C">
              <w:rPr>
                <w:b/>
              </w:rPr>
              <w:t>Mood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49B9CB24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77B30CAD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2AFA3891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5C58E5EB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59796101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208B4E23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1B416856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374C79FE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0BF0DB72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321F538C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76D4DEFF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5F7BE53B" w14:textId="77777777" w:rsidR="00B76224" w:rsidRPr="00E6336C" w:rsidRDefault="00B76224" w:rsidP="000F5C78"/>
        </w:tc>
      </w:tr>
      <w:tr w:rsidR="00B76224" w:rsidRPr="00E6336C" w14:paraId="55BCDDB2" w14:textId="77777777" w:rsidTr="000F5C78">
        <w:tc>
          <w:tcPr>
            <w:tcW w:w="1850" w:type="dxa"/>
          </w:tcPr>
          <w:p w14:paraId="7659E04E" w14:textId="77777777" w:rsidR="00B76224" w:rsidRPr="00E6336C" w:rsidRDefault="00B76224" w:rsidP="000F5C78">
            <w:pPr>
              <w:rPr>
                <w:i/>
              </w:rPr>
            </w:pPr>
            <w:r w:rsidRPr="00E6336C">
              <w:rPr>
                <w:i/>
              </w:rPr>
              <w:t>Positive mood</w:t>
            </w:r>
          </w:p>
        </w:tc>
        <w:tc>
          <w:tcPr>
            <w:tcW w:w="874" w:type="dxa"/>
          </w:tcPr>
          <w:p w14:paraId="70FF0466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0258A4D6" w14:textId="77777777" w:rsidR="00B76224" w:rsidRPr="00E6336C" w:rsidRDefault="00B76224" w:rsidP="000F5C78"/>
        </w:tc>
        <w:tc>
          <w:tcPr>
            <w:tcW w:w="874" w:type="dxa"/>
          </w:tcPr>
          <w:p w14:paraId="1DB848E3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41D0E736" w14:textId="77777777" w:rsidR="00B76224" w:rsidRPr="00E6336C" w:rsidRDefault="00B76224" w:rsidP="000F5C78"/>
        </w:tc>
        <w:tc>
          <w:tcPr>
            <w:tcW w:w="874" w:type="dxa"/>
          </w:tcPr>
          <w:p w14:paraId="0642DCAF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</w:tcPr>
          <w:p w14:paraId="4E18E5CA" w14:textId="77777777" w:rsidR="00B76224" w:rsidRPr="00E6336C" w:rsidRDefault="00B76224" w:rsidP="000F5C78"/>
        </w:tc>
        <w:tc>
          <w:tcPr>
            <w:tcW w:w="874" w:type="dxa"/>
          </w:tcPr>
          <w:p w14:paraId="2C344369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6C0AE27E" w14:textId="77777777" w:rsidR="00B76224" w:rsidRPr="00E6336C" w:rsidRDefault="00B76224" w:rsidP="000F5C78"/>
        </w:tc>
        <w:tc>
          <w:tcPr>
            <w:tcW w:w="874" w:type="dxa"/>
          </w:tcPr>
          <w:p w14:paraId="789FE352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28E0C231" w14:textId="77777777" w:rsidR="00B76224" w:rsidRPr="00E6336C" w:rsidRDefault="00B76224" w:rsidP="000F5C78"/>
        </w:tc>
        <w:tc>
          <w:tcPr>
            <w:tcW w:w="874" w:type="dxa"/>
          </w:tcPr>
          <w:p w14:paraId="51869FF3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</w:tcPr>
          <w:p w14:paraId="34B3186D" w14:textId="77777777" w:rsidR="00B76224" w:rsidRPr="00E6336C" w:rsidRDefault="00B76224" w:rsidP="000F5C78"/>
        </w:tc>
      </w:tr>
      <w:tr w:rsidR="00B76224" w:rsidRPr="00E6336C" w14:paraId="67A1F142" w14:textId="77777777" w:rsidTr="000F5C78">
        <w:tc>
          <w:tcPr>
            <w:tcW w:w="1850" w:type="dxa"/>
          </w:tcPr>
          <w:p w14:paraId="4991D62C" w14:textId="77777777" w:rsidR="00B76224" w:rsidRPr="00E6336C" w:rsidRDefault="00B76224" w:rsidP="000F5C78">
            <w:r w:rsidRPr="00E6336C">
              <w:t>Learning phase</w:t>
            </w:r>
          </w:p>
        </w:tc>
        <w:tc>
          <w:tcPr>
            <w:tcW w:w="874" w:type="dxa"/>
          </w:tcPr>
          <w:p w14:paraId="7AD22E06" w14:textId="77777777" w:rsidR="00B76224" w:rsidRPr="00E6336C" w:rsidRDefault="00B76224" w:rsidP="000F5C78">
            <w:pPr>
              <w:jc w:val="right"/>
            </w:pPr>
            <w:r w:rsidRPr="00E6336C">
              <w:t>4.45</w:t>
            </w:r>
          </w:p>
        </w:tc>
        <w:tc>
          <w:tcPr>
            <w:tcW w:w="874" w:type="dxa"/>
          </w:tcPr>
          <w:p w14:paraId="6C3C866D" w14:textId="77777777" w:rsidR="00B76224" w:rsidRPr="00E6336C" w:rsidRDefault="00B76224" w:rsidP="000F5C78">
            <w:r w:rsidRPr="00E6336C">
              <w:t>(0.07)</w:t>
            </w:r>
          </w:p>
        </w:tc>
        <w:tc>
          <w:tcPr>
            <w:tcW w:w="874" w:type="dxa"/>
          </w:tcPr>
          <w:p w14:paraId="68FDF350" w14:textId="77777777" w:rsidR="00B76224" w:rsidRPr="00E6336C" w:rsidRDefault="00B76224" w:rsidP="000F5C78">
            <w:pPr>
              <w:jc w:val="right"/>
            </w:pPr>
            <w:r w:rsidRPr="00E6336C">
              <w:t>4.33</w:t>
            </w:r>
          </w:p>
        </w:tc>
        <w:tc>
          <w:tcPr>
            <w:tcW w:w="874" w:type="dxa"/>
          </w:tcPr>
          <w:p w14:paraId="716C3DAB" w14:textId="77777777" w:rsidR="00B76224" w:rsidRPr="00E6336C" w:rsidRDefault="00B76224" w:rsidP="000F5C78">
            <w:r w:rsidRPr="00E6336C">
              <w:t>(0.06)</w:t>
            </w:r>
          </w:p>
        </w:tc>
        <w:tc>
          <w:tcPr>
            <w:tcW w:w="874" w:type="dxa"/>
          </w:tcPr>
          <w:p w14:paraId="6086C1C1" w14:textId="77777777" w:rsidR="00B76224" w:rsidRPr="00E6336C" w:rsidRDefault="00B76224" w:rsidP="000F5C78">
            <w:pPr>
              <w:jc w:val="right"/>
            </w:pPr>
            <w:r w:rsidRPr="00E6336C">
              <w:t>4.19</w:t>
            </w:r>
          </w:p>
        </w:tc>
        <w:tc>
          <w:tcPr>
            <w:tcW w:w="875" w:type="dxa"/>
          </w:tcPr>
          <w:p w14:paraId="2CC3F40A" w14:textId="77777777" w:rsidR="00B76224" w:rsidRPr="00E6336C" w:rsidRDefault="00B76224" w:rsidP="000F5C78">
            <w:r w:rsidRPr="00E6336C">
              <w:t>(0.16)</w:t>
            </w:r>
          </w:p>
        </w:tc>
        <w:tc>
          <w:tcPr>
            <w:tcW w:w="874" w:type="dxa"/>
          </w:tcPr>
          <w:p w14:paraId="7475DED3" w14:textId="77777777" w:rsidR="00B76224" w:rsidRPr="00E6336C" w:rsidRDefault="00B76224" w:rsidP="000F5C78">
            <w:pPr>
              <w:jc w:val="right"/>
            </w:pPr>
            <w:r w:rsidRPr="00E6336C">
              <w:t>4.50</w:t>
            </w:r>
          </w:p>
        </w:tc>
        <w:tc>
          <w:tcPr>
            <w:tcW w:w="874" w:type="dxa"/>
          </w:tcPr>
          <w:p w14:paraId="68F23185" w14:textId="77777777" w:rsidR="00B76224" w:rsidRPr="00E6336C" w:rsidRDefault="00B76224" w:rsidP="000F5C78">
            <w:r w:rsidRPr="00E6336C">
              <w:t>(0.11)</w:t>
            </w:r>
          </w:p>
        </w:tc>
        <w:tc>
          <w:tcPr>
            <w:tcW w:w="874" w:type="dxa"/>
          </w:tcPr>
          <w:p w14:paraId="2E62B8AC" w14:textId="77777777" w:rsidR="00B76224" w:rsidRPr="00E6336C" w:rsidRDefault="00B76224" w:rsidP="000F5C78">
            <w:pPr>
              <w:jc w:val="right"/>
            </w:pPr>
            <w:r w:rsidRPr="00E6336C">
              <w:t>4.21</w:t>
            </w:r>
          </w:p>
        </w:tc>
        <w:tc>
          <w:tcPr>
            <w:tcW w:w="874" w:type="dxa"/>
          </w:tcPr>
          <w:p w14:paraId="1C5373E8" w14:textId="77777777" w:rsidR="00B76224" w:rsidRPr="00E6336C" w:rsidRDefault="00B76224" w:rsidP="000F5C78">
            <w:r w:rsidRPr="00E6336C">
              <w:t>(0.18)</w:t>
            </w:r>
          </w:p>
        </w:tc>
        <w:tc>
          <w:tcPr>
            <w:tcW w:w="874" w:type="dxa"/>
          </w:tcPr>
          <w:p w14:paraId="48924174" w14:textId="77777777" w:rsidR="00B76224" w:rsidRPr="00E6336C" w:rsidRDefault="00B76224" w:rsidP="000F5C78">
            <w:pPr>
              <w:jc w:val="right"/>
            </w:pPr>
            <w:r w:rsidRPr="00E6336C">
              <w:t>4.44</w:t>
            </w:r>
          </w:p>
        </w:tc>
        <w:tc>
          <w:tcPr>
            <w:tcW w:w="875" w:type="dxa"/>
          </w:tcPr>
          <w:p w14:paraId="2DE5E57E" w14:textId="77777777" w:rsidR="00B76224" w:rsidRPr="00E6336C" w:rsidRDefault="00B76224" w:rsidP="000F5C78">
            <w:r w:rsidRPr="00E6336C">
              <w:t>(0.08)</w:t>
            </w:r>
          </w:p>
        </w:tc>
      </w:tr>
      <w:tr w:rsidR="00B76224" w:rsidRPr="00E6336C" w14:paraId="7048C863" w14:textId="77777777" w:rsidTr="000F5C78">
        <w:tc>
          <w:tcPr>
            <w:tcW w:w="1850" w:type="dxa"/>
          </w:tcPr>
          <w:p w14:paraId="4AB14CB0" w14:textId="77777777" w:rsidR="00B76224" w:rsidRPr="00E6336C" w:rsidRDefault="00B76224" w:rsidP="000F5C78">
            <w:r w:rsidRPr="00E6336C">
              <w:t>Evening</w:t>
            </w:r>
          </w:p>
        </w:tc>
        <w:tc>
          <w:tcPr>
            <w:tcW w:w="874" w:type="dxa"/>
          </w:tcPr>
          <w:p w14:paraId="0ED7E25E" w14:textId="77777777" w:rsidR="00B76224" w:rsidRPr="00E6336C" w:rsidRDefault="00B76224" w:rsidP="000F5C78">
            <w:pPr>
              <w:jc w:val="right"/>
            </w:pPr>
            <w:r w:rsidRPr="00E6336C">
              <w:t>4.47</w:t>
            </w:r>
          </w:p>
        </w:tc>
        <w:tc>
          <w:tcPr>
            <w:tcW w:w="874" w:type="dxa"/>
          </w:tcPr>
          <w:p w14:paraId="0B13EF3E" w14:textId="77777777" w:rsidR="00B76224" w:rsidRPr="00E6336C" w:rsidRDefault="00B76224" w:rsidP="000F5C78">
            <w:r w:rsidRPr="00E6336C">
              <w:t>(0.08)</w:t>
            </w:r>
          </w:p>
        </w:tc>
        <w:tc>
          <w:tcPr>
            <w:tcW w:w="874" w:type="dxa"/>
          </w:tcPr>
          <w:p w14:paraId="16CDCEC1" w14:textId="77777777" w:rsidR="00B76224" w:rsidRPr="00E6336C" w:rsidRDefault="00B76224" w:rsidP="000F5C78">
            <w:pPr>
              <w:jc w:val="right"/>
            </w:pPr>
            <w:r w:rsidRPr="00E6336C">
              <w:t>4.38</w:t>
            </w:r>
          </w:p>
        </w:tc>
        <w:tc>
          <w:tcPr>
            <w:tcW w:w="874" w:type="dxa"/>
          </w:tcPr>
          <w:p w14:paraId="7081828D" w14:textId="77777777" w:rsidR="00B76224" w:rsidRPr="00E6336C" w:rsidRDefault="00B76224" w:rsidP="000F5C78">
            <w:r w:rsidRPr="00E6336C">
              <w:t>(0.12)</w:t>
            </w:r>
          </w:p>
        </w:tc>
        <w:tc>
          <w:tcPr>
            <w:tcW w:w="874" w:type="dxa"/>
          </w:tcPr>
          <w:p w14:paraId="337A3D28" w14:textId="77777777" w:rsidR="00B76224" w:rsidRPr="00E6336C" w:rsidRDefault="00B76224" w:rsidP="000F5C78">
            <w:pPr>
              <w:jc w:val="right"/>
            </w:pPr>
            <w:r w:rsidRPr="00E6336C">
              <w:t>4.02</w:t>
            </w:r>
          </w:p>
        </w:tc>
        <w:tc>
          <w:tcPr>
            <w:tcW w:w="875" w:type="dxa"/>
          </w:tcPr>
          <w:p w14:paraId="7388EA97" w14:textId="77777777" w:rsidR="00B76224" w:rsidRPr="00E6336C" w:rsidRDefault="00B76224" w:rsidP="000F5C78">
            <w:r w:rsidRPr="00E6336C">
              <w:t>(0.24)</w:t>
            </w:r>
          </w:p>
        </w:tc>
        <w:tc>
          <w:tcPr>
            <w:tcW w:w="874" w:type="dxa"/>
          </w:tcPr>
          <w:p w14:paraId="669C927F" w14:textId="77777777" w:rsidR="00B76224" w:rsidRPr="00E6336C" w:rsidRDefault="00B76224" w:rsidP="000F5C78">
            <w:pPr>
              <w:jc w:val="right"/>
            </w:pPr>
            <w:r w:rsidRPr="00E6336C">
              <w:t>4.21</w:t>
            </w:r>
          </w:p>
        </w:tc>
        <w:tc>
          <w:tcPr>
            <w:tcW w:w="874" w:type="dxa"/>
          </w:tcPr>
          <w:p w14:paraId="1FAD04DB" w14:textId="77777777" w:rsidR="00B76224" w:rsidRPr="00E6336C" w:rsidRDefault="00B76224" w:rsidP="000F5C78">
            <w:r w:rsidRPr="00E6336C">
              <w:t>(0.11)</w:t>
            </w:r>
          </w:p>
        </w:tc>
        <w:tc>
          <w:tcPr>
            <w:tcW w:w="874" w:type="dxa"/>
          </w:tcPr>
          <w:p w14:paraId="4B9FFC8E" w14:textId="77777777" w:rsidR="00B76224" w:rsidRPr="00E6336C" w:rsidRDefault="00B76224" w:rsidP="000F5C78">
            <w:pPr>
              <w:jc w:val="right"/>
            </w:pPr>
            <w:r w:rsidRPr="00E6336C">
              <w:t>4.31</w:t>
            </w:r>
          </w:p>
        </w:tc>
        <w:tc>
          <w:tcPr>
            <w:tcW w:w="874" w:type="dxa"/>
          </w:tcPr>
          <w:p w14:paraId="53A8B9DD" w14:textId="77777777" w:rsidR="00B76224" w:rsidRPr="00E6336C" w:rsidRDefault="00B76224" w:rsidP="000F5C78">
            <w:r w:rsidRPr="00E6336C">
              <w:t>(0.10)</w:t>
            </w:r>
          </w:p>
        </w:tc>
        <w:tc>
          <w:tcPr>
            <w:tcW w:w="874" w:type="dxa"/>
          </w:tcPr>
          <w:p w14:paraId="0AEF2ACE" w14:textId="77777777" w:rsidR="00B76224" w:rsidRPr="00E6336C" w:rsidRDefault="00B76224" w:rsidP="000F5C78">
            <w:pPr>
              <w:jc w:val="right"/>
            </w:pPr>
            <w:r w:rsidRPr="00E6336C">
              <w:t>4.35</w:t>
            </w:r>
          </w:p>
        </w:tc>
        <w:tc>
          <w:tcPr>
            <w:tcW w:w="875" w:type="dxa"/>
          </w:tcPr>
          <w:p w14:paraId="1449DA4F" w14:textId="77777777" w:rsidR="00B76224" w:rsidRPr="00E6336C" w:rsidRDefault="00B76224" w:rsidP="000F5C78">
            <w:r w:rsidRPr="00E6336C">
              <w:t>(0.10)</w:t>
            </w:r>
          </w:p>
        </w:tc>
      </w:tr>
      <w:tr w:rsidR="00B76224" w:rsidRPr="00E6336C" w14:paraId="462D4088" w14:textId="77777777" w:rsidTr="000F5C78">
        <w:tc>
          <w:tcPr>
            <w:tcW w:w="1850" w:type="dxa"/>
          </w:tcPr>
          <w:p w14:paraId="333C66F1" w14:textId="77777777" w:rsidR="00B76224" w:rsidRPr="00E6336C" w:rsidRDefault="00B76224" w:rsidP="000F5C78">
            <w:r w:rsidRPr="00E6336C">
              <w:t>Morning</w:t>
            </w:r>
          </w:p>
        </w:tc>
        <w:tc>
          <w:tcPr>
            <w:tcW w:w="874" w:type="dxa"/>
          </w:tcPr>
          <w:p w14:paraId="2F45F176" w14:textId="77777777" w:rsidR="00B76224" w:rsidRPr="00E6336C" w:rsidRDefault="00B76224" w:rsidP="000F5C78">
            <w:pPr>
              <w:jc w:val="right"/>
            </w:pPr>
            <w:r w:rsidRPr="00E6336C">
              <w:t>4.33</w:t>
            </w:r>
          </w:p>
        </w:tc>
        <w:tc>
          <w:tcPr>
            <w:tcW w:w="874" w:type="dxa"/>
          </w:tcPr>
          <w:p w14:paraId="294D0167" w14:textId="77777777" w:rsidR="00B76224" w:rsidRPr="00E6336C" w:rsidRDefault="00B76224" w:rsidP="000F5C78">
            <w:r w:rsidRPr="00E6336C">
              <w:t>(0.14)</w:t>
            </w:r>
          </w:p>
        </w:tc>
        <w:tc>
          <w:tcPr>
            <w:tcW w:w="874" w:type="dxa"/>
          </w:tcPr>
          <w:p w14:paraId="0A3B957A" w14:textId="77777777" w:rsidR="00B76224" w:rsidRPr="00E6336C" w:rsidRDefault="00B76224" w:rsidP="000F5C78">
            <w:pPr>
              <w:jc w:val="right"/>
            </w:pPr>
            <w:r w:rsidRPr="00E6336C">
              <w:t>4.45</w:t>
            </w:r>
          </w:p>
        </w:tc>
        <w:tc>
          <w:tcPr>
            <w:tcW w:w="874" w:type="dxa"/>
          </w:tcPr>
          <w:p w14:paraId="2AE2209E" w14:textId="77777777" w:rsidR="00B76224" w:rsidRPr="00E6336C" w:rsidRDefault="00B76224" w:rsidP="000F5C78">
            <w:r w:rsidRPr="00E6336C">
              <w:t>(0.10)</w:t>
            </w:r>
          </w:p>
        </w:tc>
        <w:tc>
          <w:tcPr>
            <w:tcW w:w="874" w:type="dxa"/>
          </w:tcPr>
          <w:p w14:paraId="400A2930" w14:textId="77777777" w:rsidR="00B76224" w:rsidRPr="00E6336C" w:rsidRDefault="00B76224" w:rsidP="000F5C78">
            <w:pPr>
              <w:jc w:val="right"/>
            </w:pPr>
            <w:r w:rsidRPr="00E6336C">
              <w:t>3.27</w:t>
            </w:r>
          </w:p>
        </w:tc>
        <w:tc>
          <w:tcPr>
            <w:tcW w:w="875" w:type="dxa"/>
          </w:tcPr>
          <w:p w14:paraId="60DADD78" w14:textId="77777777" w:rsidR="00B76224" w:rsidRPr="00E6336C" w:rsidRDefault="00B76224" w:rsidP="000F5C78">
            <w:r w:rsidRPr="00E6336C">
              <w:t>(0.2)</w:t>
            </w:r>
          </w:p>
        </w:tc>
        <w:tc>
          <w:tcPr>
            <w:tcW w:w="874" w:type="dxa"/>
          </w:tcPr>
          <w:p w14:paraId="476F25ED" w14:textId="77777777" w:rsidR="00B76224" w:rsidRPr="00E6336C" w:rsidRDefault="00B76224" w:rsidP="000F5C78">
            <w:pPr>
              <w:jc w:val="right"/>
            </w:pPr>
            <w:r w:rsidRPr="00E6336C">
              <w:t>3.71</w:t>
            </w:r>
          </w:p>
        </w:tc>
        <w:tc>
          <w:tcPr>
            <w:tcW w:w="874" w:type="dxa"/>
          </w:tcPr>
          <w:p w14:paraId="0E0ECD11" w14:textId="77777777" w:rsidR="00B76224" w:rsidRPr="00E6336C" w:rsidRDefault="00B76224" w:rsidP="000F5C78">
            <w:r w:rsidRPr="00E6336C">
              <w:t>(0.20)</w:t>
            </w:r>
          </w:p>
        </w:tc>
        <w:tc>
          <w:tcPr>
            <w:tcW w:w="874" w:type="dxa"/>
          </w:tcPr>
          <w:p w14:paraId="68DDC217" w14:textId="77777777" w:rsidR="00B76224" w:rsidRPr="00E6336C" w:rsidRDefault="00B76224" w:rsidP="000F5C78">
            <w:pPr>
              <w:jc w:val="right"/>
            </w:pPr>
            <w:r w:rsidRPr="00E6336C">
              <w:t>3.92</w:t>
            </w:r>
          </w:p>
        </w:tc>
        <w:tc>
          <w:tcPr>
            <w:tcW w:w="874" w:type="dxa"/>
          </w:tcPr>
          <w:p w14:paraId="1E6BE00C" w14:textId="77777777" w:rsidR="00B76224" w:rsidRPr="00E6336C" w:rsidRDefault="00B76224" w:rsidP="000F5C78">
            <w:r w:rsidRPr="00E6336C">
              <w:t>(0.29)</w:t>
            </w:r>
          </w:p>
        </w:tc>
        <w:tc>
          <w:tcPr>
            <w:tcW w:w="874" w:type="dxa"/>
          </w:tcPr>
          <w:p w14:paraId="2B7EF138" w14:textId="77777777" w:rsidR="00B76224" w:rsidRPr="00E6336C" w:rsidRDefault="00B76224" w:rsidP="000F5C78">
            <w:pPr>
              <w:jc w:val="right"/>
            </w:pPr>
            <w:r w:rsidRPr="00E6336C">
              <w:t>4.23</w:t>
            </w:r>
          </w:p>
        </w:tc>
        <w:tc>
          <w:tcPr>
            <w:tcW w:w="875" w:type="dxa"/>
          </w:tcPr>
          <w:p w14:paraId="3FF8C869" w14:textId="77777777" w:rsidR="00B76224" w:rsidRPr="00E6336C" w:rsidRDefault="00B76224" w:rsidP="000F5C78">
            <w:r w:rsidRPr="00E6336C">
              <w:t>(0.08)</w:t>
            </w:r>
          </w:p>
        </w:tc>
      </w:tr>
      <w:tr w:rsidR="00B76224" w:rsidRPr="00E6336C" w14:paraId="3D800CF4" w14:textId="77777777" w:rsidTr="000F5C78">
        <w:tc>
          <w:tcPr>
            <w:tcW w:w="1850" w:type="dxa"/>
          </w:tcPr>
          <w:p w14:paraId="511179D2" w14:textId="77777777" w:rsidR="00B76224" w:rsidRPr="00E6336C" w:rsidRDefault="00B76224" w:rsidP="000F5C78">
            <w:r w:rsidRPr="00E6336C">
              <w:t>Retrieval phase</w:t>
            </w:r>
          </w:p>
        </w:tc>
        <w:tc>
          <w:tcPr>
            <w:tcW w:w="874" w:type="dxa"/>
          </w:tcPr>
          <w:p w14:paraId="267B5405" w14:textId="77777777" w:rsidR="00B76224" w:rsidRPr="00E6336C" w:rsidRDefault="00B76224" w:rsidP="000F5C78">
            <w:pPr>
              <w:jc w:val="right"/>
            </w:pPr>
            <w:r w:rsidRPr="00E6336C">
              <w:t>4.54</w:t>
            </w:r>
          </w:p>
        </w:tc>
        <w:tc>
          <w:tcPr>
            <w:tcW w:w="874" w:type="dxa"/>
          </w:tcPr>
          <w:p w14:paraId="6452F86A" w14:textId="77777777" w:rsidR="00B76224" w:rsidRPr="00E6336C" w:rsidRDefault="00B76224" w:rsidP="000F5C78">
            <w:r w:rsidRPr="00E6336C">
              <w:t>(0.15)</w:t>
            </w:r>
          </w:p>
        </w:tc>
        <w:tc>
          <w:tcPr>
            <w:tcW w:w="874" w:type="dxa"/>
          </w:tcPr>
          <w:p w14:paraId="5E10E7FA" w14:textId="77777777" w:rsidR="00B76224" w:rsidRPr="00E6336C" w:rsidRDefault="00B76224" w:rsidP="000F5C78">
            <w:pPr>
              <w:jc w:val="right"/>
            </w:pPr>
            <w:r w:rsidRPr="00E6336C">
              <w:t>4.49</w:t>
            </w:r>
          </w:p>
        </w:tc>
        <w:tc>
          <w:tcPr>
            <w:tcW w:w="874" w:type="dxa"/>
          </w:tcPr>
          <w:p w14:paraId="49A04A1F" w14:textId="77777777" w:rsidR="00B76224" w:rsidRPr="00E6336C" w:rsidRDefault="00B76224" w:rsidP="000F5C78">
            <w:r w:rsidRPr="00E6336C">
              <w:t>(0.12)</w:t>
            </w:r>
          </w:p>
        </w:tc>
        <w:tc>
          <w:tcPr>
            <w:tcW w:w="874" w:type="dxa"/>
          </w:tcPr>
          <w:p w14:paraId="25485B1C" w14:textId="77777777" w:rsidR="00B76224" w:rsidRPr="00E6336C" w:rsidRDefault="00B76224" w:rsidP="000F5C78">
            <w:pPr>
              <w:jc w:val="right"/>
            </w:pPr>
            <w:r w:rsidRPr="00E6336C">
              <w:t>3.85</w:t>
            </w:r>
          </w:p>
        </w:tc>
        <w:tc>
          <w:tcPr>
            <w:tcW w:w="875" w:type="dxa"/>
          </w:tcPr>
          <w:p w14:paraId="63DBFE76" w14:textId="77777777" w:rsidR="00B76224" w:rsidRPr="00E6336C" w:rsidRDefault="00B76224" w:rsidP="000F5C78">
            <w:r w:rsidRPr="00E6336C">
              <w:t>(0.24)</w:t>
            </w:r>
          </w:p>
        </w:tc>
        <w:tc>
          <w:tcPr>
            <w:tcW w:w="874" w:type="dxa"/>
          </w:tcPr>
          <w:p w14:paraId="09BDE50A" w14:textId="77777777" w:rsidR="00B76224" w:rsidRPr="00E6336C" w:rsidRDefault="00B76224" w:rsidP="000F5C78">
            <w:pPr>
              <w:jc w:val="right"/>
            </w:pPr>
            <w:r w:rsidRPr="00E6336C">
              <w:t>3.48</w:t>
            </w:r>
          </w:p>
        </w:tc>
        <w:tc>
          <w:tcPr>
            <w:tcW w:w="874" w:type="dxa"/>
          </w:tcPr>
          <w:p w14:paraId="550860E3" w14:textId="77777777" w:rsidR="00B76224" w:rsidRPr="00E6336C" w:rsidRDefault="00B76224" w:rsidP="000F5C78">
            <w:r w:rsidRPr="00E6336C">
              <w:t>(0.31)</w:t>
            </w:r>
          </w:p>
        </w:tc>
        <w:tc>
          <w:tcPr>
            <w:tcW w:w="874" w:type="dxa"/>
          </w:tcPr>
          <w:p w14:paraId="3D79BD68" w14:textId="77777777" w:rsidR="00B76224" w:rsidRPr="00E6336C" w:rsidRDefault="00B76224" w:rsidP="000F5C78">
            <w:pPr>
              <w:jc w:val="right"/>
            </w:pPr>
            <w:r w:rsidRPr="00E6336C">
              <w:t>4.65</w:t>
            </w:r>
          </w:p>
        </w:tc>
        <w:tc>
          <w:tcPr>
            <w:tcW w:w="874" w:type="dxa"/>
          </w:tcPr>
          <w:p w14:paraId="02640990" w14:textId="77777777" w:rsidR="00B76224" w:rsidRPr="00E6336C" w:rsidRDefault="00B76224" w:rsidP="000F5C78">
            <w:r w:rsidRPr="00E6336C">
              <w:t>(0.06)</w:t>
            </w:r>
          </w:p>
        </w:tc>
        <w:tc>
          <w:tcPr>
            <w:tcW w:w="874" w:type="dxa"/>
          </w:tcPr>
          <w:p w14:paraId="52CF976D" w14:textId="77777777" w:rsidR="00B76224" w:rsidRPr="00E6336C" w:rsidRDefault="00B76224" w:rsidP="000F5C78">
            <w:pPr>
              <w:jc w:val="right"/>
            </w:pPr>
            <w:r w:rsidRPr="00E6336C">
              <w:t>4.58</w:t>
            </w:r>
          </w:p>
        </w:tc>
        <w:tc>
          <w:tcPr>
            <w:tcW w:w="875" w:type="dxa"/>
          </w:tcPr>
          <w:p w14:paraId="00F120B2" w14:textId="77777777" w:rsidR="00B76224" w:rsidRPr="00E6336C" w:rsidRDefault="00B76224" w:rsidP="000F5C78">
            <w:r w:rsidRPr="00E6336C">
              <w:t>(0.09)</w:t>
            </w:r>
          </w:p>
        </w:tc>
      </w:tr>
      <w:tr w:rsidR="00B76224" w:rsidRPr="00E6336C" w14:paraId="50FF53BD" w14:textId="77777777" w:rsidTr="000F5C78">
        <w:tc>
          <w:tcPr>
            <w:tcW w:w="1850" w:type="dxa"/>
          </w:tcPr>
          <w:p w14:paraId="747DC0A2" w14:textId="77777777" w:rsidR="00B76224" w:rsidRPr="00E6336C" w:rsidRDefault="00B76224" w:rsidP="000F5C78">
            <w:pPr>
              <w:rPr>
                <w:i/>
              </w:rPr>
            </w:pPr>
            <w:r w:rsidRPr="00E6336C">
              <w:rPr>
                <w:i/>
              </w:rPr>
              <w:t>Tiredness (inv.)</w:t>
            </w:r>
          </w:p>
        </w:tc>
        <w:tc>
          <w:tcPr>
            <w:tcW w:w="874" w:type="dxa"/>
          </w:tcPr>
          <w:p w14:paraId="175403E9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0D26BB45" w14:textId="77777777" w:rsidR="00B76224" w:rsidRPr="00E6336C" w:rsidRDefault="00B76224" w:rsidP="000F5C78"/>
        </w:tc>
        <w:tc>
          <w:tcPr>
            <w:tcW w:w="874" w:type="dxa"/>
          </w:tcPr>
          <w:p w14:paraId="21EAED55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4C9F903F" w14:textId="77777777" w:rsidR="00B76224" w:rsidRPr="00E6336C" w:rsidRDefault="00B76224" w:rsidP="000F5C78"/>
        </w:tc>
        <w:tc>
          <w:tcPr>
            <w:tcW w:w="874" w:type="dxa"/>
          </w:tcPr>
          <w:p w14:paraId="206DADD6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</w:tcPr>
          <w:p w14:paraId="2AB2A244" w14:textId="77777777" w:rsidR="00B76224" w:rsidRPr="00E6336C" w:rsidRDefault="00B76224" w:rsidP="000F5C78"/>
        </w:tc>
        <w:tc>
          <w:tcPr>
            <w:tcW w:w="874" w:type="dxa"/>
          </w:tcPr>
          <w:p w14:paraId="2207D509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218474F1" w14:textId="77777777" w:rsidR="00B76224" w:rsidRPr="00E6336C" w:rsidRDefault="00B76224" w:rsidP="000F5C78"/>
        </w:tc>
        <w:tc>
          <w:tcPr>
            <w:tcW w:w="874" w:type="dxa"/>
          </w:tcPr>
          <w:p w14:paraId="7186FDA4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62BD7057" w14:textId="77777777" w:rsidR="00B76224" w:rsidRPr="00E6336C" w:rsidRDefault="00B76224" w:rsidP="000F5C78"/>
        </w:tc>
        <w:tc>
          <w:tcPr>
            <w:tcW w:w="874" w:type="dxa"/>
          </w:tcPr>
          <w:p w14:paraId="188BABE0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</w:tcPr>
          <w:p w14:paraId="414D63ED" w14:textId="77777777" w:rsidR="00B76224" w:rsidRPr="00E6336C" w:rsidRDefault="00B76224" w:rsidP="000F5C78"/>
        </w:tc>
      </w:tr>
      <w:tr w:rsidR="00B76224" w:rsidRPr="00E6336C" w14:paraId="3569E018" w14:textId="77777777" w:rsidTr="000F5C78">
        <w:tc>
          <w:tcPr>
            <w:tcW w:w="1850" w:type="dxa"/>
          </w:tcPr>
          <w:p w14:paraId="6E3C4EED" w14:textId="77777777" w:rsidR="00B76224" w:rsidRPr="00E6336C" w:rsidRDefault="00B76224" w:rsidP="000F5C78">
            <w:r w:rsidRPr="00E6336C">
              <w:t>Learning phase</w:t>
            </w:r>
          </w:p>
        </w:tc>
        <w:tc>
          <w:tcPr>
            <w:tcW w:w="874" w:type="dxa"/>
          </w:tcPr>
          <w:p w14:paraId="1AACCF10" w14:textId="77777777" w:rsidR="00B76224" w:rsidRPr="00E6336C" w:rsidRDefault="00B76224" w:rsidP="000F5C78">
            <w:pPr>
              <w:jc w:val="right"/>
            </w:pPr>
            <w:r w:rsidRPr="00E6336C">
              <w:t>3.62</w:t>
            </w:r>
          </w:p>
        </w:tc>
        <w:tc>
          <w:tcPr>
            <w:tcW w:w="874" w:type="dxa"/>
          </w:tcPr>
          <w:p w14:paraId="7290611E" w14:textId="77777777" w:rsidR="00B76224" w:rsidRPr="00E6336C" w:rsidRDefault="00B76224" w:rsidP="000F5C78">
            <w:r w:rsidRPr="00E6336C">
              <w:t>(0.19)</w:t>
            </w:r>
          </w:p>
        </w:tc>
        <w:tc>
          <w:tcPr>
            <w:tcW w:w="874" w:type="dxa"/>
          </w:tcPr>
          <w:p w14:paraId="27EAA09B" w14:textId="77777777" w:rsidR="00B76224" w:rsidRPr="00E6336C" w:rsidRDefault="00B76224" w:rsidP="000F5C78">
            <w:pPr>
              <w:jc w:val="right"/>
            </w:pPr>
            <w:r w:rsidRPr="00E6336C">
              <w:t>3.45</w:t>
            </w:r>
          </w:p>
        </w:tc>
        <w:tc>
          <w:tcPr>
            <w:tcW w:w="874" w:type="dxa"/>
          </w:tcPr>
          <w:p w14:paraId="6F201294" w14:textId="77777777" w:rsidR="00B76224" w:rsidRPr="00E6336C" w:rsidRDefault="00B76224" w:rsidP="000F5C78">
            <w:r w:rsidRPr="00E6336C">
              <w:t>(0.22)</w:t>
            </w:r>
          </w:p>
        </w:tc>
        <w:tc>
          <w:tcPr>
            <w:tcW w:w="874" w:type="dxa"/>
          </w:tcPr>
          <w:p w14:paraId="3C75A16A" w14:textId="77777777" w:rsidR="00B76224" w:rsidRPr="00E6336C" w:rsidRDefault="00B76224" w:rsidP="000F5C78">
            <w:pPr>
              <w:jc w:val="right"/>
            </w:pPr>
            <w:r w:rsidRPr="00E6336C">
              <w:t>3.38</w:t>
            </w:r>
          </w:p>
        </w:tc>
        <w:tc>
          <w:tcPr>
            <w:tcW w:w="875" w:type="dxa"/>
          </w:tcPr>
          <w:p w14:paraId="07BE3DD9" w14:textId="77777777" w:rsidR="00B76224" w:rsidRPr="00E6336C" w:rsidRDefault="00B76224" w:rsidP="000F5C78">
            <w:r w:rsidRPr="00E6336C">
              <w:t>(0.30)</w:t>
            </w:r>
          </w:p>
        </w:tc>
        <w:tc>
          <w:tcPr>
            <w:tcW w:w="874" w:type="dxa"/>
          </w:tcPr>
          <w:p w14:paraId="2857553F" w14:textId="77777777" w:rsidR="00B76224" w:rsidRPr="00E6336C" w:rsidRDefault="00B76224" w:rsidP="000F5C78">
            <w:pPr>
              <w:jc w:val="right"/>
            </w:pPr>
            <w:r w:rsidRPr="00E6336C">
              <w:t>3.96</w:t>
            </w:r>
          </w:p>
        </w:tc>
        <w:tc>
          <w:tcPr>
            <w:tcW w:w="874" w:type="dxa"/>
          </w:tcPr>
          <w:p w14:paraId="396E1A31" w14:textId="77777777" w:rsidR="00B76224" w:rsidRPr="00E6336C" w:rsidRDefault="00B76224" w:rsidP="000F5C78">
            <w:r w:rsidRPr="00E6336C">
              <w:t>(0.18)</w:t>
            </w:r>
          </w:p>
        </w:tc>
        <w:tc>
          <w:tcPr>
            <w:tcW w:w="874" w:type="dxa"/>
          </w:tcPr>
          <w:p w14:paraId="4FEFAE81" w14:textId="77777777" w:rsidR="00B76224" w:rsidRPr="00E6336C" w:rsidRDefault="00B76224" w:rsidP="000F5C78">
            <w:pPr>
              <w:jc w:val="right"/>
            </w:pPr>
            <w:r w:rsidRPr="00E6336C">
              <w:t>3.48</w:t>
            </w:r>
          </w:p>
        </w:tc>
        <w:tc>
          <w:tcPr>
            <w:tcW w:w="874" w:type="dxa"/>
          </w:tcPr>
          <w:p w14:paraId="39066980" w14:textId="77777777" w:rsidR="00B76224" w:rsidRPr="00E6336C" w:rsidRDefault="00B76224" w:rsidP="000F5C78">
            <w:r w:rsidRPr="00E6336C">
              <w:t>(0.19)</w:t>
            </w:r>
          </w:p>
        </w:tc>
        <w:tc>
          <w:tcPr>
            <w:tcW w:w="874" w:type="dxa"/>
          </w:tcPr>
          <w:p w14:paraId="460A16C9" w14:textId="77777777" w:rsidR="00B76224" w:rsidRPr="00E6336C" w:rsidRDefault="00B76224" w:rsidP="000F5C78">
            <w:pPr>
              <w:jc w:val="right"/>
            </w:pPr>
            <w:r w:rsidRPr="00E6336C">
              <w:t>3.65</w:t>
            </w:r>
          </w:p>
        </w:tc>
        <w:tc>
          <w:tcPr>
            <w:tcW w:w="875" w:type="dxa"/>
          </w:tcPr>
          <w:p w14:paraId="0C18FB35" w14:textId="77777777" w:rsidR="00B76224" w:rsidRPr="00E6336C" w:rsidRDefault="00B76224" w:rsidP="000F5C78">
            <w:r w:rsidRPr="00E6336C">
              <w:t>(0.15)</w:t>
            </w:r>
          </w:p>
        </w:tc>
      </w:tr>
      <w:tr w:rsidR="00B76224" w:rsidRPr="00E6336C" w14:paraId="1BFA0D83" w14:textId="77777777" w:rsidTr="000F5C78">
        <w:tc>
          <w:tcPr>
            <w:tcW w:w="1850" w:type="dxa"/>
          </w:tcPr>
          <w:p w14:paraId="39C6C944" w14:textId="77777777" w:rsidR="00B76224" w:rsidRPr="00E6336C" w:rsidRDefault="00B76224" w:rsidP="000F5C78">
            <w:r w:rsidRPr="00E6336C">
              <w:t>Evening</w:t>
            </w:r>
          </w:p>
        </w:tc>
        <w:tc>
          <w:tcPr>
            <w:tcW w:w="874" w:type="dxa"/>
          </w:tcPr>
          <w:p w14:paraId="1A2419A9" w14:textId="77777777" w:rsidR="00B76224" w:rsidRPr="00E6336C" w:rsidRDefault="00B76224" w:rsidP="000F5C78">
            <w:pPr>
              <w:jc w:val="right"/>
            </w:pPr>
            <w:r w:rsidRPr="00E6336C">
              <w:t>2.80</w:t>
            </w:r>
          </w:p>
        </w:tc>
        <w:tc>
          <w:tcPr>
            <w:tcW w:w="874" w:type="dxa"/>
          </w:tcPr>
          <w:p w14:paraId="75F927B5" w14:textId="77777777" w:rsidR="00B76224" w:rsidRPr="00E6336C" w:rsidRDefault="00B76224" w:rsidP="000F5C78">
            <w:r w:rsidRPr="00E6336C">
              <w:t>(0.19)</w:t>
            </w:r>
          </w:p>
        </w:tc>
        <w:tc>
          <w:tcPr>
            <w:tcW w:w="874" w:type="dxa"/>
          </w:tcPr>
          <w:p w14:paraId="7275373F" w14:textId="77777777" w:rsidR="00B76224" w:rsidRPr="00E6336C" w:rsidRDefault="00B76224" w:rsidP="000F5C78">
            <w:pPr>
              <w:jc w:val="right"/>
            </w:pPr>
            <w:r w:rsidRPr="00E6336C">
              <w:t>2.59</w:t>
            </w:r>
          </w:p>
        </w:tc>
        <w:tc>
          <w:tcPr>
            <w:tcW w:w="874" w:type="dxa"/>
          </w:tcPr>
          <w:p w14:paraId="15D56CB1" w14:textId="77777777" w:rsidR="00B76224" w:rsidRPr="00E6336C" w:rsidRDefault="00B76224" w:rsidP="000F5C78">
            <w:r w:rsidRPr="00E6336C">
              <w:t>(0.21)</w:t>
            </w:r>
          </w:p>
        </w:tc>
        <w:tc>
          <w:tcPr>
            <w:tcW w:w="874" w:type="dxa"/>
          </w:tcPr>
          <w:p w14:paraId="37B77F12" w14:textId="77777777" w:rsidR="00B76224" w:rsidRPr="00E6336C" w:rsidRDefault="00B76224" w:rsidP="000F5C78">
            <w:pPr>
              <w:jc w:val="right"/>
            </w:pPr>
            <w:r w:rsidRPr="00E6336C">
              <w:t>3.15</w:t>
            </w:r>
          </w:p>
        </w:tc>
        <w:tc>
          <w:tcPr>
            <w:tcW w:w="875" w:type="dxa"/>
          </w:tcPr>
          <w:p w14:paraId="159294EE" w14:textId="77777777" w:rsidR="00B76224" w:rsidRPr="00E6336C" w:rsidRDefault="00B76224" w:rsidP="000F5C78">
            <w:r w:rsidRPr="00E6336C">
              <w:t>(0.30)</w:t>
            </w:r>
          </w:p>
        </w:tc>
        <w:tc>
          <w:tcPr>
            <w:tcW w:w="874" w:type="dxa"/>
          </w:tcPr>
          <w:p w14:paraId="33683B90" w14:textId="77777777" w:rsidR="00B76224" w:rsidRPr="00E6336C" w:rsidRDefault="00B76224" w:rsidP="000F5C78">
            <w:pPr>
              <w:jc w:val="right"/>
            </w:pPr>
            <w:r w:rsidRPr="00E6336C">
              <w:t>3.42</w:t>
            </w:r>
          </w:p>
        </w:tc>
        <w:tc>
          <w:tcPr>
            <w:tcW w:w="874" w:type="dxa"/>
          </w:tcPr>
          <w:p w14:paraId="40C1D9A1" w14:textId="77777777" w:rsidR="00B76224" w:rsidRPr="00E6336C" w:rsidRDefault="00B76224" w:rsidP="000F5C78">
            <w:r w:rsidRPr="00E6336C">
              <w:t>(0.24)</w:t>
            </w:r>
          </w:p>
        </w:tc>
        <w:tc>
          <w:tcPr>
            <w:tcW w:w="874" w:type="dxa"/>
          </w:tcPr>
          <w:p w14:paraId="67C6D8EB" w14:textId="77777777" w:rsidR="00B76224" w:rsidRPr="00E6336C" w:rsidRDefault="00B76224" w:rsidP="000F5C78">
            <w:pPr>
              <w:jc w:val="right"/>
            </w:pPr>
            <w:r w:rsidRPr="00E6336C">
              <w:t>2.94</w:t>
            </w:r>
          </w:p>
        </w:tc>
        <w:tc>
          <w:tcPr>
            <w:tcW w:w="874" w:type="dxa"/>
          </w:tcPr>
          <w:p w14:paraId="527C8AA2" w14:textId="77777777" w:rsidR="00B76224" w:rsidRPr="00E6336C" w:rsidRDefault="00B76224" w:rsidP="000F5C78">
            <w:r w:rsidRPr="00E6336C">
              <w:t>(0.17)</w:t>
            </w:r>
          </w:p>
        </w:tc>
        <w:tc>
          <w:tcPr>
            <w:tcW w:w="874" w:type="dxa"/>
          </w:tcPr>
          <w:p w14:paraId="0EDF4BD6" w14:textId="77777777" w:rsidR="00B76224" w:rsidRPr="00E6336C" w:rsidRDefault="00B76224" w:rsidP="000F5C78">
            <w:pPr>
              <w:jc w:val="right"/>
            </w:pPr>
            <w:r w:rsidRPr="00E6336C">
              <w:t>2.90</w:t>
            </w:r>
          </w:p>
        </w:tc>
        <w:tc>
          <w:tcPr>
            <w:tcW w:w="875" w:type="dxa"/>
          </w:tcPr>
          <w:p w14:paraId="276D0232" w14:textId="77777777" w:rsidR="00B76224" w:rsidRPr="00E6336C" w:rsidRDefault="00B76224" w:rsidP="000F5C78">
            <w:r w:rsidRPr="00E6336C">
              <w:t>(0.19)</w:t>
            </w:r>
          </w:p>
        </w:tc>
      </w:tr>
      <w:tr w:rsidR="00B76224" w:rsidRPr="00E6336C" w14:paraId="6FE03A0A" w14:textId="77777777" w:rsidTr="000F5C78">
        <w:tc>
          <w:tcPr>
            <w:tcW w:w="1850" w:type="dxa"/>
          </w:tcPr>
          <w:p w14:paraId="62E509CB" w14:textId="77777777" w:rsidR="00B76224" w:rsidRPr="00E6336C" w:rsidRDefault="00B76224" w:rsidP="000F5C78">
            <w:r w:rsidRPr="00E6336C">
              <w:t>Morning</w:t>
            </w:r>
          </w:p>
        </w:tc>
        <w:tc>
          <w:tcPr>
            <w:tcW w:w="874" w:type="dxa"/>
          </w:tcPr>
          <w:p w14:paraId="07B59B39" w14:textId="77777777" w:rsidR="00B76224" w:rsidRPr="00E6336C" w:rsidRDefault="00B76224" w:rsidP="000F5C78">
            <w:pPr>
              <w:jc w:val="right"/>
            </w:pPr>
            <w:r w:rsidRPr="00E6336C">
              <w:t>3.57</w:t>
            </w:r>
          </w:p>
        </w:tc>
        <w:tc>
          <w:tcPr>
            <w:tcW w:w="874" w:type="dxa"/>
          </w:tcPr>
          <w:p w14:paraId="5D109174" w14:textId="77777777" w:rsidR="00B76224" w:rsidRPr="00E6336C" w:rsidRDefault="00B76224" w:rsidP="000F5C78">
            <w:r w:rsidRPr="00E6336C">
              <w:t>(0.19)</w:t>
            </w:r>
          </w:p>
        </w:tc>
        <w:tc>
          <w:tcPr>
            <w:tcW w:w="874" w:type="dxa"/>
          </w:tcPr>
          <w:p w14:paraId="5FA8EE5F" w14:textId="77777777" w:rsidR="00B76224" w:rsidRPr="00E6336C" w:rsidRDefault="00B76224" w:rsidP="000F5C78">
            <w:pPr>
              <w:jc w:val="right"/>
            </w:pPr>
            <w:r w:rsidRPr="00E6336C">
              <w:t>3.59</w:t>
            </w:r>
          </w:p>
        </w:tc>
        <w:tc>
          <w:tcPr>
            <w:tcW w:w="874" w:type="dxa"/>
          </w:tcPr>
          <w:p w14:paraId="6ECDAD8B" w14:textId="77777777" w:rsidR="00B76224" w:rsidRPr="00E6336C" w:rsidRDefault="00B76224" w:rsidP="000F5C78">
            <w:r w:rsidRPr="00E6336C">
              <w:t>(0.17)</w:t>
            </w:r>
          </w:p>
        </w:tc>
        <w:tc>
          <w:tcPr>
            <w:tcW w:w="874" w:type="dxa"/>
          </w:tcPr>
          <w:p w14:paraId="63879113" w14:textId="77777777" w:rsidR="00B76224" w:rsidRPr="00E6336C" w:rsidRDefault="00B76224" w:rsidP="000F5C78">
            <w:pPr>
              <w:jc w:val="right"/>
            </w:pPr>
            <w:r w:rsidRPr="00E6336C">
              <w:t>2.08</w:t>
            </w:r>
          </w:p>
        </w:tc>
        <w:tc>
          <w:tcPr>
            <w:tcW w:w="875" w:type="dxa"/>
          </w:tcPr>
          <w:p w14:paraId="62D56F2D" w14:textId="77777777" w:rsidR="00B76224" w:rsidRPr="00E6336C" w:rsidRDefault="00B76224" w:rsidP="000F5C78">
            <w:r w:rsidRPr="00E6336C">
              <w:t>(0.24)</w:t>
            </w:r>
          </w:p>
        </w:tc>
        <w:tc>
          <w:tcPr>
            <w:tcW w:w="874" w:type="dxa"/>
          </w:tcPr>
          <w:p w14:paraId="3116F30E" w14:textId="77777777" w:rsidR="00B76224" w:rsidRPr="00E6336C" w:rsidRDefault="00B76224" w:rsidP="000F5C78">
            <w:pPr>
              <w:jc w:val="right"/>
            </w:pPr>
            <w:r w:rsidRPr="00E6336C">
              <w:t>2.02</w:t>
            </w:r>
          </w:p>
        </w:tc>
        <w:tc>
          <w:tcPr>
            <w:tcW w:w="874" w:type="dxa"/>
          </w:tcPr>
          <w:p w14:paraId="58773487" w14:textId="77777777" w:rsidR="00B76224" w:rsidRPr="00E6336C" w:rsidRDefault="00B76224" w:rsidP="000F5C78">
            <w:r w:rsidRPr="00E6336C">
              <w:t>(0.16)</w:t>
            </w:r>
          </w:p>
        </w:tc>
        <w:tc>
          <w:tcPr>
            <w:tcW w:w="874" w:type="dxa"/>
          </w:tcPr>
          <w:p w14:paraId="70271414" w14:textId="77777777" w:rsidR="00B76224" w:rsidRPr="00E6336C" w:rsidRDefault="00B76224" w:rsidP="000F5C78">
            <w:pPr>
              <w:jc w:val="right"/>
            </w:pPr>
            <w:r w:rsidRPr="00E6336C">
              <w:t>3.33</w:t>
            </w:r>
          </w:p>
        </w:tc>
        <w:tc>
          <w:tcPr>
            <w:tcW w:w="874" w:type="dxa"/>
          </w:tcPr>
          <w:p w14:paraId="263A38D4" w14:textId="77777777" w:rsidR="00B76224" w:rsidRPr="00E6336C" w:rsidRDefault="00B76224" w:rsidP="000F5C78">
            <w:r w:rsidRPr="00E6336C">
              <w:t>(0.19)</w:t>
            </w:r>
          </w:p>
        </w:tc>
        <w:tc>
          <w:tcPr>
            <w:tcW w:w="874" w:type="dxa"/>
          </w:tcPr>
          <w:p w14:paraId="22A2F6B5" w14:textId="77777777" w:rsidR="00B76224" w:rsidRPr="00E6336C" w:rsidRDefault="00B76224" w:rsidP="000F5C78">
            <w:pPr>
              <w:jc w:val="right"/>
            </w:pPr>
            <w:r w:rsidRPr="00E6336C">
              <w:t>3.31</w:t>
            </w:r>
          </w:p>
        </w:tc>
        <w:tc>
          <w:tcPr>
            <w:tcW w:w="875" w:type="dxa"/>
          </w:tcPr>
          <w:p w14:paraId="60DF417D" w14:textId="77777777" w:rsidR="00B76224" w:rsidRPr="00E6336C" w:rsidRDefault="00B76224" w:rsidP="000F5C78">
            <w:r w:rsidRPr="00E6336C">
              <w:t>(0.11)</w:t>
            </w:r>
          </w:p>
        </w:tc>
      </w:tr>
      <w:tr w:rsidR="00B76224" w:rsidRPr="00E6336C" w14:paraId="6B57CD50" w14:textId="77777777" w:rsidTr="000F5C78">
        <w:tc>
          <w:tcPr>
            <w:tcW w:w="1850" w:type="dxa"/>
          </w:tcPr>
          <w:p w14:paraId="081F857A" w14:textId="77777777" w:rsidR="00B76224" w:rsidRPr="00E6336C" w:rsidRDefault="00B76224" w:rsidP="000F5C78">
            <w:r w:rsidRPr="00E6336C">
              <w:t>Retrieval phase</w:t>
            </w:r>
          </w:p>
        </w:tc>
        <w:tc>
          <w:tcPr>
            <w:tcW w:w="874" w:type="dxa"/>
          </w:tcPr>
          <w:p w14:paraId="3C5045E7" w14:textId="77777777" w:rsidR="00B76224" w:rsidRPr="00E6336C" w:rsidRDefault="00B76224" w:rsidP="000F5C78">
            <w:pPr>
              <w:jc w:val="right"/>
            </w:pPr>
            <w:r w:rsidRPr="00E6336C">
              <w:t>3.97</w:t>
            </w:r>
          </w:p>
        </w:tc>
        <w:tc>
          <w:tcPr>
            <w:tcW w:w="874" w:type="dxa"/>
          </w:tcPr>
          <w:p w14:paraId="6E968BAD" w14:textId="77777777" w:rsidR="00B76224" w:rsidRPr="00E6336C" w:rsidRDefault="00B76224" w:rsidP="000F5C78">
            <w:r w:rsidRPr="00E6336C">
              <w:t>(0.17)</w:t>
            </w:r>
          </w:p>
        </w:tc>
        <w:tc>
          <w:tcPr>
            <w:tcW w:w="874" w:type="dxa"/>
          </w:tcPr>
          <w:p w14:paraId="2079671B" w14:textId="77777777" w:rsidR="00B76224" w:rsidRPr="00E6336C" w:rsidRDefault="00B76224" w:rsidP="000F5C78">
            <w:pPr>
              <w:jc w:val="right"/>
            </w:pPr>
            <w:r w:rsidRPr="00E6336C">
              <w:t>3.67</w:t>
            </w:r>
          </w:p>
        </w:tc>
        <w:tc>
          <w:tcPr>
            <w:tcW w:w="874" w:type="dxa"/>
          </w:tcPr>
          <w:p w14:paraId="6C754901" w14:textId="77777777" w:rsidR="00B76224" w:rsidRPr="00E6336C" w:rsidRDefault="00B76224" w:rsidP="000F5C78">
            <w:r w:rsidRPr="00E6336C">
              <w:t>(0.21)</w:t>
            </w:r>
          </w:p>
        </w:tc>
        <w:tc>
          <w:tcPr>
            <w:tcW w:w="874" w:type="dxa"/>
          </w:tcPr>
          <w:p w14:paraId="6A7E8F2A" w14:textId="77777777" w:rsidR="00B76224" w:rsidRPr="00E6336C" w:rsidRDefault="00B76224" w:rsidP="000F5C78">
            <w:pPr>
              <w:jc w:val="right"/>
            </w:pPr>
            <w:r w:rsidRPr="00E6336C">
              <w:t>2.40</w:t>
            </w:r>
          </w:p>
        </w:tc>
        <w:tc>
          <w:tcPr>
            <w:tcW w:w="875" w:type="dxa"/>
          </w:tcPr>
          <w:p w14:paraId="14473C5D" w14:textId="77777777" w:rsidR="00B76224" w:rsidRPr="00E6336C" w:rsidRDefault="00B76224" w:rsidP="000F5C78">
            <w:r w:rsidRPr="00E6336C">
              <w:t>(0.27)</w:t>
            </w:r>
          </w:p>
        </w:tc>
        <w:tc>
          <w:tcPr>
            <w:tcW w:w="874" w:type="dxa"/>
          </w:tcPr>
          <w:p w14:paraId="0BE38A2A" w14:textId="77777777" w:rsidR="00B76224" w:rsidRPr="00E6336C" w:rsidRDefault="00B76224" w:rsidP="000F5C78">
            <w:pPr>
              <w:jc w:val="right"/>
            </w:pPr>
            <w:r w:rsidRPr="00E6336C">
              <w:t>1.94</w:t>
            </w:r>
          </w:p>
        </w:tc>
        <w:tc>
          <w:tcPr>
            <w:tcW w:w="874" w:type="dxa"/>
          </w:tcPr>
          <w:p w14:paraId="33382096" w14:textId="77777777" w:rsidR="00B76224" w:rsidRPr="00E6336C" w:rsidRDefault="00B76224" w:rsidP="000F5C78">
            <w:r w:rsidRPr="00E6336C">
              <w:t>(0.23)</w:t>
            </w:r>
          </w:p>
        </w:tc>
        <w:tc>
          <w:tcPr>
            <w:tcW w:w="874" w:type="dxa"/>
          </w:tcPr>
          <w:p w14:paraId="0B46DE3B" w14:textId="77777777" w:rsidR="00B76224" w:rsidRPr="00E6336C" w:rsidRDefault="00B76224" w:rsidP="000F5C78">
            <w:pPr>
              <w:jc w:val="right"/>
            </w:pPr>
            <w:r w:rsidRPr="00E6336C">
              <w:t>4.19</w:t>
            </w:r>
          </w:p>
        </w:tc>
        <w:tc>
          <w:tcPr>
            <w:tcW w:w="874" w:type="dxa"/>
          </w:tcPr>
          <w:p w14:paraId="38C838B4" w14:textId="77777777" w:rsidR="00B76224" w:rsidRPr="00E6336C" w:rsidRDefault="00B76224" w:rsidP="000F5C78">
            <w:r w:rsidRPr="00E6336C">
              <w:t>(0.15)</w:t>
            </w:r>
          </w:p>
        </w:tc>
        <w:tc>
          <w:tcPr>
            <w:tcW w:w="874" w:type="dxa"/>
          </w:tcPr>
          <w:p w14:paraId="74341EDD" w14:textId="77777777" w:rsidR="00B76224" w:rsidRPr="00E6336C" w:rsidRDefault="00B76224" w:rsidP="000F5C78">
            <w:pPr>
              <w:jc w:val="right"/>
            </w:pPr>
            <w:r w:rsidRPr="00E6336C">
              <w:t>4.17</w:t>
            </w:r>
          </w:p>
        </w:tc>
        <w:tc>
          <w:tcPr>
            <w:tcW w:w="875" w:type="dxa"/>
          </w:tcPr>
          <w:p w14:paraId="0E90FD73" w14:textId="77777777" w:rsidR="00B76224" w:rsidRPr="00E6336C" w:rsidRDefault="00B76224" w:rsidP="000F5C78">
            <w:r w:rsidRPr="00E6336C">
              <w:t>(0.16)</w:t>
            </w:r>
          </w:p>
        </w:tc>
      </w:tr>
      <w:tr w:rsidR="00B76224" w:rsidRPr="00E6336C" w14:paraId="5E5D6562" w14:textId="77777777" w:rsidTr="000F5C78">
        <w:tc>
          <w:tcPr>
            <w:tcW w:w="1850" w:type="dxa"/>
          </w:tcPr>
          <w:p w14:paraId="226C5A2B" w14:textId="77777777" w:rsidR="00B76224" w:rsidRPr="00E6336C" w:rsidRDefault="00B76224" w:rsidP="000F5C78">
            <w:pPr>
              <w:rPr>
                <w:i/>
              </w:rPr>
            </w:pPr>
            <w:r w:rsidRPr="00E6336C">
              <w:rPr>
                <w:i/>
              </w:rPr>
              <w:t>Calmness</w:t>
            </w:r>
          </w:p>
        </w:tc>
        <w:tc>
          <w:tcPr>
            <w:tcW w:w="874" w:type="dxa"/>
          </w:tcPr>
          <w:p w14:paraId="31CBF0E0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77E47F43" w14:textId="77777777" w:rsidR="00B76224" w:rsidRPr="00E6336C" w:rsidRDefault="00B76224" w:rsidP="000F5C78"/>
        </w:tc>
        <w:tc>
          <w:tcPr>
            <w:tcW w:w="874" w:type="dxa"/>
          </w:tcPr>
          <w:p w14:paraId="13F32EE5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735ABCEA" w14:textId="77777777" w:rsidR="00B76224" w:rsidRPr="00E6336C" w:rsidRDefault="00B76224" w:rsidP="000F5C78"/>
        </w:tc>
        <w:tc>
          <w:tcPr>
            <w:tcW w:w="874" w:type="dxa"/>
          </w:tcPr>
          <w:p w14:paraId="7B0E3FE9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</w:tcPr>
          <w:p w14:paraId="6CB6C4DA" w14:textId="77777777" w:rsidR="00B76224" w:rsidRPr="00E6336C" w:rsidRDefault="00B76224" w:rsidP="000F5C78"/>
        </w:tc>
        <w:tc>
          <w:tcPr>
            <w:tcW w:w="874" w:type="dxa"/>
          </w:tcPr>
          <w:p w14:paraId="3AAADF19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483D9E52" w14:textId="77777777" w:rsidR="00B76224" w:rsidRPr="00E6336C" w:rsidRDefault="00B76224" w:rsidP="000F5C78"/>
        </w:tc>
        <w:tc>
          <w:tcPr>
            <w:tcW w:w="874" w:type="dxa"/>
          </w:tcPr>
          <w:p w14:paraId="7EEF7A44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</w:tcPr>
          <w:p w14:paraId="443271AC" w14:textId="77777777" w:rsidR="00B76224" w:rsidRPr="00E6336C" w:rsidRDefault="00B76224" w:rsidP="000F5C78"/>
        </w:tc>
        <w:tc>
          <w:tcPr>
            <w:tcW w:w="874" w:type="dxa"/>
          </w:tcPr>
          <w:p w14:paraId="5E3FADC5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</w:tcPr>
          <w:p w14:paraId="4BFA5A0C" w14:textId="77777777" w:rsidR="00B76224" w:rsidRPr="00E6336C" w:rsidRDefault="00B76224" w:rsidP="000F5C78"/>
        </w:tc>
      </w:tr>
      <w:tr w:rsidR="00B76224" w:rsidRPr="00E6336C" w14:paraId="392A473F" w14:textId="77777777" w:rsidTr="000F5C78">
        <w:tc>
          <w:tcPr>
            <w:tcW w:w="1850" w:type="dxa"/>
          </w:tcPr>
          <w:p w14:paraId="40075770" w14:textId="77777777" w:rsidR="00B76224" w:rsidRPr="00E6336C" w:rsidRDefault="00B76224" w:rsidP="000F5C78">
            <w:r w:rsidRPr="00E6336C">
              <w:t>Learning phase</w:t>
            </w:r>
          </w:p>
        </w:tc>
        <w:tc>
          <w:tcPr>
            <w:tcW w:w="874" w:type="dxa"/>
          </w:tcPr>
          <w:p w14:paraId="74B240AC" w14:textId="77777777" w:rsidR="00B76224" w:rsidRPr="00E6336C" w:rsidRDefault="00B76224" w:rsidP="000F5C78">
            <w:pPr>
              <w:jc w:val="right"/>
            </w:pPr>
            <w:r w:rsidRPr="00E6336C">
              <w:t>4.21</w:t>
            </w:r>
          </w:p>
        </w:tc>
        <w:tc>
          <w:tcPr>
            <w:tcW w:w="874" w:type="dxa"/>
          </w:tcPr>
          <w:p w14:paraId="7567F048" w14:textId="77777777" w:rsidR="00B76224" w:rsidRPr="00E6336C" w:rsidRDefault="00B76224" w:rsidP="000F5C78">
            <w:r w:rsidRPr="00E6336C">
              <w:t>(0.13)</w:t>
            </w:r>
          </w:p>
        </w:tc>
        <w:tc>
          <w:tcPr>
            <w:tcW w:w="874" w:type="dxa"/>
          </w:tcPr>
          <w:p w14:paraId="2F79E647" w14:textId="77777777" w:rsidR="00B76224" w:rsidRPr="00E6336C" w:rsidRDefault="00B76224" w:rsidP="000F5C78">
            <w:pPr>
              <w:jc w:val="right"/>
            </w:pPr>
            <w:r w:rsidRPr="00E6336C">
              <w:t>4.13</w:t>
            </w:r>
          </w:p>
        </w:tc>
        <w:tc>
          <w:tcPr>
            <w:tcW w:w="874" w:type="dxa"/>
          </w:tcPr>
          <w:p w14:paraId="72840FD3" w14:textId="77777777" w:rsidR="00B76224" w:rsidRPr="00E6336C" w:rsidRDefault="00B76224" w:rsidP="000F5C78">
            <w:r w:rsidRPr="00E6336C">
              <w:t>(0.14)</w:t>
            </w:r>
          </w:p>
        </w:tc>
        <w:tc>
          <w:tcPr>
            <w:tcW w:w="874" w:type="dxa"/>
          </w:tcPr>
          <w:p w14:paraId="4F601048" w14:textId="77777777" w:rsidR="00B76224" w:rsidRPr="00E6336C" w:rsidRDefault="00B76224" w:rsidP="000F5C78">
            <w:pPr>
              <w:jc w:val="right"/>
            </w:pPr>
            <w:r w:rsidRPr="00E6336C">
              <w:t>3.94</w:t>
            </w:r>
          </w:p>
        </w:tc>
        <w:tc>
          <w:tcPr>
            <w:tcW w:w="875" w:type="dxa"/>
          </w:tcPr>
          <w:p w14:paraId="335D7319" w14:textId="77777777" w:rsidR="00B76224" w:rsidRPr="00E6336C" w:rsidRDefault="00B76224" w:rsidP="000F5C78">
            <w:r w:rsidRPr="00E6336C">
              <w:t>(0.13)</w:t>
            </w:r>
          </w:p>
        </w:tc>
        <w:tc>
          <w:tcPr>
            <w:tcW w:w="874" w:type="dxa"/>
          </w:tcPr>
          <w:p w14:paraId="231550DD" w14:textId="77777777" w:rsidR="00B76224" w:rsidRPr="00E6336C" w:rsidRDefault="00B76224" w:rsidP="000F5C78">
            <w:pPr>
              <w:jc w:val="right"/>
            </w:pPr>
            <w:r w:rsidRPr="00E6336C">
              <w:t>4.40</w:t>
            </w:r>
          </w:p>
        </w:tc>
        <w:tc>
          <w:tcPr>
            <w:tcW w:w="874" w:type="dxa"/>
          </w:tcPr>
          <w:p w14:paraId="03CBEC68" w14:textId="77777777" w:rsidR="00B76224" w:rsidRPr="00E6336C" w:rsidRDefault="00B76224" w:rsidP="000F5C78">
            <w:r w:rsidRPr="00E6336C">
              <w:t>(0.13)</w:t>
            </w:r>
          </w:p>
        </w:tc>
        <w:tc>
          <w:tcPr>
            <w:tcW w:w="874" w:type="dxa"/>
          </w:tcPr>
          <w:p w14:paraId="4138F526" w14:textId="77777777" w:rsidR="00B76224" w:rsidRPr="00E6336C" w:rsidRDefault="00B76224" w:rsidP="000F5C78">
            <w:pPr>
              <w:jc w:val="right"/>
            </w:pPr>
            <w:r w:rsidRPr="00E6336C">
              <w:t>3.94</w:t>
            </w:r>
          </w:p>
        </w:tc>
        <w:tc>
          <w:tcPr>
            <w:tcW w:w="874" w:type="dxa"/>
          </w:tcPr>
          <w:p w14:paraId="41218274" w14:textId="77777777" w:rsidR="00B76224" w:rsidRPr="00E6336C" w:rsidRDefault="00B76224" w:rsidP="000F5C78">
            <w:r w:rsidRPr="00E6336C">
              <w:t>(0.29)</w:t>
            </w:r>
          </w:p>
        </w:tc>
        <w:tc>
          <w:tcPr>
            <w:tcW w:w="874" w:type="dxa"/>
          </w:tcPr>
          <w:p w14:paraId="3D967934" w14:textId="77777777" w:rsidR="00B76224" w:rsidRPr="00E6336C" w:rsidRDefault="00B76224" w:rsidP="000F5C78">
            <w:pPr>
              <w:jc w:val="right"/>
            </w:pPr>
            <w:r w:rsidRPr="00E6336C">
              <w:t>4.08</w:t>
            </w:r>
          </w:p>
        </w:tc>
        <w:tc>
          <w:tcPr>
            <w:tcW w:w="875" w:type="dxa"/>
          </w:tcPr>
          <w:p w14:paraId="50B48A4B" w14:textId="77777777" w:rsidR="00B76224" w:rsidRPr="00E6336C" w:rsidRDefault="00B76224" w:rsidP="000F5C78">
            <w:r w:rsidRPr="00E6336C">
              <w:t>(0.17)</w:t>
            </w:r>
          </w:p>
        </w:tc>
      </w:tr>
      <w:tr w:rsidR="00B76224" w:rsidRPr="00E6336C" w14:paraId="65DE927F" w14:textId="77777777" w:rsidTr="000F5C78">
        <w:tc>
          <w:tcPr>
            <w:tcW w:w="1850" w:type="dxa"/>
          </w:tcPr>
          <w:p w14:paraId="25FC1A39" w14:textId="77777777" w:rsidR="00B76224" w:rsidRPr="00E6336C" w:rsidRDefault="00B76224" w:rsidP="000F5C78">
            <w:r w:rsidRPr="00E6336C">
              <w:t>Evening</w:t>
            </w:r>
          </w:p>
        </w:tc>
        <w:tc>
          <w:tcPr>
            <w:tcW w:w="874" w:type="dxa"/>
          </w:tcPr>
          <w:p w14:paraId="5386CA7B" w14:textId="77777777" w:rsidR="00B76224" w:rsidRPr="00E6336C" w:rsidRDefault="00B76224" w:rsidP="000F5C78">
            <w:pPr>
              <w:jc w:val="right"/>
            </w:pPr>
            <w:r w:rsidRPr="00E6336C">
              <w:t>4.22</w:t>
            </w:r>
          </w:p>
        </w:tc>
        <w:tc>
          <w:tcPr>
            <w:tcW w:w="874" w:type="dxa"/>
          </w:tcPr>
          <w:p w14:paraId="7512BF5A" w14:textId="77777777" w:rsidR="00B76224" w:rsidRPr="00E6336C" w:rsidRDefault="00B76224" w:rsidP="000F5C78">
            <w:r w:rsidRPr="00E6336C">
              <w:t>(0.11)</w:t>
            </w:r>
          </w:p>
        </w:tc>
        <w:tc>
          <w:tcPr>
            <w:tcW w:w="874" w:type="dxa"/>
          </w:tcPr>
          <w:p w14:paraId="6B43C466" w14:textId="77777777" w:rsidR="00B76224" w:rsidRPr="00E6336C" w:rsidRDefault="00B76224" w:rsidP="000F5C78">
            <w:pPr>
              <w:jc w:val="right"/>
            </w:pPr>
            <w:r w:rsidRPr="00E6336C">
              <w:t>4.03</w:t>
            </w:r>
          </w:p>
        </w:tc>
        <w:tc>
          <w:tcPr>
            <w:tcW w:w="874" w:type="dxa"/>
          </w:tcPr>
          <w:p w14:paraId="21D25BB1" w14:textId="77777777" w:rsidR="00B76224" w:rsidRPr="00E6336C" w:rsidRDefault="00B76224" w:rsidP="000F5C78">
            <w:r w:rsidRPr="00E6336C">
              <w:t>(0.18)</w:t>
            </w:r>
          </w:p>
        </w:tc>
        <w:tc>
          <w:tcPr>
            <w:tcW w:w="874" w:type="dxa"/>
          </w:tcPr>
          <w:p w14:paraId="1E1458AA" w14:textId="77777777" w:rsidR="00B76224" w:rsidRPr="00E6336C" w:rsidRDefault="00B76224" w:rsidP="000F5C78">
            <w:pPr>
              <w:jc w:val="right"/>
            </w:pPr>
            <w:r w:rsidRPr="00E6336C">
              <w:t>3.90</w:t>
            </w:r>
          </w:p>
        </w:tc>
        <w:tc>
          <w:tcPr>
            <w:tcW w:w="875" w:type="dxa"/>
          </w:tcPr>
          <w:p w14:paraId="0D9A308D" w14:textId="77777777" w:rsidR="00B76224" w:rsidRPr="00E6336C" w:rsidRDefault="00B76224" w:rsidP="000F5C78">
            <w:r w:rsidRPr="00E6336C">
              <w:t>(0.2)</w:t>
            </w:r>
          </w:p>
        </w:tc>
        <w:tc>
          <w:tcPr>
            <w:tcW w:w="874" w:type="dxa"/>
          </w:tcPr>
          <w:p w14:paraId="6F454CF0" w14:textId="77777777" w:rsidR="00B76224" w:rsidRPr="00E6336C" w:rsidRDefault="00B76224" w:rsidP="000F5C78">
            <w:pPr>
              <w:jc w:val="right"/>
            </w:pPr>
            <w:r w:rsidRPr="00E6336C">
              <w:t>4.25</w:t>
            </w:r>
          </w:p>
        </w:tc>
        <w:tc>
          <w:tcPr>
            <w:tcW w:w="874" w:type="dxa"/>
          </w:tcPr>
          <w:p w14:paraId="50A58A79" w14:textId="77777777" w:rsidR="00B76224" w:rsidRPr="00E6336C" w:rsidRDefault="00B76224" w:rsidP="000F5C78">
            <w:r w:rsidRPr="00E6336C">
              <w:t>(0.16)</w:t>
            </w:r>
          </w:p>
        </w:tc>
        <w:tc>
          <w:tcPr>
            <w:tcW w:w="874" w:type="dxa"/>
          </w:tcPr>
          <w:p w14:paraId="79BE2463" w14:textId="77777777" w:rsidR="00B76224" w:rsidRPr="00E6336C" w:rsidRDefault="00B76224" w:rsidP="000F5C78">
            <w:pPr>
              <w:jc w:val="right"/>
            </w:pPr>
            <w:r w:rsidRPr="00E6336C">
              <w:t>4.25</w:t>
            </w:r>
          </w:p>
        </w:tc>
        <w:tc>
          <w:tcPr>
            <w:tcW w:w="874" w:type="dxa"/>
          </w:tcPr>
          <w:p w14:paraId="0E86E167" w14:textId="77777777" w:rsidR="00B76224" w:rsidRPr="00E6336C" w:rsidRDefault="00B76224" w:rsidP="000F5C78">
            <w:r w:rsidRPr="00E6336C">
              <w:t>(0.15)</w:t>
            </w:r>
          </w:p>
        </w:tc>
        <w:tc>
          <w:tcPr>
            <w:tcW w:w="874" w:type="dxa"/>
          </w:tcPr>
          <w:p w14:paraId="6781F492" w14:textId="77777777" w:rsidR="00B76224" w:rsidRPr="00E6336C" w:rsidRDefault="00B76224" w:rsidP="000F5C78">
            <w:pPr>
              <w:jc w:val="right"/>
            </w:pPr>
            <w:r w:rsidRPr="00E6336C">
              <w:t>4.38</w:t>
            </w:r>
          </w:p>
        </w:tc>
        <w:tc>
          <w:tcPr>
            <w:tcW w:w="875" w:type="dxa"/>
          </w:tcPr>
          <w:p w14:paraId="7F90822A" w14:textId="77777777" w:rsidR="00B76224" w:rsidRPr="00E6336C" w:rsidRDefault="00B76224" w:rsidP="000F5C78">
            <w:r w:rsidRPr="00E6336C">
              <w:t>(0.09)</w:t>
            </w:r>
          </w:p>
        </w:tc>
      </w:tr>
      <w:tr w:rsidR="00B76224" w:rsidRPr="00E6336C" w14:paraId="698C7FCD" w14:textId="77777777" w:rsidTr="000F5C78">
        <w:tc>
          <w:tcPr>
            <w:tcW w:w="1850" w:type="dxa"/>
          </w:tcPr>
          <w:p w14:paraId="26A6FB1D" w14:textId="77777777" w:rsidR="00B76224" w:rsidRPr="00E6336C" w:rsidRDefault="00B76224" w:rsidP="000F5C78">
            <w:r w:rsidRPr="00E6336C">
              <w:t>Morning</w:t>
            </w:r>
          </w:p>
        </w:tc>
        <w:tc>
          <w:tcPr>
            <w:tcW w:w="874" w:type="dxa"/>
          </w:tcPr>
          <w:p w14:paraId="6EFC4D5E" w14:textId="77777777" w:rsidR="00B76224" w:rsidRPr="00E6336C" w:rsidRDefault="00B76224" w:rsidP="000F5C78">
            <w:pPr>
              <w:jc w:val="right"/>
            </w:pPr>
            <w:r w:rsidRPr="00E6336C">
              <w:t>4.21</w:t>
            </w:r>
          </w:p>
        </w:tc>
        <w:tc>
          <w:tcPr>
            <w:tcW w:w="874" w:type="dxa"/>
          </w:tcPr>
          <w:p w14:paraId="6030F413" w14:textId="77777777" w:rsidR="00B76224" w:rsidRPr="00E6336C" w:rsidRDefault="00B76224" w:rsidP="000F5C78">
            <w:r w:rsidRPr="00E6336C">
              <w:t>(0.13)</w:t>
            </w:r>
          </w:p>
        </w:tc>
        <w:tc>
          <w:tcPr>
            <w:tcW w:w="874" w:type="dxa"/>
          </w:tcPr>
          <w:p w14:paraId="51107084" w14:textId="77777777" w:rsidR="00B76224" w:rsidRPr="00E6336C" w:rsidRDefault="00B76224" w:rsidP="000F5C78">
            <w:pPr>
              <w:jc w:val="right"/>
            </w:pPr>
            <w:r w:rsidRPr="00E6336C">
              <w:t>4.08</w:t>
            </w:r>
          </w:p>
        </w:tc>
        <w:tc>
          <w:tcPr>
            <w:tcW w:w="874" w:type="dxa"/>
          </w:tcPr>
          <w:p w14:paraId="7EB95C34" w14:textId="77777777" w:rsidR="00B76224" w:rsidRPr="00E6336C" w:rsidRDefault="00B76224" w:rsidP="000F5C78">
            <w:r w:rsidRPr="00E6336C">
              <w:t>(0.11)</w:t>
            </w:r>
          </w:p>
        </w:tc>
        <w:tc>
          <w:tcPr>
            <w:tcW w:w="874" w:type="dxa"/>
          </w:tcPr>
          <w:p w14:paraId="28133872" w14:textId="77777777" w:rsidR="00B76224" w:rsidRPr="00E6336C" w:rsidRDefault="00B76224" w:rsidP="000F5C78">
            <w:pPr>
              <w:jc w:val="right"/>
            </w:pPr>
            <w:r w:rsidRPr="00E6336C">
              <w:t>3.44</w:t>
            </w:r>
          </w:p>
        </w:tc>
        <w:tc>
          <w:tcPr>
            <w:tcW w:w="875" w:type="dxa"/>
          </w:tcPr>
          <w:p w14:paraId="04692324" w14:textId="77777777" w:rsidR="00B76224" w:rsidRPr="00E6336C" w:rsidRDefault="00B76224" w:rsidP="000F5C78">
            <w:r w:rsidRPr="00E6336C">
              <w:t>(0.17)</w:t>
            </w:r>
          </w:p>
        </w:tc>
        <w:tc>
          <w:tcPr>
            <w:tcW w:w="874" w:type="dxa"/>
          </w:tcPr>
          <w:p w14:paraId="5075D89F" w14:textId="77777777" w:rsidR="00B76224" w:rsidRPr="00E6336C" w:rsidRDefault="00B76224" w:rsidP="000F5C78">
            <w:pPr>
              <w:jc w:val="right"/>
            </w:pPr>
            <w:r w:rsidRPr="00E6336C">
              <w:t>3.79</w:t>
            </w:r>
          </w:p>
        </w:tc>
        <w:tc>
          <w:tcPr>
            <w:tcW w:w="874" w:type="dxa"/>
          </w:tcPr>
          <w:p w14:paraId="54041C9C" w14:textId="77777777" w:rsidR="00B76224" w:rsidRPr="00E6336C" w:rsidRDefault="00B76224" w:rsidP="000F5C78">
            <w:r w:rsidRPr="00E6336C">
              <w:t>(0.15)</w:t>
            </w:r>
          </w:p>
        </w:tc>
        <w:tc>
          <w:tcPr>
            <w:tcW w:w="874" w:type="dxa"/>
          </w:tcPr>
          <w:p w14:paraId="3CCA6623" w14:textId="77777777" w:rsidR="00B76224" w:rsidRPr="00E6336C" w:rsidRDefault="00B76224" w:rsidP="000F5C78">
            <w:pPr>
              <w:jc w:val="right"/>
            </w:pPr>
            <w:r w:rsidRPr="00E6336C">
              <w:t>3.75</w:t>
            </w:r>
          </w:p>
        </w:tc>
        <w:tc>
          <w:tcPr>
            <w:tcW w:w="874" w:type="dxa"/>
          </w:tcPr>
          <w:p w14:paraId="3BBD21E9" w14:textId="77777777" w:rsidR="00B76224" w:rsidRPr="00E6336C" w:rsidRDefault="00B76224" w:rsidP="000F5C78">
            <w:r w:rsidRPr="00E6336C">
              <w:t>(0.23)</w:t>
            </w:r>
          </w:p>
        </w:tc>
        <w:tc>
          <w:tcPr>
            <w:tcW w:w="874" w:type="dxa"/>
          </w:tcPr>
          <w:p w14:paraId="61CAAF46" w14:textId="77777777" w:rsidR="00B76224" w:rsidRPr="00E6336C" w:rsidRDefault="00B76224" w:rsidP="000F5C78">
            <w:pPr>
              <w:jc w:val="right"/>
            </w:pPr>
            <w:r w:rsidRPr="00E6336C">
              <w:t>4.27</w:t>
            </w:r>
          </w:p>
        </w:tc>
        <w:tc>
          <w:tcPr>
            <w:tcW w:w="875" w:type="dxa"/>
          </w:tcPr>
          <w:p w14:paraId="37B30325" w14:textId="77777777" w:rsidR="00B76224" w:rsidRPr="00E6336C" w:rsidRDefault="00B76224" w:rsidP="000F5C78">
            <w:r w:rsidRPr="00E6336C">
              <w:t>(0.10)</w:t>
            </w:r>
          </w:p>
        </w:tc>
      </w:tr>
      <w:tr w:rsidR="00B76224" w:rsidRPr="00E6336C" w14:paraId="763D639E" w14:textId="77777777" w:rsidTr="000F5C78">
        <w:tc>
          <w:tcPr>
            <w:tcW w:w="1850" w:type="dxa"/>
            <w:tcBorders>
              <w:bottom w:val="single" w:sz="4" w:space="0" w:color="auto"/>
            </w:tcBorders>
          </w:tcPr>
          <w:p w14:paraId="4E0FC1C0" w14:textId="77777777" w:rsidR="00B76224" w:rsidRPr="00E6336C" w:rsidRDefault="00B76224" w:rsidP="000F5C78">
            <w:r w:rsidRPr="00E6336C">
              <w:t>Retrieval phase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4D88BA44" w14:textId="77777777" w:rsidR="00B76224" w:rsidRPr="00E6336C" w:rsidRDefault="00B76224" w:rsidP="000F5C78">
            <w:pPr>
              <w:jc w:val="right"/>
            </w:pPr>
            <w:r w:rsidRPr="00E6336C">
              <w:t>4.11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15EA28A" w14:textId="77777777" w:rsidR="00B76224" w:rsidRPr="00E6336C" w:rsidRDefault="00B76224" w:rsidP="000F5C78">
            <w:r w:rsidRPr="00E6336C">
              <w:t>(0.17)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768E47D2" w14:textId="77777777" w:rsidR="00B76224" w:rsidRPr="00E6336C" w:rsidRDefault="00B76224" w:rsidP="000F5C78">
            <w:pPr>
              <w:jc w:val="right"/>
            </w:pPr>
            <w:r w:rsidRPr="00E6336C">
              <w:t>4.04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4B662C43" w14:textId="77777777" w:rsidR="00B76224" w:rsidRPr="00E6336C" w:rsidRDefault="00B76224" w:rsidP="000F5C78">
            <w:r w:rsidRPr="00E6336C">
              <w:t>(0.21)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29BCF29D" w14:textId="77777777" w:rsidR="00B76224" w:rsidRPr="00E6336C" w:rsidRDefault="00B76224" w:rsidP="000F5C78">
            <w:pPr>
              <w:jc w:val="right"/>
            </w:pPr>
            <w:r w:rsidRPr="00E6336C">
              <w:t>3.63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0B43691" w14:textId="77777777" w:rsidR="00B76224" w:rsidRPr="00E6336C" w:rsidRDefault="00B76224" w:rsidP="000F5C78">
            <w:r w:rsidRPr="00E6336C">
              <w:t>(0.18)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2C9E4818" w14:textId="77777777" w:rsidR="00B76224" w:rsidRPr="00E6336C" w:rsidRDefault="00B76224" w:rsidP="000F5C78">
            <w:pPr>
              <w:jc w:val="right"/>
            </w:pPr>
            <w:r w:rsidRPr="00E6336C">
              <w:t>3.54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4F409E61" w14:textId="77777777" w:rsidR="00B76224" w:rsidRPr="00E6336C" w:rsidRDefault="00B76224" w:rsidP="000F5C78">
            <w:r w:rsidRPr="00E6336C">
              <w:t>(0.23)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7D08CB06" w14:textId="77777777" w:rsidR="00B76224" w:rsidRPr="00E6336C" w:rsidRDefault="00B76224" w:rsidP="000F5C78">
            <w:pPr>
              <w:jc w:val="right"/>
            </w:pPr>
            <w:r w:rsidRPr="00E6336C">
              <w:t>4.31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5619293" w14:textId="77777777" w:rsidR="00B76224" w:rsidRPr="00E6336C" w:rsidRDefault="00B76224" w:rsidP="000F5C78">
            <w:r w:rsidRPr="00E6336C">
              <w:t>(0.15)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B40F2BD" w14:textId="77777777" w:rsidR="00B76224" w:rsidRPr="00E6336C" w:rsidRDefault="00B76224" w:rsidP="000F5C78">
            <w:pPr>
              <w:jc w:val="right"/>
            </w:pPr>
            <w:r w:rsidRPr="00E6336C">
              <w:t>4.33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25ACEE44" w14:textId="77777777" w:rsidR="00B76224" w:rsidRPr="00E6336C" w:rsidRDefault="00B76224" w:rsidP="000F5C78">
            <w:r w:rsidRPr="00E6336C">
              <w:t>(0.17)</w:t>
            </w:r>
          </w:p>
        </w:tc>
      </w:tr>
      <w:tr w:rsidR="00B76224" w:rsidRPr="00E6336C" w14:paraId="5D6017F9" w14:textId="77777777" w:rsidTr="000F5C78">
        <w:tc>
          <w:tcPr>
            <w:tcW w:w="1850" w:type="dxa"/>
            <w:tcBorders>
              <w:top w:val="single" w:sz="4" w:space="0" w:color="auto"/>
            </w:tcBorders>
          </w:tcPr>
          <w:p w14:paraId="2C239817" w14:textId="77777777" w:rsidR="00B76224" w:rsidRPr="00E6336C" w:rsidRDefault="00B76224" w:rsidP="000F5C78">
            <w:pPr>
              <w:rPr>
                <w:b/>
              </w:rPr>
            </w:pPr>
            <w:r w:rsidRPr="00E6336C">
              <w:rPr>
                <w:b/>
              </w:rPr>
              <w:t>Word generation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6C8E6F36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2F4D680C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479D70E5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7E00E78A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03BF9DFC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691C81F8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05B2F47E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3D5A40BE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4A7290FD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28311D31" w14:textId="77777777" w:rsidR="00B76224" w:rsidRPr="00E6336C" w:rsidRDefault="00B76224" w:rsidP="000F5C78"/>
        </w:tc>
        <w:tc>
          <w:tcPr>
            <w:tcW w:w="874" w:type="dxa"/>
            <w:tcBorders>
              <w:top w:val="single" w:sz="4" w:space="0" w:color="auto"/>
            </w:tcBorders>
          </w:tcPr>
          <w:p w14:paraId="7F39AE20" w14:textId="77777777" w:rsidR="00B76224" w:rsidRPr="00E6336C" w:rsidRDefault="00B76224" w:rsidP="000F5C78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62D9ECD8" w14:textId="77777777" w:rsidR="00B76224" w:rsidRPr="00E6336C" w:rsidRDefault="00B76224" w:rsidP="000F5C78"/>
        </w:tc>
      </w:tr>
      <w:tr w:rsidR="00B76224" w:rsidRPr="00E6336C" w14:paraId="7B5F4DD4" w14:textId="77777777" w:rsidTr="000F5C78">
        <w:tc>
          <w:tcPr>
            <w:tcW w:w="1850" w:type="dxa"/>
          </w:tcPr>
          <w:p w14:paraId="4A848ED0" w14:textId="77777777" w:rsidR="00B76224" w:rsidRPr="00E6336C" w:rsidRDefault="00B76224" w:rsidP="000F5C78">
            <w:r w:rsidRPr="00E6336C">
              <w:t>Letter</w:t>
            </w:r>
          </w:p>
        </w:tc>
        <w:tc>
          <w:tcPr>
            <w:tcW w:w="874" w:type="dxa"/>
          </w:tcPr>
          <w:p w14:paraId="5A6795DB" w14:textId="77777777" w:rsidR="00B76224" w:rsidRPr="00E6336C" w:rsidRDefault="00B76224" w:rsidP="000F5C78">
            <w:pPr>
              <w:jc w:val="right"/>
            </w:pPr>
            <w:r w:rsidRPr="00E6336C">
              <w:t>16.16</w:t>
            </w:r>
          </w:p>
        </w:tc>
        <w:tc>
          <w:tcPr>
            <w:tcW w:w="874" w:type="dxa"/>
          </w:tcPr>
          <w:p w14:paraId="52ECD9A9" w14:textId="77777777" w:rsidR="00B76224" w:rsidRPr="00E6336C" w:rsidRDefault="00B76224" w:rsidP="000F5C78">
            <w:r w:rsidRPr="00E6336C">
              <w:t>(1.05)</w:t>
            </w:r>
          </w:p>
        </w:tc>
        <w:tc>
          <w:tcPr>
            <w:tcW w:w="874" w:type="dxa"/>
          </w:tcPr>
          <w:p w14:paraId="6366FFD6" w14:textId="77777777" w:rsidR="00B76224" w:rsidRPr="00E6336C" w:rsidRDefault="00B76224" w:rsidP="000F5C78">
            <w:pPr>
              <w:jc w:val="right"/>
            </w:pPr>
            <w:r w:rsidRPr="00E6336C">
              <w:t>17.37</w:t>
            </w:r>
          </w:p>
        </w:tc>
        <w:tc>
          <w:tcPr>
            <w:tcW w:w="874" w:type="dxa"/>
          </w:tcPr>
          <w:p w14:paraId="01718D9C" w14:textId="77777777" w:rsidR="00B76224" w:rsidRPr="00E6336C" w:rsidRDefault="00B76224" w:rsidP="000F5C78">
            <w:r w:rsidRPr="00E6336C">
              <w:t>(1.16)</w:t>
            </w:r>
          </w:p>
        </w:tc>
        <w:tc>
          <w:tcPr>
            <w:tcW w:w="874" w:type="dxa"/>
          </w:tcPr>
          <w:p w14:paraId="7C525D7B" w14:textId="77777777" w:rsidR="00B76224" w:rsidRPr="00E6336C" w:rsidRDefault="00B76224" w:rsidP="000F5C78">
            <w:pPr>
              <w:jc w:val="right"/>
            </w:pPr>
            <w:r w:rsidRPr="00E6336C">
              <w:t>14.92</w:t>
            </w:r>
          </w:p>
        </w:tc>
        <w:tc>
          <w:tcPr>
            <w:tcW w:w="875" w:type="dxa"/>
          </w:tcPr>
          <w:p w14:paraId="7ED92048" w14:textId="77777777" w:rsidR="00B76224" w:rsidRPr="00E6336C" w:rsidRDefault="00B76224" w:rsidP="000F5C78">
            <w:r w:rsidRPr="00E6336C">
              <w:t>(1.41)</w:t>
            </w:r>
          </w:p>
        </w:tc>
        <w:tc>
          <w:tcPr>
            <w:tcW w:w="874" w:type="dxa"/>
          </w:tcPr>
          <w:p w14:paraId="6AB86569" w14:textId="77777777" w:rsidR="00B76224" w:rsidRPr="00E6336C" w:rsidRDefault="00B76224" w:rsidP="000F5C78">
            <w:pPr>
              <w:jc w:val="right"/>
            </w:pPr>
            <w:r w:rsidRPr="00E6336C">
              <w:t>13.92</w:t>
            </w:r>
          </w:p>
        </w:tc>
        <w:tc>
          <w:tcPr>
            <w:tcW w:w="874" w:type="dxa"/>
          </w:tcPr>
          <w:p w14:paraId="3F1765B4" w14:textId="77777777" w:rsidR="00B76224" w:rsidRPr="00E6336C" w:rsidRDefault="00B76224" w:rsidP="000F5C78">
            <w:r w:rsidRPr="00E6336C">
              <w:t>(1.02)</w:t>
            </w:r>
          </w:p>
        </w:tc>
        <w:tc>
          <w:tcPr>
            <w:tcW w:w="874" w:type="dxa"/>
          </w:tcPr>
          <w:p w14:paraId="7FA58E31" w14:textId="77777777" w:rsidR="00B76224" w:rsidRPr="00E6336C" w:rsidRDefault="00B76224" w:rsidP="000F5C78">
            <w:pPr>
              <w:jc w:val="right"/>
            </w:pPr>
            <w:r w:rsidRPr="00E6336C">
              <w:t>14.58</w:t>
            </w:r>
          </w:p>
        </w:tc>
        <w:tc>
          <w:tcPr>
            <w:tcW w:w="874" w:type="dxa"/>
          </w:tcPr>
          <w:p w14:paraId="0D4CEBE9" w14:textId="77777777" w:rsidR="00B76224" w:rsidRPr="00E6336C" w:rsidRDefault="00B76224" w:rsidP="000F5C78">
            <w:r w:rsidRPr="00E6336C">
              <w:t>(1.58)</w:t>
            </w:r>
          </w:p>
        </w:tc>
        <w:tc>
          <w:tcPr>
            <w:tcW w:w="874" w:type="dxa"/>
          </w:tcPr>
          <w:p w14:paraId="5B02F1BB" w14:textId="77777777" w:rsidR="00B76224" w:rsidRPr="00E6336C" w:rsidRDefault="00B76224" w:rsidP="000F5C78">
            <w:pPr>
              <w:jc w:val="right"/>
            </w:pPr>
            <w:r w:rsidRPr="00E6336C">
              <w:t>14.25</w:t>
            </w:r>
          </w:p>
        </w:tc>
        <w:tc>
          <w:tcPr>
            <w:tcW w:w="875" w:type="dxa"/>
          </w:tcPr>
          <w:p w14:paraId="1B007398" w14:textId="77777777" w:rsidR="00B76224" w:rsidRPr="00E6336C" w:rsidRDefault="00B76224" w:rsidP="000F5C78">
            <w:r w:rsidRPr="00E6336C">
              <w:t>(1.30)</w:t>
            </w:r>
          </w:p>
        </w:tc>
      </w:tr>
      <w:tr w:rsidR="00B76224" w:rsidRPr="00E6336C" w14:paraId="0E4EDBFD" w14:textId="77777777" w:rsidTr="000F5C78">
        <w:tc>
          <w:tcPr>
            <w:tcW w:w="1850" w:type="dxa"/>
          </w:tcPr>
          <w:p w14:paraId="1239C663" w14:textId="77777777" w:rsidR="00B76224" w:rsidRPr="00E6336C" w:rsidRDefault="00B76224" w:rsidP="000F5C78">
            <w:r w:rsidRPr="00E6336C">
              <w:t>Category</w:t>
            </w:r>
          </w:p>
        </w:tc>
        <w:tc>
          <w:tcPr>
            <w:tcW w:w="874" w:type="dxa"/>
          </w:tcPr>
          <w:p w14:paraId="4D7C8DEB" w14:textId="77777777" w:rsidR="00B76224" w:rsidRPr="00E6336C" w:rsidRDefault="00B76224" w:rsidP="000F5C78">
            <w:pPr>
              <w:jc w:val="right"/>
            </w:pPr>
            <w:r w:rsidRPr="00E6336C">
              <w:t>20.42</w:t>
            </w:r>
          </w:p>
        </w:tc>
        <w:tc>
          <w:tcPr>
            <w:tcW w:w="874" w:type="dxa"/>
          </w:tcPr>
          <w:p w14:paraId="3E5D54ED" w14:textId="77777777" w:rsidR="00B76224" w:rsidRPr="00E6336C" w:rsidRDefault="00B76224" w:rsidP="000F5C78">
            <w:r w:rsidRPr="00E6336C">
              <w:t>(0.84)</w:t>
            </w:r>
          </w:p>
        </w:tc>
        <w:tc>
          <w:tcPr>
            <w:tcW w:w="874" w:type="dxa"/>
          </w:tcPr>
          <w:p w14:paraId="1D8FD8CC" w14:textId="77777777" w:rsidR="00B76224" w:rsidRPr="00E6336C" w:rsidRDefault="00B76224" w:rsidP="000F5C78">
            <w:pPr>
              <w:jc w:val="right"/>
            </w:pPr>
            <w:r w:rsidRPr="00E6336C">
              <w:t>21.84</w:t>
            </w:r>
          </w:p>
        </w:tc>
        <w:tc>
          <w:tcPr>
            <w:tcW w:w="874" w:type="dxa"/>
          </w:tcPr>
          <w:p w14:paraId="327CD5A3" w14:textId="77777777" w:rsidR="00B76224" w:rsidRPr="00E6336C" w:rsidRDefault="00B76224" w:rsidP="000F5C78">
            <w:r w:rsidRPr="00E6336C">
              <w:t>(0.98)</w:t>
            </w:r>
          </w:p>
        </w:tc>
        <w:tc>
          <w:tcPr>
            <w:tcW w:w="874" w:type="dxa"/>
          </w:tcPr>
          <w:p w14:paraId="7A1CABA6" w14:textId="77777777" w:rsidR="00B76224" w:rsidRPr="00E6336C" w:rsidRDefault="00B76224" w:rsidP="000F5C78">
            <w:pPr>
              <w:jc w:val="right"/>
            </w:pPr>
            <w:r w:rsidRPr="00E6336C">
              <w:t>17.83</w:t>
            </w:r>
          </w:p>
        </w:tc>
        <w:tc>
          <w:tcPr>
            <w:tcW w:w="875" w:type="dxa"/>
          </w:tcPr>
          <w:p w14:paraId="38F1EC8D" w14:textId="77777777" w:rsidR="00B76224" w:rsidRPr="00E6336C" w:rsidRDefault="00B76224" w:rsidP="000F5C78">
            <w:r w:rsidRPr="00E6336C">
              <w:t>(1.30)</w:t>
            </w:r>
          </w:p>
        </w:tc>
        <w:tc>
          <w:tcPr>
            <w:tcW w:w="874" w:type="dxa"/>
          </w:tcPr>
          <w:p w14:paraId="340CB0C5" w14:textId="77777777" w:rsidR="00B76224" w:rsidRPr="00E6336C" w:rsidRDefault="00B76224" w:rsidP="000F5C78">
            <w:pPr>
              <w:jc w:val="right"/>
            </w:pPr>
            <w:r w:rsidRPr="00E6336C">
              <w:t>15.58</w:t>
            </w:r>
          </w:p>
        </w:tc>
        <w:tc>
          <w:tcPr>
            <w:tcW w:w="874" w:type="dxa"/>
          </w:tcPr>
          <w:p w14:paraId="65E63D59" w14:textId="77777777" w:rsidR="00B76224" w:rsidRPr="00E6336C" w:rsidRDefault="00B76224" w:rsidP="000F5C78">
            <w:r w:rsidRPr="00E6336C">
              <w:t>(1.25)</w:t>
            </w:r>
          </w:p>
        </w:tc>
        <w:tc>
          <w:tcPr>
            <w:tcW w:w="874" w:type="dxa"/>
          </w:tcPr>
          <w:p w14:paraId="4CCC599F" w14:textId="77777777" w:rsidR="00B76224" w:rsidRPr="00E6336C" w:rsidRDefault="00B76224" w:rsidP="000F5C78">
            <w:pPr>
              <w:jc w:val="right"/>
            </w:pPr>
            <w:r w:rsidRPr="00E6336C">
              <w:t>19.58</w:t>
            </w:r>
          </w:p>
        </w:tc>
        <w:tc>
          <w:tcPr>
            <w:tcW w:w="874" w:type="dxa"/>
          </w:tcPr>
          <w:p w14:paraId="5696FDE1" w14:textId="77777777" w:rsidR="00B76224" w:rsidRPr="00E6336C" w:rsidRDefault="00B76224" w:rsidP="000F5C78">
            <w:r w:rsidRPr="00E6336C">
              <w:t>(0.95)</w:t>
            </w:r>
          </w:p>
        </w:tc>
        <w:tc>
          <w:tcPr>
            <w:tcW w:w="874" w:type="dxa"/>
          </w:tcPr>
          <w:p w14:paraId="799687C3" w14:textId="77777777" w:rsidR="00B76224" w:rsidRPr="00E6336C" w:rsidRDefault="00B76224" w:rsidP="000F5C78">
            <w:pPr>
              <w:jc w:val="right"/>
            </w:pPr>
            <w:r w:rsidRPr="00E6336C">
              <w:t>17.67</w:t>
            </w:r>
          </w:p>
        </w:tc>
        <w:tc>
          <w:tcPr>
            <w:tcW w:w="875" w:type="dxa"/>
          </w:tcPr>
          <w:p w14:paraId="1EE33AAE" w14:textId="77777777" w:rsidR="00B76224" w:rsidRPr="00E6336C" w:rsidRDefault="00B76224" w:rsidP="000F5C78">
            <w:r w:rsidRPr="00E6336C">
              <w:t>(1.30)</w:t>
            </w:r>
          </w:p>
        </w:tc>
      </w:tr>
      <w:tr w:rsidR="00B76224" w:rsidRPr="00E6336C" w14:paraId="2E40C542" w14:textId="77777777" w:rsidTr="000F5C78">
        <w:tc>
          <w:tcPr>
            <w:tcW w:w="1850" w:type="dxa"/>
            <w:tcBorders>
              <w:bottom w:val="single" w:sz="4" w:space="0" w:color="auto"/>
            </w:tcBorders>
          </w:tcPr>
          <w:p w14:paraId="025A23EC" w14:textId="77777777" w:rsidR="00B76224" w:rsidRPr="00E6336C" w:rsidRDefault="00B76224" w:rsidP="000F5C78">
            <w:r w:rsidRPr="00E6336C">
              <w:t>Total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720D240" w14:textId="77777777" w:rsidR="00B76224" w:rsidRPr="00E6336C" w:rsidRDefault="00B76224" w:rsidP="000F5C78">
            <w:pPr>
              <w:jc w:val="right"/>
            </w:pPr>
            <w:r w:rsidRPr="00E6336C">
              <w:t>36.58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212EBFF7" w14:textId="77777777" w:rsidR="00B76224" w:rsidRPr="00E6336C" w:rsidRDefault="00B76224" w:rsidP="000F5C78">
            <w:r w:rsidRPr="00E6336C">
              <w:t>(1.64)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98721A0" w14:textId="77777777" w:rsidR="00B76224" w:rsidRPr="00E6336C" w:rsidRDefault="00B76224" w:rsidP="000F5C78">
            <w:pPr>
              <w:jc w:val="right"/>
            </w:pPr>
            <w:r w:rsidRPr="00E6336C">
              <w:t>39.21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7021C81F" w14:textId="77777777" w:rsidR="00B76224" w:rsidRPr="00E6336C" w:rsidRDefault="00B76224" w:rsidP="000F5C78">
            <w:r w:rsidRPr="00E6336C">
              <w:t>(1.80)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B0734A9" w14:textId="77777777" w:rsidR="00B76224" w:rsidRPr="00E6336C" w:rsidRDefault="00B76224" w:rsidP="000F5C78">
            <w:pPr>
              <w:jc w:val="right"/>
            </w:pPr>
            <w:r w:rsidRPr="00E6336C">
              <w:t>32.75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3E7C2AB6" w14:textId="77777777" w:rsidR="00B76224" w:rsidRPr="00E6336C" w:rsidRDefault="00B76224" w:rsidP="000F5C78">
            <w:r w:rsidRPr="00E6336C">
              <w:t>(2.45)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3C7F5080" w14:textId="77777777" w:rsidR="00B76224" w:rsidRPr="00E6336C" w:rsidRDefault="00B76224" w:rsidP="000F5C78">
            <w:pPr>
              <w:jc w:val="right"/>
            </w:pPr>
            <w:r w:rsidRPr="00E6336C">
              <w:t>29.50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7B4003CE" w14:textId="77777777" w:rsidR="00B76224" w:rsidRPr="00E6336C" w:rsidRDefault="00B76224" w:rsidP="000F5C78">
            <w:r w:rsidRPr="00E6336C">
              <w:t>(1.86)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1DEF6B6" w14:textId="77777777" w:rsidR="00B76224" w:rsidRPr="00E6336C" w:rsidRDefault="00B76224" w:rsidP="000F5C78">
            <w:pPr>
              <w:jc w:val="right"/>
            </w:pPr>
            <w:r w:rsidRPr="00E6336C">
              <w:t>34.17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41AB8E24" w14:textId="77777777" w:rsidR="00B76224" w:rsidRPr="00E6336C" w:rsidRDefault="00B76224" w:rsidP="000F5C78">
            <w:r w:rsidRPr="00E6336C">
              <w:t>(2.10)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D78D5BD" w14:textId="77777777" w:rsidR="00B76224" w:rsidRPr="00E6336C" w:rsidRDefault="00B76224" w:rsidP="000F5C78">
            <w:pPr>
              <w:jc w:val="right"/>
            </w:pPr>
            <w:r w:rsidRPr="00E6336C">
              <w:t>31.92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4FACAB9F" w14:textId="77777777" w:rsidR="00B76224" w:rsidRPr="00E6336C" w:rsidRDefault="00B76224" w:rsidP="000F5C78">
            <w:r w:rsidRPr="00E6336C">
              <w:t>(2.17)</w:t>
            </w:r>
          </w:p>
        </w:tc>
      </w:tr>
    </w:tbl>
    <w:p w14:paraId="05DC4E4C" w14:textId="77777777" w:rsidR="00B76224" w:rsidRDefault="00B76224" w:rsidP="000F5C78">
      <w:pPr>
        <w:spacing w:after="160" w:line="259" w:lineRule="auto"/>
        <w:rPr>
          <w:rFonts w:eastAsiaTheme="minorHAnsi"/>
          <w:noProof/>
          <w:color w:val="FF0000"/>
          <w:sz w:val="24"/>
          <w:szCs w:val="22"/>
        </w:rPr>
        <w:sectPr w:rsidR="00B76224" w:rsidSect="000F5C78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6FB45A80" w14:textId="77777777" w:rsidR="00B76224" w:rsidRDefault="00B76224" w:rsidP="000F5C78">
      <w:pPr>
        <w:rPr>
          <w:sz w:val="24"/>
        </w:rPr>
      </w:pPr>
      <w:r w:rsidRPr="00492F8C">
        <w:rPr>
          <w:b/>
          <w:sz w:val="24"/>
        </w:rPr>
        <w:lastRenderedPageBreak/>
        <w:t>Supplementary Table S2:</w:t>
      </w:r>
      <w:r w:rsidRPr="00492F8C">
        <w:rPr>
          <w:sz w:val="24"/>
        </w:rPr>
        <w:t xml:space="preserve"> Mean (± SEM) duration of sleep stages in the rodent experiment.</w:t>
      </w:r>
    </w:p>
    <w:p w14:paraId="7500D6BC" w14:textId="77777777" w:rsidR="00B76224" w:rsidRPr="00516034" w:rsidRDefault="00B76224" w:rsidP="000F5C78">
      <w:pPr>
        <w:spacing w:after="120"/>
        <w:rPr>
          <w:b/>
          <w:bCs/>
        </w:rPr>
      </w:pPr>
    </w:p>
    <w:tbl>
      <w:tblPr>
        <w:tblpPr w:leftFromText="181" w:rightFromText="181" w:vertAnchor="text" w:tblpXSpec="center" w:tblpY="1"/>
        <w:tblOverlap w:val="never"/>
        <w:tblW w:w="0" w:type="auto"/>
        <w:tblBorders>
          <w:top w:val="single" w:sz="12" w:space="0" w:color="auto"/>
          <w:bottom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1382"/>
        <w:gridCol w:w="1311"/>
      </w:tblGrid>
      <w:tr w:rsidR="00B76224" w:rsidRPr="00516034" w14:paraId="35F56808" w14:textId="77777777" w:rsidTr="000F5C78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C3ADC6A" w14:textId="77777777" w:rsidR="00B76224" w:rsidRPr="00516034" w:rsidRDefault="00B76224" w:rsidP="000F5C7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9269A90" w14:textId="77777777" w:rsidR="00B76224" w:rsidRPr="00516034" w:rsidRDefault="00B76224" w:rsidP="000F5C78">
            <w:pPr>
              <w:jc w:val="center"/>
              <w:rPr>
                <w:rFonts w:eastAsia="Times New Roman"/>
                <w:b/>
                <w:bCs/>
              </w:rPr>
            </w:pPr>
            <w:r w:rsidRPr="00516034">
              <w:rPr>
                <w:rFonts w:eastAsia="Times New Roman"/>
                <w:b/>
                <w:bCs/>
              </w:rPr>
              <w:t>Placebo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90447CD" w14:textId="77777777" w:rsidR="00B76224" w:rsidRPr="00516034" w:rsidRDefault="00B76224" w:rsidP="000F5C78">
            <w:pPr>
              <w:jc w:val="center"/>
              <w:rPr>
                <w:rFonts w:eastAsia="Times New Roman"/>
                <w:b/>
                <w:bCs/>
              </w:rPr>
            </w:pPr>
            <w:r w:rsidRPr="00516034">
              <w:rPr>
                <w:rFonts w:eastAsia="Times New Roman"/>
                <w:b/>
                <w:bCs/>
              </w:rPr>
              <w:t>20 mg</w:t>
            </w:r>
            <w:r>
              <w:rPr>
                <w:rFonts w:eastAsia="Times New Roman"/>
                <w:b/>
                <w:bCs/>
              </w:rPr>
              <w:t>/kg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44353DF" w14:textId="77777777" w:rsidR="00B76224" w:rsidRPr="00516034" w:rsidRDefault="00B76224" w:rsidP="000F5C78">
            <w:pPr>
              <w:jc w:val="center"/>
              <w:rPr>
                <w:rFonts w:eastAsia="Times New Roman"/>
                <w:b/>
                <w:bCs/>
              </w:rPr>
            </w:pPr>
            <w:r w:rsidRPr="00516034">
              <w:rPr>
                <w:rFonts w:eastAsia="Times New Roman"/>
                <w:b/>
                <w:bCs/>
              </w:rPr>
              <w:t>40 mg</w:t>
            </w:r>
            <w:r>
              <w:rPr>
                <w:rFonts w:eastAsia="Times New Roman"/>
                <w:b/>
                <w:bCs/>
              </w:rPr>
              <w:t>/kg</w:t>
            </w:r>
          </w:p>
        </w:tc>
      </w:tr>
      <w:tr w:rsidR="00B76224" w:rsidRPr="00516034" w14:paraId="68F22ABA" w14:textId="77777777" w:rsidTr="000F5C78">
        <w:trPr>
          <w:trHeight w:val="30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A4C277" w14:textId="77777777" w:rsidR="00B76224" w:rsidRPr="00516034" w:rsidRDefault="00B76224" w:rsidP="000F5C7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5C5149E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rPr>
                <w:rFonts w:eastAsia="Times New Roman"/>
              </w:rPr>
              <w:t>Baseline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4B4AC85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rPr>
                <w:rFonts w:eastAsia="Times New Roman"/>
              </w:rPr>
              <w:t>Post-injection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24B29DA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rPr>
                <w:rFonts w:eastAsia="Times New Roman"/>
              </w:rPr>
              <w:t>Baseline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8919199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rPr>
                <w:rFonts w:eastAsia="Times New Roman"/>
              </w:rPr>
              <w:t>Post-injection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38B68BC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rPr>
                <w:rFonts w:eastAsia="Times New Roman"/>
              </w:rPr>
              <w:t>Baseline</w:t>
            </w: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63DB914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rPr>
                <w:rFonts w:eastAsia="Times New Roman"/>
              </w:rPr>
              <w:t>Post-injection</w:t>
            </w:r>
          </w:p>
        </w:tc>
      </w:tr>
      <w:tr w:rsidR="00B76224" w:rsidRPr="00516034" w14:paraId="312E522D" w14:textId="77777777" w:rsidTr="000F5C78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5E0214" w14:textId="77777777" w:rsidR="00B76224" w:rsidRPr="00516034" w:rsidRDefault="00B76224" w:rsidP="000F5C78">
            <w:pPr>
              <w:jc w:val="center"/>
              <w:rPr>
                <w:rFonts w:eastAsia="Times New Roman"/>
                <w:b/>
                <w:bCs/>
              </w:rPr>
            </w:pPr>
            <w:r w:rsidRPr="00516034">
              <w:rPr>
                <w:rFonts w:eastAsia="Times New Roman"/>
                <w:b/>
                <w:bCs/>
              </w:rPr>
              <w:t>Wake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A82914F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253.94 ± 18.19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E0D4795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266.8</w:t>
            </w:r>
            <w:r>
              <w:t>2</w:t>
            </w:r>
            <w:r w:rsidRPr="00516034">
              <w:t xml:space="preserve"> ± 11.7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E800EB2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329.19 ± 34.7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C0AE43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330.2</w:t>
            </w:r>
            <w:r>
              <w:t>1</w:t>
            </w:r>
            <w:r w:rsidRPr="00516034">
              <w:t xml:space="preserve"> ± 25.34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7EA13E3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359.08 ± 31.2</w:t>
            </w:r>
            <w:r>
              <w:t>6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A09B340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323.4</w:t>
            </w:r>
            <w:r>
              <w:t>2</w:t>
            </w:r>
            <w:r w:rsidRPr="00516034">
              <w:t xml:space="preserve"> ± 16.61</w:t>
            </w:r>
          </w:p>
        </w:tc>
      </w:tr>
      <w:tr w:rsidR="00B76224" w:rsidRPr="00516034" w14:paraId="72F87D2F" w14:textId="77777777" w:rsidTr="000F5C78">
        <w:trPr>
          <w:trHeight w:val="300"/>
        </w:trPr>
        <w:tc>
          <w:tcPr>
            <w:tcW w:w="709" w:type="dxa"/>
            <w:tcBorders>
              <w:bottom w:val="nil"/>
            </w:tcBorders>
            <w:noWrap/>
            <w:vAlign w:val="center"/>
            <w:hideMark/>
          </w:tcPr>
          <w:p w14:paraId="59135D77" w14:textId="77777777" w:rsidR="00B76224" w:rsidRPr="00516034" w:rsidRDefault="00B76224" w:rsidP="000F5C78">
            <w:pPr>
              <w:jc w:val="center"/>
              <w:rPr>
                <w:rFonts w:eastAsia="Times New Roman"/>
                <w:b/>
                <w:bCs/>
              </w:rPr>
            </w:pPr>
            <w:r w:rsidRPr="00516034">
              <w:rPr>
                <w:rFonts w:eastAsia="Times New Roman"/>
                <w:b/>
                <w:bCs/>
              </w:rPr>
              <w:t>SWS</w:t>
            </w:r>
          </w:p>
        </w:tc>
        <w:tc>
          <w:tcPr>
            <w:tcW w:w="1276" w:type="dxa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6F58541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316.6</w:t>
            </w:r>
            <w:r>
              <w:t>4</w:t>
            </w:r>
            <w:r w:rsidRPr="00516034">
              <w:t xml:space="preserve"> ± 17.60</w:t>
            </w:r>
          </w:p>
        </w:tc>
        <w:tc>
          <w:tcPr>
            <w:tcW w:w="1559" w:type="dxa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4060574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303.</w:t>
            </w:r>
            <w:r>
              <w:t>10</w:t>
            </w:r>
            <w:r w:rsidRPr="00516034">
              <w:t xml:space="preserve"> ± 10.16</w:t>
            </w:r>
          </w:p>
        </w:tc>
        <w:tc>
          <w:tcPr>
            <w:tcW w:w="1418" w:type="dxa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60BE9C4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271.75 ± 29.8</w:t>
            </w: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13C7A3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262.65 ± 21.480</w:t>
            </w:r>
          </w:p>
        </w:tc>
        <w:tc>
          <w:tcPr>
            <w:tcW w:w="1382" w:type="dxa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BDEA457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252.1</w:t>
            </w:r>
            <w:r>
              <w:t>3</w:t>
            </w:r>
            <w:r w:rsidRPr="00516034">
              <w:t xml:space="preserve"> ± 24.26</w:t>
            </w:r>
          </w:p>
        </w:tc>
        <w:tc>
          <w:tcPr>
            <w:tcW w:w="1311" w:type="dxa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7535534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279.67 ± 11.2</w:t>
            </w:r>
            <w:r>
              <w:t>3</w:t>
            </w:r>
          </w:p>
        </w:tc>
      </w:tr>
      <w:tr w:rsidR="00B76224" w:rsidRPr="00516034" w14:paraId="36D431F3" w14:textId="77777777" w:rsidTr="000F5C78">
        <w:trPr>
          <w:trHeight w:val="30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E77759" w14:textId="77777777" w:rsidR="00B76224" w:rsidRPr="00516034" w:rsidRDefault="00B76224" w:rsidP="000F5C78">
            <w:pPr>
              <w:jc w:val="center"/>
              <w:rPr>
                <w:rFonts w:eastAsia="Times New Roman"/>
                <w:b/>
                <w:bCs/>
              </w:rPr>
            </w:pPr>
            <w:r w:rsidRPr="00516034">
              <w:rPr>
                <w:rFonts w:eastAsia="Times New Roman"/>
                <w:b/>
                <w:bCs/>
              </w:rPr>
              <w:t>REM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7DA7429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76.61 ± 4.630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2A73923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73.01 ± 4.1</w:t>
            </w:r>
            <w:r>
              <w:t>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447D14D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53.67 ± 6.2</w:t>
            </w:r>
            <w:r>
              <w:t>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2354BCA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46.94 ± 6.5</w:t>
            </w:r>
            <w:r>
              <w:t>3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1A975E7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32.4</w:t>
            </w:r>
            <w:r>
              <w:t>6</w:t>
            </w:r>
            <w:r w:rsidRPr="00516034">
              <w:t xml:space="preserve"> ± 7.45</w:t>
            </w: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D1CD996" w14:textId="77777777" w:rsidR="00B76224" w:rsidRPr="00516034" w:rsidRDefault="00B76224" w:rsidP="000F5C78">
            <w:pPr>
              <w:jc w:val="center"/>
              <w:rPr>
                <w:rFonts w:eastAsia="Times New Roman"/>
              </w:rPr>
            </w:pPr>
            <w:r w:rsidRPr="00516034">
              <w:t>39.58 ± 4.50</w:t>
            </w:r>
          </w:p>
        </w:tc>
      </w:tr>
    </w:tbl>
    <w:p w14:paraId="058D1025" w14:textId="77777777" w:rsidR="00B76224" w:rsidRPr="00516034" w:rsidRDefault="00B76224" w:rsidP="000F5C78"/>
    <w:p w14:paraId="0FB11F41" w14:textId="200E3723" w:rsidR="00B76224" w:rsidRPr="00963097" w:rsidRDefault="00B76224" w:rsidP="00760169">
      <w:pPr>
        <w:spacing w:line="288" w:lineRule="auto"/>
        <w:jc w:val="both"/>
        <w:rPr>
          <w:sz w:val="22"/>
          <w:szCs w:val="22"/>
        </w:rPr>
      </w:pPr>
      <w:r w:rsidRPr="00963097">
        <w:rPr>
          <w:sz w:val="22"/>
          <w:szCs w:val="22"/>
        </w:rPr>
        <w:t xml:space="preserve">Twelve-hour baseline recordings (from 7:00 am to 7:00 pm) were obtained once before and twice after </w:t>
      </w:r>
      <w:proofErr w:type="spellStart"/>
      <w:r w:rsidRPr="00963097">
        <w:rPr>
          <w:sz w:val="22"/>
          <w:szCs w:val="22"/>
        </w:rPr>
        <w:t>i.p.</w:t>
      </w:r>
      <w:proofErr w:type="spellEnd"/>
      <w:r w:rsidRPr="00963097">
        <w:rPr>
          <w:sz w:val="22"/>
          <w:szCs w:val="22"/>
        </w:rPr>
        <w:t xml:space="preserve"> injection of placebo, of 20 mg/kg and of 40 mg/kg mefloquine. Duration (min) of wakefulness, SWS and REM sleep at baseline and averaged across the two post-injection recordings are shown. Overall statistical analyses did not indicate significant treatment effects (</w:t>
      </w:r>
      <w:r w:rsidRPr="00626153">
        <w:rPr>
          <w:sz w:val="22"/>
          <w:szCs w:val="22"/>
        </w:rPr>
        <w:t xml:space="preserve">all p&gt;0.19 for </w:t>
      </w:r>
      <w:r w:rsidR="00626153" w:rsidRPr="003061EA">
        <w:rPr>
          <w:sz w:val="22"/>
          <w:szCs w:val="22"/>
        </w:rPr>
        <w:t>drug</w:t>
      </w:r>
      <w:r w:rsidR="00626153" w:rsidRPr="00626153">
        <w:rPr>
          <w:sz w:val="22"/>
          <w:szCs w:val="22"/>
        </w:rPr>
        <w:t xml:space="preserve"> </w:t>
      </w:r>
      <w:r w:rsidRPr="00626153">
        <w:rPr>
          <w:sz w:val="22"/>
          <w:szCs w:val="22"/>
        </w:rPr>
        <w:t xml:space="preserve">× </w:t>
      </w:r>
      <w:r w:rsidR="00626153" w:rsidRPr="003061EA">
        <w:rPr>
          <w:sz w:val="22"/>
          <w:szCs w:val="22"/>
        </w:rPr>
        <w:t>time</w:t>
      </w:r>
      <w:r w:rsidRPr="00626153">
        <w:rPr>
          <w:sz w:val="22"/>
          <w:szCs w:val="22"/>
        </w:rPr>
        <w:t>);</w:t>
      </w:r>
      <w:r w:rsidRPr="00963097">
        <w:rPr>
          <w:sz w:val="22"/>
          <w:szCs w:val="22"/>
        </w:rPr>
        <w:t xml:space="preserve"> n=6 (placebo and 20 mg/kg) and n=4 (40 mg/kg).</w:t>
      </w:r>
    </w:p>
    <w:sectPr w:rsidR="00B76224" w:rsidRPr="00963097" w:rsidSect="000F5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0136" w14:textId="77777777" w:rsidR="00A14E91" w:rsidRDefault="00A14E91">
      <w:r>
        <w:separator/>
      </w:r>
    </w:p>
  </w:endnote>
  <w:endnote w:type="continuationSeparator" w:id="0">
    <w:p w14:paraId="11F8945A" w14:textId="77777777" w:rsidR="00A14E91" w:rsidRDefault="00A1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935862"/>
      <w:docPartObj>
        <w:docPartGallery w:val="Page Numbers (Bottom of Page)"/>
        <w:docPartUnique/>
      </w:docPartObj>
    </w:sdtPr>
    <w:sdtEndPr/>
    <w:sdtContent>
      <w:p w14:paraId="7370FB2C" w14:textId="7EEC977F" w:rsidR="000D3E73" w:rsidRDefault="000D3E7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09C" w:rsidRPr="004D409C">
          <w:rPr>
            <w:noProof/>
            <w:lang w:val="de-DE"/>
          </w:rPr>
          <w:t>8</w:t>
        </w:r>
        <w:r>
          <w:fldChar w:fldCharType="end"/>
        </w:r>
      </w:p>
    </w:sdtContent>
  </w:sdt>
  <w:p w14:paraId="031CDC9E" w14:textId="77777777" w:rsidR="000D3E73" w:rsidRDefault="000D3E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7F6C" w14:textId="77777777" w:rsidR="000D3E73" w:rsidRDefault="000D3E73">
    <w:pPr>
      <w:pStyle w:val="Fuzeile"/>
      <w:jc w:val="center"/>
    </w:pPr>
  </w:p>
  <w:p w14:paraId="3B362DB9" w14:textId="77777777" w:rsidR="000D3E73" w:rsidRDefault="000D3E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9D12" w14:textId="77777777" w:rsidR="00A14E91" w:rsidRDefault="00A14E91">
      <w:r>
        <w:separator/>
      </w:r>
    </w:p>
  </w:footnote>
  <w:footnote w:type="continuationSeparator" w:id="0">
    <w:p w14:paraId="0244315E" w14:textId="77777777" w:rsidR="00A14E91" w:rsidRDefault="00A1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0D14" w14:textId="06A1C06E" w:rsidR="00991A08" w:rsidRDefault="00991A08" w:rsidP="00B068F3">
    <w:pPr>
      <w:pStyle w:val="Kopfzeile"/>
    </w:pPr>
    <w:r>
      <w:t xml:space="preserve">Feld et al.: </w:t>
    </w:r>
    <w:r w:rsidR="00B068F3">
      <w:t>Electrical synapses contribute to sleep-dependent declarative memory retention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C6D" w14:textId="77777777" w:rsidR="000D3E73" w:rsidRPr="00204015" w:rsidRDefault="000D3E73" w:rsidP="000F5C78">
    <w:pPr>
      <w:pStyle w:val="Kopfzeile"/>
    </w:pPr>
    <w:r>
      <w:tab/>
    </w:r>
    <w:r>
      <w:tab/>
    </w:r>
  </w:p>
  <w:p w14:paraId="1F15F000" w14:textId="77777777" w:rsidR="000D3E73" w:rsidRDefault="000D3E73" w:rsidP="000F5C78">
    <w:pPr>
      <w:pStyle w:val="Kopfzeile"/>
    </w:pPr>
  </w:p>
  <w:p w14:paraId="27A4F576" w14:textId="77777777" w:rsidR="000D3E73" w:rsidRPr="00E14541" w:rsidRDefault="000D3E73" w:rsidP="000F5C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3709F"/>
    <w:multiLevelType w:val="hybridMultilevel"/>
    <w:tmpl w:val="C06EECAC"/>
    <w:lvl w:ilvl="0" w:tplc="A4749EA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ED6952"/>
    <w:multiLevelType w:val="hybridMultilevel"/>
    <w:tmpl w:val="04C691CE"/>
    <w:lvl w:ilvl="0" w:tplc="0BDEAA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60CC3"/>
    <w:multiLevelType w:val="hybridMultilevel"/>
    <w:tmpl w:val="E520C2E8"/>
    <w:lvl w:ilvl="0" w:tplc="ECDA1D0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D20B4"/>
    <w:multiLevelType w:val="hybridMultilevel"/>
    <w:tmpl w:val="DA9E73F0"/>
    <w:lvl w:ilvl="0" w:tplc="1F1CFF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052401">
    <w:abstractNumId w:val="11"/>
  </w:num>
  <w:num w:numId="2" w16cid:durableId="534007086">
    <w:abstractNumId w:val="9"/>
  </w:num>
  <w:num w:numId="3" w16cid:durableId="41254774">
    <w:abstractNumId w:val="7"/>
  </w:num>
  <w:num w:numId="4" w16cid:durableId="318004087">
    <w:abstractNumId w:val="6"/>
  </w:num>
  <w:num w:numId="5" w16cid:durableId="399983878">
    <w:abstractNumId w:val="5"/>
  </w:num>
  <w:num w:numId="6" w16cid:durableId="1378353769">
    <w:abstractNumId w:val="4"/>
  </w:num>
  <w:num w:numId="7" w16cid:durableId="1026178886">
    <w:abstractNumId w:val="8"/>
  </w:num>
  <w:num w:numId="8" w16cid:durableId="1935163793">
    <w:abstractNumId w:val="3"/>
  </w:num>
  <w:num w:numId="9" w16cid:durableId="759911601">
    <w:abstractNumId w:val="2"/>
  </w:num>
  <w:num w:numId="10" w16cid:durableId="1319463077">
    <w:abstractNumId w:val="1"/>
  </w:num>
  <w:num w:numId="11" w16cid:durableId="1580752669">
    <w:abstractNumId w:val="0"/>
  </w:num>
  <w:num w:numId="12" w16cid:durableId="855731954">
    <w:abstractNumId w:val="12"/>
  </w:num>
  <w:num w:numId="13" w16cid:durableId="1020352714">
    <w:abstractNumId w:val="10"/>
  </w:num>
  <w:num w:numId="14" w16cid:durableId="504589475">
    <w:abstractNumId w:val="13"/>
  </w:num>
  <w:num w:numId="15" w16cid:durableId="1714187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76224"/>
    <w:rsid w:val="00002573"/>
    <w:rsid w:val="00025EB9"/>
    <w:rsid w:val="0005620C"/>
    <w:rsid w:val="0007674D"/>
    <w:rsid w:val="000B6E19"/>
    <w:rsid w:val="000C60C1"/>
    <w:rsid w:val="000D3E73"/>
    <w:rsid w:val="000D6793"/>
    <w:rsid w:val="000E7672"/>
    <w:rsid w:val="000F5C78"/>
    <w:rsid w:val="00120FEF"/>
    <w:rsid w:val="0013376B"/>
    <w:rsid w:val="001447FC"/>
    <w:rsid w:val="001930DA"/>
    <w:rsid w:val="001B538B"/>
    <w:rsid w:val="001C5085"/>
    <w:rsid w:val="001D27B7"/>
    <w:rsid w:val="001D4C09"/>
    <w:rsid w:val="0020111A"/>
    <w:rsid w:val="00220B19"/>
    <w:rsid w:val="00241CBE"/>
    <w:rsid w:val="00242DF5"/>
    <w:rsid w:val="002D11A3"/>
    <w:rsid w:val="00301A6B"/>
    <w:rsid w:val="003061EA"/>
    <w:rsid w:val="003423CA"/>
    <w:rsid w:val="003559FA"/>
    <w:rsid w:val="003A1060"/>
    <w:rsid w:val="003E5601"/>
    <w:rsid w:val="00410622"/>
    <w:rsid w:val="00415ACD"/>
    <w:rsid w:val="00415BE1"/>
    <w:rsid w:val="00420C04"/>
    <w:rsid w:val="00427CDF"/>
    <w:rsid w:val="00451553"/>
    <w:rsid w:val="00455A2B"/>
    <w:rsid w:val="00472F32"/>
    <w:rsid w:val="00474E2E"/>
    <w:rsid w:val="004B23E7"/>
    <w:rsid w:val="004D409C"/>
    <w:rsid w:val="005072A1"/>
    <w:rsid w:val="00514E96"/>
    <w:rsid w:val="00532A2A"/>
    <w:rsid w:val="00545113"/>
    <w:rsid w:val="00554F89"/>
    <w:rsid w:val="0057142E"/>
    <w:rsid w:val="00571597"/>
    <w:rsid w:val="005850CF"/>
    <w:rsid w:val="005A62C5"/>
    <w:rsid w:val="00603C3B"/>
    <w:rsid w:val="00626153"/>
    <w:rsid w:val="006336BD"/>
    <w:rsid w:val="006A1D72"/>
    <w:rsid w:val="006C4999"/>
    <w:rsid w:val="006C5872"/>
    <w:rsid w:val="006F2192"/>
    <w:rsid w:val="00723D8E"/>
    <w:rsid w:val="007564FB"/>
    <w:rsid w:val="00760169"/>
    <w:rsid w:val="007601D6"/>
    <w:rsid w:val="007D32AB"/>
    <w:rsid w:val="00843290"/>
    <w:rsid w:val="008459D6"/>
    <w:rsid w:val="00845CC5"/>
    <w:rsid w:val="00852645"/>
    <w:rsid w:val="008D317D"/>
    <w:rsid w:val="008F167D"/>
    <w:rsid w:val="008F20CE"/>
    <w:rsid w:val="00920453"/>
    <w:rsid w:val="00936037"/>
    <w:rsid w:val="00956A77"/>
    <w:rsid w:val="00963097"/>
    <w:rsid w:val="00991A08"/>
    <w:rsid w:val="009B1E8A"/>
    <w:rsid w:val="00A14E91"/>
    <w:rsid w:val="00A30D9D"/>
    <w:rsid w:val="00A4737B"/>
    <w:rsid w:val="00A55FB2"/>
    <w:rsid w:val="00AA50FF"/>
    <w:rsid w:val="00AB28F3"/>
    <w:rsid w:val="00AF02C0"/>
    <w:rsid w:val="00B068F3"/>
    <w:rsid w:val="00B46CE0"/>
    <w:rsid w:val="00B76146"/>
    <w:rsid w:val="00B76224"/>
    <w:rsid w:val="00B77EC7"/>
    <w:rsid w:val="00BE28BD"/>
    <w:rsid w:val="00C005BE"/>
    <w:rsid w:val="00C327F3"/>
    <w:rsid w:val="00C63BF9"/>
    <w:rsid w:val="00C967C3"/>
    <w:rsid w:val="00CB6892"/>
    <w:rsid w:val="00CE5A41"/>
    <w:rsid w:val="00CE6FD4"/>
    <w:rsid w:val="00D17496"/>
    <w:rsid w:val="00D20DF6"/>
    <w:rsid w:val="00D6642E"/>
    <w:rsid w:val="00D73818"/>
    <w:rsid w:val="00DA57B8"/>
    <w:rsid w:val="00DD70D2"/>
    <w:rsid w:val="00DE79AB"/>
    <w:rsid w:val="00E0453E"/>
    <w:rsid w:val="00E07F85"/>
    <w:rsid w:val="00E12DAC"/>
    <w:rsid w:val="00E23EF2"/>
    <w:rsid w:val="00E34A57"/>
    <w:rsid w:val="00E36638"/>
    <w:rsid w:val="00E77171"/>
    <w:rsid w:val="00E80D24"/>
    <w:rsid w:val="00EB622B"/>
    <w:rsid w:val="00ED6D8E"/>
    <w:rsid w:val="00EF5DEC"/>
    <w:rsid w:val="00F23B30"/>
    <w:rsid w:val="00F53D43"/>
    <w:rsid w:val="00F53DDC"/>
    <w:rsid w:val="00F55DB5"/>
    <w:rsid w:val="00F72373"/>
    <w:rsid w:val="00F86CDA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7154"/>
  <w15:chartTrackingRefBased/>
  <w15:docId w15:val="{E542BE91-166B-4D7A-BBE7-7D96A43D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2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berschrift1">
    <w:name w:val="heading 1"/>
    <w:basedOn w:val="Standard"/>
    <w:link w:val="berschrift1Zchn"/>
    <w:uiPriority w:val="9"/>
    <w:qFormat/>
    <w:rsid w:val="00B7622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6224"/>
    <w:pPr>
      <w:keepNext/>
      <w:keepLines/>
      <w:spacing w:before="40" w:line="259" w:lineRule="auto"/>
      <w:jc w:val="both"/>
      <w:outlineLvl w:val="2"/>
    </w:pPr>
    <w:rPr>
      <w:rFonts w:asciiTheme="minorHAnsi" w:eastAsiaTheme="majorEastAsia" w:hAnsiTheme="minorHAnsi" w:cstheme="majorBidi"/>
      <w:i/>
      <w:sz w:val="22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622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6224"/>
    <w:rPr>
      <w:rFonts w:eastAsiaTheme="majorEastAsia" w:cstheme="majorBidi"/>
      <w:i/>
      <w:szCs w:val="24"/>
      <w:lang w:val="en-GB"/>
    </w:rPr>
  </w:style>
  <w:style w:type="paragraph" w:customStyle="1" w:styleId="BaseText">
    <w:name w:val="Base_Text"/>
    <w:rsid w:val="00B7622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B76224"/>
  </w:style>
  <w:style w:type="paragraph" w:customStyle="1" w:styleId="BaseHeading">
    <w:name w:val="Base_Heading"/>
    <w:rsid w:val="00B76224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B76224"/>
  </w:style>
  <w:style w:type="paragraph" w:customStyle="1" w:styleId="AbstractSummary">
    <w:name w:val="Abstract/Summary"/>
    <w:basedOn w:val="BaseText"/>
    <w:rsid w:val="00B76224"/>
  </w:style>
  <w:style w:type="paragraph" w:customStyle="1" w:styleId="Referencesandnotes">
    <w:name w:val="References and notes"/>
    <w:basedOn w:val="BaseText"/>
    <w:rsid w:val="00B76224"/>
    <w:pPr>
      <w:ind w:left="720" w:hanging="720"/>
    </w:pPr>
  </w:style>
  <w:style w:type="paragraph" w:customStyle="1" w:styleId="Acknowledgement">
    <w:name w:val="Acknowledgement"/>
    <w:basedOn w:val="Referencesandnotes"/>
    <w:rsid w:val="00B76224"/>
  </w:style>
  <w:style w:type="paragraph" w:customStyle="1" w:styleId="Subhead">
    <w:name w:val="Subhead"/>
    <w:basedOn w:val="BaseHeading"/>
    <w:rsid w:val="00B76224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76224"/>
  </w:style>
  <w:style w:type="paragraph" w:customStyle="1" w:styleId="AppendixSubhead">
    <w:name w:val="AppendixSubhead"/>
    <w:basedOn w:val="Subhead"/>
    <w:rsid w:val="00B76224"/>
  </w:style>
  <w:style w:type="paragraph" w:customStyle="1" w:styleId="Articletype">
    <w:name w:val="Article type"/>
    <w:basedOn w:val="BaseText"/>
    <w:rsid w:val="00B76224"/>
  </w:style>
  <w:style w:type="character" w:customStyle="1" w:styleId="aubase">
    <w:name w:val="au_base"/>
    <w:rsid w:val="00B76224"/>
    <w:rPr>
      <w:sz w:val="24"/>
    </w:rPr>
  </w:style>
  <w:style w:type="character" w:customStyle="1" w:styleId="aucollab">
    <w:name w:val="au_collab"/>
    <w:basedOn w:val="aubase"/>
    <w:rsid w:val="00B76224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Absatz-Standardschriftart"/>
    <w:rsid w:val="00B76224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76224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76224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76224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76224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76224"/>
    <w:pPr>
      <w:spacing w:before="480"/>
    </w:pPr>
  </w:style>
  <w:style w:type="paragraph" w:customStyle="1" w:styleId="Footnote">
    <w:name w:val="Footnote"/>
    <w:basedOn w:val="BaseText"/>
    <w:rsid w:val="00B76224"/>
  </w:style>
  <w:style w:type="paragraph" w:customStyle="1" w:styleId="AuthorFootnote">
    <w:name w:val="AuthorFootnote"/>
    <w:basedOn w:val="Footnote"/>
    <w:rsid w:val="00B76224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76224"/>
    <w:pPr>
      <w:spacing w:after="360"/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rsid w:val="00B76224"/>
    <w:rPr>
      <w:rFonts w:ascii="Lucida Grande" w:eastAsia="Times New Roman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224"/>
    <w:rPr>
      <w:rFonts w:ascii="Lucida Grande" w:eastAsia="Times New Roman" w:hAnsi="Lucida Grande" w:cs="Times New Roman"/>
      <w:sz w:val="18"/>
      <w:szCs w:val="18"/>
      <w:lang w:val="en-US"/>
    </w:rPr>
  </w:style>
  <w:style w:type="character" w:customStyle="1" w:styleId="bibarticle">
    <w:name w:val="bib_article"/>
    <w:basedOn w:val="Absatz-Standardschriftart"/>
    <w:rsid w:val="00B76224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76224"/>
    <w:rPr>
      <w:sz w:val="24"/>
    </w:rPr>
  </w:style>
  <w:style w:type="character" w:customStyle="1" w:styleId="bibcomment">
    <w:name w:val="bib_comment"/>
    <w:basedOn w:val="bibbase"/>
    <w:rsid w:val="00B76224"/>
    <w:rPr>
      <w:sz w:val="24"/>
    </w:rPr>
  </w:style>
  <w:style w:type="character" w:customStyle="1" w:styleId="bibdeg">
    <w:name w:val="bib_deg"/>
    <w:basedOn w:val="bibbase"/>
    <w:rsid w:val="00B76224"/>
    <w:rPr>
      <w:sz w:val="24"/>
    </w:rPr>
  </w:style>
  <w:style w:type="character" w:customStyle="1" w:styleId="bibdoi">
    <w:name w:val="bib_doi"/>
    <w:basedOn w:val="bibbase"/>
    <w:rsid w:val="00B76224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76224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76224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76224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76224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76224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76224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76224"/>
    <w:rPr>
      <w:sz w:val="24"/>
    </w:rPr>
  </w:style>
  <w:style w:type="character" w:customStyle="1" w:styleId="bibnumber">
    <w:name w:val="bib_number"/>
    <w:basedOn w:val="bibbase"/>
    <w:rsid w:val="00B76224"/>
    <w:rPr>
      <w:sz w:val="24"/>
    </w:rPr>
  </w:style>
  <w:style w:type="character" w:customStyle="1" w:styleId="biborganization">
    <w:name w:val="bib_organization"/>
    <w:basedOn w:val="bibbase"/>
    <w:rsid w:val="00B76224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76224"/>
    <w:rPr>
      <w:sz w:val="24"/>
    </w:rPr>
  </w:style>
  <w:style w:type="character" w:customStyle="1" w:styleId="bibsuppl">
    <w:name w:val="bib_suppl"/>
    <w:basedOn w:val="bibbase"/>
    <w:rsid w:val="00B76224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76224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76224"/>
    <w:rPr>
      <w:sz w:val="24"/>
    </w:rPr>
  </w:style>
  <w:style w:type="character" w:customStyle="1" w:styleId="biburl">
    <w:name w:val="bib_url"/>
    <w:basedOn w:val="bibbase"/>
    <w:rsid w:val="00B76224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76224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76224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76224"/>
  </w:style>
  <w:style w:type="paragraph" w:customStyle="1" w:styleId="BookInformation">
    <w:name w:val="BookInformation"/>
    <w:basedOn w:val="BaseText"/>
    <w:rsid w:val="00B76224"/>
  </w:style>
  <w:style w:type="paragraph" w:customStyle="1" w:styleId="Level2Head">
    <w:name w:val="Level 2 Head"/>
    <w:basedOn w:val="BaseHeading"/>
    <w:rsid w:val="00B76224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76224"/>
    <w:pPr>
      <w:shd w:val="clear" w:color="auto" w:fill="E6E6E6"/>
    </w:pPr>
  </w:style>
  <w:style w:type="paragraph" w:customStyle="1" w:styleId="BoxListUnnumbered">
    <w:name w:val="BoxListUnnumbered"/>
    <w:basedOn w:val="BaseText"/>
    <w:rsid w:val="00B76224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76224"/>
  </w:style>
  <w:style w:type="paragraph" w:customStyle="1" w:styleId="BoxSubhead">
    <w:name w:val="BoxSubhead"/>
    <w:basedOn w:val="Subhead"/>
    <w:rsid w:val="00B76224"/>
    <w:pPr>
      <w:shd w:val="clear" w:color="auto" w:fill="E6E6E6"/>
    </w:pPr>
  </w:style>
  <w:style w:type="paragraph" w:customStyle="1" w:styleId="Paragraph">
    <w:name w:val="Paragraph"/>
    <w:basedOn w:val="BaseText"/>
    <w:rsid w:val="00B76224"/>
    <w:pPr>
      <w:ind w:firstLine="720"/>
    </w:pPr>
  </w:style>
  <w:style w:type="paragraph" w:customStyle="1" w:styleId="BoxText">
    <w:name w:val="BoxText"/>
    <w:basedOn w:val="Paragraph"/>
    <w:rsid w:val="00B76224"/>
    <w:pPr>
      <w:shd w:val="clear" w:color="auto" w:fill="E6E6E6"/>
    </w:pPr>
  </w:style>
  <w:style w:type="paragraph" w:customStyle="1" w:styleId="BoxTitle">
    <w:name w:val="BoxTitle"/>
    <w:basedOn w:val="BaseHeading"/>
    <w:rsid w:val="00B76224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76224"/>
    <w:pPr>
      <w:ind w:left="720" w:hanging="720"/>
    </w:pPr>
  </w:style>
  <w:style w:type="paragraph" w:customStyle="1" w:styleId="career-magazine">
    <w:name w:val="career-magazine"/>
    <w:basedOn w:val="BaseText"/>
    <w:rsid w:val="00B76224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76224"/>
    <w:pPr>
      <w:jc w:val="right"/>
    </w:pPr>
    <w:rPr>
      <w:color w:val="339966"/>
    </w:rPr>
  </w:style>
  <w:style w:type="character" w:customStyle="1" w:styleId="citebase">
    <w:name w:val="cite_base"/>
    <w:rsid w:val="00B76224"/>
    <w:rPr>
      <w:sz w:val="24"/>
    </w:rPr>
  </w:style>
  <w:style w:type="character" w:customStyle="1" w:styleId="citebib">
    <w:name w:val="cite_bib"/>
    <w:basedOn w:val="Absatz-Standardschriftart"/>
    <w:rsid w:val="00B76224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76224"/>
    <w:rPr>
      <w:sz w:val="24"/>
    </w:rPr>
  </w:style>
  <w:style w:type="character" w:customStyle="1" w:styleId="citeen">
    <w:name w:val="cite_en"/>
    <w:basedOn w:val="citebase"/>
    <w:rsid w:val="00B76224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76224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76224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76224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76224"/>
    <w:rPr>
      <w:color w:val="000000"/>
      <w:sz w:val="24"/>
      <w:bdr w:val="none" w:sz="0" w:space="0" w:color="auto"/>
      <w:shd w:val="clear" w:color="auto" w:fill="FF00FF"/>
    </w:rPr>
  </w:style>
  <w:style w:type="character" w:styleId="Kommentarzeichen">
    <w:name w:val="annotation reference"/>
    <w:basedOn w:val="Absatz-Standardschriftart"/>
    <w:uiPriority w:val="99"/>
    <w:rsid w:val="00B7622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B76224"/>
    <w:rPr>
      <w:rFonts w:eastAsia="Times New Roma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762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62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622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ontinuedParagraph">
    <w:name w:val="ContinuedParagraph"/>
    <w:basedOn w:val="Paragraph"/>
    <w:rsid w:val="00B76224"/>
    <w:pPr>
      <w:ind w:firstLine="0"/>
    </w:pPr>
  </w:style>
  <w:style w:type="character" w:customStyle="1" w:styleId="ContractNumber">
    <w:name w:val="Contract Number"/>
    <w:basedOn w:val="Absatz-Standardschriftart"/>
    <w:rsid w:val="00B76224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Absatz-Standardschriftart"/>
    <w:rsid w:val="00B76224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76224"/>
    <w:pPr>
      <w:spacing w:before="0" w:after="240"/>
    </w:pPr>
  </w:style>
  <w:style w:type="paragraph" w:customStyle="1" w:styleId="DateAccepted">
    <w:name w:val="Date Accepted"/>
    <w:basedOn w:val="BaseText"/>
    <w:rsid w:val="00B76224"/>
    <w:pPr>
      <w:spacing w:before="360"/>
    </w:pPr>
  </w:style>
  <w:style w:type="paragraph" w:customStyle="1" w:styleId="Deck">
    <w:name w:val="Deck"/>
    <w:basedOn w:val="BaseHeading"/>
    <w:rsid w:val="00B76224"/>
    <w:pPr>
      <w:outlineLvl w:val="1"/>
    </w:pPr>
  </w:style>
  <w:style w:type="paragraph" w:customStyle="1" w:styleId="DefTerm">
    <w:name w:val="DefTerm"/>
    <w:basedOn w:val="BaseText"/>
    <w:rsid w:val="00B76224"/>
    <w:pPr>
      <w:ind w:left="720"/>
    </w:pPr>
  </w:style>
  <w:style w:type="paragraph" w:customStyle="1" w:styleId="Definition">
    <w:name w:val="Definition"/>
    <w:basedOn w:val="DefTerm"/>
    <w:rsid w:val="00B76224"/>
    <w:pPr>
      <w:ind w:left="1080" w:hanging="360"/>
    </w:pPr>
  </w:style>
  <w:style w:type="paragraph" w:customStyle="1" w:styleId="DefListTitle">
    <w:name w:val="DefListTitle"/>
    <w:basedOn w:val="BaseHeading"/>
    <w:rsid w:val="00B76224"/>
  </w:style>
  <w:style w:type="paragraph" w:customStyle="1" w:styleId="discipline">
    <w:name w:val="discipline"/>
    <w:basedOn w:val="BaseText"/>
    <w:rsid w:val="00B76224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76224"/>
  </w:style>
  <w:style w:type="character" w:styleId="Hervorhebung">
    <w:name w:val="Emphasis"/>
    <w:basedOn w:val="Absatz-Standardschriftart"/>
    <w:uiPriority w:val="20"/>
    <w:qFormat/>
    <w:rsid w:val="00B76224"/>
    <w:rPr>
      <w:i/>
      <w:iCs/>
    </w:rPr>
  </w:style>
  <w:style w:type="character" w:styleId="Endnotenzeichen">
    <w:name w:val="endnote reference"/>
    <w:basedOn w:val="Absatz-Standardschriftart"/>
    <w:semiHidden/>
    <w:rsid w:val="00B76224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B76224"/>
    <w:rPr>
      <w:rFonts w:ascii="Cambria" w:eastAsia="Cambria" w:hAnsi="Cambria"/>
    </w:rPr>
  </w:style>
  <w:style w:type="character" w:customStyle="1" w:styleId="EndnotentextZchn">
    <w:name w:val="Endnotentext Zchn"/>
    <w:basedOn w:val="Absatz-Standardschriftart"/>
    <w:link w:val="Endnotentext"/>
    <w:semiHidden/>
    <w:rsid w:val="00B76224"/>
    <w:rPr>
      <w:rFonts w:ascii="Cambria" w:eastAsia="Cambria" w:hAnsi="Cambria" w:cs="Times New Roman"/>
      <w:sz w:val="20"/>
      <w:szCs w:val="20"/>
      <w:lang w:val="en-US"/>
    </w:rPr>
  </w:style>
  <w:style w:type="character" w:customStyle="1" w:styleId="eqno">
    <w:name w:val="eq_no"/>
    <w:basedOn w:val="citebase"/>
    <w:rsid w:val="00B76224"/>
    <w:rPr>
      <w:sz w:val="24"/>
    </w:rPr>
  </w:style>
  <w:style w:type="paragraph" w:customStyle="1" w:styleId="Equation">
    <w:name w:val="Equation"/>
    <w:basedOn w:val="BaseText"/>
    <w:rsid w:val="00B76224"/>
    <w:pPr>
      <w:jc w:val="center"/>
    </w:pPr>
  </w:style>
  <w:style w:type="paragraph" w:customStyle="1" w:styleId="FieldCodes">
    <w:name w:val="FieldCodes"/>
    <w:basedOn w:val="BaseText"/>
    <w:rsid w:val="00B76224"/>
  </w:style>
  <w:style w:type="paragraph" w:customStyle="1" w:styleId="Legend">
    <w:name w:val="Legend"/>
    <w:basedOn w:val="BaseHeading"/>
    <w:rsid w:val="00B76224"/>
    <w:rPr>
      <w:sz w:val="24"/>
      <w:szCs w:val="24"/>
    </w:rPr>
  </w:style>
  <w:style w:type="paragraph" w:customStyle="1" w:styleId="FigureCopyright">
    <w:name w:val="FigureCopyright"/>
    <w:basedOn w:val="Legend"/>
    <w:rsid w:val="00B76224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76224"/>
  </w:style>
  <w:style w:type="character" w:styleId="BesuchterLink">
    <w:name w:val="FollowedHyperlink"/>
    <w:basedOn w:val="Absatz-Standardschriftart"/>
    <w:rsid w:val="00B76224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rsid w:val="00B76224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B762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unotenzeichen">
    <w:name w:val="footnote reference"/>
    <w:basedOn w:val="Absatz-Standardschriftart"/>
    <w:semiHidden/>
    <w:rsid w:val="00B76224"/>
    <w:rPr>
      <w:vertAlign w:val="superscript"/>
    </w:rPr>
  </w:style>
  <w:style w:type="paragraph" w:customStyle="1" w:styleId="Gloss">
    <w:name w:val="Gloss"/>
    <w:basedOn w:val="AbstractSummary"/>
    <w:rsid w:val="00B76224"/>
  </w:style>
  <w:style w:type="paragraph" w:customStyle="1" w:styleId="Glossary">
    <w:name w:val="Glossary"/>
    <w:basedOn w:val="BaseText"/>
    <w:rsid w:val="00B76224"/>
  </w:style>
  <w:style w:type="paragraph" w:customStyle="1" w:styleId="GlossHead">
    <w:name w:val="GlossHead"/>
    <w:basedOn w:val="AbstractHead"/>
    <w:rsid w:val="00B76224"/>
  </w:style>
  <w:style w:type="paragraph" w:customStyle="1" w:styleId="GraphicAltText">
    <w:name w:val="GraphicAltText"/>
    <w:basedOn w:val="Legend"/>
    <w:rsid w:val="00B76224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76224"/>
  </w:style>
  <w:style w:type="paragraph" w:customStyle="1" w:styleId="Head">
    <w:name w:val="Head"/>
    <w:basedOn w:val="BaseHeading"/>
    <w:rsid w:val="00B76224"/>
    <w:pPr>
      <w:spacing w:before="120" w:after="120"/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rsid w:val="00B76224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B762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Akronym">
    <w:name w:val="HTML Acronym"/>
    <w:basedOn w:val="Absatz-Standardschriftart"/>
    <w:rsid w:val="00B76224"/>
  </w:style>
  <w:style w:type="character" w:styleId="HTMLZitat">
    <w:name w:val="HTML Cite"/>
    <w:basedOn w:val="Absatz-Standardschriftart"/>
    <w:rsid w:val="00B76224"/>
    <w:rPr>
      <w:i/>
      <w:iCs/>
    </w:rPr>
  </w:style>
  <w:style w:type="character" w:styleId="HTMLCode">
    <w:name w:val="HTML Code"/>
    <w:basedOn w:val="Absatz-Standardschriftart"/>
    <w:rsid w:val="00B762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rsid w:val="00B76224"/>
    <w:rPr>
      <w:i/>
      <w:iCs/>
    </w:rPr>
  </w:style>
  <w:style w:type="character" w:styleId="HTMLTastatur">
    <w:name w:val="HTML Keyboard"/>
    <w:basedOn w:val="Absatz-Standardschriftart"/>
    <w:rsid w:val="00B76224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rsid w:val="00B76224"/>
    <w:rPr>
      <w:rFonts w:ascii="Consolas" w:eastAsia="Times New Roman" w:hAnsi="Consolas"/>
    </w:rPr>
  </w:style>
  <w:style w:type="character" w:customStyle="1" w:styleId="HTMLVorformatiertZchn">
    <w:name w:val="HTML Vorformatiert Zchn"/>
    <w:basedOn w:val="Absatz-Standardschriftart"/>
    <w:link w:val="HTMLVorformatiert"/>
    <w:rsid w:val="00B76224"/>
    <w:rPr>
      <w:rFonts w:ascii="Consolas" w:eastAsia="Times New Roman" w:hAnsi="Consolas" w:cs="Times New Roman"/>
      <w:sz w:val="20"/>
      <w:szCs w:val="20"/>
      <w:lang w:val="en-US"/>
    </w:rPr>
  </w:style>
  <w:style w:type="character" w:styleId="HTMLBeispiel">
    <w:name w:val="HTML Sample"/>
    <w:basedOn w:val="Absatz-Standardschriftart"/>
    <w:rsid w:val="00B76224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rsid w:val="00B762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rsid w:val="00B76224"/>
    <w:rPr>
      <w:i/>
      <w:iCs/>
    </w:rPr>
  </w:style>
  <w:style w:type="character" w:styleId="Hyperlink">
    <w:name w:val="Hyperlink"/>
    <w:basedOn w:val="Absatz-Standardschriftart"/>
    <w:uiPriority w:val="99"/>
    <w:rsid w:val="00B76224"/>
    <w:rPr>
      <w:color w:val="0000FF"/>
      <w:u w:val="single"/>
    </w:rPr>
  </w:style>
  <w:style w:type="paragraph" w:customStyle="1" w:styleId="InstructionsText">
    <w:name w:val="Instructions Text"/>
    <w:basedOn w:val="BaseText"/>
    <w:rsid w:val="00B76224"/>
  </w:style>
  <w:style w:type="paragraph" w:customStyle="1" w:styleId="Overline">
    <w:name w:val="Overline"/>
    <w:basedOn w:val="BaseText"/>
    <w:rsid w:val="00B76224"/>
  </w:style>
  <w:style w:type="paragraph" w:customStyle="1" w:styleId="IssueName">
    <w:name w:val="IssueName"/>
    <w:basedOn w:val="Overline"/>
    <w:rsid w:val="00B76224"/>
  </w:style>
  <w:style w:type="paragraph" w:customStyle="1" w:styleId="Keywords">
    <w:name w:val="Keywords"/>
    <w:basedOn w:val="BaseText"/>
    <w:rsid w:val="00B76224"/>
  </w:style>
  <w:style w:type="paragraph" w:customStyle="1" w:styleId="Level3Head">
    <w:name w:val="Level 3 Head"/>
    <w:basedOn w:val="BaseHeading"/>
    <w:rsid w:val="00B76224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76224"/>
    <w:pPr>
      <w:ind w:left="346"/>
    </w:pPr>
    <w:rPr>
      <w:sz w:val="24"/>
      <w:szCs w:val="24"/>
    </w:rPr>
  </w:style>
  <w:style w:type="character" w:styleId="Zeilennummer">
    <w:name w:val="line number"/>
    <w:basedOn w:val="Absatz-Standardschriftart"/>
    <w:rsid w:val="00B76224"/>
  </w:style>
  <w:style w:type="paragraph" w:customStyle="1" w:styleId="Literaryquote">
    <w:name w:val="Literary quote"/>
    <w:basedOn w:val="BaseText"/>
    <w:rsid w:val="00B76224"/>
    <w:pPr>
      <w:ind w:left="1440" w:right="1440"/>
    </w:pPr>
  </w:style>
  <w:style w:type="paragraph" w:customStyle="1" w:styleId="MaterialsText">
    <w:name w:val="Materials Text"/>
    <w:basedOn w:val="BaseText"/>
    <w:rsid w:val="00B76224"/>
  </w:style>
  <w:style w:type="paragraph" w:customStyle="1" w:styleId="NoteInProof">
    <w:name w:val="NoteInProof"/>
    <w:basedOn w:val="BaseText"/>
    <w:rsid w:val="00B76224"/>
  </w:style>
  <w:style w:type="paragraph" w:customStyle="1" w:styleId="Notes">
    <w:name w:val="Notes"/>
    <w:basedOn w:val="BaseText"/>
    <w:rsid w:val="00B76224"/>
    <w:rPr>
      <w:i/>
    </w:rPr>
  </w:style>
  <w:style w:type="paragraph" w:customStyle="1" w:styleId="Notes-Helvetica">
    <w:name w:val="Notes-Helvetica"/>
    <w:basedOn w:val="BaseText"/>
    <w:rsid w:val="00B76224"/>
    <w:rPr>
      <w:i/>
    </w:rPr>
  </w:style>
  <w:style w:type="paragraph" w:customStyle="1" w:styleId="NumberedInstructions">
    <w:name w:val="Numbered Instructions"/>
    <w:basedOn w:val="BaseText"/>
    <w:rsid w:val="00B76224"/>
  </w:style>
  <w:style w:type="paragraph" w:customStyle="1" w:styleId="OutlineLevel1">
    <w:name w:val="OutlineLevel1"/>
    <w:basedOn w:val="BaseHeading"/>
    <w:rsid w:val="00B76224"/>
    <w:rPr>
      <w:b/>
      <w:bCs/>
    </w:rPr>
  </w:style>
  <w:style w:type="paragraph" w:customStyle="1" w:styleId="OutlineLevel2">
    <w:name w:val="OutlineLevel2"/>
    <w:basedOn w:val="BaseHeading"/>
    <w:rsid w:val="00B76224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76224"/>
    <w:pPr>
      <w:ind w:left="720"/>
      <w:outlineLvl w:val="2"/>
    </w:pPr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B76224"/>
  </w:style>
  <w:style w:type="paragraph" w:customStyle="1" w:styleId="Preformat">
    <w:name w:val="Preformat"/>
    <w:basedOn w:val="BaseText"/>
    <w:rsid w:val="00B7622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76224"/>
  </w:style>
  <w:style w:type="paragraph" w:customStyle="1" w:styleId="ProductInformation">
    <w:name w:val="ProductInformation"/>
    <w:basedOn w:val="BaseText"/>
    <w:rsid w:val="00B76224"/>
  </w:style>
  <w:style w:type="paragraph" w:customStyle="1" w:styleId="ProductTitle">
    <w:name w:val="ProductTitle"/>
    <w:basedOn w:val="BaseText"/>
    <w:rsid w:val="00B76224"/>
    <w:rPr>
      <w:b/>
      <w:bCs/>
    </w:rPr>
  </w:style>
  <w:style w:type="paragraph" w:customStyle="1" w:styleId="PublishedOnline">
    <w:name w:val="Published Online"/>
    <w:basedOn w:val="DateAccepted"/>
    <w:rsid w:val="00B76224"/>
  </w:style>
  <w:style w:type="paragraph" w:customStyle="1" w:styleId="RecipeMaterials">
    <w:name w:val="Recipe Materials"/>
    <w:basedOn w:val="BaseText"/>
    <w:rsid w:val="00B76224"/>
  </w:style>
  <w:style w:type="paragraph" w:customStyle="1" w:styleId="Refhead">
    <w:name w:val="Ref head"/>
    <w:basedOn w:val="BaseHeading"/>
    <w:rsid w:val="00B76224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76224"/>
  </w:style>
  <w:style w:type="paragraph" w:customStyle="1" w:styleId="ReferencesandnotesLong">
    <w:name w:val="References and notes Long"/>
    <w:basedOn w:val="BaseText"/>
    <w:rsid w:val="00B76224"/>
    <w:pPr>
      <w:ind w:left="720" w:hanging="720"/>
    </w:pPr>
  </w:style>
  <w:style w:type="paragraph" w:customStyle="1" w:styleId="region">
    <w:name w:val="region"/>
    <w:basedOn w:val="BaseText"/>
    <w:rsid w:val="00B76224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76224"/>
  </w:style>
  <w:style w:type="paragraph" w:customStyle="1" w:styleId="RunHead">
    <w:name w:val="RunHead"/>
    <w:basedOn w:val="BaseText"/>
    <w:rsid w:val="00B76224"/>
  </w:style>
  <w:style w:type="paragraph" w:customStyle="1" w:styleId="SOMContent">
    <w:name w:val="SOMContent"/>
    <w:basedOn w:val="1stparatext"/>
    <w:rsid w:val="00B76224"/>
  </w:style>
  <w:style w:type="paragraph" w:customStyle="1" w:styleId="SOMHead">
    <w:name w:val="SOMHead"/>
    <w:basedOn w:val="BaseHeading"/>
    <w:rsid w:val="00B76224"/>
    <w:rPr>
      <w:b/>
      <w:sz w:val="24"/>
      <w:szCs w:val="24"/>
    </w:rPr>
  </w:style>
  <w:style w:type="paragraph" w:customStyle="1" w:styleId="Speaker">
    <w:name w:val="Speaker"/>
    <w:basedOn w:val="Paragraph"/>
    <w:rsid w:val="00B76224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76224"/>
    <w:pPr>
      <w:autoSpaceDE w:val="0"/>
      <w:autoSpaceDN w:val="0"/>
      <w:adjustRightInd w:val="0"/>
    </w:pPr>
    <w:rPr>
      <w:lang w:bidi="he-IL"/>
    </w:rPr>
  </w:style>
  <w:style w:type="character" w:styleId="Fett">
    <w:name w:val="Strong"/>
    <w:basedOn w:val="Absatz-Standardschriftart"/>
    <w:uiPriority w:val="22"/>
    <w:qFormat/>
    <w:rsid w:val="00B76224"/>
    <w:rPr>
      <w:b/>
      <w:bCs/>
    </w:rPr>
  </w:style>
  <w:style w:type="paragraph" w:customStyle="1" w:styleId="SX-Abstract">
    <w:name w:val="SX-Abstract"/>
    <w:basedOn w:val="Standard"/>
    <w:qFormat/>
    <w:rsid w:val="00B76224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Standard"/>
    <w:next w:val="Standard"/>
    <w:qFormat/>
    <w:rsid w:val="00B76224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Standard"/>
    <w:qFormat/>
    <w:rsid w:val="00B76224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Standard"/>
    <w:rsid w:val="00B76224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Standard"/>
    <w:next w:val="Standard"/>
    <w:rsid w:val="00B76224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76224"/>
    <w:pPr>
      <w:ind w:firstLine="0"/>
    </w:pPr>
  </w:style>
  <w:style w:type="paragraph" w:customStyle="1" w:styleId="SX-Correspondence">
    <w:name w:val="SX-Correspondence"/>
    <w:basedOn w:val="SX-Affiliation"/>
    <w:qFormat/>
    <w:rsid w:val="00B76224"/>
    <w:pPr>
      <w:spacing w:after="80"/>
    </w:pPr>
  </w:style>
  <w:style w:type="paragraph" w:customStyle="1" w:styleId="SX-Date">
    <w:name w:val="SX-Date"/>
    <w:basedOn w:val="Standard"/>
    <w:qFormat/>
    <w:rsid w:val="00B76224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76224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76224"/>
    <w:pPr>
      <w:jc w:val="both"/>
    </w:pPr>
    <w:rPr>
      <w:sz w:val="18"/>
    </w:rPr>
  </w:style>
  <w:style w:type="paragraph" w:customStyle="1" w:styleId="SX-References">
    <w:name w:val="SX-References"/>
    <w:basedOn w:val="Standard"/>
    <w:rsid w:val="00B76224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Standard"/>
    <w:rsid w:val="00B76224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Absatz-Standardschriftart"/>
    <w:uiPriority w:val="1"/>
    <w:qFormat/>
    <w:rsid w:val="00B76224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76224"/>
  </w:style>
  <w:style w:type="paragraph" w:customStyle="1" w:styleId="SX-Tablehead">
    <w:name w:val="SX-Tablehead"/>
    <w:basedOn w:val="Standard"/>
    <w:qFormat/>
    <w:rsid w:val="00B76224"/>
    <w:rPr>
      <w:rFonts w:eastAsia="Times New Roman"/>
      <w:szCs w:val="24"/>
    </w:rPr>
  </w:style>
  <w:style w:type="paragraph" w:customStyle="1" w:styleId="SX-Tablelegend">
    <w:name w:val="SX-Tablelegend"/>
    <w:basedOn w:val="Standard"/>
    <w:qFormat/>
    <w:rsid w:val="00B76224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Standard"/>
    <w:qFormat/>
    <w:rsid w:val="00B76224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Standard"/>
    <w:qFormat/>
    <w:rsid w:val="00B76224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Standard"/>
    <w:rsid w:val="00B76224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76224"/>
    <w:pPr>
      <w:spacing w:before="0"/>
    </w:pPr>
  </w:style>
  <w:style w:type="paragraph" w:customStyle="1" w:styleId="Tabletext">
    <w:name w:val="Table text"/>
    <w:basedOn w:val="BaseText"/>
    <w:rsid w:val="00B76224"/>
    <w:pPr>
      <w:spacing w:before="0"/>
    </w:pPr>
  </w:style>
  <w:style w:type="paragraph" w:customStyle="1" w:styleId="TableLegend">
    <w:name w:val="TableLegend"/>
    <w:basedOn w:val="BaseText"/>
    <w:rsid w:val="00B76224"/>
    <w:pPr>
      <w:spacing w:before="0"/>
    </w:pPr>
  </w:style>
  <w:style w:type="paragraph" w:customStyle="1" w:styleId="TableTitle">
    <w:name w:val="TableTitle"/>
    <w:basedOn w:val="BaseHeading"/>
    <w:rsid w:val="00B76224"/>
  </w:style>
  <w:style w:type="paragraph" w:customStyle="1" w:styleId="Teaser">
    <w:name w:val="Teaser"/>
    <w:basedOn w:val="BaseText"/>
    <w:rsid w:val="00B76224"/>
  </w:style>
  <w:style w:type="paragraph" w:customStyle="1" w:styleId="TWIS">
    <w:name w:val="TWIS"/>
    <w:basedOn w:val="AbstractSummary"/>
    <w:rsid w:val="00B76224"/>
    <w:pPr>
      <w:autoSpaceDE w:val="0"/>
      <w:autoSpaceDN w:val="0"/>
      <w:adjustRightInd w:val="0"/>
    </w:pPr>
  </w:style>
  <w:style w:type="paragraph" w:customStyle="1" w:styleId="TWISorEC">
    <w:name w:val="TWIS or EC"/>
    <w:basedOn w:val="Standard"/>
    <w:rsid w:val="00B76224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76224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76224"/>
  </w:style>
  <w:style w:type="paragraph" w:customStyle="1" w:styleId="EndNoteBibliographyTitle">
    <w:name w:val="EndNote Bibliography Title"/>
    <w:basedOn w:val="Standard"/>
    <w:link w:val="EndNoteBibliographyTitleChar"/>
    <w:rsid w:val="00B76224"/>
    <w:pPr>
      <w:spacing w:line="259" w:lineRule="auto"/>
      <w:jc w:val="center"/>
    </w:pPr>
    <w:rPr>
      <w:rFonts w:eastAsiaTheme="minorHAnsi"/>
      <w:noProof/>
      <w:szCs w:val="22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B76224"/>
    <w:rPr>
      <w:rFonts w:ascii="Times New Roman" w:hAnsi="Times New Roman" w:cs="Times New Roman"/>
      <w:noProof/>
      <w:sz w:val="20"/>
      <w:lang w:val="en-US"/>
    </w:rPr>
  </w:style>
  <w:style w:type="paragraph" w:customStyle="1" w:styleId="EndNoteBibliography">
    <w:name w:val="EndNote Bibliography"/>
    <w:basedOn w:val="Standard"/>
    <w:link w:val="EndNoteBibliographyChar"/>
    <w:rsid w:val="00B76224"/>
    <w:pPr>
      <w:spacing w:after="160"/>
    </w:pPr>
    <w:rPr>
      <w:rFonts w:eastAsiaTheme="minorHAnsi"/>
      <w:noProof/>
      <w:szCs w:val="22"/>
    </w:rPr>
  </w:style>
  <w:style w:type="character" w:customStyle="1" w:styleId="EndNoteBibliographyChar">
    <w:name w:val="EndNote Bibliography Char"/>
    <w:basedOn w:val="Absatz-Standardschriftart"/>
    <w:link w:val="EndNoteBibliography"/>
    <w:rsid w:val="00B76224"/>
    <w:rPr>
      <w:rFonts w:ascii="Times New Roman" w:hAnsi="Times New Roman" w:cs="Times New Roman"/>
      <w:noProof/>
      <w:sz w:val="20"/>
      <w:lang w:val="en-US"/>
    </w:rPr>
  </w:style>
  <w:style w:type="paragraph" w:styleId="Listenabsatz">
    <w:name w:val="List Paragraph"/>
    <w:basedOn w:val="Standard"/>
    <w:uiPriority w:val="34"/>
    <w:qFormat/>
    <w:rsid w:val="00B762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ellenraster">
    <w:name w:val="Table Grid"/>
    <w:basedOn w:val="NormaleTabelle"/>
    <w:uiPriority w:val="39"/>
    <w:rsid w:val="00B7622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rsid w:val="00B76224"/>
    <w:pPr>
      <w:spacing w:after="0" w:line="240" w:lineRule="auto"/>
    </w:pPr>
    <w:rPr>
      <w:lang w:val="en-GB"/>
    </w:rPr>
  </w:style>
  <w:style w:type="character" w:customStyle="1" w:styleId="highlight">
    <w:name w:val="highlight"/>
    <w:basedOn w:val="Absatz-Standardschriftart"/>
    <w:rsid w:val="00B76224"/>
  </w:style>
  <w:style w:type="paragraph" w:styleId="StandardWeb">
    <w:name w:val="Normal (Web)"/>
    <w:basedOn w:val="Standard"/>
    <w:uiPriority w:val="99"/>
    <w:semiHidden/>
    <w:unhideWhenUsed/>
    <w:rsid w:val="00B76224"/>
    <w:pPr>
      <w:spacing w:before="100" w:beforeAutospacing="1" w:after="100" w:afterAutospacing="1"/>
    </w:pPr>
    <w:rPr>
      <w:rFonts w:eastAsia="Times New Roman"/>
      <w:sz w:val="24"/>
      <w:szCs w:val="24"/>
      <w:lang w:val="de-DE" w:eastAsia="de-DE"/>
    </w:rPr>
  </w:style>
  <w:style w:type="paragraph" w:customStyle="1" w:styleId="reference">
    <w:name w:val="reference"/>
    <w:basedOn w:val="Standard"/>
    <w:rsid w:val="00B76224"/>
    <w:pPr>
      <w:spacing w:before="100" w:beforeAutospacing="1" w:after="100" w:afterAutospacing="1"/>
    </w:pPr>
    <w:rPr>
      <w:rFonts w:eastAsia="Times New Roman"/>
      <w:sz w:val="24"/>
      <w:szCs w:val="24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7622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025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f1b0db-91cb-409e-aacc-5e4c6e21dd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1EAA22CC9A743BB0C90EB6521FC32" ma:contentTypeVersion="13" ma:contentTypeDescription="Create a new document." ma:contentTypeScope="" ma:versionID="706a6031c1106df51381787ba6aac20e">
  <xsd:schema xmlns:xsd="http://www.w3.org/2001/XMLSchema" xmlns:xs="http://www.w3.org/2001/XMLSchema" xmlns:p="http://schemas.microsoft.com/office/2006/metadata/properties" xmlns:ns3="04f1b0db-91cb-409e-aacc-5e4c6e21ddf1" targetNamespace="http://schemas.microsoft.com/office/2006/metadata/properties" ma:root="true" ma:fieldsID="a98b7fa474f6fda3b1d3c309d2c5bd52" ns3:_="">
    <xsd:import namespace="04f1b0db-91cb-409e-aacc-5e4c6e21d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1b0db-91cb-409e-aacc-5e4c6e21d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54C6-81BB-43FC-971D-999AB09085A7}">
  <ds:schemaRefs>
    <ds:schemaRef ds:uri="http://schemas.microsoft.com/office/2006/metadata/properties"/>
    <ds:schemaRef ds:uri="http://schemas.microsoft.com/office/infopath/2007/PartnerControls"/>
    <ds:schemaRef ds:uri="04f1b0db-91cb-409e-aacc-5e4c6e21ddf1"/>
  </ds:schemaRefs>
</ds:datastoreItem>
</file>

<file path=customXml/itemProps2.xml><?xml version="1.0" encoding="utf-8"?>
<ds:datastoreItem xmlns:ds="http://schemas.openxmlformats.org/officeDocument/2006/customXml" ds:itemID="{F49C8B09-03B0-43B6-AAF2-ECCAC25E9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92C57-9ACB-4A56-9BE6-60D02B8B9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1b0db-91cb-409e-aacc-5e4c6e21d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2FE61-D855-4FA2-9E56-C098E03D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ZI Mannheim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Feld, Gordon</dc:creator>
  <cp:keywords/>
  <dc:description/>
  <cp:lastModifiedBy>Manfred Hallschmid</cp:lastModifiedBy>
  <cp:revision>18</cp:revision>
  <dcterms:created xsi:type="dcterms:W3CDTF">2025-04-11T09:16:00Z</dcterms:created>
  <dcterms:modified xsi:type="dcterms:W3CDTF">2025-11-14T13:22:00Z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0x010100F6C1EAA22CC9A743BB0C90EB6521FC32</vt:lpwstr>
  </property>
</Properties>
</file>