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37C" w:rsidRPr="0073699A" w:rsidRDefault="0098337C" w:rsidP="0098337C">
      <w:pPr>
        <w:keepNext/>
        <w:spacing w:line="240" w:lineRule="auto"/>
        <w:jc w:val="both"/>
        <w:rPr>
          <w:rFonts w:ascii="Calibri" w:eastAsia="Calibri" w:hAnsi="Calibri" w:cs="Times New Roman"/>
          <w:b/>
          <w:iCs/>
          <w:sz w:val="24"/>
          <w:szCs w:val="18"/>
        </w:rPr>
      </w:pPr>
      <w:proofErr w:type="gramStart"/>
      <w:r w:rsidRPr="0073699A">
        <w:rPr>
          <w:rFonts w:cstheme="minorHAnsi"/>
          <w:b/>
          <w:sz w:val="24"/>
          <w:szCs w:val="24"/>
        </w:rPr>
        <w:t xml:space="preserve">Supplementary </w:t>
      </w:r>
      <w:r w:rsidRPr="0073699A">
        <w:rPr>
          <w:rFonts w:ascii="Calibri" w:eastAsia="Calibri" w:hAnsi="Calibri" w:cs="Times New Roman"/>
          <w:b/>
          <w:iCs/>
          <w:sz w:val="24"/>
          <w:szCs w:val="18"/>
        </w:rPr>
        <w:t>Table 3.</w:t>
      </w:r>
      <w:proofErr w:type="gramEnd"/>
      <w:r w:rsidRPr="0073699A">
        <w:rPr>
          <w:rFonts w:ascii="Calibri" w:eastAsia="Calibri" w:hAnsi="Calibri" w:cs="Times New Roman"/>
          <w:b/>
          <w:iCs/>
          <w:sz w:val="24"/>
          <w:szCs w:val="18"/>
        </w:rPr>
        <w:t xml:space="preserve"> Characteristics of retrospective cohort of the DKTK-ROG cohort with postoperative </w:t>
      </w:r>
      <w:proofErr w:type="spellStart"/>
      <w:r w:rsidRPr="0073699A">
        <w:rPr>
          <w:rFonts w:ascii="Calibri" w:eastAsia="Calibri" w:hAnsi="Calibri" w:cs="Times New Roman"/>
          <w:b/>
          <w:iCs/>
          <w:sz w:val="24"/>
          <w:szCs w:val="18"/>
        </w:rPr>
        <w:t>radiochemotherapy</w:t>
      </w:r>
      <w:proofErr w:type="spellEnd"/>
      <w:r w:rsidRPr="0073699A">
        <w:rPr>
          <w:rFonts w:ascii="Calibri" w:eastAsia="Calibri" w:hAnsi="Calibri" w:cs="Times New Roman"/>
          <w:b/>
          <w:iCs/>
          <w:sz w:val="24"/>
          <w:szCs w:val="18"/>
        </w:rPr>
        <w:t xml:space="preserve"> (PORT-C) vs DKTK-ROG cohort of patients treated with primary </w:t>
      </w:r>
      <w:proofErr w:type="spellStart"/>
      <w:r w:rsidRPr="0073699A">
        <w:rPr>
          <w:rFonts w:ascii="Calibri" w:eastAsia="Calibri" w:hAnsi="Calibri" w:cs="Times New Roman"/>
          <w:b/>
          <w:iCs/>
          <w:sz w:val="24"/>
          <w:szCs w:val="18"/>
        </w:rPr>
        <w:t>radiochemotherapy</w:t>
      </w:r>
      <w:proofErr w:type="spellEnd"/>
      <w:r w:rsidRPr="0073699A">
        <w:rPr>
          <w:rFonts w:ascii="Calibri" w:eastAsia="Calibri" w:hAnsi="Calibri" w:cs="Times New Roman"/>
          <w:b/>
          <w:iCs/>
          <w:sz w:val="24"/>
          <w:szCs w:val="18"/>
        </w:rPr>
        <w:t xml:space="preserve"> (RCHT) </w:t>
      </w:r>
    </w:p>
    <w:tbl>
      <w:tblPr>
        <w:tblW w:w="4911" w:type="pct"/>
        <w:jc w:val="center"/>
        <w:tblLook w:val="04A0" w:firstRow="1" w:lastRow="0" w:firstColumn="1" w:lastColumn="0" w:noHBand="0" w:noVBand="1"/>
      </w:tblPr>
      <w:tblGrid>
        <w:gridCol w:w="2912"/>
        <w:gridCol w:w="1140"/>
        <w:gridCol w:w="1013"/>
        <w:gridCol w:w="507"/>
        <w:gridCol w:w="1140"/>
        <w:gridCol w:w="1140"/>
        <w:gridCol w:w="1599"/>
      </w:tblGrid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Cohort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 xml:space="preserve">DKTK </w:t>
            </w:r>
          </w:p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PORT-C</w:t>
            </w:r>
          </w:p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n=134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DKTK</w:t>
            </w:r>
          </w:p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RCHT</w:t>
            </w:r>
          </w:p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n=88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p-value</w:t>
            </w: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noWrap/>
            <w:hideMark/>
          </w:tcPr>
          <w:p w:rsidR="0098337C" w:rsidRDefault="0098337C" w:rsidP="008F720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Age</w:t>
            </w: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536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46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</w:tr>
      <w:tr w:rsidR="0098337C" w:rsidTr="008F7205">
        <w:trPr>
          <w:trHeight w:val="80"/>
          <w:jc w:val="center"/>
        </w:trPr>
        <w:tc>
          <w:tcPr>
            <w:tcW w:w="1541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Median</w:t>
            </w: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55 </w:t>
            </w:r>
          </w:p>
        </w:tc>
        <w:tc>
          <w:tcPr>
            <w:tcW w:w="536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846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Range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24-74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39-79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Gender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0.86</w:t>
            </w: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Male</w:t>
            </w:r>
          </w:p>
        </w:tc>
        <w:tc>
          <w:tcPr>
            <w:tcW w:w="603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536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80%</w:t>
            </w:r>
          </w:p>
        </w:tc>
        <w:tc>
          <w:tcPr>
            <w:tcW w:w="268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603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82%</w:t>
            </w:r>
          </w:p>
        </w:tc>
        <w:tc>
          <w:tcPr>
            <w:tcW w:w="846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Female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20%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HPVDNA status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0.002</w:t>
            </w: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Positive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53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10%</w:t>
            </w:r>
          </w:p>
        </w:tc>
        <w:tc>
          <w:tcPr>
            <w:tcW w:w="268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0%</w:t>
            </w:r>
          </w:p>
        </w:tc>
        <w:tc>
          <w:tcPr>
            <w:tcW w:w="84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Negative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90%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p16 IHC</w:t>
            </w: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536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46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0.01</w:t>
            </w: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Positive</w:t>
            </w: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536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14%</w:t>
            </w:r>
          </w:p>
        </w:tc>
        <w:tc>
          <w:tcPr>
            <w:tcW w:w="268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3%</w:t>
            </w:r>
          </w:p>
        </w:tc>
        <w:tc>
          <w:tcPr>
            <w:tcW w:w="846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Negative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86%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97%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Anatomical Site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0.005</w:t>
            </w: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Oral Cavity</w:t>
            </w: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536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37%</w:t>
            </w:r>
          </w:p>
        </w:tc>
        <w:tc>
          <w:tcPr>
            <w:tcW w:w="268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19%</w:t>
            </w:r>
          </w:p>
        </w:tc>
        <w:tc>
          <w:tcPr>
            <w:tcW w:w="846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Oropharynx</w:t>
            </w: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536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46%</w:t>
            </w:r>
          </w:p>
        </w:tc>
        <w:tc>
          <w:tcPr>
            <w:tcW w:w="268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603" w:type="pct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40%</w:t>
            </w:r>
          </w:p>
        </w:tc>
        <w:tc>
          <w:tcPr>
            <w:tcW w:w="846" w:type="pct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Hypopharynx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17%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Smoker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0.005</w:t>
            </w: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Ever smoker</w:t>
            </w: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536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63%</w:t>
            </w:r>
          </w:p>
        </w:tc>
        <w:tc>
          <w:tcPr>
            <w:tcW w:w="268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69%</w:t>
            </w:r>
          </w:p>
        </w:tc>
        <w:tc>
          <w:tcPr>
            <w:tcW w:w="846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Never smoker</w:t>
            </w: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536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37%</w:t>
            </w:r>
          </w:p>
        </w:tc>
        <w:tc>
          <w:tcPr>
            <w:tcW w:w="268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8%</w:t>
            </w:r>
          </w:p>
        </w:tc>
        <w:tc>
          <w:tcPr>
            <w:tcW w:w="846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Missing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T stage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0.005</w:t>
            </w: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T1-T2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53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58%</w:t>
            </w:r>
          </w:p>
        </w:tc>
        <w:tc>
          <w:tcPr>
            <w:tcW w:w="268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11%</w:t>
            </w:r>
          </w:p>
        </w:tc>
        <w:tc>
          <w:tcPr>
            <w:tcW w:w="84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80"/>
          <w:jc w:val="center"/>
        </w:trPr>
        <w:tc>
          <w:tcPr>
            <w:tcW w:w="1541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T3-T4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53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42%</w:t>
            </w:r>
          </w:p>
        </w:tc>
        <w:tc>
          <w:tcPr>
            <w:tcW w:w="268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75%</w:t>
            </w:r>
          </w:p>
        </w:tc>
        <w:tc>
          <w:tcPr>
            <w:tcW w:w="84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Missing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N stage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0.08</w:t>
            </w: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N0-N1</w:t>
            </w:r>
          </w:p>
        </w:tc>
        <w:tc>
          <w:tcPr>
            <w:tcW w:w="603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536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28%</w:t>
            </w:r>
          </w:p>
        </w:tc>
        <w:tc>
          <w:tcPr>
            <w:tcW w:w="268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603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18%</w:t>
            </w:r>
          </w:p>
        </w:tc>
        <w:tc>
          <w:tcPr>
            <w:tcW w:w="846" w:type="pct"/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N2-N3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72%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82%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Radiation Therapy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Median Dose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64Gy </w:t>
            </w:r>
          </w:p>
        </w:tc>
        <w:tc>
          <w:tcPr>
            <w:tcW w:w="53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68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4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0.005</w:t>
            </w:r>
          </w:p>
        </w:tc>
      </w:tr>
      <w:tr w:rsidR="0098337C" w:rsidTr="008F7205">
        <w:trPr>
          <w:trHeight w:val="300"/>
          <w:jc w:val="center"/>
        </w:trPr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Range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56-68.4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69.2-74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337C" w:rsidTr="008F7205">
        <w:trPr>
          <w:trHeight w:val="324"/>
          <w:jc w:val="center"/>
        </w:trPr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hideMark/>
          </w:tcPr>
          <w:p w:rsidR="0098337C" w:rsidRDefault="0098337C" w:rsidP="008F720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Chemotherapy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0.005</w:t>
            </w:r>
          </w:p>
        </w:tc>
      </w:tr>
      <w:tr w:rsidR="0098337C" w:rsidTr="008F7205">
        <w:trPr>
          <w:trHeight w:val="113"/>
          <w:jc w:val="center"/>
        </w:trPr>
        <w:tc>
          <w:tcPr>
            <w:tcW w:w="1541" w:type="pct"/>
            <w:shd w:val="clear" w:color="auto" w:fill="F2F2F2" w:themeFill="background1" w:themeFillShade="F2"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Cisplatin</w:t>
            </w: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134 </w:t>
            </w:r>
          </w:p>
        </w:tc>
        <w:tc>
          <w:tcPr>
            <w:tcW w:w="536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268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76 </w:t>
            </w:r>
          </w:p>
        </w:tc>
        <w:tc>
          <w:tcPr>
            <w:tcW w:w="603" w:type="pct"/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86%</w:t>
            </w:r>
          </w:p>
        </w:tc>
        <w:tc>
          <w:tcPr>
            <w:tcW w:w="846" w:type="pct"/>
            <w:shd w:val="clear" w:color="auto" w:fill="F2F2F2" w:themeFill="background1" w:themeFillShade="F2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337C" w:rsidTr="008F7205">
        <w:trPr>
          <w:trHeight w:val="270"/>
          <w:jc w:val="center"/>
        </w:trPr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</w:rPr>
              <w:t>Mitomycin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</w:rPr>
              <w:t xml:space="preserve"> C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0%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337C" w:rsidTr="008F7205">
        <w:trPr>
          <w:trHeight w:val="270"/>
          <w:jc w:val="center"/>
        </w:trPr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Time to Death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17.6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2.5-74,5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12.9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2.5-50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0.005</w:t>
            </w:r>
          </w:p>
        </w:tc>
      </w:tr>
      <w:tr w:rsidR="0098337C" w:rsidTr="008F7205">
        <w:trPr>
          <w:trHeight w:val="270"/>
          <w:jc w:val="center"/>
        </w:trPr>
        <w:tc>
          <w:tcPr>
            <w:tcW w:w="1541" w:type="pct"/>
            <w:shd w:val="clear" w:color="auto" w:fill="FFFFFF" w:themeFill="background1"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Time to Local Recurrence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8.4 </w:t>
            </w:r>
          </w:p>
        </w:tc>
        <w:tc>
          <w:tcPr>
            <w:tcW w:w="53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2.1-68.2</w:t>
            </w:r>
          </w:p>
        </w:tc>
        <w:tc>
          <w:tcPr>
            <w:tcW w:w="268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5.7 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1.3-63.1</w:t>
            </w:r>
          </w:p>
        </w:tc>
        <w:tc>
          <w:tcPr>
            <w:tcW w:w="84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0.005</w:t>
            </w:r>
          </w:p>
        </w:tc>
      </w:tr>
      <w:tr w:rsidR="0098337C" w:rsidTr="008F7205">
        <w:trPr>
          <w:trHeight w:val="270"/>
          <w:jc w:val="center"/>
        </w:trPr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Time to Distant Metastasis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6.8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1.9-42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3.0-35.6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0.55</w:t>
            </w:r>
          </w:p>
        </w:tc>
      </w:tr>
      <w:tr w:rsidR="0098337C" w:rsidTr="008F7205">
        <w:trPr>
          <w:trHeight w:val="270"/>
          <w:jc w:val="center"/>
        </w:trPr>
        <w:tc>
          <w:tcPr>
            <w:tcW w:w="1541" w:type="pct"/>
            <w:shd w:val="clear" w:color="auto" w:fill="FFFFFF" w:themeFill="background1"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Local Recurrence First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53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19%</w:t>
            </w:r>
          </w:p>
        </w:tc>
        <w:tc>
          <w:tcPr>
            <w:tcW w:w="268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42%</w:t>
            </w:r>
          </w:p>
        </w:tc>
        <w:tc>
          <w:tcPr>
            <w:tcW w:w="84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0.002</w:t>
            </w:r>
          </w:p>
        </w:tc>
      </w:tr>
      <w:tr w:rsidR="0098337C" w:rsidTr="008F7205">
        <w:trPr>
          <w:trHeight w:val="270"/>
          <w:jc w:val="center"/>
        </w:trPr>
        <w:tc>
          <w:tcPr>
            <w:tcW w:w="1541" w:type="pct"/>
            <w:shd w:val="clear" w:color="auto" w:fill="FFFFFF" w:themeFill="background1"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Distant Metastasis First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53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18%</w:t>
            </w:r>
          </w:p>
        </w:tc>
        <w:tc>
          <w:tcPr>
            <w:tcW w:w="268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603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11%</w:t>
            </w:r>
          </w:p>
        </w:tc>
        <w:tc>
          <w:tcPr>
            <w:tcW w:w="846" w:type="pct"/>
            <w:shd w:val="clear" w:color="auto" w:fill="FFFFFF" w:themeFill="background1"/>
            <w:noWrap/>
            <w:hideMark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0.1</w:t>
            </w:r>
          </w:p>
        </w:tc>
      </w:tr>
      <w:tr w:rsidR="0098337C" w:rsidTr="008F7205">
        <w:trPr>
          <w:trHeight w:val="270"/>
          <w:jc w:val="center"/>
        </w:trPr>
        <w:tc>
          <w:tcPr>
            <w:tcW w:w="1541" w:type="pct"/>
            <w:shd w:val="clear" w:color="auto" w:fill="FFFFFF" w:themeFill="background1"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lastRenderedPageBreak/>
              <w:t xml:space="preserve">Total Local Recurrence </w:t>
            </w:r>
          </w:p>
        </w:tc>
        <w:tc>
          <w:tcPr>
            <w:tcW w:w="603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536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46%</w:t>
            </w:r>
          </w:p>
        </w:tc>
        <w:tc>
          <w:tcPr>
            <w:tcW w:w="268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603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71%</w:t>
            </w:r>
          </w:p>
        </w:tc>
        <w:tc>
          <w:tcPr>
            <w:tcW w:w="846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0.004</w:t>
            </w:r>
          </w:p>
        </w:tc>
      </w:tr>
      <w:tr w:rsidR="0098337C" w:rsidTr="008F7205">
        <w:trPr>
          <w:trHeight w:val="270"/>
          <w:jc w:val="center"/>
        </w:trPr>
        <w:tc>
          <w:tcPr>
            <w:tcW w:w="1541" w:type="pct"/>
            <w:shd w:val="clear" w:color="auto" w:fill="FFFFFF" w:themeFill="background1"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 xml:space="preserve">Total Distant Metastasis </w:t>
            </w:r>
          </w:p>
        </w:tc>
        <w:tc>
          <w:tcPr>
            <w:tcW w:w="603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536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54%</w:t>
            </w:r>
          </w:p>
        </w:tc>
        <w:tc>
          <w:tcPr>
            <w:tcW w:w="268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603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29%</w:t>
            </w:r>
          </w:p>
        </w:tc>
        <w:tc>
          <w:tcPr>
            <w:tcW w:w="846" w:type="pct"/>
            <w:shd w:val="clear" w:color="auto" w:fill="FFFFFF" w:themeFill="background1"/>
            <w:noWrap/>
          </w:tcPr>
          <w:p w:rsidR="0098337C" w:rsidRDefault="0098337C" w:rsidP="008F72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</w:tr>
    </w:tbl>
    <w:p w:rsidR="00CA3F87" w:rsidRDefault="00CA3F87">
      <w:bookmarkStart w:id="0" w:name="_GoBack"/>
      <w:bookmarkEnd w:id="0"/>
    </w:p>
    <w:sectPr w:rsidR="00CA3F87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37C"/>
    <w:rsid w:val="0079371E"/>
    <w:rsid w:val="0098337C"/>
    <w:rsid w:val="00CA3F87"/>
    <w:rsid w:val="00CC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8337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8337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ltawk</dc:creator>
  <cp:lastModifiedBy>ltawk</cp:lastModifiedBy>
  <cp:revision>2</cp:revision>
  <dcterms:created xsi:type="dcterms:W3CDTF">2026-01-31T12:18:00Z</dcterms:created>
  <dcterms:modified xsi:type="dcterms:W3CDTF">2026-01-31T12:18:00Z</dcterms:modified>
</cp:coreProperties>
</file>