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DC43DB" w14:textId="77777777" w:rsidR="00BC660C" w:rsidRPr="000B79F6" w:rsidRDefault="00BC660C" w:rsidP="00BC660C">
      <w:pPr>
        <w:spacing w:after="160" w:line="259" w:lineRule="auto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0B79F6">
        <w:rPr>
          <w:rFonts w:ascii="Arial" w:hAnsi="Arial" w:cs="Arial"/>
          <w:b/>
          <w:bCs/>
          <w:color w:val="000000" w:themeColor="text1"/>
          <w:sz w:val="22"/>
          <w:szCs w:val="22"/>
        </w:rPr>
        <w:t>Supplementary figures</w:t>
      </w:r>
    </w:p>
    <w:p w14:paraId="0023F1C5" w14:textId="77777777" w:rsidR="00BC660C" w:rsidRPr="000B79F6" w:rsidRDefault="00BC660C" w:rsidP="00BC660C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0B79F6">
        <w:rPr>
          <w:rFonts w:ascii="Arial" w:hAnsi="Arial" w:cs="Arial"/>
          <w:noProof/>
          <w:color w:val="000000" w:themeColor="text1"/>
          <w:sz w:val="22"/>
          <w:szCs w:val="22"/>
        </w:rPr>
        <w:drawing>
          <wp:inline distT="0" distB="0" distL="0" distR="0" wp14:anchorId="7494D8B1" wp14:editId="0D49EA20">
            <wp:extent cx="5100918" cy="3060551"/>
            <wp:effectExtent l="0" t="0" r="0" b="0"/>
            <wp:docPr id="676296308" name="Picture 22" descr="A graph with lines and dot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6296308" name="Picture 22" descr="A graph with lines and dots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8326" cy="30889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FEB16F" w14:textId="77777777" w:rsidR="00BC660C" w:rsidRPr="000B79F6" w:rsidRDefault="00BC660C" w:rsidP="00BC660C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2EE9E93C" w14:textId="77777777" w:rsidR="00BC660C" w:rsidRPr="0045244C" w:rsidRDefault="00BC660C" w:rsidP="00BC660C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45244C">
        <w:rPr>
          <w:rFonts w:ascii="Arial" w:hAnsi="Arial" w:cs="Arial"/>
          <w:b/>
          <w:bCs/>
          <w:color w:val="000000" w:themeColor="text1"/>
          <w:sz w:val="22"/>
          <w:szCs w:val="22"/>
          <w:shd w:val="clear" w:color="auto" w:fill="FFFFFF"/>
        </w:rPr>
        <w:t>Supp Figure 1</w:t>
      </w:r>
      <w:r w:rsidRPr="00CE4B6A">
        <w:rPr>
          <w:rFonts w:ascii="Arial" w:hAnsi="Arial" w:cs="Arial"/>
          <w:b/>
          <w:bCs/>
          <w:color w:val="000000" w:themeColor="text1"/>
          <w:sz w:val="22"/>
          <w:szCs w:val="22"/>
        </w:rPr>
        <w:t>: Distribution of MTBC lineage 6 and 4 from 2002 to 2021.</w:t>
      </w:r>
    </w:p>
    <w:p w14:paraId="5EA578E3" w14:textId="77777777" w:rsidR="00BC660C" w:rsidRPr="0045244C" w:rsidRDefault="00BC660C" w:rsidP="00BC660C">
      <w:pPr>
        <w:spacing w:after="160" w:line="259" w:lineRule="auto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0D1B915B" w14:textId="77777777" w:rsidR="00BC660C" w:rsidRPr="000B79F6" w:rsidRDefault="00BC660C" w:rsidP="00BC660C">
      <w:pPr>
        <w:spacing w:after="160" w:line="259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0B79F6">
        <w:rPr>
          <w:rFonts w:ascii="Arial" w:hAnsi="Arial" w:cs="Arial"/>
          <w:color w:val="000000" w:themeColor="text1"/>
          <w:sz w:val="22"/>
          <w:szCs w:val="22"/>
        </w:rPr>
        <w:t>A</w:t>
      </w:r>
    </w:p>
    <w:p w14:paraId="75A41151" w14:textId="77777777" w:rsidR="00BC660C" w:rsidRPr="000B79F6" w:rsidRDefault="00BC660C" w:rsidP="00BC660C">
      <w:pPr>
        <w:spacing w:after="160" w:line="259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0B79F6">
        <w:rPr>
          <w:rFonts w:ascii="Arial" w:hAnsi="Arial" w:cs="Arial"/>
          <w:noProof/>
          <w:color w:val="000000" w:themeColor="text1"/>
          <w:sz w:val="22"/>
          <w:szCs w:val="22"/>
        </w:rPr>
        <w:drawing>
          <wp:inline distT="0" distB="0" distL="0" distR="0" wp14:anchorId="67A78FC9" wp14:editId="2243FAC5">
            <wp:extent cx="4930588" cy="2958353"/>
            <wp:effectExtent l="0" t="0" r="0" b="0"/>
            <wp:docPr id="982799595" name="Picture 20" descr="A graph with lines and dot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2799595" name="Picture 20" descr="A graph with lines and dots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48419" cy="29690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3958A6" w14:textId="77777777" w:rsidR="00BC660C" w:rsidRPr="000B79F6" w:rsidRDefault="00BC660C" w:rsidP="00BC660C">
      <w:pPr>
        <w:spacing w:after="160" w:line="259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5D0A9452" w14:textId="77777777" w:rsidR="00BC660C" w:rsidRPr="000B79F6" w:rsidRDefault="00BC660C" w:rsidP="00BC660C">
      <w:pPr>
        <w:spacing w:after="160" w:line="259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0B79F6">
        <w:rPr>
          <w:rFonts w:ascii="Arial" w:hAnsi="Arial" w:cs="Arial"/>
          <w:color w:val="000000" w:themeColor="text1"/>
          <w:sz w:val="22"/>
          <w:szCs w:val="22"/>
        </w:rPr>
        <w:t>B</w:t>
      </w:r>
    </w:p>
    <w:p w14:paraId="79E8FA95" w14:textId="77777777" w:rsidR="00BC660C" w:rsidRPr="000B79F6" w:rsidRDefault="00BC660C" w:rsidP="00BC660C">
      <w:pPr>
        <w:spacing w:after="160" w:line="259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79E21C70" w14:textId="77777777" w:rsidR="00BC660C" w:rsidRPr="000B79F6" w:rsidRDefault="00BC660C" w:rsidP="00BC660C">
      <w:pPr>
        <w:spacing w:after="160" w:line="259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0B79F6">
        <w:rPr>
          <w:rFonts w:ascii="Arial" w:hAnsi="Arial" w:cs="Arial"/>
          <w:noProof/>
          <w:color w:val="000000" w:themeColor="text1"/>
          <w:sz w:val="22"/>
          <w:szCs w:val="22"/>
        </w:rPr>
        <w:lastRenderedPageBreak/>
        <w:drawing>
          <wp:inline distT="0" distB="0" distL="0" distR="0" wp14:anchorId="24F82EDC" wp14:editId="602A78D9">
            <wp:extent cx="5094942" cy="3056965"/>
            <wp:effectExtent l="0" t="0" r="0" b="0"/>
            <wp:docPr id="1735688000" name="Picture 21" descr="A graph with lines and numbe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5688000" name="Picture 21" descr="A graph with lines and numbers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2656" cy="30675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69EDB2" w14:textId="77777777" w:rsidR="00BC660C" w:rsidRPr="000B79F6" w:rsidRDefault="00BC660C" w:rsidP="00BC660C">
      <w:pPr>
        <w:spacing w:after="160" w:line="259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64D0ACFD" w14:textId="77777777" w:rsidR="00BC660C" w:rsidRPr="000B79F6" w:rsidRDefault="00BC660C" w:rsidP="00BC660C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0F5B26">
        <w:rPr>
          <w:rFonts w:ascii="Arial" w:hAnsi="Arial" w:cs="Arial"/>
          <w:b/>
          <w:bCs/>
          <w:color w:val="000000" w:themeColor="text1"/>
          <w:sz w:val="22"/>
          <w:szCs w:val="22"/>
          <w:shd w:val="clear" w:color="auto" w:fill="FFFFFF"/>
        </w:rPr>
        <w:t xml:space="preserve">Supp Figure </w:t>
      </w:r>
      <w:r>
        <w:rPr>
          <w:rFonts w:ascii="Arial" w:hAnsi="Arial" w:cs="Arial"/>
          <w:b/>
          <w:bCs/>
          <w:color w:val="000000" w:themeColor="text1"/>
          <w:sz w:val="22"/>
          <w:szCs w:val="22"/>
          <w:shd w:val="clear" w:color="auto" w:fill="FFFFFF"/>
        </w:rPr>
        <w:t>2</w:t>
      </w:r>
      <w:r w:rsidRPr="000B79F6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: Distribution of MTBC sub-lineages from 2002 to 2020. </w:t>
      </w:r>
      <w:r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Panel </w:t>
      </w:r>
      <w:r w:rsidRPr="000B79F6">
        <w:rPr>
          <w:rFonts w:ascii="Arial" w:hAnsi="Arial" w:cs="Arial"/>
          <w:sz w:val="22"/>
          <w:szCs w:val="22"/>
        </w:rPr>
        <w:t xml:space="preserve">(A) </w:t>
      </w:r>
      <w:r>
        <w:rPr>
          <w:rFonts w:ascii="Arial" w:hAnsi="Arial" w:cs="Arial"/>
          <w:sz w:val="22"/>
          <w:szCs w:val="22"/>
        </w:rPr>
        <w:t xml:space="preserve">is for </w:t>
      </w:r>
      <w:r w:rsidRPr="000B79F6">
        <w:rPr>
          <w:rFonts w:ascii="Arial" w:hAnsi="Arial" w:cs="Arial"/>
          <w:sz w:val="22"/>
          <w:szCs w:val="22"/>
        </w:rPr>
        <w:t>MTBC lineage</w:t>
      </w:r>
      <w:r>
        <w:rPr>
          <w:rFonts w:ascii="Arial" w:hAnsi="Arial" w:cs="Arial"/>
          <w:sz w:val="22"/>
          <w:szCs w:val="22"/>
        </w:rPr>
        <w:t xml:space="preserve"> </w:t>
      </w:r>
      <w:r w:rsidRPr="000B79F6">
        <w:rPr>
          <w:rFonts w:ascii="Arial" w:hAnsi="Arial" w:cs="Arial"/>
          <w:sz w:val="22"/>
          <w:szCs w:val="22"/>
        </w:rPr>
        <w:t xml:space="preserve">4 and (B) </w:t>
      </w:r>
      <w:r>
        <w:rPr>
          <w:rFonts w:ascii="Arial" w:hAnsi="Arial" w:cs="Arial"/>
          <w:sz w:val="22"/>
          <w:szCs w:val="22"/>
        </w:rPr>
        <w:t xml:space="preserve">for </w:t>
      </w:r>
      <w:r w:rsidRPr="000B79F6">
        <w:rPr>
          <w:rFonts w:ascii="Arial" w:hAnsi="Arial" w:cs="Arial"/>
          <w:sz w:val="22"/>
          <w:szCs w:val="22"/>
        </w:rPr>
        <w:t>MTBC lineage</w:t>
      </w:r>
      <w:r>
        <w:rPr>
          <w:rFonts w:ascii="Arial" w:hAnsi="Arial" w:cs="Arial"/>
          <w:sz w:val="22"/>
          <w:szCs w:val="22"/>
        </w:rPr>
        <w:t xml:space="preserve"> </w:t>
      </w:r>
      <w:r w:rsidRPr="000B79F6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>.</w:t>
      </w:r>
    </w:p>
    <w:p w14:paraId="34895255" w14:textId="77777777" w:rsidR="00BC660C" w:rsidRPr="000B79F6" w:rsidRDefault="00BC660C" w:rsidP="00BC660C">
      <w:pPr>
        <w:spacing w:after="160" w:line="259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13285A5A" w14:textId="77777777" w:rsidR="00BC660C" w:rsidRPr="000B79F6" w:rsidRDefault="00BC660C" w:rsidP="00BC660C">
      <w:pPr>
        <w:pStyle w:val="ListParagraph"/>
        <w:numPr>
          <w:ilvl w:val="0"/>
          <w:numId w:val="2"/>
        </w:numPr>
        <w:spacing w:after="160" w:line="259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0E1EEF83" w14:textId="77777777" w:rsidR="00BC660C" w:rsidRPr="000B79F6" w:rsidRDefault="00BC660C" w:rsidP="00BC660C">
      <w:pPr>
        <w:spacing w:after="160" w:line="259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0B79F6">
        <w:rPr>
          <w:rFonts w:ascii="Arial" w:hAnsi="Arial" w:cs="Arial"/>
          <w:noProof/>
          <w:color w:val="000000" w:themeColor="text1"/>
          <w:sz w:val="22"/>
          <w:szCs w:val="22"/>
        </w:rPr>
        <w:drawing>
          <wp:inline distT="0" distB="0" distL="0" distR="0" wp14:anchorId="586B0F3F" wp14:editId="1E34CBBD">
            <wp:extent cx="5943600" cy="3566160"/>
            <wp:effectExtent l="0" t="0" r="0" b="0"/>
            <wp:docPr id="1386721490" name="Picture 3" descr="A graph with different colored squar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6721490" name="Picture 3" descr="A graph with different colored squares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66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D72CA3" w14:textId="77777777" w:rsidR="00BC660C" w:rsidRPr="000B79F6" w:rsidRDefault="00BC660C" w:rsidP="00BC660C">
      <w:pPr>
        <w:pStyle w:val="ListParagraph"/>
        <w:numPr>
          <w:ilvl w:val="0"/>
          <w:numId w:val="2"/>
        </w:numPr>
        <w:spacing w:after="160" w:line="259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00D83DF7" w14:textId="77777777" w:rsidR="00BC660C" w:rsidRPr="000B79F6" w:rsidRDefault="00BC660C" w:rsidP="00BC660C">
      <w:pPr>
        <w:spacing w:after="160" w:line="259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0B79F6">
        <w:rPr>
          <w:rFonts w:ascii="Arial" w:hAnsi="Arial" w:cs="Arial"/>
          <w:noProof/>
          <w:color w:val="000000" w:themeColor="text1"/>
          <w:sz w:val="22"/>
          <w:szCs w:val="22"/>
        </w:rPr>
        <w:lastRenderedPageBreak/>
        <w:drawing>
          <wp:inline distT="0" distB="0" distL="0" distR="0" wp14:anchorId="6A78E20E" wp14:editId="3A852F78">
            <wp:extent cx="5943600" cy="4754880"/>
            <wp:effectExtent l="0" t="0" r="0" b="0"/>
            <wp:docPr id="568841078" name="Picture 2" descr="A graph with different colored ba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8841078" name="Picture 2" descr="A graph with different colored bars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54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CDCA8E" w14:textId="77777777" w:rsidR="00BC660C" w:rsidRPr="000B79F6" w:rsidRDefault="00BC660C" w:rsidP="00BC660C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0F5B26">
        <w:rPr>
          <w:rFonts w:ascii="Arial" w:hAnsi="Arial" w:cs="Arial"/>
          <w:b/>
          <w:bCs/>
          <w:color w:val="000000" w:themeColor="text1"/>
          <w:sz w:val="22"/>
          <w:szCs w:val="22"/>
          <w:shd w:val="clear" w:color="auto" w:fill="FFFFFF"/>
        </w:rPr>
        <w:t xml:space="preserve">Supp Figure </w:t>
      </w:r>
      <w:r>
        <w:rPr>
          <w:rFonts w:ascii="Arial" w:hAnsi="Arial" w:cs="Arial"/>
          <w:b/>
          <w:bCs/>
          <w:color w:val="000000" w:themeColor="text1"/>
          <w:sz w:val="22"/>
          <w:szCs w:val="22"/>
          <w:shd w:val="clear" w:color="auto" w:fill="FFFFFF"/>
        </w:rPr>
        <w:t>3</w:t>
      </w:r>
      <w:r w:rsidRPr="000B79F6">
        <w:rPr>
          <w:rFonts w:ascii="Arial" w:hAnsi="Arial" w:cs="Arial"/>
          <w:b/>
          <w:bCs/>
          <w:sz w:val="22"/>
          <w:szCs w:val="22"/>
        </w:rPr>
        <w:t>: Distribution of drug-resistant strains across MTBC lineages (A) and over time (B) in The Gambia.</w:t>
      </w:r>
    </w:p>
    <w:p w14:paraId="2BE0684E" w14:textId="77777777" w:rsidR="00BC660C" w:rsidRPr="000B79F6" w:rsidRDefault="00BC660C" w:rsidP="00BC660C">
      <w:pPr>
        <w:spacing w:after="160" w:line="259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5B0E3895" w14:textId="77777777" w:rsidR="00BC660C" w:rsidRPr="000B79F6" w:rsidRDefault="00BC660C" w:rsidP="00BC660C">
      <w:pPr>
        <w:spacing w:after="160" w:line="259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0B79F6">
        <w:rPr>
          <w:rFonts w:ascii="Arial" w:hAnsi="Arial" w:cs="Arial"/>
          <w:noProof/>
          <w:color w:val="000000" w:themeColor="text1"/>
          <w:sz w:val="22"/>
          <w:szCs w:val="22"/>
        </w:rPr>
        <w:lastRenderedPageBreak/>
        <w:drawing>
          <wp:inline distT="0" distB="0" distL="0" distR="0" wp14:anchorId="227AD627" wp14:editId="5D765B8D">
            <wp:extent cx="5448935" cy="4086701"/>
            <wp:effectExtent l="0" t="0" r="0" b="0"/>
            <wp:docPr id="1214908825" name="Picture 5" descr="A graph of different colored ba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4908825" name="Picture 5" descr="A graph of different colored bars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37468" cy="41531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9D9F2E" w14:textId="77777777" w:rsidR="00BC660C" w:rsidRPr="000B79F6" w:rsidRDefault="00BC660C" w:rsidP="00BC660C">
      <w:pPr>
        <w:spacing w:after="160" w:line="259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78F09148" w14:textId="77777777" w:rsidR="00BC660C" w:rsidRPr="000B79F6" w:rsidRDefault="00BC660C" w:rsidP="00BC660C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0F5B26">
        <w:rPr>
          <w:rFonts w:ascii="Arial" w:hAnsi="Arial" w:cs="Arial"/>
          <w:b/>
          <w:bCs/>
          <w:color w:val="000000" w:themeColor="text1"/>
          <w:sz w:val="22"/>
          <w:szCs w:val="22"/>
          <w:shd w:val="clear" w:color="auto" w:fill="FFFFFF"/>
        </w:rPr>
        <w:t xml:space="preserve">Supp Figure </w:t>
      </w:r>
      <w:r>
        <w:rPr>
          <w:rFonts w:ascii="Arial" w:hAnsi="Arial" w:cs="Arial"/>
          <w:b/>
          <w:bCs/>
          <w:color w:val="000000" w:themeColor="text1"/>
          <w:sz w:val="22"/>
          <w:szCs w:val="22"/>
          <w:shd w:val="clear" w:color="auto" w:fill="FFFFFF"/>
        </w:rPr>
        <w:t>4</w:t>
      </w:r>
      <w:r w:rsidRPr="000B79F6">
        <w:rPr>
          <w:rFonts w:ascii="Arial" w:hAnsi="Arial" w:cs="Arial"/>
          <w:b/>
          <w:bCs/>
          <w:sz w:val="22"/>
          <w:szCs w:val="22"/>
        </w:rPr>
        <w:t xml:space="preserve">: Prevalence of mutations </w:t>
      </w:r>
      <w:r>
        <w:rPr>
          <w:rFonts w:ascii="Arial" w:hAnsi="Arial" w:cs="Arial"/>
          <w:b/>
          <w:bCs/>
          <w:sz w:val="22"/>
          <w:szCs w:val="22"/>
        </w:rPr>
        <w:t xml:space="preserve">of </w:t>
      </w:r>
      <w:r w:rsidRPr="000B79F6">
        <w:rPr>
          <w:rFonts w:ascii="Arial" w:hAnsi="Arial" w:cs="Arial"/>
          <w:b/>
          <w:bCs/>
          <w:sz w:val="22"/>
          <w:szCs w:val="22"/>
        </w:rPr>
        <w:t xml:space="preserve">uncertain </w:t>
      </w:r>
      <w:r>
        <w:rPr>
          <w:rFonts w:ascii="Arial" w:hAnsi="Arial" w:cs="Arial"/>
          <w:b/>
          <w:bCs/>
          <w:sz w:val="22"/>
          <w:szCs w:val="22"/>
        </w:rPr>
        <w:t xml:space="preserve">resistance </w:t>
      </w:r>
      <w:r w:rsidRPr="000B79F6">
        <w:rPr>
          <w:rFonts w:ascii="Arial" w:hAnsi="Arial" w:cs="Arial"/>
          <w:b/>
          <w:bCs/>
          <w:sz w:val="22"/>
          <w:szCs w:val="22"/>
        </w:rPr>
        <w:t xml:space="preserve">significance over time </w:t>
      </w:r>
    </w:p>
    <w:p w14:paraId="400274BD" w14:textId="77777777" w:rsidR="00BC660C" w:rsidRPr="000B79F6" w:rsidRDefault="00BC660C" w:rsidP="00BC660C">
      <w:pPr>
        <w:spacing w:after="160" w:line="259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39453A9F" w14:textId="77777777" w:rsidR="00BC660C" w:rsidRDefault="00BC660C" w:rsidP="00BC660C">
      <w:pPr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2FE6B5F0" w14:textId="77777777" w:rsidR="00BC660C" w:rsidRDefault="00BC660C" w:rsidP="00BC660C">
      <w:pPr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40DE794D" w14:textId="77777777" w:rsidR="00BC660C" w:rsidRDefault="00BC660C" w:rsidP="00BC660C">
      <w:pPr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31E052E5" w14:textId="77777777" w:rsidR="00BC660C" w:rsidRDefault="00BC660C" w:rsidP="00BC660C">
      <w:pPr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05D8DF74" w14:textId="77777777" w:rsidR="00BC660C" w:rsidRDefault="00BC660C" w:rsidP="00BC660C">
      <w:pPr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6C012AD2" w14:textId="77777777" w:rsidR="00BC660C" w:rsidRDefault="00BC660C" w:rsidP="00BC660C">
      <w:pPr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>
        <w:rPr>
          <w:rFonts w:ascii="Arial" w:hAnsi="Arial" w:cs="Arial"/>
          <w:b/>
          <w:bCs/>
          <w:noProof/>
          <w:color w:val="000000" w:themeColor="text1"/>
          <w:sz w:val="22"/>
          <w:szCs w:val="22"/>
        </w:rPr>
        <w:drawing>
          <wp:inline distT="0" distB="0" distL="0" distR="0" wp14:anchorId="20A311B5" wp14:editId="2AEB0C4B">
            <wp:extent cx="5943600" cy="2971800"/>
            <wp:effectExtent l="0" t="0" r="0" b="0"/>
            <wp:docPr id="948240648" name="Picture 3" descr="A graph with different colored ba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8240648" name="Picture 3" descr="A graph with different colored bars&#10;&#10;AI-generated content may be incorrect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D4B7A6" w14:textId="77777777" w:rsidR="00BC660C" w:rsidRPr="000B79F6" w:rsidRDefault="00BC660C" w:rsidP="00BC660C">
      <w:pPr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12960A70" w14:textId="77777777" w:rsidR="00BC660C" w:rsidRPr="000B79F6" w:rsidRDefault="00BC660C" w:rsidP="00BC660C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0F5B26">
        <w:rPr>
          <w:rFonts w:ascii="Arial" w:hAnsi="Arial" w:cs="Arial"/>
          <w:b/>
          <w:bCs/>
          <w:color w:val="000000" w:themeColor="text1"/>
          <w:sz w:val="22"/>
          <w:szCs w:val="22"/>
          <w:shd w:val="clear" w:color="auto" w:fill="FFFFFF"/>
        </w:rPr>
        <w:lastRenderedPageBreak/>
        <w:t xml:space="preserve">Supp Figure </w:t>
      </w:r>
      <w:r>
        <w:rPr>
          <w:rFonts w:ascii="Arial" w:hAnsi="Arial" w:cs="Arial"/>
          <w:b/>
          <w:bCs/>
          <w:color w:val="000000" w:themeColor="text1"/>
          <w:sz w:val="22"/>
          <w:szCs w:val="22"/>
          <w:shd w:val="clear" w:color="auto" w:fill="FFFFFF"/>
        </w:rPr>
        <w:t>5</w:t>
      </w:r>
      <w:r w:rsidRPr="000B79F6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: </w:t>
      </w:r>
      <w:r w:rsidRPr="000B79F6">
        <w:rPr>
          <w:rFonts w:ascii="Arial" w:hAnsi="Arial" w:cs="Arial"/>
          <w:b/>
          <w:bCs/>
          <w:sz w:val="22"/>
          <w:szCs w:val="22"/>
        </w:rPr>
        <w:t xml:space="preserve">The prevalence of mutations </w:t>
      </w:r>
      <w:r>
        <w:rPr>
          <w:rFonts w:ascii="Arial" w:hAnsi="Arial" w:cs="Arial"/>
          <w:b/>
          <w:bCs/>
          <w:sz w:val="22"/>
          <w:szCs w:val="22"/>
        </w:rPr>
        <w:t xml:space="preserve">with </w:t>
      </w:r>
      <w:r w:rsidRPr="000B79F6">
        <w:rPr>
          <w:rFonts w:ascii="Arial" w:hAnsi="Arial" w:cs="Arial"/>
          <w:b/>
          <w:bCs/>
          <w:sz w:val="22"/>
          <w:szCs w:val="22"/>
        </w:rPr>
        <w:t>uncertain significant</w:t>
      </w:r>
      <w:r>
        <w:rPr>
          <w:rFonts w:ascii="Arial" w:hAnsi="Arial" w:cs="Arial"/>
          <w:b/>
          <w:bCs/>
          <w:sz w:val="22"/>
          <w:szCs w:val="22"/>
        </w:rPr>
        <w:t xml:space="preserve"> resistance</w:t>
      </w:r>
      <w:r w:rsidRPr="000B79F6">
        <w:rPr>
          <w:rFonts w:ascii="Arial" w:hAnsi="Arial" w:cs="Arial"/>
          <w:b/>
          <w:bCs/>
          <w:sz w:val="22"/>
          <w:szCs w:val="22"/>
        </w:rPr>
        <w:t xml:space="preserve"> according to the WHO catalogue in moxifloxacin drug in The Gambia, West Africa and the global database.</w:t>
      </w:r>
    </w:p>
    <w:p w14:paraId="211B27D5" w14:textId="77777777" w:rsidR="00BC660C" w:rsidRPr="000B79F6" w:rsidRDefault="00BC660C" w:rsidP="00BC660C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29D3D240" w14:textId="77777777" w:rsidR="00BC660C" w:rsidRPr="000B79F6" w:rsidRDefault="00BC660C" w:rsidP="00BC660C">
      <w:pPr>
        <w:pStyle w:val="ListParagraph"/>
        <w:numPr>
          <w:ilvl w:val="0"/>
          <w:numId w:val="1"/>
        </w:numPr>
        <w:spacing w:after="160" w:line="259" w:lineRule="auto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3E3599BF" w14:textId="77777777" w:rsidR="00BC660C" w:rsidRPr="000B79F6" w:rsidRDefault="00BC660C" w:rsidP="00BC660C">
      <w:pPr>
        <w:spacing w:after="160" w:line="259" w:lineRule="auto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0B79F6">
        <w:rPr>
          <w:rFonts w:ascii="Arial" w:hAnsi="Arial" w:cs="Arial"/>
          <w:b/>
          <w:bCs/>
          <w:noProof/>
          <w:color w:val="000000" w:themeColor="text1"/>
          <w:sz w:val="22"/>
          <w:szCs w:val="22"/>
        </w:rPr>
        <w:drawing>
          <wp:inline distT="0" distB="0" distL="0" distR="0" wp14:anchorId="16437449" wp14:editId="34D0E299">
            <wp:extent cx="4634386" cy="3475789"/>
            <wp:effectExtent l="0" t="0" r="1270" b="4445"/>
            <wp:docPr id="568869206" name="Picture 11" descr="A graph of different colored ba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8869206" name="Picture 11" descr="A graph of different colored bars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8657" cy="3508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580C94" w14:textId="77777777" w:rsidR="00BC660C" w:rsidRPr="000B79F6" w:rsidRDefault="00BC660C" w:rsidP="00BC660C">
      <w:pPr>
        <w:spacing w:after="160" w:line="259" w:lineRule="auto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31E75B97" w14:textId="77777777" w:rsidR="00BC660C" w:rsidRPr="000B79F6" w:rsidRDefault="00BC660C" w:rsidP="00BC660C">
      <w:pPr>
        <w:spacing w:after="160" w:line="259" w:lineRule="auto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0B79F6">
        <w:rPr>
          <w:rFonts w:ascii="Arial" w:hAnsi="Arial" w:cs="Arial"/>
          <w:b/>
          <w:bCs/>
          <w:color w:val="000000" w:themeColor="text1"/>
          <w:sz w:val="22"/>
          <w:szCs w:val="22"/>
        </w:rPr>
        <w:t>B.</w:t>
      </w:r>
    </w:p>
    <w:p w14:paraId="13B170D2" w14:textId="77777777" w:rsidR="00BC660C" w:rsidRPr="000B79F6" w:rsidRDefault="00BC660C" w:rsidP="00BC660C">
      <w:pPr>
        <w:spacing w:after="160" w:line="259" w:lineRule="auto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0B79F6">
        <w:rPr>
          <w:rFonts w:ascii="Arial" w:hAnsi="Arial" w:cs="Arial"/>
          <w:b/>
          <w:bCs/>
          <w:noProof/>
          <w:color w:val="000000" w:themeColor="text1"/>
          <w:sz w:val="22"/>
          <w:szCs w:val="22"/>
        </w:rPr>
        <w:drawing>
          <wp:inline distT="0" distB="0" distL="0" distR="0" wp14:anchorId="4C91C566" wp14:editId="0F4EAE47">
            <wp:extent cx="4933839" cy="3700379"/>
            <wp:effectExtent l="0" t="0" r="0" b="0"/>
            <wp:docPr id="1010771925" name="Picture 10" descr="A graph of different colored ba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0771925" name="Picture 10" descr="A graph of different colored bars&#10;&#10;Description automatically generated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68014" cy="3726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41EE46" w14:textId="77777777" w:rsidR="00BC660C" w:rsidRPr="000B79F6" w:rsidRDefault="00BC660C" w:rsidP="00BC660C">
      <w:pPr>
        <w:spacing w:after="160" w:line="259" w:lineRule="auto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0B79F6">
        <w:rPr>
          <w:rFonts w:ascii="Arial" w:hAnsi="Arial" w:cs="Arial"/>
          <w:b/>
          <w:bCs/>
          <w:color w:val="000000" w:themeColor="text1"/>
          <w:sz w:val="22"/>
          <w:szCs w:val="22"/>
        </w:rPr>
        <w:lastRenderedPageBreak/>
        <w:t>C.</w:t>
      </w:r>
    </w:p>
    <w:p w14:paraId="115EBFEF" w14:textId="77777777" w:rsidR="00BC660C" w:rsidRPr="000B79F6" w:rsidRDefault="00BC660C" w:rsidP="00BC660C">
      <w:pPr>
        <w:spacing w:after="160" w:line="259" w:lineRule="auto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0B79F6">
        <w:rPr>
          <w:rFonts w:ascii="Arial" w:hAnsi="Arial" w:cs="Arial"/>
          <w:b/>
          <w:bCs/>
          <w:noProof/>
          <w:color w:val="000000" w:themeColor="text1"/>
          <w:sz w:val="22"/>
          <w:szCs w:val="22"/>
        </w:rPr>
        <w:drawing>
          <wp:inline distT="0" distB="0" distL="0" distR="0" wp14:anchorId="58809390" wp14:editId="57A9D6E0">
            <wp:extent cx="4962358" cy="3721768"/>
            <wp:effectExtent l="0" t="0" r="3810" b="0"/>
            <wp:docPr id="290937567" name="Picture 18" descr="A graph with different colored ba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0937567" name="Picture 18" descr="A graph with different colored bars&#10;&#10;Description automatically generated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6601" cy="3754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F5F8C1" w14:textId="086FED86" w:rsidR="00BC660C" w:rsidRPr="000B79F6" w:rsidRDefault="00BC660C" w:rsidP="00BC660C">
      <w:pPr>
        <w:spacing w:after="160" w:line="259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0F5B26">
        <w:rPr>
          <w:rFonts w:ascii="Arial" w:hAnsi="Arial" w:cs="Arial"/>
          <w:b/>
          <w:bCs/>
          <w:color w:val="000000" w:themeColor="text1"/>
          <w:sz w:val="22"/>
          <w:szCs w:val="22"/>
          <w:shd w:val="clear" w:color="auto" w:fill="FFFFFF"/>
        </w:rPr>
        <w:t xml:space="preserve">Supp Figure </w:t>
      </w:r>
      <w:r>
        <w:rPr>
          <w:rFonts w:ascii="Arial" w:hAnsi="Arial" w:cs="Arial"/>
          <w:b/>
          <w:bCs/>
          <w:color w:val="000000" w:themeColor="text1"/>
          <w:sz w:val="22"/>
          <w:szCs w:val="22"/>
          <w:shd w:val="clear" w:color="auto" w:fill="FFFFFF"/>
        </w:rPr>
        <w:t>6</w:t>
      </w:r>
      <w:r w:rsidRPr="000B79F6">
        <w:rPr>
          <w:rFonts w:ascii="Arial" w:hAnsi="Arial" w:cs="Arial"/>
          <w:b/>
          <w:bCs/>
          <w:sz w:val="22"/>
          <w:szCs w:val="22"/>
        </w:rPr>
        <w:t xml:space="preserve">: The distribution of variants across </w:t>
      </w:r>
      <w:r>
        <w:rPr>
          <w:rFonts w:ascii="Arial" w:hAnsi="Arial" w:cs="Arial"/>
          <w:b/>
          <w:bCs/>
          <w:sz w:val="22"/>
          <w:szCs w:val="22"/>
        </w:rPr>
        <w:t>different</w:t>
      </w:r>
      <w:r w:rsidRPr="000B79F6">
        <w:rPr>
          <w:rFonts w:ascii="Arial" w:hAnsi="Arial" w:cs="Arial"/>
          <w:b/>
          <w:bCs/>
          <w:sz w:val="22"/>
          <w:szCs w:val="22"/>
        </w:rPr>
        <w:t xml:space="preserve"> categories, highlighting their association with specific genes or drugs in </w:t>
      </w:r>
      <w:r w:rsidR="00AD5EF0">
        <w:rPr>
          <w:rFonts w:ascii="Arial" w:hAnsi="Arial" w:cs="Arial"/>
          <w:b/>
          <w:bCs/>
          <w:sz w:val="22"/>
          <w:szCs w:val="22"/>
        </w:rPr>
        <w:t>t</w:t>
      </w:r>
      <w:r w:rsidRPr="000B79F6">
        <w:rPr>
          <w:rFonts w:ascii="Arial" w:hAnsi="Arial" w:cs="Arial"/>
          <w:b/>
          <w:bCs/>
          <w:sz w:val="22"/>
          <w:szCs w:val="22"/>
        </w:rPr>
        <w:t>he Gambian isolates.</w:t>
      </w:r>
      <w:r w:rsidRPr="000B79F6">
        <w:rPr>
          <w:rFonts w:ascii="Arial" w:hAnsi="Arial" w:cs="Arial"/>
          <w:sz w:val="22"/>
          <w:szCs w:val="22"/>
        </w:rPr>
        <w:t xml:space="preserve"> The categories are classified </w:t>
      </w:r>
      <w:r w:rsidR="00AD5EF0">
        <w:rPr>
          <w:rFonts w:ascii="Arial" w:hAnsi="Arial" w:cs="Arial"/>
          <w:sz w:val="22"/>
          <w:szCs w:val="22"/>
        </w:rPr>
        <w:t>according</w:t>
      </w:r>
      <w:r w:rsidRPr="000B79F6">
        <w:rPr>
          <w:rFonts w:ascii="Arial" w:hAnsi="Arial" w:cs="Arial"/>
          <w:sz w:val="22"/>
          <w:szCs w:val="22"/>
        </w:rPr>
        <w:t xml:space="preserve"> </w:t>
      </w:r>
      <w:r w:rsidR="00AD5EF0">
        <w:rPr>
          <w:rFonts w:ascii="Arial" w:hAnsi="Arial" w:cs="Arial"/>
          <w:sz w:val="22"/>
          <w:szCs w:val="22"/>
        </w:rPr>
        <w:t>to</w:t>
      </w:r>
      <w:r w:rsidRPr="000B79F6">
        <w:rPr>
          <w:rFonts w:ascii="Arial" w:hAnsi="Arial" w:cs="Arial"/>
          <w:sz w:val="22"/>
          <w:szCs w:val="22"/>
        </w:rPr>
        <w:t xml:space="preserve"> the WHO catalogue: (A) </w:t>
      </w:r>
      <w:r>
        <w:rPr>
          <w:rFonts w:ascii="Arial" w:hAnsi="Arial" w:cs="Arial"/>
          <w:sz w:val="22"/>
          <w:szCs w:val="22"/>
        </w:rPr>
        <w:t>a</w:t>
      </w:r>
      <w:r w:rsidRPr="000B79F6">
        <w:rPr>
          <w:rFonts w:ascii="Arial" w:hAnsi="Arial" w:cs="Arial"/>
          <w:sz w:val="22"/>
          <w:szCs w:val="22"/>
        </w:rPr>
        <w:t xml:space="preserve">ssociated with resistance, (B) </w:t>
      </w:r>
      <w:r w:rsidR="00AD5EF0">
        <w:rPr>
          <w:rFonts w:ascii="Arial" w:hAnsi="Arial" w:cs="Arial"/>
          <w:sz w:val="22"/>
          <w:szCs w:val="22"/>
        </w:rPr>
        <w:t xml:space="preserve">of </w:t>
      </w:r>
      <w:r w:rsidRPr="000B79F6">
        <w:rPr>
          <w:rFonts w:ascii="Arial" w:hAnsi="Arial" w:cs="Arial"/>
          <w:sz w:val="22"/>
          <w:szCs w:val="22"/>
        </w:rPr>
        <w:t xml:space="preserve">uncertain significance, and (C) </w:t>
      </w:r>
      <w:r>
        <w:rPr>
          <w:rFonts w:ascii="Arial" w:hAnsi="Arial" w:cs="Arial"/>
          <w:sz w:val="22"/>
          <w:szCs w:val="22"/>
        </w:rPr>
        <w:t>n</w:t>
      </w:r>
      <w:r w:rsidRPr="000B79F6">
        <w:rPr>
          <w:rFonts w:ascii="Arial" w:hAnsi="Arial" w:cs="Arial"/>
          <w:sz w:val="22"/>
          <w:szCs w:val="22"/>
        </w:rPr>
        <w:t xml:space="preserve">ot in the WHO catalogue. </w:t>
      </w:r>
    </w:p>
    <w:p w14:paraId="49550883" w14:textId="77777777" w:rsidR="00BC660C" w:rsidRPr="000B79F6" w:rsidRDefault="00BC660C" w:rsidP="00BC660C">
      <w:pPr>
        <w:spacing w:after="160" w:line="259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5E3461EE" w14:textId="77777777" w:rsidR="00BC660C" w:rsidRPr="000B79F6" w:rsidRDefault="00BC660C" w:rsidP="00BC660C">
      <w:pPr>
        <w:spacing w:after="160" w:line="259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0B79F6">
        <w:rPr>
          <w:rFonts w:ascii="Arial" w:hAnsi="Arial" w:cs="Arial"/>
          <w:noProof/>
          <w:color w:val="000000" w:themeColor="text1"/>
          <w:sz w:val="22"/>
          <w:szCs w:val="22"/>
        </w:rPr>
        <w:lastRenderedPageBreak/>
        <w:drawing>
          <wp:inline distT="0" distB="0" distL="0" distR="0" wp14:anchorId="29A527DE" wp14:editId="3FF736FB">
            <wp:extent cx="5943600" cy="6172200"/>
            <wp:effectExtent l="0" t="0" r="0" b="0"/>
            <wp:docPr id="91937620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9376209" name="Picture 919376209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17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9DC739" w14:textId="77777777" w:rsidR="00BC660C" w:rsidRPr="000B79F6" w:rsidRDefault="00BC660C" w:rsidP="00BC660C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0F5B26">
        <w:rPr>
          <w:rFonts w:ascii="Arial" w:hAnsi="Arial" w:cs="Arial"/>
          <w:b/>
          <w:bCs/>
          <w:color w:val="000000" w:themeColor="text1"/>
          <w:sz w:val="22"/>
          <w:szCs w:val="22"/>
          <w:shd w:val="clear" w:color="auto" w:fill="FFFFFF"/>
        </w:rPr>
        <w:t xml:space="preserve">Supp Figure </w:t>
      </w:r>
      <w:r>
        <w:rPr>
          <w:rFonts w:ascii="Arial" w:hAnsi="Arial" w:cs="Arial"/>
          <w:b/>
          <w:bCs/>
          <w:color w:val="000000" w:themeColor="text1"/>
          <w:sz w:val="22"/>
          <w:szCs w:val="22"/>
          <w:shd w:val="clear" w:color="auto" w:fill="FFFFFF"/>
        </w:rPr>
        <w:t>7</w:t>
      </w:r>
      <w:r w:rsidRPr="000B79F6">
        <w:rPr>
          <w:rFonts w:ascii="Arial" w:hAnsi="Arial" w:cs="Arial"/>
          <w:b/>
          <w:bCs/>
          <w:sz w:val="22"/>
          <w:szCs w:val="22"/>
        </w:rPr>
        <w:t xml:space="preserve">: SDM predicted delta </w:t>
      </w:r>
      <w:proofErr w:type="spellStart"/>
      <w:r w:rsidRPr="000B79F6">
        <w:rPr>
          <w:rFonts w:ascii="Arial" w:hAnsi="Arial" w:cs="Arial"/>
          <w:b/>
          <w:bCs/>
          <w:sz w:val="22"/>
          <w:szCs w:val="22"/>
        </w:rPr>
        <w:t>delta</w:t>
      </w:r>
      <w:proofErr w:type="spellEnd"/>
      <w:r w:rsidRPr="000B79F6">
        <w:rPr>
          <w:rFonts w:ascii="Arial" w:hAnsi="Arial" w:cs="Arial"/>
          <w:b/>
          <w:bCs/>
          <w:sz w:val="22"/>
          <w:szCs w:val="22"/>
        </w:rPr>
        <w:t xml:space="preserve"> G of resistant and susceptible mutations per MTBC lineages for the first-line drugs</w:t>
      </w:r>
    </w:p>
    <w:p w14:paraId="31F08E6E" w14:textId="77777777" w:rsidR="00BC660C" w:rsidRPr="000B79F6" w:rsidRDefault="00BC660C" w:rsidP="00BC660C">
      <w:pPr>
        <w:spacing w:after="160" w:line="259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7CC0472E" w14:textId="77777777" w:rsidR="002260CF" w:rsidRDefault="002260CF"/>
    <w:sectPr w:rsidR="002260C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022660"/>
    <w:multiLevelType w:val="hybridMultilevel"/>
    <w:tmpl w:val="77047380"/>
    <w:lvl w:ilvl="0" w:tplc="6C2EB74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41050C5"/>
    <w:multiLevelType w:val="hybridMultilevel"/>
    <w:tmpl w:val="3F6682D6"/>
    <w:lvl w:ilvl="0" w:tplc="E14843B2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8275105">
    <w:abstractNumId w:val="0"/>
  </w:num>
  <w:num w:numId="2" w16cid:durableId="16648160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98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60C"/>
    <w:rsid w:val="00000996"/>
    <w:rsid w:val="0001100A"/>
    <w:rsid w:val="00024DD0"/>
    <w:rsid w:val="000A3349"/>
    <w:rsid w:val="000A4DAC"/>
    <w:rsid w:val="000B11C2"/>
    <w:rsid w:val="000C6412"/>
    <w:rsid w:val="000D04BC"/>
    <w:rsid w:val="00104FC2"/>
    <w:rsid w:val="001247BE"/>
    <w:rsid w:val="00126926"/>
    <w:rsid w:val="00141BFE"/>
    <w:rsid w:val="00153D46"/>
    <w:rsid w:val="00182254"/>
    <w:rsid w:val="001844C7"/>
    <w:rsid w:val="001F3D2C"/>
    <w:rsid w:val="001F7AE6"/>
    <w:rsid w:val="00225AEB"/>
    <w:rsid w:val="002260CF"/>
    <w:rsid w:val="00267B59"/>
    <w:rsid w:val="002771A2"/>
    <w:rsid w:val="00280E8A"/>
    <w:rsid w:val="002930AB"/>
    <w:rsid w:val="00296B9B"/>
    <w:rsid w:val="00296FE5"/>
    <w:rsid w:val="002E07DA"/>
    <w:rsid w:val="002F2D96"/>
    <w:rsid w:val="00323566"/>
    <w:rsid w:val="00330564"/>
    <w:rsid w:val="00331BD1"/>
    <w:rsid w:val="00344922"/>
    <w:rsid w:val="00352EEE"/>
    <w:rsid w:val="00382E22"/>
    <w:rsid w:val="00384982"/>
    <w:rsid w:val="00392615"/>
    <w:rsid w:val="003A3CD9"/>
    <w:rsid w:val="003A7735"/>
    <w:rsid w:val="003D5AD1"/>
    <w:rsid w:val="00414B41"/>
    <w:rsid w:val="00421AEC"/>
    <w:rsid w:val="004363B2"/>
    <w:rsid w:val="004519DF"/>
    <w:rsid w:val="00480166"/>
    <w:rsid w:val="0049163C"/>
    <w:rsid w:val="004A014F"/>
    <w:rsid w:val="004A2941"/>
    <w:rsid w:val="004D763F"/>
    <w:rsid w:val="004D7C7F"/>
    <w:rsid w:val="004E7D46"/>
    <w:rsid w:val="005314C0"/>
    <w:rsid w:val="00540C21"/>
    <w:rsid w:val="005663D8"/>
    <w:rsid w:val="00576341"/>
    <w:rsid w:val="005A5E07"/>
    <w:rsid w:val="005C3747"/>
    <w:rsid w:val="005C541E"/>
    <w:rsid w:val="005E0514"/>
    <w:rsid w:val="00606D8A"/>
    <w:rsid w:val="00624818"/>
    <w:rsid w:val="00637B8C"/>
    <w:rsid w:val="00647712"/>
    <w:rsid w:val="00660EBB"/>
    <w:rsid w:val="00665FC9"/>
    <w:rsid w:val="006912D0"/>
    <w:rsid w:val="006E2DDC"/>
    <w:rsid w:val="00704D86"/>
    <w:rsid w:val="00722960"/>
    <w:rsid w:val="007339E0"/>
    <w:rsid w:val="00767E47"/>
    <w:rsid w:val="00787AFE"/>
    <w:rsid w:val="00792672"/>
    <w:rsid w:val="007F43BC"/>
    <w:rsid w:val="008044C7"/>
    <w:rsid w:val="008643A3"/>
    <w:rsid w:val="008849D7"/>
    <w:rsid w:val="00897E9E"/>
    <w:rsid w:val="008D6A74"/>
    <w:rsid w:val="00900361"/>
    <w:rsid w:val="00934131"/>
    <w:rsid w:val="00995526"/>
    <w:rsid w:val="009B2485"/>
    <w:rsid w:val="009F4B11"/>
    <w:rsid w:val="00A12BDA"/>
    <w:rsid w:val="00A20A98"/>
    <w:rsid w:val="00A52FA4"/>
    <w:rsid w:val="00A674B7"/>
    <w:rsid w:val="00A74713"/>
    <w:rsid w:val="00A80E8D"/>
    <w:rsid w:val="00AD5EF0"/>
    <w:rsid w:val="00AD7B65"/>
    <w:rsid w:val="00AF445F"/>
    <w:rsid w:val="00B3120A"/>
    <w:rsid w:val="00B45559"/>
    <w:rsid w:val="00BC07C5"/>
    <w:rsid w:val="00BC548C"/>
    <w:rsid w:val="00BC660C"/>
    <w:rsid w:val="00BE2323"/>
    <w:rsid w:val="00BF2248"/>
    <w:rsid w:val="00C0681C"/>
    <w:rsid w:val="00C52EF8"/>
    <w:rsid w:val="00C56D8F"/>
    <w:rsid w:val="00C647C4"/>
    <w:rsid w:val="00CB692D"/>
    <w:rsid w:val="00CB7969"/>
    <w:rsid w:val="00CC56A3"/>
    <w:rsid w:val="00CE5FCB"/>
    <w:rsid w:val="00D464A9"/>
    <w:rsid w:val="00D60110"/>
    <w:rsid w:val="00D62FFC"/>
    <w:rsid w:val="00D87B88"/>
    <w:rsid w:val="00D910B4"/>
    <w:rsid w:val="00E26F74"/>
    <w:rsid w:val="00EA4DA4"/>
    <w:rsid w:val="00EC48DB"/>
    <w:rsid w:val="00EE03C1"/>
    <w:rsid w:val="00EE7E4D"/>
    <w:rsid w:val="00F027B4"/>
    <w:rsid w:val="00F31EAD"/>
    <w:rsid w:val="00F405B9"/>
    <w:rsid w:val="00F47D14"/>
    <w:rsid w:val="00FB05E9"/>
    <w:rsid w:val="00FD2889"/>
    <w:rsid w:val="00FD3D16"/>
    <w:rsid w:val="00FD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E30F09E"/>
  <w15:chartTrackingRefBased/>
  <w15:docId w15:val="{0A4EE897-A969-7E46-857C-15DCD4D56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660C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C66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C66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C660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C66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C660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C660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C660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C660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C660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C66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C66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C660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C660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C660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C660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C660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C660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C660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C660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C66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C660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C66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C660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C660C"/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uiPriority w:val="34"/>
    <w:qFormat/>
    <w:rsid w:val="00BC660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C660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C66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C660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C660C"/>
    <w:rPr>
      <w:b/>
      <w:bCs/>
      <w:smallCaps/>
      <w:color w:val="0F4761" w:themeColor="accent1" w:themeShade="BF"/>
      <w:spacing w:val="5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BC66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emf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7</Pages>
  <Words>161</Words>
  <Characters>942</Characters>
  <Application>Microsoft Office Word</Application>
  <DocSecurity>0</DocSecurity>
  <Lines>12</Lines>
  <Paragraphs>2</Paragraphs>
  <ScaleCrop>false</ScaleCrop>
  <Company/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Leopold Djomkam Tientcheu</dc:creator>
  <cp:keywords/>
  <dc:description/>
  <cp:lastModifiedBy>Leopold Djomkam Tientcheu</cp:lastModifiedBy>
  <cp:revision>2</cp:revision>
  <dcterms:created xsi:type="dcterms:W3CDTF">2026-02-16T21:17:00Z</dcterms:created>
  <dcterms:modified xsi:type="dcterms:W3CDTF">2026-02-20T10:39:00Z</dcterms:modified>
</cp:coreProperties>
</file>