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8E10A" w14:textId="77777777" w:rsidR="00834DD9" w:rsidRPr="00244315" w:rsidRDefault="00834DD9" w:rsidP="001D7F14">
      <w:pPr>
        <w:spacing w:before="0" w:after="120"/>
        <w:jc w:val="center"/>
        <w:rPr>
          <w:rFonts w:cs="Times New Roman"/>
          <w:b/>
          <w:sz w:val="28"/>
          <w:szCs w:val="28"/>
          <w:lang w:val="en-GB"/>
        </w:rPr>
      </w:pPr>
      <w:bookmarkStart w:id="0" w:name="_Hlk168583806"/>
      <w:bookmarkEnd w:id="0"/>
      <w:r w:rsidRPr="00244315">
        <w:rPr>
          <w:rFonts w:cs="Times New Roman"/>
          <w:b/>
          <w:sz w:val="28"/>
          <w:szCs w:val="28"/>
          <w:lang w:val="en-GB"/>
        </w:rPr>
        <w:t xml:space="preserve">Supplementary Material to Article </w:t>
      </w:r>
    </w:p>
    <w:p w14:paraId="41BE27EE" w14:textId="53525966" w:rsidR="00834DD9" w:rsidRPr="00244315" w:rsidRDefault="00834DD9" w:rsidP="001D7F14">
      <w:pPr>
        <w:spacing w:line="276" w:lineRule="auto"/>
        <w:jc w:val="center"/>
        <w:rPr>
          <w:rFonts w:cs="Times New Roman"/>
          <w:sz w:val="28"/>
          <w:szCs w:val="28"/>
          <w:lang w:val="en-GB"/>
        </w:rPr>
      </w:pPr>
      <w:r w:rsidRPr="00244315">
        <w:rPr>
          <w:rFonts w:cs="Times New Roman"/>
          <w:sz w:val="28"/>
          <w:szCs w:val="28"/>
          <w:lang w:val="en-GB"/>
        </w:rPr>
        <w:t xml:space="preserve">“Factors associated with potentially inappropriate medication use, medication underuse, and overuse in older adults in the German National Cohort” </w:t>
      </w:r>
    </w:p>
    <w:p w14:paraId="370EB37F" w14:textId="77777777" w:rsidR="00834DD9" w:rsidRPr="00244315" w:rsidRDefault="00834DD9" w:rsidP="001D7F14">
      <w:pPr>
        <w:spacing w:line="276" w:lineRule="auto"/>
        <w:jc w:val="center"/>
        <w:rPr>
          <w:rFonts w:cs="Times New Roman"/>
          <w:sz w:val="28"/>
          <w:szCs w:val="28"/>
          <w:lang w:val="en-GB"/>
        </w:rPr>
      </w:pPr>
    </w:p>
    <w:sdt>
      <w:sdtPr>
        <w:rPr>
          <w:rFonts w:ascii="Arial" w:eastAsiaTheme="minorEastAsia" w:hAnsi="Arial" w:cs="Calibri"/>
          <w:b w:val="0"/>
          <w:sz w:val="22"/>
          <w:szCs w:val="22"/>
          <w:lang w:val="en-US" w:eastAsia="en-US"/>
        </w:rPr>
        <w:id w:val="-284658972"/>
        <w:docPartObj>
          <w:docPartGallery w:val="Table of Contents"/>
          <w:docPartUnique/>
        </w:docPartObj>
      </w:sdtPr>
      <w:sdtEndPr>
        <w:rPr>
          <w:rFonts w:ascii="Times New Roman" w:eastAsiaTheme="minorHAnsi" w:hAnsi="Times New Roman"/>
          <w:bCs/>
          <w:lang w:val="de-DE"/>
        </w:rPr>
      </w:sdtEndPr>
      <w:sdtContent>
        <w:p w14:paraId="4A08E767" w14:textId="77777777" w:rsidR="00834DD9" w:rsidRPr="00244315" w:rsidRDefault="00834DD9" w:rsidP="004349CC">
          <w:pPr>
            <w:pStyle w:val="Inhaltsverzeichnisberschrift"/>
            <w:spacing w:before="100" w:after="100" w:line="240" w:lineRule="auto"/>
            <w:rPr>
              <w:szCs w:val="20"/>
            </w:rPr>
          </w:pPr>
          <w:r w:rsidRPr="00244315">
            <w:rPr>
              <w:szCs w:val="20"/>
            </w:rPr>
            <w:t>Table of contents</w:t>
          </w:r>
        </w:p>
        <w:p w14:paraId="52A23335" w14:textId="77777777" w:rsidR="00834DD9" w:rsidRPr="00244315" w:rsidRDefault="00834DD9">
          <w:pPr>
            <w:pStyle w:val="Verzeichnis1"/>
            <w:rPr>
              <w:rFonts w:asciiTheme="minorHAnsi" w:eastAsiaTheme="minorEastAsia" w:hAnsiTheme="minorHAnsi" w:cstheme="minorBidi"/>
              <w:noProof/>
              <w:szCs w:val="22"/>
              <w:lang w:eastAsia="de-DE"/>
            </w:rPr>
          </w:pPr>
          <w:r w:rsidRPr="00244315">
            <w:rPr>
              <w:rFonts w:cs="Times New Roman"/>
              <w:sz w:val="24"/>
              <w:szCs w:val="24"/>
            </w:rPr>
            <w:fldChar w:fldCharType="begin"/>
          </w:r>
          <w:r w:rsidRPr="00244315">
            <w:rPr>
              <w:rFonts w:cs="Times New Roman"/>
              <w:sz w:val="24"/>
              <w:szCs w:val="24"/>
            </w:rPr>
            <w:instrText xml:space="preserve"> TOC \o "1-3" \h \z \u </w:instrText>
          </w:r>
          <w:r w:rsidRPr="00244315">
            <w:rPr>
              <w:rFonts w:cs="Times New Roman"/>
              <w:sz w:val="24"/>
              <w:szCs w:val="24"/>
            </w:rPr>
            <w:fldChar w:fldCharType="separate"/>
          </w:r>
          <w:hyperlink w:anchor="_Toc223096600" w:history="1">
            <w:r w:rsidRPr="00244315">
              <w:rPr>
                <w:rStyle w:val="Hyperlink"/>
                <w:rFonts w:eastAsia="MS Gothic"/>
                <w:noProof/>
                <w:lang w:eastAsia="de-DE"/>
              </w:rPr>
              <w:t>Text S1. Detailed methods used for multiple imputation</w:t>
            </w:r>
            <w:r w:rsidRPr="00244315">
              <w:rPr>
                <w:noProof/>
                <w:webHidden/>
              </w:rPr>
              <w:tab/>
            </w:r>
            <w:r w:rsidRPr="00244315">
              <w:rPr>
                <w:noProof/>
                <w:webHidden/>
              </w:rPr>
              <w:fldChar w:fldCharType="begin"/>
            </w:r>
            <w:r w:rsidRPr="00244315">
              <w:rPr>
                <w:noProof/>
                <w:webHidden/>
              </w:rPr>
              <w:instrText xml:space="preserve"> PAGEREF _Toc223096600 \h </w:instrText>
            </w:r>
            <w:r w:rsidRPr="00244315">
              <w:rPr>
                <w:noProof/>
                <w:webHidden/>
              </w:rPr>
            </w:r>
            <w:r w:rsidRPr="00244315">
              <w:rPr>
                <w:noProof/>
                <w:webHidden/>
              </w:rPr>
              <w:fldChar w:fldCharType="separate"/>
            </w:r>
            <w:r w:rsidRPr="00244315">
              <w:rPr>
                <w:noProof/>
                <w:webHidden/>
              </w:rPr>
              <w:t>2</w:t>
            </w:r>
            <w:r w:rsidRPr="00244315">
              <w:rPr>
                <w:noProof/>
                <w:webHidden/>
              </w:rPr>
              <w:fldChar w:fldCharType="end"/>
            </w:r>
          </w:hyperlink>
        </w:p>
        <w:p w14:paraId="33935B76" w14:textId="77777777" w:rsidR="00834DD9" w:rsidRPr="00244315" w:rsidRDefault="004B5D29">
          <w:pPr>
            <w:pStyle w:val="Verzeichnis1"/>
            <w:rPr>
              <w:rFonts w:asciiTheme="minorHAnsi" w:eastAsiaTheme="minorEastAsia" w:hAnsiTheme="minorHAnsi" w:cstheme="minorBidi"/>
              <w:noProof/>
              <w:szCs w:val="22"/>
              <w:lang w:eastAsia="de-DE"/>
            </w:rPr>
          </w:pPr>
          <w:hyperlink w:anchor="_Toc223096601" w:history="1">
            <w:r w:rsidR="00834DD9" w:rsidRPr="00244315">
              <w:rPr>
                <w:rStyle w:val="Hyperlink"/>
                <w:noProof/>
              </w:rPr>
              <w:t>Figure S1. Flow chart of the study population</w:t>
            </w:r>
            <w:r w:rsidR="00834DD9" w:rsidRPr="00244315">
              <w:rPr>
                <w:noProof/>
                <w:webHidden/>
              </w:rPr>
              <w:tab/>
            </w:r>
            <w:r w:rsidR="00834DD9" w:rsidRPr="00244315">
              <w:rPr>
                <w:noProof/>
                <w:webHidden/>
              </w:rPr>
              <w:fldChar w:fldCharType="begin"/>
            </w:r>
            <w:r w:rsidR="00834DD9" w:rsidRPr="00244315">
              <w:rPr>
                <w:noProof/>
                <w:webHidden/>
              </w:rPr>
              <w:instrText xml:space="preserve"> PAGEREF _Toc223096601 \h </w:instrText>
            </w:r>
            <w:r w:rsidR="00834DD9" w:rsidRPr="00244315">
              <w:rPr>
                <w:noProof/>
                <w:webHidden/>
              </w:rPr>
            </w:r>
            <w:r w:rsidR="00834DD9" w:rsidRPr="00244315">
              <w:rPr>
                <w:noProof/>
                <w:webHidden/>
              </w:rPr>
              <w:fldChar w:fldCharType="separate"/>
            </w:r>
            <w:r w:rsidR="00834DD9" w:rsidRPr="00244315">
              <w:rPr>
                <w:noProof/>
                <w:webHidden/>
              </w:rPr>
              <w:t>3</w:t>
            </w:r>
            <w:r w:rsidR="00834DD9" w:rsidRPr="00244315">
              <w:rPr>
                <w:noProof/>
                <w:webHidden/>
              </w:rPr>
              <w:fldChar w:fldCharType="end"/>
            </w:r>
          </w:hyperlink>
        </w:p>
        <w:p w14:paraId="3728843A" w14:textId="77777777" w:rsidR="00834DD9" w:rsidRPr="00244315" w:rsidRDefault="004B5D29">
          <w:pPr>
            <w:pStyle w:val="Verzeichnis1"/>
            <w:rPr>
              <w:rFonts w:asciiTheme="minorHAnsi" w:eastAsiaTheme="minorEastAsia" w:hAnsiTheme="minorHAnsi" w:cstheme="minorBidi"/>
              <w:noProof/>
              <w:szCs w:val="22"/>
              <w:lang w:eastAsia="de-DE"/>
            </w:rPr>
          </w:pPr>
          <w:hyperlink w:anchor="_Toc223096602" w:history="1">
            <w:r w:rsidR="00834DD9" w:rsidRPr="00244315">
              <w:rPr>
                <w:rStyle w:val="Hyperlink"/>
                <w:noProof/>
              </w:rPr>
              <w:t>Table S1. D</w:t>
            </w:r>
            <w:r w:rsidR="00834DD9" w:rsidRPr="00244315">
              <w:rPr>
                <w:rStyle w:val="Hyperlink"/>
                <w:rFonts w:eastAsia="Times New Roman"/>
                <w:noProof/>
              </w:rPr>
              <w:t>efinitions of FORTA indications</w:t>
            </w:r>
            <w:r w:rsidR="00834DD9" w:rsidRPr="00244315">
              <w:rPr>
                <w:noProof/>
                <w:webHidden/>
              </w:rPr>
              <w:tab/>
            </w:r>
            <w:r w:rsidR="00834DD9" w:rsidRPr="00244315">
              <w:rPr>
                <w:noProof/>
                <w:webHidden/>
              </w:rPr>
              <w:fldChar w:fldCharType="begin"/>
            </w:r>
            <w:r w:rsidR="00834DD9" w:rsidRPr="00244315">
              <w:rPr>
                <w:noProof/>
                <w:webHidden/>
              </w:rPr>
              <w:instrText xml:space="preserve"> PAGEREF _Toc223096602 \h </w:instrText>
            </w:r>
            <w:r w:rsidR="00834DD9" w:rsidRPr="00244315">
              <w:rPr>
                <w:noProof/>
                <w:webHidden/>
              </w:rPr>
            </w:r>
            <w:r w:rsidR="00834DD9" w:rsidRPr="00244315">
              <w:rPr>
                <w:noProof/>
                <w:webHidden/>
              </w:rPr>
              <w:fldChar w:fldCharType="separate"/>
            </w:r>
            <w:r w:rsidR="00834DD9" w:rsidRPr="00244315">
              <w:rPr>
                <w:noProof/>
                <w:webHidden/>
              </w:rPr>
              <w:t>4</w:t>
            </w:r>
            <w:r w:rsidR="00834DD9" w:rsidRPr="00244315">
              <w:rPr>
                <w:noProof/>
                <w:webHidden/>
              </w:rPr>
              <w:fldChar w:fldCharType="end"/>
            </w:r>
          </w:hyperlink>
        </w:p>
        <w:p w14:paraId="28656E0D" w14:textId="77777777" w:rsidR="00834DD9" w:rsidRPr="00244315" w:rsidRDefault="004B5D29">
          <w:pPr>
            <w:pStyle w:val="Verzeichnis1"/>
            <w:rPr>
              <w:rFonts w:asciiTheme="minorHAnsi" w:eastAsiaTheme="minorEastAsia" w:hAnsiTheme="minorHAnsi" w:cstheme="minorBidi"/>
              <w:noProof/>
              <w:szCs w:val="22"/>
              <w:lang w:eastAsia="de-DE"/>
            </w:rPr>
          </w:pPr>
          <w:hyperlink w:anchor="_Toc223096603" w:history="1">
            <w:r w:rsidR="00834DD9" w:rsidRPr="00244315">
              <w:rPr>
                <w:rStyle w:val="Hyperlink"/>
                <w:noProof/>
              </w:rPr>
              <w:t>Table S2. FORTA classification and ATC codes of assessed medications</w:t>
            </w:r>
            <w:r w:rsidR="00834DD9" w:rsidRPr="00244315">
              <w:rPr>
                <w:noProof/>
                <w:webHidden/>
              </w:rPr>
              <w:tab/>
            </w:r>
            <w:r w:rsidR="00834DD9" w:rsidRPr="00244315">
              <w:rPr>
                <w:noProof/>
                <w:webHidden/>
              </w:rPr>
              <w:fldChar w:fldCharType="begin"/>
            </w:r>
            <w:r w:rsidR="00834DD9" w:rsidRPr="00244315">
              <w:rPr>
                <w:noProof/>
                <w:webHidden/>
              </w:rPr>
              <w:instrText xml:space="preserve"> PAGEREF _Toc223096603 \h </w:instrText>
            </w:r>
            <w:r w:rsidR="00834DD9" w:rsidRPr="00244315">
              <w:rPr>
                <w:noProof/>
                <w:webHidden/>
              </w:rPr>
            </w:r>
            <w:r w:rsidR="00834DD9" w:rsidRPr="00244315">
              <w:rPr>
                <w:noProof/>
                <w:webHidden/>
              </w:rPr>
              <w:fldChar w:fldCharType="separate"/>
            </w:r>
            <w:r w:rsidR="00834DD9" w:rsidRPr="00244315">
              <w:rPr>
                <w:noProof/>
                <w:webHidden/>
              </w:rPr>
              <w:t>6</w:t>
            </w:r>
            <w:r w:rsidR="00834DD9" w:rsidRPr="00244315">
              <w:rPr>
                <w:noProof/>
                <w:webHidden/>
              </w:rPr>
              <w:fldChar w:fldCharType="end"/>
            </w:r>
          </w:hyperlink>
        </w:p>
        <w:p w14:paraId="563BBF6A" w14:textId="77777777" w:rsidR="00834DD9" w:rsidRPr="00244315" w:rsidRDefault="004B5D29">
          <w:pPr>
            <w:pStyle w:val="Verzeichnis1"/>
            <w:rPr>
              <w:rFonts w:asciiTheme="minorHAnsi" w:eastAsiaTheme="minorEastAsia" w:hAnsiTheme="minorHAnsi" w:cstheme="minorBidi"/>
              <w:noProof/>
              <w:szCs w:val="22"/>
              <w:lang w:eastAsia="de-DE"/>
            </w:rPr>
          </w:pPr>
          <w:hyperlink w:anchor="_Toc223096604" w:history="1">
            <w:r w:rsidR="00834DD9" w:rsidRPr="00244315">
              <w:rPr>
                <w:rStyle w:val="Hyperlink"/>
                <w:rFonts w:eastAsia="MS Gothic"/>
                <w:noProof/>
                <w:lang w:eastAsia="de-DE"/>
              </w:rPr>
              <w:t>Table S3. Comparison of baseline characteristics of study participants included in the subsample with complete vaccination information (N=5,575) and those excluded from it (N=48,721)</w:t>
            </w:r>
            <w:r w:rsidR="00834DD9" w:rsidRPr="00244315">
              <w:rPr>
                <w:noProof/>
                <w:webHidden/>
              </w:rPr>
              <w:tab/>
            </w:r>
            <w:r w:rsidR="00834DD9" w:rsidRPr="00244315">
              <w:rPr>
                <w:noProof/>
                <w:webHidden/>
              </w:rPr>
              <w:fldChar w:fldCharType="begin"/>
            </w:r>
            <w:r w:rsidR="00834DD9" w:rsidRPr="00244315">
              <w:rPr>
                <w:noProof/>
                <w:webHidden/>
              </w:rPr>
              <w:instrText xml:space="preserve"> PAGEREF _Toc223096604 \h </w:instrText>
            </w:r>
            <w:r w:rsidR="00834DD9" w:rsidRPr="00244315">
              <w:rPr>
                <w:noProof/>
                <w:webHidden/>
              </w:rPr>
            </w:r>
            <w:r w:rsidR="00834DD9" w:rsidRPr="00244315">
              <w:rPr>
                <w:noProof/>
                <w:webHidden/>
              </w:rPr>
              <w:fldChar w:fldCharType="separate"/>
            </w:r>
            <w:r w:rsidR="00834DD9" w:rsidRPr="00244315">
              <w:rPr>
                <w:noProof/>
                <w:webHidden/>
              </w:rPr>
              <w:t>13</w:t>
            </w:r>
            <w:r w:rsidR="00834DD9" w:rsidRPr="00244315">
              <w:rPr>
                <w:noProof/>
                <w:webHidden/>
              </w:rPr>
              <w:fldChar w:fldCharType="end"/>
            </w:r>
          </w:hyperlink>
        </w:p>
        <w:p w14:paraId="4D2B256A" w14:textId="77777777" w:rsidR="00834DD9" w:rsidRPr="00244315" w:rsidRDefault="004B5D29">
          <w:pPr>
            <w:pStyle w:val="Verzeichnis1"/>
            <w:rPr>
              <w:rFonts w:asciiTheme="minorHAnsi" w:eastAsiaTheme="minorEastAsia" w:hAnsiTheme="minorHAnsi" w:cstheme="minorBidi"/>
              <w:noProof/>
              <w:szCs w:val="22"/>
              <w:lang w:eastAsia="de-DE"/>
            </w:rPr>
          </w:pPr>
          <w:hyperlink w:anchor="_Toc223096605" w:history="1">
            <w:r w:rsidR="00834DD9" w:rsidRPr="00244315">
              <w:rPr>
                <w:rStyle w:val="Hyperlink"/>
                <w:noProof/>
              </w:rPr>
              <w:t>Table S4. Percentages of missing data of covariates prior to imputation in population analyzed (N=54,296)</w:t>
            </w:r>
            <w:r w:rsidR="00834DD9" w:rsidRPr="00244315">
              <w:rPr>
                <w:noProof/>
                <w:webHidden/>
              </w:rPr>
              <w:tab/>
            </w:r>
            <w:r w:rsidR="00834DD9" w:rsidRPr="00244315">
              <w:rPr>
                <w:noProof/>
                <w:webHidden/>
              </w:rPr>
              <w:fldChar w:fldCharType="begin"/>
            </w:r>
            <w:r w:rsidR="00834DD9" w:rsidRPr="00244315">
              <w:rPr>
                <w:noProof/>
                <w:webHidden/>
              </w:rPr>
              <w:instrText xml:space="preserve"> PAGEREF _Toc223096605 \h </w:instrText>
            </w:r>
            <w:r w:rsidR="00834DD9" w:rsidRPr="00244315">
              <w:rPr>
                <w:noProof/>
                <w:webHidden/>
              </w:rPr>
            </w:r>
            <w:r w:rsidR="00834DD9" w:rsidRPr="00244315">
              <w:rPr>
                <w:noProof/>
                <w:webHidden/>
              </w:rPr>
              <w:fldChar w:fldCharType="separate"/>
            </w:r>
            <w:r w:rsidR="00834DD9" w:rsidRPr="00244315">
              <w:rPr>
                <w:noProof/>
                <w:webHidden/>
              </w:rPr>
              <w:t>17</w:t>
            </w:r>
            <w:r w:rsidR="00834DD9" w:rsidRPr="00244315">
              <w:rPr>
                <w:noProof/>
                <w:webHidden/>
              </w:rPr>
              <w:fldChar w:fldCharType="end"/>
            </w:r>
          </w:hyperlink>
        </w:p>
        <w:p w14:paraId="0B474088" w14:textId="77777777" w:rsidR="00834DD9" w:rsidRPr="00244315" w:rsidRDefault="004B5D29">
          <w:pPr>
            <w:pStyle w:val="Verzeichnis1"/>
            <w:rPr>
              <w:rFonts w:asciiTheme="minorHAnsi" w:eastAsiaTheme="minorEastAsia" w:hAnsiTheme="minorHAnsi" w:cstheme="minorBidi"/>
              <w:noProof/>
              <w:szCs w:val="22"/>
              <w:lang w:eastAsia="de-DE"/>
            </w:rPr>
          </w:pPr>
          <w:hyperlink w:anchor="_Toc223096606" w:history="1">
            <w:r w:rsidR="00834DD9" w:rsidRPr="00244315">
              <w:rPr>
                <w:rStyle w:val="Hyperlink"/>
                <w:noProof/>
              </w:rPr>
              <w:t>Table S5. Percentages of missing data of indications for medication use prior to imputation in population analyzed (N=54,296)</w:t>
            </w:r>
            <w:r w:rsidR="00834DD9" w:rsidRPr="00244315">
              <w:rPr>
                <w:noProof/>
                <w:webHidden/>
              </w:rPr>
              <w:tab/>
            </w:r>
            <w:r w:rsidR="00834DD9" w:rsidRPr="00244315">
              <w:rPr>
                <w:noProof/>
                <w:webHidden/>
              </w:rPr>
              <w:fldChar w:fldCharType="begin"/>
            </w:r>
            <w:r w:rsidR="00834DD9" w:rsidRPr="00244315">
              <w:rPr>
                <w:noProof/>
                <w:webHidden/>
              </w:rPr>
              <w:instrText xml:space="preserve"> PAGEREF _Toc223096606 \h </w:instrText>
            </w:r>
            <w:r w:rsidR="00834DD9" w:rsidRPr="00244315">
              <w:rPr>
                <w:noProof/>
                <w:webHidden/>
              </w:rPr>
            </w:r>
            <w:r w:rsidR="00834DD9" w:rsidRPr="00244315">
              <w:rPr>
                <w:noProof/>
                <w:webHidden/>
              </w:rPr>
              <w:fldChar w:fldCharType="separate"/>
            </w:r>
            <w:r w:rsidR="00834DD9" w:rsidRPr="00244315">
              <w:rPr>
                <w:noProof/>
                <w:webHidden/>
              </w:rPr>
              <w:t>18</w:t>
            </w:r>
            <w:r w:rsidR="00834DD9" w:rsidRPr="00244315">
              <w:rPr>
                <w:noProof/>
                <w:webHidden/>
              </w:rPr>
              <w:fldChar w:fldCharType="end"/>
            </w:r>
          </w:hyperlink>
        </w:p>
        <w:p w14:paraId="47835FE5" w14:textId="77777777" w:rsidR="00834DD9" w:rsidRPr="00244315" w:rsidRDefault="004B5D29">
          <w:pPr>
            <w:pStyle w:val="Verzeichnis1"/>
            <w:rPr>
              <w:rFonts w:asciiTheme="minorHAnsi" w:eastAsiaTheme="minorEastAsia" w:hAnsiTheme="minorHAnsi" w:cstheme="minorBidi"/>
              <w:noProof/>
              <w:szCs w:val="22"/>
              <w:lang w:eastAsia="de-DE"/>
            </w:rPr>
          </w:pPr>
          <w:hyperlink w:anchor="_Toc223096607" w:history="1">
            <w:r w:rsidR="00834DD9" w:rsidRPr="00244315">
              <w:rPr>
                <w:rStyle w:val="Hyperlink"/>
                <w:noProof/>
                <w:lang w:eastAsia="zh-CN"/>
              </w:rPr>
              <w:t>Table S6. Potential factors associated with PIM, medication underuse, and overuse in the NAKO study - Results of the logistic regression model adjusted for age, sex, and study centre (N=54,296)</w:t>
            </w:r>
            <w:r w:rsidR="00834DD9" w:rsidRPr="00244315">
              <w:rPr>
                <w:noProof/>
                <w:webHidden/>
              </w:rPr>
              <w:tab/>
            </w:r>
            <w:r w:rsidR="00834DD9" w:rsidRPr="00244315">
              <w:rPr>
                <w:noProof/>
                <w:webHidden/>
              </w:rPr>
              <w:fldChar w:fldCharType="begin"/>
            </w:r>
            <w:r w:rsidR="00834DD9" w:rsidRPr="00244315">
              <w:rPr>
                <w:noProof/>
                <w:webHidden/>
              </w:rPr>
              <w:instrText xml:space="preserve"> PAGEREF _Toc223096607 \h </w:instrText>
            </w:r>
            <w:r w:rsidR="00834DD9" w:rsidRPr="00244315">
              <w:rPr>
                <w:noProof/>
                <w:webHidden/>
              </w:rPr>
            </w:r>
            <w:r w:rsidR="00834DD9" w:rsidRPr="00244315">
              <w:rPr>
                <w:noProof/>
                <w:webHidden/>
              </w:rPr>
              <w:fldChar w:fldCharType="separate"/>
            </w:r>
            <w:r w:rsidR="00834DD9" w:rsidRPr="00244315">
              <w:rPr>
                <w:noProof/>
                <w:webHidden/>
              </w:rPr>
              <w:t>19</w:t>
            </w:r>
            <w:r w:rsidR="00834DD9" w:rsidRPr="00244315">
              <w:rPr>
                <w:noProof/>
                <w:webHidden/>
              </w:rPr>
              <w:fldChar w:fldCharType="end"/>
            </w:r>
          </w:hyperlink>
        </w:p>
        <w:p w14:paraId="1602C0C4" w14:textId="77777777" w:rsidR="00834DD9" w:rsidRPr="00244315" w:rsidRDefault="004B5D29">
          <w:pPr>
            <w:pStyle w:val="Verzeichnis1"/>
            <w:rPr>
              <w:rFonts w:asciiTheme="minorHAnsi" w:eastAsiaTheme="minorEastAsia" w:hAnsiTheme="minorHAnsi" w:cstheme="minorBidi"/>
              <w:noProof/>
              <w:szCs w:val="22"/>
              <w:lang w:eastAsia="de-DE"/>
            </w:rPr>
          </w:pPr>
          <w:hyperlink w:anchor="_Toc223096608" w:history="1">
            <w:r w:rsidR="00834DD9" w:rsidRPr="00244315">
              <w:rPr>
                <w:rStyle w:val="Hyperlink"/>
                <w:rFonts w:eastAsia="MS Gothic"/>
                <w:noProof/>
                <w:lang w:eastAsia="de-DE"/>
              </w:rPr>
              <w:t>References</w:t>
            </w:r>
            <w:r w:rsidR="00834DD9" w:rsidRPr="00244315">
              <w:rPr>
                <w:noProof/>
                <w:webHidden/>
              </w:rPr>
              <w:tab/>
            </w:r>
            <w:r w:rsidR="00834DD9" w:rsidRPr="00244315">
              <w:rPr>
                <w:noProof/>
                <w:webHidden/>
              </w:rPr>
              <w:fldChar w:fldCharType="begin"/>
            </w:r>
            <w:r w:rsidR="00834DD9" w:rsidRPr="00244315">
              <w:rPr>
                <w:noProof/>
                <w:webHidden/>
              </w:rPr>
              <w:instrText xml:space="preserve"> PAGEREF _Toc223096608 \h </w:instrText>
            </w:r>
            <w:r w:rsidR="00834DD9" w:rsidRPr="00244315">
              <w:rPr>
                <w:noProof/>
                <w:webHidden/>
              </w:rPr>
            </w:r>
            <w:r w:rsidR="00834DD9" w:rsidRPr="00244315">
              <w:rPr>
                <w:noProof/>
                <w:webHidden/>
              </w:rPr>
              <w:fldChar w:fldCharType="separate"/>
            </w:r>
            <w:r w:rsidR="00834DD9" w:rsidRPr="00244315">
              <w:rPr>
                <w:noProof/>
                <w:webHidden/>
              </w:rPr>
              <w:t>23</w:t>
            </w:r>
            <w:r w:rsidR="00834DD9" w:rsidRPr="00244315">
              <w:rPr>
                <w:noProof/>
                <w:webHidden/>
              </w:rPr>
              <w:fldChar w:fldCharType="end"/>
            </w:r>
          </w:hyperlink>
        </w:p>
        <w:p w14:paraId="02A9DA40" w14:textId="77777777" w:rsidR="00834DD9" w:rsidRPr="00244315" w:rsidRDefault="00834DD9" w:rsidP="000D5D81">
          <w:pPr>
            <w:spacing w:before="100" w:after="100" w:line="240" w:lineRule="auto"/>
            <w:ind w:left="1064" w:hanging="1064"/>
            <w:jc w:val="both"/>
            <w:rPr>
              <w:rFonts w:cs="Times New Roman"/>
              <w:szCs w:val="22"/>
              <w:lang w:val="en-GB"/>
            </w:rPr>
            <w:sectPr w:rsidR="00834DD9" w:rsidRPr="00244315" w:rsidSect="00A63BE4">
              <w:footerReference w:type="default" r:id="rId7"/>
              <w:pgSz w:w="11906" w:h="16838"/>
              <w:pgMar w:top="1417" w:right="1417" w:bottom="1134" w:left="1417" w:header="708" w:footer="708" w:gutter="0"/>
              <w:cols w:space="708"/>
              <w:docGrid w:linePitch="360"/>
            </w:sectPr>
          </w:pPr>
          <w:r w:rsidRPr="00244315">
            <w:rPr>
              <w:rFonts w:cs="Times New Roman"/>
              <w:b/>
              <w:bCs/>
              <w:sz w:val="24"/>
              <w:szCs w:val="24"/>
            </w:rPr>
            <w:fldChar w:fldCharType="end"/>
          </w:r>
          <w:r w:rsidRPr="00244315">
            <w:rPr>
              <w:rFonts w:cs="Times New Roman"/>
              <w:b/>
              <w:bCs/>
              <w:sz w:val="24"/>
              <w:szCs w:val="24"/>
              <w:lang w:val="en-GB"/>
            </w:rPr>
            <w:t xml:space="preserve"> </w:t>
          </w:r>
        </w:p>
      </w:sdtContent>
    </w:sdt>
    <w:p w14:paraId="492681D2" w14:textId="77777777" w:rsidR="00834DD9" w:rsidRPr="00244315" w:rsidRDefault="00834DD9" w:rsidP="00DF78B5">
      <w:pPr>
        <w:pStyle w:val="berschrift1"/>
        <w:rPr>
          <w:rFonts w:eastAsia="MS Gothic"/>
          <w:lang w:eastAsia="de-DE"/>
        </w:rPr>
      </w:pPr>
      <w:bookmarkStart w:id="1" w:name="_Toc223096600"/>
      <w:r w:rsidRPr="00244315">
        <w:rPr>
          <w:rFonts w:eastAsia="MS Gothic"/>
          <w:lang w:eastAsia="de-DE"/>
        </w:rPr>
        <w:lastRenderedPageBreak/>
        <w:t>Text S1. Detailed methods used for multiple imputation</w:t>
      </w:r>
      <w:bookmarkEnd w:id="1"/>
    </w:p>
    <w:p w14:paraId="654F3473" w14:textId="77777777" w:rsidR="00834DD9" w:rsidRPr="00244315" w:rsidRDefault="00834DD9" w:rsidP="00DF78B5">
      <w:pPr>
        <w:spacing w:before="240" w:after="240" w:line="360" w:lineRule="auto"/>
        <w:jc w:val="both"/>
        <w:rPr>
          <w:rFonts w:eastAsiaTheme="minorEastAsia" w:cs="Times New Roman"/>
          <w:szCs w:val="22"/>
          <w:lang w:val="en-GB" w:eastAsia="zh-CN"/>
        </w:rPr>
      </w:pPr>
      <w:r w:rsidRPr="00244315">
        <w:rPr>
          <w:rFonts w:eastAsiaTheme="minorEastAsia" w:cs="Times New Roman"/>
          <w:szCs w:val="22"/>
          <w:lang w:val="en-GB" w:eastAsia="zh-CN"/>
        </w:rPr>
        <w:t xml:space="preserve">We explored missing patterns visually using a grid display, yielding an arbitrary missing pattern, and potential sources of deviations from a missing completely at random (MCAR) occurrence. Applying the SAS procedure ‘PROC MI’ with the fully conditional specification (FCS) algorithm </w:t>
      </w:r>
      <w:r w:rsidRPr="00244315">
        <w:rPr>
          <w:rFonts w:eastAsiaTheme="minorEastAsia" w:cs="Times New Roman"/>
          <w:noProof/>
          <w:szCs w:val="22"/>
          <w:lang w:val="en-GB" w:eastAsia="zh-CN"/>
        </w:rPr>
        <w:t>[1]</w:t>
      </w:r>
      <w:r w:rsidRPr="00244315">
        <w:rPr>
          <w:rFonts w:eastAsiaTheme="minorEastAsia" w:cs="Times New Roman"/>
          <w:szCs w:val="22"/>
          <w:lang w:val="en-GB" w:eastAsia="zh-CN"/>
        </w:rPr>
        <w:t xml:space="preserve"> with 20 burn-in iterations, we subsequently used an expanded imputation model under the missing at random (MAR) assumption that explicitly incorporated identified sources for non-MCAR (sex, income, and grip strength) and additional auxiliary variables (e.g., high density lipoprotein blood levels as proxy for metabolic health) to mitigate potential risks of bias due to deviations from MCAR. </w:t>
      </w:r>
    </w:p>
    <w:p w14:paraId="2A9C047C" w14:textId="77777777" w:rsidR="00834DD9" w:rsidRPr="00244315" w:rsidRDefault="00834DD9" w:rsidP="00DF78B5">
      <w:pPr>
        <w:spacing w:before="240" w:after="240" w:line="360" w:lineRule="auto"/>
        <w:jc w:val="both"/>
        <w:rPr>
          <w:rFonts w:eastAsiaTheme="minorEastAsia" w:cs="Times New Roman"/>
          <w:szCs w:val="22"/>
          <w:lang w:val="en-GB" w:eastAsia="zh-CN"/>
        </w:rPr>
      </w:pPr>
      <w:r w:rsidRPr="00244315">
        <w:rPr>
          <w:rFonts w:eastAsiaTheme="minorEastAsia" w:cs="Times New Roman"/>
          <w:szCs w:val="22"/>
          <w:lang w:val="en-GB" w:eastAsia="zh-CN"/>
        </w:rPr>
        <w:t>Specifically, the following variables were included in the imputation model: age, sex, study centre, income, years of education, social network index, body-mass index, daily alcohol consumption, smoking status and age at smoking cessation, self-perceived general health status, fractures since aged 50 years, pain in last four weeks, headache, gout, arthritis, osteoarthritis, self-reported lifetime history of depression, stroke, coronary heart disease, myocardial infarction, asthma, chronic obstructive lung disease, peripheral vascular disease, lifetime history of cancer, heart failure, atrial fibrillation, cardiac arrhythmia, epilepsy, Parkinson’s disease, self-perceived memory difficulties, planned or prior physician consultation for cognitive impairment, reflux, peptic ulcer, insomnia, osteoporosis, diabetes, hypertension, high density lipoprotein, creatinine, haemoglobin A</w:t>
      </w:r>
      <w:r w:rsidRPr="00244315">
        <w:rPr>
          <w:rFonts w:eastAsiaTheme="minorEastAsia" w:cs="Times New Roman"/>
          <w:szCs w:val="22"/>
          <w:vertAlign w:val="subscript"/>
          <w:lang w:val="en-GB" w:eastAsia="zh-CN"/>
        </w:rPr>
        <w:t>1c</w:t>
      </w:r>
      <w:r w:rsidRPr="00244315">
        <w:rPr>
          <w:rFonts w:eastAsiaTheme="minorEastAsia" w:cs="Times New Roman"/>
          <w:szCs w:val="22"/>
          <w:lang w:val="en-GB" w:eastAsia="zh-CN"/>
        </w:rPr>
        <w:t xml:space="preserve">, systolic blood pressure, diastolic blood pressure, grip strength. </w:t>
      </w:r>
    </w:p>
    <w:p w14:paraId="3E64C152" w14:textId="77777777" w:rsidR="00834DD9" w:rsidRPr="00244315" w:rsidRDefault="00834DD9" w:rsidP="00DF78B5">
      <w:pPr>
        <w:spacing w:before="240" w:after="240" w:line="360" w:lineRule="auto"/>
        <w:jc w:val="both"/>
        <w:rPr>
          <w:rFonts w:eastAsiaTheme="minorEastAsia" w:cs="Times New Roman"/>
          <w:szCs w:val="22"/>
          <w:lang w:val="en-GB" w:eastAsia="zh-CN"/>
        </w:rPr>
      </w:pPr>
      <w:r w:rsidRPr="00244315">
        <w:rPr>
          <w:rFonts w:eastAsiaTheme="minorEastAsia" w:cs="Times New Roman"/>
          <w:szCs w:val="22"/>
          <w:lang w:val="en-GB" w:eastAsia="zh-CN"/>
        </w:rPr>
        <w:t xml:space="preserve">Goodness of fit of the imputation model was thoroughly examined through trace plots and comparison of distributions before and after imputation in line with recommended practice </w:t>
      </w:r>
      <w:r w:rsidRPr="00244315">
        <w:rPr>
          <w:rFonts w:eastAsiaTheme="minorEastAsia" w:cs="Times New Roman"/>
          <w:noProof/>
          <w:szCs w:val="22"/>
          <w:lang w:val="en-GB" w:eastAsia="zh-CN"/>
        </w:rPr>
        <w:t>[2, 3]</w:t>
      </w:r>
      <w:r w:rsidRPr="00244315">
        <w:rPr>
          <w:rFonts w:eastAsiaTheme="minorEastAsia" w:cs="Times New Roman"/>
          <w:szCs w:val="22"/>
          <w:lang w:val="en-GB" w:eastAsia="zh-CN"/>
        </w:rPr>
        <w:t xml:space="preserve">, indicating adequate model performance. </w:t>
      </w:r>
    </w:p>
    <w:p w14:paraId="3A592A13" w14:textId="77777777" w:rsidR="00834DD9" w:rsidRPr="00244315" w:rsidRDefault="00834DD9" w:rsidP="00DF78B5">
      <w:pPr>
        <w:rPr>
          <w:lang w:val="en-US"/>
        </w:rPr>
        <w:sectPr w:rsidR="00834DD9" w:rsidRPr="00244315" w:rsidSect="00485C94">
          <w:endnotePr>
            <w:numFmt w:val="lowerLetter"/>
            <w:numRestart w:val="eachSect"/>
          </w:endnotePr>
          <w:pgSz w:w="11906" w:h="16838"/>
          <w:pgMar w:top="1134" w:right="1417" w:bottom="1417" w:left="1417" w:header="708" w:footer="708" w:gutter="0"/>
          <w:cols w:space="708"/>
          <w:docGrid w:linePitch="360"/>
        </w:sectPr>
      </w:pPr>
      <w:r w:rsidRPr="00244315">
        <w:rPr>
          <w:lang w:val="en-US"/>
        </w:rPr>
        <w:t>To derive analytical outcomes, we aggregated the imputed datasets using the SAS procedure ‘PROC MIANALYZE’</w:t>
      </w:r>
    </w:p>
    <w:p w14:paraId="09AFF917" w14:textId="77777777" w:rsidR="00834DD9" w:rsidRPr="00244315" w:rsidRDefault="00834DD9" w:rsidP="00485C94">
      <w:pPr>
        <w:rPr>
          <w:lang w:val="en-GB"/>
        </w:rPr>
      </w:pPr>
      <w:r w:rsidRPr="00244315">
        <w:rPr>
          <w:noProof/>
          <w:lang w:val="en-GB"/>
        </w:rPr>
        <w:lastRenderedPageBreak/>
        <w:drawing>
          <wp:inline distT="0" distB="0" distL="0" distR="0" wp14:anchorId="30761B1B" wp14:editId="3DFA98C6">
            <wp:extent cx="5131793" cy="47720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50823" cy="4789721"/>
                    </a:xfrm>
                    <a:prstGeom prst="rect">
                      <a:avLst/>
                    </a:prstGeom>
                  </pic:spPr>
                </pic:pic>
              </a:graphicData>
            </a:graphic>
          </wp:inline>
        </w:drawing>
      </w:r>
    </w:p>
    <w:p w14:paraId="3EF3A732" w14:textId="77777777" w:rsidR="00834DD9" w:rsidRPr="00244315" w:rsidRDefault="00834DD9" w:rsidP="002967E6">
      <w:pPr>
        <w:pStyle w:val="berschrift1"/>
      </w:pPr>
      <w:bookmarkStart w:id="2" w:name="_Toc167267749"/>
      <w:bookmarkStart w:id="3" w:name="_Toc223096601"/>
      <w:r w:rsidRPr="00244315">
        <w:t xml:space="preserve">Figure S1. </w:t>
      </w:r>
      <w:bookmarkEnd w:id="2"/>
      <w:r w:rsidRPr="00244315">
        <w:t>Flow chart of the study population</w:t>
      </w:r>
      <w:bookmarkEnd w:id="3"/>
    </w:p>
    <w:p w14:paraId="2461F9B7" w14:textId="77777777" w:rsidR="00834DD9" w:rsidRPr="00244315" w:rsidRDefault="00834DD9" w:rsidP="00485C94">
      <w:pPr>
        <w:rPr>
          <w:lang w:val="en-GB"/>
        </w:rPr>
        <w:sectPr w:rsidR="00834DD9" w:rsidRPr="00244315" w:rsidSect="00485C94">
          <w:endnotePr>
            <w:numFmt w:val="lowerLetter"/>
            <w:numRestart w:val="eachSect"/>
          </w:endnotePr>
          <w:pgSz w:w="11906" w:h="16838"/>
          <w:pgMar w:top="1134" w:right="1417" w:bottom="1417" w:left="1417" w:header="708" w:footer="708" w:gutter="0"/>
          <w:cols w:space="708"/>
          <w:docGrid w:linePitch="360"/>
        </w:sectPr>
      </w:pPr>
    </w:p>
    <w:p w14:paraId="5DB59F12" w14:textId="77777777" w:rsidR="00834DD9" w:rsidRPr="00244315" w:rsidRDefault="00834DD9" w:rsidP="00B62407">
      <w:pPr>
        <w:pStyle w:val="berschrift1"/>
        <w:spacing w:before="100" w:after="100"/>
      </w:pPr>
      <w:bookmarkStart w:id="4" w:name="_Toc223096602"/>
      <w:r w:rsidRPr="00244315">
        <w:lastRenderedPageBreak/>
        <w:t>Table S1. D</w:t>
      </w:r>
      <w:r w:rsidRPr="00244315">
        <w:rPr>
          <w:rFonts w:eastAsia="Times New Roman"/>
        </w:rPr>
        <w:t>efinitions of FORTA indications</w:t>
      </w:r>
      <w:bookmarkEnd w:id="4"/>
    </w:p>
    <w:tbl>
      <w:tblPr>
        <w:tblStyle w:val="Tabellenraster1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1"/>
        <w:gridCol w:w="5910"/>
        <w:gridCol w:w="6316"/>
      </w:tblGrid>
      <w:tr w:rsidR="00834DD9" w:rsidRPr="00244315" w14:paraId="40731088" w14:textId="77777777" w:rsidTr="00F87988">
        <w:trPr>
          <w:tblHeader/>
        </w:trPr>
        <w:tc>
          <w:tcPr>
            <w:tcW w:w="0" w:type="auto"/>
            <w:tcBorders>
              <w:top w:val="single" w:sz="4" w:space="0" w:color="auto"/>
              <w:bottom w:val="single" w:sz="4" w:space="0" w:color="auto"/>
            </w:tcBorders>
          </w:tcPr>
          <w:p w14:paraId="1BA45B38" w14:textId="77777777" w:rsidR="00834DD9" w:rsidRPr="00244315" w:rsidRDefault="00834DD9" w:rsidP="00B62407">
            <w:pPr>
              <w:spacing w:before="60" w:after="0" w:line="276" w:lineRule="auto"/>
              <w:rPr>
                <w:rFonts w:eastAsia="Calibri" w:cs="Times New Roman"/>
                <w:b/>
                <w:szCs w:val="20"/>
                <w:lang w:val="en-GB"/>
              </w:rPr>
            </w:pPr>
            <w:r w:rsidRPr="00244315">
              <w:rPr>
                <w:rFonts w:eastAsia="Calibri" w:cs="Times New Roman"/>
                <w:b/>
                <w:szCs w:val="20"/>
                <w:lang w:val="en-GB"/>
              </w:rPr>
              <w:t>FORTA Indication</w:t>
            </w:r>
          </w:p>
        </w:tc>
        <w:tc>
          <w:tcPr>
            <w:tcW w:w="0" w:type="auto"/>
            <w:tcBorders>
              <w:top w:val="single" w:sz="4" w:space="0" w:color="auto"/>
              <w:bottom w:val="single" w:sz="4" w:space="0" w:color="auto"/>
            </w:tcBorders>
          </w:tcPr>
          <w:p w14:paraId="0B4C397B" w14:textId="77777777" w:rsidR="00834DD9" w:rsidRPr="00244315" w:rsidRDefault="00834DD9" w:rsidP="00B62407">
            <w:pPr>
              <w:tabs>
                <w:tab w:val="center" w:pos="802"/>
              </w:tabs>
              <w:spacing w:before="60" w:after="0" w:line="276" w:lineRule="auto"/>
              <w:jc w:val="center"/>
              <w:rPr>
                <w:rFonts w:eastAsia="Calibri" w:cs="Times New Roman"/>
                <w:b/>
                <w:szCs w:val="20"/>
                <w:vertAlign w:val="superscript"/>
                <w:lang w:val="en-GB"/>
              </w:rPr>
            </w:pPr>
            <w:r w:rsidRPr="00244315">
              <w:rPr>
                <w:rFonts w:eastAsia="Calibri" w:cs="Times New Roman"/>
                <w:b/>
                <w:szCs w:val="20"/>
                <w:lang w:val="en-GB"/>
              </w:rPr>
              <w:t>Description</w:t>
            </w:r>
          </w:p>
        </w:tc>
        <w:tc>
          <w:tcPr>
            <w:tcW w:w="0" w:type="auto"/>
            <w:tcBorders>
              <w:top w:val="single" w:sz="4" w:space="0" w:color="auto"/>
              <w:bottom w:val="single" w:sz="4" w:space="0" w:color="auto"/>
            </w:tcBorders>
          </w:tcPr>
          <w:p w14:paraId="0645D7C3" w14:textId="77777777" w:rsidR="00834DD9" w:rsidRPr="00244315" w:rsidRDefault="00834DD9" w:rsidP="00B62407">
            <w:pPr>
              <w:tabs>
                <w:tab w:val="center" w:pos="802"/>
              </w:tabs>
              <w:spacing w:before="60" w:after="0" w:line="276" w:lineRule="auto"/>
              <w:jc w:val="center"/>
              <w:rPr>
                <w:rFonts w:eastAsia="Calibri" w:cs="Times New Roman"/>
                <w:b/>
                <w:szCs w:val="20"/>
                <w:lang w:val="en-GB"/>
              </w:rPr>
            </w:pPr>
            <w:r w:rsidRPr="00244315">
              <w:rPr>
                <w:rFonts w:eastAsia="Calibri" w:cs="Times New Roman"/>
                <w:b/>
                <w:szCs w:val="20"/>
                <w:lang w:val="en-GB"/>
              </w:rPr>
              <w:t>Additional information</w:t>
            </w:r>
          </w:p>
        </w:tc>
      </w:tr>
      <w:tr w:rsidR="00834DD9" w:rsidRPr="004B5D29" w14:paraId="60165936" w14:textId="77777777" w:rsidTr="00F87988">
        <w:trPr>
          <w:cantSplit/>
        </w:trPr>
        <w:tc>
          <w:tcPr>
            <w:tcW w:w="0" w:type="auto"/>
          </w:tcPr>
          <w:p w14:paraId="194E1031" w14:textId="77777777" w:rsidR="00834DD9" w:rsidRPr="00244315" w:rsidRDefault="00834DD9" w:rsidP="0072625F">
            <w:pPr>
              <w:spacing w:before="60" w:after="0" w:line="276" w:lineRule="auto"/>
              <w:rPr>
                <w:rFonts w:eastAsia="Calibri" w:cs="Times New Roman"/>
                <w:szCs w:val="20"/>
                <w:lang w:val="en-GB"/>
              </w:rPr>
            </w:pPr>
            <w:r w:rsidRPr="00244315">
              <w:rPr>
                <w:rFonts w:eastAsia="Calibri" w:cs="Times New Roman"/>
                <w:szCs w:val="20"/>
                <w:lang w:val="en-GB"/>
              </w:rPr>
              <w:t>Diabetes</w:t>
            </w:r>
          </w:p>
        </w:tc>
        <w:tc>
          <w:tcPr>
            <w:tcW w:w="0" w:type="auto"/>
          </w:tcPr>
          <w:p w14:paraId="62CFF905" w14:textId="77777777" w:rsidR="00834DD9" w:rsidRPr="00244315" w:rsidRDefault="00834DD9" w:rsidP="0072625F">
            <w:pPr>
              <w:spacing w:before="60" w:after="0" w:line="276" w:lineRule="auto"/>
              <w:rPr>
                <w:rFonts w:eastAsia="Calibri" w:cs="Times New Roman"/>
                <w:szCs w:val="20"/>
                <w:lang w:val="en-GB"/>
              </w:rPr>
            </w:pPr>
            <w:r w:rsidRPr="00244315">
              <w:rPr>
                <w:rFonts w:eastAsia="Calibri" w:cs="Times New Roman"/>
                <w:szCs w:val="20"/>
                <w:lang w:val="en-GB"/>
              </w:rPr>
              <w:t>Combination of self-reported information and use of diabetes medication (ATC A10), use of oral antidiabetics and/or GLP-1-RAs (ATC A10B, A10X), and use of insulin (ATC A10A). Categories: No, untreated, treated with oral antidiabetics, treated with insulin.</w:t>
            </w:r>
          </w:p>
        </w:tc>
        <w:tc>
          <w:tcPr>
            <w:tcW w:w="0" w:type="auto"/>
          </w:tcPr>
          <w:p w14:paraId="5F91311F" w14:textId="77777777" w:rsidR="00834DD9" w:rsidRPr="00244315" w:rsidRDefault="00834DD9" w:rsidP="0072625F">
            <w:pPr>
              <w:spacing w:before="60" w:after="0" w:line="276" w:lineRule="auto"/>
              <w:rPr>
                <w:rFonts w:eastAsia="Calibri" w:cs="Times New Roman"/>
                <w:szCs w:val="20"/>
                <w:lang w:val="en-GB"/>
              </w:rPr>
            </w:pPr>
            <w:r w:rsidRPr="00244315">
              <w:rPr>
                <w:rFonts w:eastAsia="Calibri" w:cs="Times New Roman"/>
                <w:szCs w:val="20"/>
                <w:lang w:val="en-GB"/>
              </w:rPr>
              <w:t>Underuse was only considered in untreated individuals with HbA1c &gt; 48 mmol/mol</w:t>
            </w:r>
          </w:p>
        </w:tc>
      </w:tr>
      <w:tr w:rsidR="00834DD9" w:rsidRPr="004B5D29" w14:paraId="135A1F80" w14:textId="77777777" w:rsidTr="00F87988">
        <w:trPr>
          <w:cantSplit/>
        </w:trPr>
        <w:tc>
          <w:tcPr>
            <w:tcW w:w="0" w:type="auto"/>
          </w:tcPr>
          <w:p w14:paraId="54695C7C" w14:textId="77777777" w:rsidR="00834DD9" w:rsidRPr="00244315" w:rsidRDefault="00834DD9" w:rsidP="0072625F">
            <w:pPr>
              <w:spacing w:before="60" w:after="0" w:line="276" w:lineRule="auto"/>
              <w:rPr>
                <w:rFonts w:eastAsia="Calibri" w:cs="Times New Roman"/>
                <w:szCs w:val="20"/>
                <w:lang w:val="en-GB"/>
              </w:rPr>
            </w:pPr>
            <w:r w:rsidRPr="00244315">
              <w:rPr>
                <w:rFonts w:eastAsia="Calibri" w:cs="Times New Roman"/>
                <w:szCs w:val="20"/>
                <w:lang w:val="en-GB"/>
              </w:rPr>
              <w:t>Arterial hypertension</w:t>
            </w:r>
          </w:p>
        </w:tc>
        <w:tc>
          <w:tcPr>
            <w:tcW w:w="0" w:type="auto"/>
          </w:tcPr>
          <w:p w14:paraId="690DE227" w14:textId="77777777" w:rsidR="00834DD9" w:rsidRPr="00244315" w:rsidRDefault="00834DD9" w:rsidP="0072625F">
            <w:pPr>
              <w:spacing w:before="60" w:after="0" w:line="276" w:lineRule="auto"/>
              <w:rPr>
                <w:rFonts w:eastAsia="Calibri" w:cs="Times New Roman"/>
                <w:szCs w:val="20"/>
                <w:lang w:val="en-GB"/>
              </w:rPr>
            </w:pPr>
            <w:r w:rsidRPr="00244315">
              <w:rPr>
                <w:rFonts w:eastAsia="Calibri" w:cs="Times New Roman"/>
                <w:szCs w:val="20"/>
                <w:lang w:val="en-GB"/>
              </w:rPr>
              <w:t>Combination of self-reported information and use of antihypertensives (ATC C02, C03, C04, C08CA, C09)</w:t>
            </w:r>
          </w:p>
        </w:tc>
        <w:tc>
          <w:tcPr>
            <w:tcW w:w="0" w:type="auto"/>
          </w:tcPr>
          <w:p w14:paraId="54A9DB97" w14:textId="77777777" w:rsidR="00834DD9" w:rsidRPr="00244315" w:rsidRDefault="00834DD9" w:rsidP="0072625F">
            <w:pPr>
              <w:spacing w:before="60" w:after="0" w:line="276" w:lineRule="auto"/>
              <w:rPr>
                <w:rFonts w:eastAsia="Calibri" w:cs="Times New Roman"/>
                <w:szCs w:val="20"/>
                <w:lang w:val="en-GB"/>
              </w:rPr>
            </w:pPr>
            <w:r w:rsidRPr="00244315">
              <w:rPr>
                <w:rFonts w:eastAsia="Calibri" w:cs="Times New Roman"/>
                <w:szCs w:val="20"/>
                <w:lang w:val="en-GB"/>
              </w:rPr>
              <w:t>Underuse was only considered in untreated individuals with systolic blood pressure &gt; 140 mmHg</w:t>
            </w:r>
          </w:p>
        </w:tc>
      </w:tr>
      <w:tr w:rsidR="00834DD9" w:rsidRPr="004B5D29" w14:paraId="6ED1A765" w14:textId="77777777" w:rsidTr="00F87988">
        <w:trPr>
          <w:cantSplit/>
        </w:trPr>
        <w:tc>
          <w:tcPr>
            <w:tcW w:w="0" w:type="auto"/>
          </w:tcPr>
          <w:p w14:paraId="03773DB5" w14:textId="77777777" w:rsidR="00834DD9" w:rsidRPr="00244315" w:rsidRDefault="00834DD9" w:rsidP="0072625F">
            <w:pPr>
              <w:spacing w:before="60" w:after="0" w:line="276" w:lineRule="auto"/>
              <w:rPr>
                <w:rFonts w:eastAsia="Calibri" w:cs="Times New Roman"/>
                <w:szCs w:val="20"/>
                <w:lang w:val="en-GB"/>
              </w:rPr>
            </w:pPr>
            <w:r w:rsidRPr="00244315">
              <w:rPr>
                <w:rFonts w:eastAsia="Calibri" w:cs="Times New Roman"/>
                <w:szCs w:val="20"/>
                <w:lang w:val="en-GB"/>
              </w:rPr>
              <w:t>Atrial fibrillation</w:t>
            </w:r>
          </w:p>
        </w:tc>
        <w:tc>
          <w:tcPr>
            <w:tcW w:w="0" w:type="auto"/>
          </w:tcPr>
          <w:p w14:paraId="1086F1D1" w14:textId="77777777" w:rsidR="00834DD9" w:rsidRPr="00244315" w:rsidRDefault="00834DD9" w:rsidP="0072625F">
            <w:pPr>
              <w:spacing w:before="60" w:after="0" w:line="276" w:lineRule="auto"/>
              <w:rPr>
                <w:rFonts w:eastAsia="Calibri" w:cs="Times New Roman"/>
                <w:szCs w:val="20"/>
                <w:lang w:val="en-GB"/>
              </w:rPr>
            </w:pPr>
            <w:r w:rsidRPr="00244315">
              <w:rPr>
                <w:rFonts w:eastAsia="Calibri" w:cs="Times New Roman"/>
                <w:szCs w:val="20"/>
                <w:lang w:val="en-GB"/>
              </w:rPr>
              <w:t>S.r.</w:t>
            </w:r>
          </w:p>
        </w:tc>
        <w:tc>
          <w:tcPr>
            <w:tcW w:w="0" w:type="auto"/>
          </w:tcPr>
          <w:p w14:paraId="23F7A715" w14:textId="77777777" w:rsidR="00834DD9" w:rsidRPr="00244315" w:rsidRDefault="00834DD9" w:rsidP="0072625F">
            <w:pPr>
              <w:spacing w:before="60" w:after="0" w:line="276" w:lineRule="auto"/>
              <w:rPr>
                <w:rFonts w:eastAsia="Calibri" w:cs="Times New Roman"/>
                <w:szCs w:val="20"/>
                <w:lang w:val="en-GB"/>
              </w:rPr>
            </w:pPr>
            <w:r w:rsidRPr="00244315">
              <w:rPr>
                <w:rFonts w:eastAsia="Calibri" w:cs="Times New Roman"/>
                <w:szCs w:val="20"/>
                <w:lang w:val="en-GB"/>
              </w:rPr>
              <w:t>Note: interview question covered any type of cardiac arrythmia and was not specific to atrial fibrillation</w:t>
            </w:r>
          </w:p>
        </w:tc>
      </w:tr>
      <w:tr w:rsidR="00834DD9" w:rsidRPr="00244315" w14:paraId="1E9D8E4D" w14:textId="77777777" w:rsidTr="00F87988">
        <w:trPr>
          <w:cantSplit/>
        </w:trPr>
        <w:tc>
          <w:tcPr>
            <w:tcW w:w="0" w:type="auto"/>
          </w:tcPr>
          <w:p w14:paraId="7C0FB491" w14:textId="77777777" w:rsidR="00834DD9" w:rsidRPr="00244315" w:rsidRDefault="00834DD9" w:rsidP="0072625F">
            <w:pPr>
              <w:spacing w:before="60" w:after="0" w:line="276" w:lineRule="auto"/>
              <w:rPr>
                <w:rFonts w:eastAsia="Calibri" w:cs="Times New Roman"/>
                <w:szCs w:val="20"/>
                <w:lang w:val="en-GB"/>
              </w:rPr>
            </w:pPr>
            <w:r w:rsidRPr="00244315">
              <w:rPr>
                <w:rFonts w:eastAsia="Calibri" w:cs="Times New Roman"/>
                <w:szCs w:val="20"/>
                <w:lang w:val="en-GB"/>
              </w:rPr>
              <w:t>Stroke</w:t>
            </w:r>
          </w:p>
        </w:tc>
        <w:tc>
          <w:tcPr>
            <w:tcW w:w="0" w:type="auto"/>
          </w:tcPr>
          <w:p w14:paraId="018F07A8" w14:textId="77777777" w:rsidR="00834DD9" w:rsidRPr="00244315" w:rsidRDefault="00834DD9" w:rsidP="0072625F">
            <w:pPr>
              <w:spacing w:before="60" w:after="0" w:line="276" w:lineRule="auto"/>
              <w:rPr>
                <w:rFonts w:eastAsia="Calibri" w:cs="Times New Roman"/>
                <w:szCs w:val="20"/>
              </w:rPr>
            </w:pPr>
            <w:r w:rsidRPr="00244315">
              <w:rPr>
                <w:rFonts w:eastAsia="Calibri" w:cs="Times New Roman"/>
                <w:szCs w:val="20"/>
                <w:lang w:val="en-GB"/>
              </w:rPr>
              <w:t>S.r.</w:t>
            </w:r>
          </w:p>
        </w:tc>
        <w:tc>
          <w:tcPr>
            <w:tcW w:w="0" w:type="auto"/>
          </w:tcPr>
          <w:p w14:paraId="67255793" w14:textId="77777777" w:rsidR="00834DD9" w:rsidRPr="00244315" w:rsidRDefault="00834DD9" w:rsidP="0072625F">
            <w:pPr>
              <w:spacing w:before="60" w:after="0" w:line="276" w:lineRule="auto"/>
              <w:rPr>
                <w:rFonts w:eastAsia="Calibri" w:cs="Times New Roman"/>
                <w:szCs w:val="20"/>
              </w:rPr>
            </w:pPr>
          </w:p>
        </w:tc>
      </w:tr>
      <w:tr w:rsidR="00834DD9" w:rsidRPr="00244315" w14:paraId="28AA5E45" w14:textId="77777777" w:rsidTr="00F87988">
        <w:trPr>
          <w:cantSplit/>
        </w:trPr>
        <w:tc>
          <w:tcPr>
            <w:tcW w:w="0" w:type="auto"/>
          </w:tcPr>
          <w:p w14:paraId="1D68F47F" w14:textId="77777777" w:rsidR="00834DD9" w:rsidRPr="00244315" w:rsidRDefault="00834DD9" w:rsidP="00956ECC">
            <w:pPr>
              <w:spacing w:before="60" w:after="0" w:line="276" w:lineRule="auto"/>
              <w:rPr>
                <w:rFonts w:eastAsia="Calibri" w:cs="Times New Roman"/>
                <w:szCs w:val="20"/>
                <w:lang w:val="en-GB"/>
              </w:rPr>
            </w:pPr>
            <w:r w:rsidRPr="00244315">
              <w:rPr>
                <w:rFonts w:eastAsia="Calibri" w:cs="Times New Roman"/>
                <w:szCs w:val="20"/>
                <w:lang w:val="en-GB"/>
              </w:rPr>
              <w:t>Myocardial infarction</w:t>
            </w:r>
          </w:p>
        </w:tc>
        <w:tc>
          <w:tcPr>
            <w:tcW w:w="0" w:type="auto"/>
          </w:tcPr>
          <w:p w14:paraId="5E785B6A" w14:textId="77777777" w:rsidR="00834DD9" w:rsidRPr="00244315" w:rsidRDefault="00834DD9" w:rsidP="00956ECC">
            <w:pPr>
              <w:spacing w:before="60" w:after="0" w:line="276" w:lineRule="auto"/>
              <w:rPr>
                <w:rFonts w:eastAsia="Calibri" w:cs="Times New Roman"/>
                <w:szCs w:val="20"/>
              </w:rPr>
            </w:pPr>
            <w:r w:rsidRPr="00244315">
              <w:rPr>
                <w:rFonts w:eastAsia="Calibri" w:cs="Times New Roman"/>
                <w:szCs w:val="20"/>
                <w:lang w:val="en-GB"/>
              </w:rPr>
              <w:t>S.r.</w:t>
            </w:r>
          </w:p>
        </w:tc>
        <w:tc>
          <w:tcPr>
            <w:tcW w:w="0" w:type="auto"/>
          </w:tcPr>
          <w:p w14:paraId="4A57E2F3" w14:textId="77777777" w:rsidR="00834DD9" w:rsidRPr="00244315" w:rsidRDefault="00834DD9" w:rsidP="00956ECC">
            <w:pPr>
              <w:spacing w:before="60" w:after="0" w:line="276" w:lineRule="auto"/>
              <w:rPr>
                <w:rFonts w:eastAsia="Times New Roman" w:cs="Times New Roman"/>
                <w:szCs w:val="20"/>
                <w:shd w:val="clear" w:color="auto" w:fill="FFFFFF"/>
                <w:lang w:val="en-GB" w:eastAsia="de-DE"/>
              </w:rPr>
            </w:pPr>
          </w:p>
        </w:tc>
      </w:tr>
      <w:tr w:rsidR="00834DD9" w:rsidRPr="00244315" w14:paraId="0F4AE5EE" w14:textId="77777777" w:rsidTr="00F87988">
        <w:trPr>
          <w:cantSplit/>
        </w:trPr>
        <w:tc>
          <w:tcPr>
            <w:tcW w:w="0" w:type="auto"/>
          </w:tcPr>
          <w:p w14:paraId="2AEF3650" w14:textId="77777777" w:rsidR="00834DD9" w:rsidRPr="00244315" w:rsidRDefault="00834DD9" w:rsidP="00956ECC">
            <w:pPr>
              <w:spacing w:before="60" w:after="0" w:line="276" w:lineRule="auto"/>
              <w:rPr>
                <w:rFonts w:eastAsia="Calibri" w:cs="Times New Roman"/>
                <w:szCs w:val="20"/>
                <w:lang w:val="en-GB"/>
              </w:rPr>
            </w:pPr>
            <w:r w:rsidRPr="00244315">
              <w:rPr>
                <w:rFonts w:eastAsia="Calibri" w:cs="Times New Roman"/>
                <w:szCs w:val="20"/>
                <w:lang w:val="en-GB"/>
              </w:rPr>
              <w:t>Heart failure</w:t>
            </w:r>
          </w:p>
        </w:tc>
        <w:tc>
          <w:tcPr>
            <w:tcW w:w="0" w:type="auto"/>
          </w:tcPr>
          <w:p w14:paraId="36036C36" w14:textId="77777777" w:rsidR="00834DD9" w:rsidRPr="00244315" w:rsidRDefault="00834DD9" w:rsidP="00956ECC">
            <w:pPr>
              <w:autoSpaceDE w:val="0"/>
              <w:autoSpaceDN w:val="0"/>
              <w:adjustRightInd w:val="0"/>
              <w:spacing w:before="0" w:after="0" w:line="240" w:lineRule="auto"/>
              <w:rPr>
                <w:rFonts w:eastAsia="Times New Roman" w:cs="Times New Roman"/>
                <w:szCs w:val="20"/>
                <w:shd w:val="clear" w:color="auto" w:fill="FFFFFF"/>
                <w:lang w:val="en-GB" w:eastAsia="de-DE"/>
              </w:rPr>
            </w:pPr>
            <w:r w:rsidRPr="00244315">
              <w:rPr>
                <w:rFonts w:eastAsia="Calibri" w:cs="Times New Roman"/>
                <w:szCs w:val="20"/>
                <w:lang w:val="en-GB"/>
              </w:rPr>
              <w:t>S.r.</w:t>
            </w:r>
          </w:p>
        </w:tc>
        <w:tc>
          <w:tcPr>
            <w:tcW w:w="0" w:type="auto"/>
          </w:tcPr>
          <w:p w14:paraId="3C5B2298" w14:textId="77777777" w:rsidR="00834DD9" w:rsidRPr="00244315" w:rsidRDefault="00834DD9" w:rsidP="00956ECC">
            <w:pPr>
              <w:autoSpaceDE w:val="0"/>
              <w:autoSpaceDN w:val="0"/>
              <w:adjustRightInd w:val="0"/>
              <w:spacing w:before="0" w:after="0" w:line="240" w:lineRule="auto"/>
              <w:rPr>
                <w:rFonts w:eastAsia="Times New Roman" w:cs="Times New Roman"/>
                <w:szCs w:val="20"/>
                <w:shd w:val="clear" w:color="auto" w:fill="FFFFFF"/>
                <w:lang w:val="en-GB" w:eastAsia="de-DE"/>
              </w:rPr>
            </w:pPr>
          </w:p>
        </w:tc>
      </w:tr>
      <w:tr w:rsidR="00834DD9" w:rsidRPr="004B5D29" w14:paraId="4BC110E3" w14:textId="77777777" w:rsidTr="00F87988">
        <w:trPr>
          <w:cantSplit/>
        </w:trPr>
        <w:tc>
          <w:tcPr>
            <w:tcW w:w="0" w:type="auto"/>
          </w:tcPr>
          <w:p w14:paraId="4763A497" w14:textId="77777777" w:rsidR="00834DD9" w:rsidRPr="00244315" w:rsidRDefault="00834DD9" w:rsidP="00956ECC">
            <w:pPr>
              <w:spacing w:before="60" w:after="0" w:line="276" w:lineRule="auto"/>
              <w:rPr>
                <w:rFonts w:eastAsia="Calibri" w:cs="Times New Roman"/>
                <w:szCs w:val="20"/>
                <w:lang w:val="en-GB"/>
              </w:rPr>
            </w:pPr>
            <w:r w:rsidRPr="00244315">
              <w:rPr>
                <w:rFonts w:eastAsia="Calibri" w:cs="Times New Roman"/>
                <w:szCs w:val="20"/>
                <w:lang w:val="en-GB"/>
              </w:rPr>
              <w:t>Acute coronary syndromes</w:t>
            </w:r>
          </w:p>
        </w:tc>
        <w:tc>
          <w:tcPr>
            <w:tcW w:w="0" w:type="auto"/>
          </w:tcPr>
          <w:p w14:paraId="54AE197C" w14:textId="77777777" w:rsidR="00834DD9" w:rsidRPr="00244315" w:rsidRDefault="00834DD9" w:rsidP="00956ECC">
            <w:pPr>
              <w:autoSpaceDE w:val="0"/>
              <w:autoSpaceDN w:val="0"/>
              <w:adjustRightInd w:val="0"/>
              <w:spacing w:before="0" w:after="0" w:line="240" w:lineRule="auto"/>
              <w:rPr>
                <w:rFonts w:eastAsia="Times New Roman" w:cs="Times New Roman"/>
                <w:szCs w:val="20"/>
                <w:shd w:val="clear" w:color="auto" w:fill="FFFFFF"/>
                <w:lang w:val="en-GB" w:eastAsia="de-DE"/>
              </w:rPr>
            </w:pPr>
            <w:r w:rsidRPr="00244315">
              <w:rPr>
                <w:rFonts w:eastAsia="Calibri" w:cs="Times New Roman"/>
                <w:szCs w:val="20"/>
                <w:lang w:val="en-GB"/>
              </w:rPr>
              <w:t xml:space="preserve">Combination of self-reported information on history of coronary heart disease and myocardial infarction </w:t>
            </w:r>
          </w:p>
        </w:tc>
        <w:tc>
          <w:tcPr>
            <w:tcW w:w="0" w:type="auto"/>
          </w:tcPr>
          <w:p w14:paraId="361481B7" w14:textId="77777777" w:rsidR="00834DD9" w:rsidRPr="00244315" w:rsidRDefault="00834DD9" w:rsidP="00956ECC">
            <w:pPr>
              <w:autoSpaceDE w:val="0"/>
              <w:autoSpaceDN w:val="0"/>
              <w:adjustRightInd w:val="0"/>
              <w:spacing w:before="0" w:after="0" w:line="240" w:lineRule="auto"/>
              <w:rPr>
                <w:rFonts w:eastAsia="Times New Roman" w:cs="Times New Roman"/>
                <w:szCs w:val="20"/>
                <w:shd w:val="clear" w:color="auto" w:fill="FFFFFF"/>
                <w:lang w:val="en-GB" w:eastAsia="de-DE"/>
              </w:rPr>
            </w:pPr>
          </w:p>
        </w:tc>
      </w:tr>
      <w:tr w:rsidR="00834DD9" w:rsidRPr="004B5D29" w14:paraId="12E92DE0" w14:textId="77777777" w:rsidTr="00F87988">
        <w:trPr>
          <w:cantSplit/>
        </w:trPr>
        <w:tc>
          <w:tcPr>
            <w:tcW w:w="0" w:type="auto"/>
          </w:tcPr>
          <w:p w14:paraId="48B1B246" w14:textId="77777777" w:rsidR="00834DD9" w:rsidRPr="00244315" w:rsidRDefault="00834DD9" w:rsidP="00956ECC">
            <w:pPr>
              <w:spacing w:before="60" w:after="0" w:line="276" w:lineRule="auto"/>
              <w:rPr>
                <w:rFonts w:eastAsia="Calibri" w:cs="Times New Roman"/>
                <w:szCs w:val="20"/>
                <w:lang w:val="en-GB"/>
              </w:rPr>
            </w:pPr>
            <w:r w:rsidRPr="00244315">
              <w:rPr>
                <w:rFonts w:eastAsia="Calibri" w:cs="Times New Roman"/>
                <w:szCs w:val="20"/>
                <w:lang w:val="en-GB"/>
              </w:rPr>
              <w:t>COPD</w:t>
            </w:r>
          </w:p>
        </w:tc>
        <w:tc>
          <w:tcPr>
            <w:tcW w:w="0" w:type="auto"/>
          </w:tcPr>
          <w:p w14:paraId="64111127" w14:textId="77777777" w:rsidR="00834DD9" w:rsidRPr="00244315" w:rsidRDefault="00834DD9" w:rsidP="00956ECC">
            <w:pPr>
              <w:spacing w:before="60" w:after="0" w:line="276" w:lineRule="auto"/>
              <w:rPr>
                <w:rFonts w:eastAsia="Calibri" w:cs="Times New Roman"/>
                <w:szCs w:val="20"/>
                <w:lang w:val="en-GB"/>
              </w:rPr>
            </w:pPr>
            <w:r w:rsidRPr="00244315">
              <w:rPr>
                <w:rFonts w:eastAsia="Calibri" w:cs="Times New Roman"/>
                <w:szCs w:val="20"/>
                <w:lang w:val="en-GB"/>
              </w:rPr>
              <w:t>S.r.</w:t>
            </w:r>
          </w:p>
        </w:tc>
        <w:tc>
          <w:tcPr>
            <w:tcW w:w="0" w:type="auto"/>
          </w:tcPr>
          <w:p w14:paraId="7DCBEA51" w14:textId="77777777" w:rsidR="00834DD9" w:rsidRPr="00244315" w:rsidRDefault="00834DD9" w:rsidP="00956ECC">
            <w:pPr>
              <w:spacing w:before="60" w:after="0" w:line="276" w:lineRule="auto"/>
              <w:rPr>
                <w:rFonts w:eastAsia="Calibri" w:cs="Times New Roman"/>
                <w:szCs w:val="20"/>
                <w:lang w:val="en-GB"/>
              </w:rPr>
            </w:pPr>
            <w:r w:rsidRPr="00244315">
              <w:rPr>
                <w:rFonts w:eastAsia="Calibri" w:cs="Times New Roman"/>
                <w:szCs w:val="20"/>
                <w:lang w:val="en-GB"/>
              </w:rPr>
              <w:t xml:space="preserve">Note: also included chronic bronchitis. Underuse was only considered in individuals with Tiffenau Index &lt; 0.7 </w:t>
            </w:r>
          </w:p>
        </w:tc>
      </w:tr>
      <w:tr w:rsidR="00834DD9" w:rsidRPr="00244315" w14:paraId="57D8A8EE" w14:textId="77777777" w:rsidTr="00F87988">
        <w:trPr>
          <w:cantSplit/>
        </w:trPr>
        <w:tc>
          <w:tcPr>
            <w:tcW w:w="0" w:type="auto"/>
          </w:tcPr>
          <w:p w14:paraId="16919503" w14:textId="77777777" w:rsidR="00834DD9" w:rsidRPr="00244315" w:rsidRDefault="00834DD9" w:rsidP="00956ECC">
            <w:pPr>
              <w:spacing w:before="60" w:after="0" w:line="276" w:lineRule="auto"/>
              <w:rPr>
                <w:rFonts w:eastAsia="Calibri" w:cs="Times New Roman"/>
                <w:szCs w:val="20"/>
                <w:lang w:val="en-GB"/>
              </w:rPr>
            </w:pPr>
            <w:r w:rsidRPr="00244315">
              <w:rPr>
                <w:rFonts w:eastAsia="Calibri" w:cs="Times New Roman"/>
                <w:szCs w:val="20"/>
                <w:lang w:val="en-GB"/>
              </w:rPr>
              <w:t>Osteoporosis</w:t>
            </w:r>
          </w:p>
        </w:tc>
        <w:tc>
          <w:tcPr>
            <w:tcW w:w="0" w:type="auto"/>
          </w:tcPr>
          <w:p w14:paraId="6A0E5520" w14:textId="77777777" w:rsidR="00834DD9" w:rsidRPr="00244315" w:rsidRDefault="00834DD9" w:rsidP="00956ECC">
            <w:pPr>
              <w:spacing w:before="60" w:after="0" w:line="276" w:lineRule="auto"/>
              <w:rPr>
                <w:rFonts w:eastAsia="Calibri" w:cs="Times New Roman"/>
                <w:szCs w:val="20"/>
                <w:lang w:val="en-GB"/>
              </w:rPr>
            </w:pPr>
            <w:r w:rsidRPr="00244315">
              <w:rPr>
                <w:rFonts w:eastAsia="Calibri" w:cs="Times New Roman"/>
                <w:szCs w:val="20"/>
                <w:lang w:val="en-GB"/>
              </w:rPr>
              <w:t>S.r.</w:t>
            </w:r>
          </w:p>
        </w:tc>
        <w:tc>
          <w:tcPr>
            <w:tcW w:w="0" w:type="auto"/>
          </w:tcPr>
          <w:p w14:paraId="42E49FF1" w14:textId="77777777" w:rsidR="00834DD9" w:rsidRPr="00244315" w:rsidRDefault="00834DD9" w:rsidP="00956ECC">
            <w:pPr>
              <w:spacing w:before="60" w:after="0" w:line="276" w:lineRule="auto"/>
              <w:rPr>
                <w:rFonts w:eastAsia="Calibri" w:cs="Times New Roman"/>
                <w:szCs w:val="20"/>
                <w:lang w:val="en-GB"/>
              </w:rPr>
            </w:pPr>
          </w:p>
        </w:tc>
      </w:tr>
      <w:tr w:rsidR="00834DD9" w:rsidRPr="004B5D29" w14:paraId="615EB170" w14:textId="77777777" w:rsidTr="00F87988">
        <w:trPr>
          <w:cantSplit/>
        </w:trPr>
        <w:tc>
          <w:tcPr>
            <w:tcW w:w="0" w:type="auto"/>
          </w:tcPr>
          <w:p w14:paraId="2DD59E22" w14:textId="77777777" w:rsidR="00834DD9" w:rsidRPr="00244315" w:rsidRDefault="00834DD9" w:rsidP="00956ECC">
            <w:pPr>
              <w:spacing w:before="60" w:after="0" w:line="276" w:lineRule="auto"/>
              <w:rPr>
                <w:rFonts w:eastAsia="Calibri" w:cs="Times New Roman"/>
                <w:szCs w:val="20"/>
                <w:lang w:val="en-GB"/>
              </w:rPr>
            </w:pPr>
            <w:r w:rsidRPr="00244315">
              <w:rPr>
                <w:rFonts w:eastAsia="Calibri" w:cs="Times New Roman"/>
                <w:szCs w:val="20"/>
                <w:lang w:val="en-GB"/>
              </w:rPr>
              <w:t>Thyroid disease/</w:t>
            </w:r>
            <w:r w:rsidRPr="00244315">
              <w:t xml:space="preserve"> </w:t>
            </w:r>
            <w:r w:rsidRPr="00244315">
              <w:rPr>
                <w:rFonts w:eastAsia="Calibri" w:cs="Times New Roman"/>
                <w:szCs w:val="20"/>
                <w:lang w:val="en-GB"/>
              </w:rPr>
              <w:t>hypothyroidism</w:t>
            </w:r>
          </w:p>
        </w:tc>
        <w:tc>
          <w:tcPr>
            <w:tcW w:w="0" w:type="auto"/>
          </w:tcPr>
          <w:p w14:paraId="772058DD" w14:textId="77777777" w:rsidR="00834DD9" w:rsidRPr="00244315" w:rsidRDefault="00834DD9" w:rsidP="00956ECC">
            <w:pPr>
              <w:spacing w:before="60" w:after="0" w:line="276" w:lineRule="auto"/>
              <w:rPr>
                <w:rFonts w:eastAsia="Calibri" w:cs="Times New Roman"/>
                <w:szCs w:val="20"/>
                <w:lang w:val="en-GB"/>
              </w:rPr>
            </w:pPr>
            <w:r w:rsidRPr="00244315">
              <w:rPr>
                <w:rFonts w:eastAsia="Calibri" w:cs="Times New Roman"/>
                <w:szCs w:val="20"/>
                <w:lang w:val="en-GB"/>
              </w:rPr>
              <w:t>S.r.</w:t>
            </w:r>
          </w:p>
        </w:tc>
        <w:tc>
          <w:tcPr>
            <w:tcW w:w="0" w:type="auto"/>
          </w:tcPr>
          <w:p w14:paraId="2EFE004F" w14:textId="77777777" w:rsidR="00834DD9" w:rsidRPr="00244315" w:rsidRDefault="00834DD9" w:rsidP="00956ECC">
            <w:pPr>
              <w:spacing w:before="60" w:after="0" w:line="276" w:lineRule="auto"/>
              <w:rPr>
                <w:rFonts w:eastAsia="Calibri" w:cs="Times New Roman"/>
                <w:szCs w:val="20"/>
                <w:lang w:val="en-GB"/>
              </w:rPr>
            </w:pPr>
            <w:r w:rsidRPr="00244315">
              <w:rPr>
                <w:rFonts w:eastAsia="Calibri" w:cs="Times New Roman"/>
                <w:szCs w:val="20"/>
                <w:lang w:val="en-GB"/>
              </w:rPr>
              <w:t>Interview question covered any thyroid disease and was not specific to hypothyroidism. Underuse was only considered in individuals with TSH &gt; 8.0 mU/L (cut-off for treatment of older patients suggested by FORTA list)</w:t>
            </w:r>
          </w:p>
        </w:tc>
      </w:tr>
      <w:tr w:rsidR="00834DD9" w:rsidRPr="004B5D29" w14:paraId="4D740DCA" w14:textId="77777777" w:rsidTr="00F87988">
        <w:trPr>
          <w:cantSplit/>
        </w:trPr>
        <w:tc>
          <w:tcPr>
            <w:tcW w:w="0" w:type="auto"/>
          </w:tcPr>
          <w:p w14:paraId="08C9EE42" w14:textId="77777777" w:rsidR="00834DD9" w:rsidRPr="00244315" w:rsidRDefault="00834DD9" w:rsidP="0072625F">
            <w:pPr>
              <w:spacing w:before="60" w:after="0" w:line="276" w:lineRule="auto"/>
              <w:rPr>
                <w:rFonts w:eastAsia="Calibri" w:cs="Times New Roman"/>
                <w:szCs w:val="20"/>
                <w:lang w:val="en-GB"/>
              </w:rPr>
            </w:pPr>
            <w:r w:rsidRPr="00244315">
              <w:rPr>
                <w:rFonts w:eastAsia="Calibri" w:cs="Times New Roman"/>
                <w:szCs w:val="20"/>
                <w:lang w:val="en-GB"/>
              </w:rPr>
              <w:t>Pain</w:t>
            </w:r>
          </w:p>
        </w:tc>
        <w:tc>
          <w:tcPr>
            <w:tcW w:w="0" w:type="auto"/>
          </w:tcPr>
          <w:p w14:paraId="45C601EA" w14:textId="77777777" w:rsidR="00834DD9" w:rsidRPr="00244315" w:rsidRDefault="00834DD9" w:rsidP="0072625F">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Combination of self-reported moderate, severe, or very severe pain during the last 4 weeks (‘How severe has your pain been in the past 4 weeks?’) and pain-related diagnoses. Pain-related diagnoses included certain or likely migraine or tension headache in the last 12 months (following the 3</w:t>
            </w:r>
            <w:r w:rsidRPr="00244315">
              <w:rPr>
                <w:rFonts w:eastAsia="Times New Roman" w:cs="Times New Roman"/>
                <w:szCs w:val="20"/>
                <w:shd w:val="clear" w:color="auto" w:fill="FFFFFF"/>
                <w:vertAlign w:val="superscript"/>
                <w:lang w:val="en-GB" w:eastAsia="de-DE"/>
              </w:rPr>
              <w:t>rd</w:t>
            </w:r>
            <w:r w:rsidRPr="00244315">
              <w:rPr>
                <w:rFonts w:eastAsia="Times New Roman" w:cs="Times New Roman"/>
                <w:szCs w:val="20"/>
                <w:shd w:val="clear" w:color="auto" w:fill="FFFFFF"/>
                <w:lang w:val="en-GB" w:eastAsia="de-DE"/>
              </w:rPr>
              <w:t xml:space="preserve"> edition of The International Classification of Headache Disorders), and self-reported information on</w:t>
            </w:r>
            <w:r w:rsidRPr="00244315">
              <w:rPr>
                <w:rFonts w:eastAsia="Calibri" w:cs="Times New Roman"/>
                <w:szCs w:val="20"/>
                <w:lang w:val="en-GB"/>
              </w:rPr>
              <w:t xml:space="preserve"> arthritis, osteoarthritis, and gout.</w:t>
            </w:r>
          </w:p>
        </w:tc>
        <w:tc>
          <w:tcPr>
            <w:tcW w:w="0" w:type="auto"/>
          </w:tcPr>
          <w:p w14:paraId="584440BA" w14:textId="77777777" w:rsidR="00834DD9" w:rsidRPr="00244315" w:rsidRDefault="00834DD9" w:rsidP="0072625F">
            <w:pPr>
              <w:spacing w:before="60" w:after="0" w:line="276" w:lineRule="auto"/>
              <w:rPr>
                <w:rFonts w:eastAsia="Times New Roman" w:cs="Times New Roman"/>
                <w:szCs w:val="20"/>
                <w:shd w:val="clear" w:color="auto" w:fill="FFFFFF"/>
                <w:lang w:val="en-GB" w:eastAsia="de-DE"/>
              </w:rPr>
            </w:pPr>
          </w:p>
        </w:tc>
      </w:tr>
      <w:tr w:rsidR="00834DD9" w:rsidRPr="00244315" w14:paraId="49E3E0A8" w14:textId="77777777" w:rsidTr="00F87988">
        <w:trPr>
          <w:cantSplit/>
        </w:trPr>
        <w:tc>
          <w:tcPr>
            <w:tcW w:w="0" w:type="auto"/>
          </w:tcPr>
          <w:p w14:paraId="7841DFA3" w14:textId="77777777" w:rsidR="00834DD9" w:rsidRPr="00244315" w:rsidRDefault="00834DD9" w:rsidP="0072625F">
            <w:pPr>
              <w:spacing w:before="60" w:after="0" w:line="276" w:lineRule="auto"/>
              <w:rPr>
                <w:rFonts w:eastAsia="Calibri" w:cs="Times New Roman"/>
                <w:szCs w:val="20"/>
                <w:lang w:val="en-GB"/>
              </w:rPr>
            </w:pPr>
            <w:r w:rsidRPr="00244315">
              <w:rPr>
                <w:rFonts w:eastAsia="Calibri" w:cs="Times New Roman"/>
                <w:szCs w:val="20"/>
                <w:lang w:val="en-GB"/>
              </w:rPr>
              <w:t>Parkinson’s disease</w:t>
            </w:r>
          </w:p>
        </w:tc>
        <w:tc>
          <w:tcPr>
            <w:tcW w:w="0" w:type="auto"/>
          </w:tcPr>
          <w:p w14:paraId="122D6794" w14:textId="77777777" w:rsidR="00834DD9" w:rsidRPr="00244315" w:rsidRDefault="00834DD9" w:rsidP="0072625F">
            <w:pPr>
              <w:spacing w:before="60" w:after="0" w:line="276" w:lineRule="auto"/>
              <w:rPr>
                <w:rFonts w:eastAsia="Calibri" w:cs="Times New Roman"/>
                <w:szCs w:val="20"/>
                <w:lang w:val="en-GB"/>
              </w:rPr>
            </w:pPr>
            <w:r w:rsidRPr="00244315">
              <w:rPr>
                <w:rFonts w:eastAsia="Calibri" w:cs="Times New Roman"/>
                <w:szCs w:val="20"/>
                <w:lang w:val="en-GB"/>
              </w:rPr>
              <w:t>S.r.</w:t>
            </w:r>
          </w:p>
        </w:tc>
        <w:tc>
          <w:tcPr>
            <w:tcW w:w="0" w:type="auto"/>
          </w:tcPr>
          <w:p w14:paraId="72EB59E0" w14:textId="77777777" w:rsidR="00834DD9" w:rsidRPr="00244315" w:rsidRDefault="00834DD9" w:rsidP="0072625F">
            <w:pPr>
              <w:spacing w:before="60" w:after="0" w:line="276" w:lineRule="auto"/>
              <w:rPr>
                <w:rFonts w:eastAsia="Times New Roman" w:cs="Times New Roman"/>
                <w:szCs w:val="20"/>
                <w:shd w:val="clear" w:color="auto" w:fill="FFFFFF"/>
                <w:lang w:val="en-GB" w:eastAsia="de-DE"/>
              </w:rPr>
            </w:pPr>
          </w:p>
        </w:tc>
      </w:tr>
      <w:tr w:rsidR="00834DD9" w:rsidRPr="004B5D29" w14:paraId="1606A374" w14:textId="77777777" w:rsidTr="00F87988">
        <w:trPr>
          <w:cantSplit/>
        </w:trPr>
        <w:tc>
          <w:tcPr>
            <w:tcW w:w="0" w:type="auto"/>
          </w:tcPr>
          <w:p w14:paraId="462E77A7" w14:textId="77777777" w:rsidR="00834DD9" w:rsidRPr="00244315" w:rsidRDefault="00834DD9" w:rsidP="0072625F">
            <w:pPr>
              <w:spacing w:before="60" w:after="0" w:line="276" w:lineRule="auto"/>
              <w:rPr>
                <w:rFonts w:eastAsia="Calibri" w:cs="Times New Roman"/>
                <w:szCs w:val="20"/>
                <w:vertAlign w:val="superscript"/>
                <w:lang w:val="en-GB"/>
              </w:rPr>
            </w:pPr>
            <w:r w:rsidRPr="00244315">
              <w:rPr>
                <w:rFonts w:eastAsia="Calibri" w:cs="Times New Roman"/>
                <w:szCs w:val="20"/>
                <w:lang w:val="en-GB"/>
              </w:rPr>
              <w:lastRenderedPageBreak/>
              <w:t>Cognitive impairment/dementia</w:t>
            </w:r>
          </w:p>
        </w:tc>
        <w:tc>
          <w:tcPr>
            <w:tcW w:w="0" w:type="auto"/>
          </w:tcPr>
          <w:p w14:paraId="7FB12DB6" w14:textId="77777777" w:rsidR="00834DD9" w:rsidRPr="00244315" w:rsidRDefault="00834DD9" w:rsidP="00E74ED7">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Subjective cognitive impairment, combination of interview questions: ‘How would you evaluate your memory at the moment?’ – Five categories: very good to very bad; and: ‘Have you ever talked to a physician about your memory difficulties, or do you plan to talk to a physician about this?’</w:t>
            </w:r>
          </w:p>
        </w:tc>
        <w:tc>
          <w:tcPr>
            <w:tcW w:w="0" w:type="auto"/>
          </w:tcPr>
          <w:p w14:paraId="4B339C79" w14:textId="77777777" w:rsidR="00834DD9" w:rsidRPr="00244315" w:rsidRDefault="00834DD9" w:rsidP="00E74ED7">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The full model was adjusted for a binary variable indicating bad or very bad subjective cognitive impairment. The same variable was used as diagnosis in the PIM assessment; underuse was only considered in untreated individuals indicating having the worst category of memory; overuse was not considered in individuals that indicated very bad or bad memory or that indicated moderate memory and consulted a physician or planned to consult a physician due to memory issues</w:t>
            </w:r>
          </w:p>
        </w:tc>
      </w:tr>
      <w:tr w:rsidR="00834DD9" w:rsidRPr="004B5D29" w14:paraId="1517A236" w14:textId="77777777" w:rsidTr="00F87988">
        <w:trPr>
          <w:cantSplit/>
        </w:trPr>
        <w:tc>
          <w:tcPr>
            <w:tcW w:w="0" w:type="auto"/>
          </w:tcPr>
          <w:p w14:paraId="17B95649" w14:textId="77777777" w:rsidR="00834DD9" w:rsidRPr="00244315" w:rsidRDefault="00834DD9" w:rsidP="0072625F">
            <w:pPr>
              <w:spacing w:before="60" w:after="0" w:line="276" w:lineRule="auto"/>
              <w:rPr>
                <w:rFonts w:eastAsia="Calibri" w:cs="Times New Roman"/>
                <w:szCs w:val="20"/>
                <w:lang w:val="en-GB"/>
              </w:rPr>
            </w:pPr>
            <w:r w:rsidRPr="00244315">
              <w:rPr>
                <w:rFonts w:eastAsia="Calibri" w:cs="Times New Roman"/>
                <w:szCs w:val="20"/>
                <w:lang w:val="en-GB"/>
              </w:rPr>
              <w:t>Depression</w:t>
            </w:r>
          </w:p>
        </w:tc>
        <w:tc>
          <w:tcPr>
            <w:tcW w:w="0" w:type="auto"/>
          </w:tcPr>
          <w:p w14:paraId="3C2FEA63" w14:textId="77777777" w:rsidR="00834DD9" w:rsidRPr="00244315" w:rsidRDefault="00834DD9" w:rsidP="0072625F">
            <w:pPr>
              <w:autoSpaceDE w:val="0"/>
              <w:autoSpaceDN w:val="0"/>
              <w:adjustRightInd w:val="0"/>
              <w:spacing w:before="0" w:after="0" w:line="240" w:lineRule="auto"/>
              <w:rPr>
                <w:rFonts w:eastAsia="Calibri" w:cs="Times New Roman"/>
                <w:szCs w:val="20"/>
                <w:lang w:val="en-GB"/>
              </w:rPr>
            </w:pPr>
            <w:r w:rsidRPr="00244315">
              <w:rPr>
                <w:rFonts w:eastAsia="Calibri" w:cs="Times New Roman"/>
                <w:szCs w:val="20"/>
                <w:lang w:val="en-GB"/>
              </w:rPr>
              <w:t>Combination of self-reported information (‘Have you ever been diagnosed with this condition by a physician?’) and PHQ-9 sum score (0-14: no or mild depression, 15-19: moderate to severe depression, ≥ 20: severe depression)</w:t>
            </w:r>
            <w:r w:rsidRPr="00244315">
              <w:rPr>
                <w:rFonts w:eastAsia="Times New Roman" w:cs="Times New Roman"/>
                <w:szCs w:val="20"/>
                <w:shd w:val="clear" w:color="auto" w:fill="FFFFFF"/>
                <w:lang w:val="en-GB" w:eastAsia="de-DE"/>
              </w:rPr>
              <w:t xml:space="preserve"> </w:t>
            </w:r>
          </w:p>
        </w:tc>
        <w:tc>
          <w:tcPr>
            <w:tcW w:w="0" w:type="auto"/>
          </w:tcPr>
          <w:p w14:paraId="153FB6D4" w14:textId="77777777" w:rsidR="00834DD9" w:rsidRPr="00244315" w:rsidRDefault="00834DD9" w:rsidP="0072625F">
            <w:pPr>
              <w:autoSpaceDE w:val="0"/>
              <w:autoSpaceDN w:val="0"/>
              <w:adjustRightInd w:val="0"/>
              <w:spacing w:before="0" w:after="0" w:line="240"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Self-reported lifetime history of depression was used for statistical adjustment;</w:t>
            </w:r>
          </w:p>
          <w:p w14:paraId="485594D8" w14:textId="77777777" w:rsidR="00834DD9" w:rsidRPr="00244315" w:rsidRDefault="00834DD9" w:rsidP="0072625F">
            <w:pPr>
              <w:autoSpaceDE w:val="0"/>
              <w:autoSpaceDN w:val="0"/>
              <w:adjustRightInd w:val="0"/>
              <w:spacing w:before="0" w:after="0" w:line="240"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PIM: self-reported depression or moderate to severe depression according to PHQ-9 (sum score ≥ 15); overuse assessment: moderate to severe depression according to PHQ-9 (sum score ≥ 15);</w:t>
            </w:r>
          </w:p>
          <w:p w14:paraId="163BF44B" w14:textId="77777777" w:rsidR="00834DD9" w:rsidRPr="00244315" w:rsidRDefault="00834DD9" w:rsidP="001C1238">
            <w:pPr>
              <w:autoSpaceDE w:val="0"/>
              <w:autoSpaceDN w:val="0"/>
              <w:adjustRightInd w:val="0"/>
              <w:spacing w:before="0" w:after="0" w:line="240" w:lineRule="auto"/>
              <w:rPr>
                <w:rFonts w:eastAsia="Times New Roman" w:cs="Times New Roman"/>
                <w:szCs w:val="20"/>
                <w:shd w:val="clear" w:color="auto" w:fill="FFFFFF"/>
                <w:lang w:val="en-GB" w:eastAsia="de-DE"/>
              </w:rPr>
            </w:pPr>
            <w:bookmarkStart w:id="5" w:name="_Hlk211849878"/>
            <w:r w:rsidRPr="00244315">
              <w:rPr>
                <w:rFonts w:eastAsia="Times New Roman" w:cs="Times New Roman"/>
                <w:szCs w:val="20"/>
                <w:shd w:val="clear" w:color="auto" w:fill="FFFFFF"/>
                <w:lang w:val="en-GB" w:eastAsia="de-DE"/>
              </w:rPr>
              <w:t>underuse was only considered in untreated individuals with severe depression according to or PHQ-9 (sum score ≥ 20)</w:t>
            </w:r>
            <w:bookmarkEnd w:id="5"/>
            <w:r w:rsidRPr="00244315">
              <w:rPr>
                <w:rFonts w:eastAsia="Times New Roman" w:cs="Times New Roman"/>
                <w:szCs w:val="20"/>
                <w:shd w:val="clear" w:color="auto" w:fill="FFFFFF"/>
                <w:lang w:val="en-GB" w:eastAsia="de-DE"/>
              </w:rPr>
              <w:t>.</w:t>
            </w:r>
          </w:p>
        </w:tc>
      </w:tr>
      <w:tr w:rsidR="00834DD9" w:rsidRPr="004B5D29" w14:paraId="204A0DBE" w14:textId="77777777" w:rsidTr="00F87988">
        <w:trPr>
          <w:cantSplit/>
        </w:trPr>
        <w:tc>
          <w:tcPr>
            <w:tcW w:w="0" w:type="auto"/>
          </w:tcPr>
          <w:p w14:paraId="46B6B79A" w14:textId="77777777" w:rsidR="00834DD9" w:rsidRPr="00244315" w:rsidRDefault="00834DD9" w:rsidP="0072625F">
            <w:pPr>
              <w:spacing w:before="60" w:after="0" w:line="276" w:lineRule="auto"/>
              <w:rPr>
                <w:rFonts w:eastAsia="Calibri" w:cs="Times New Roman"/>
                <w:szCs w:val="20"/>
                <w:lang w:val="en-GB"/>
              </w:rPr>
            </w:pPr>
            <w:r w:rsidRPr="00244315">
              <w:rPr>
                <w:rFonts w:eastAsia="Calibri" w:cs="Times New Roman"/>
                <w:szCs w:val="20"/>
                <w:lang w:val="en-GB"/>
              </w:rPr>
              <w:t>Epilepsy</w:t>
            </w:r>
          </w:p>
        </w:tc>
        <w:tc>
          <w:tcPr>
            <w:tcW w:w="0" w:type="auto"/>
          </w:tcPr>
          <w:p w14:paraId="6AAE5B72" w14:textId="77777777" w:rsidR="00834DD9" w:rsidRPr="00244315" w:rsidRDefault="00834DD9" w:rsidP="0072625F">
            <w:pPr>
              <w:autoSpaceDE w:val="0"/>
              <w:autoSpaceDN w:val="0"/>
              <w:adjustRightInd w:val="0"/>
              <w:spacing w:before="0" w:after="0" w:line="240"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Classified as certain, possible, or no diagnosis, based on an algorithm created by the NAKO expert group neurological and psychiatric disorders, considering self-reported information on ever diagnosis and time since first diagnosis, treatment during the last 12 months, and current use of antiepileptics.</w:t>
            </w:r>
          </w:p>
        </w:tc>
        <w:tc>
          <w:tcPr>
            <w:tcW w:w="0" w:type="auto"/>
          </w:tcPr>
          <w:p w14:paraId="3DF70FB6" w14:textId="77777777" w:rsidR="00834DD9" w:rsidRPr="00244315" w:rsidRDefault="00834DD9" w:rsidP="0072625F">
            <w:pPr>
              <w:autoSpaceDE w:val="0"/>
              <w:autoSpaceDN w:val="0"/>
              <w:adjustRightInd w:val="0"/>
              <w:spacing w:before="0" w:after="0" w:line="240"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The model was adjusted for a binary variable (no/certain or possible);</w:t>
            </w:r>
          </w:p>
          <w:p w14:paraId="4A229727" w14:textId="77777777" w:rsidR="00834DD9" w:rsidRPr="00244315" w:rsidRDefault="00834DD9" w:rsidP="0072625F">
            <w:pPr>
              <w:autoSpaceDE w:val="0"/>
              <w:autoSpaceDN w:val="0"/>
              <w:adjustRightInd w:val="0"/>
              <w:spacing w:before="0" w:after="0" w:line="240"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PIM assessment: considered possible and certain diagnosis;</w:t>
            </w:r>
          </w:p>
          <w:p w14:paraId="2C0D8B6F" w14:textId="77777777" w:rsidR="00834DD9" w:rsidRPr="00244315" w:rsidRDefault="00834DD9" w:rsidP="0072625F">
            <w:pPr>
              <w:autoSpaceDE w:val="0"/>
              <w:autoSpaceDN w:val="0"/>
              <w:adjustRightInd w:val="0"/>
              <w:spacing w:before="0" w:after="0" w:line="240"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underuse was only considered in untreated individuals with certain diagnosis;</w:t>
            </w:r>
          </w:p>
          <w:p w14:paraId="1EAAFA1E" w14:textId="77777777" w:rsidR="00834DD9" w:rsidRPr="00244315" w:rsidRDefault="00834DD9" w:rsidP="0072625F">
            <w:pPr>
              <w:autoSpaceDE w:val="0"/>
              <w:autoSpaceDN w:val="0"/>
              <w:adjustRightInd w:val="0"/>
              <w:spacing w:before="0" w:after="0" w:line="240"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overuse was not considered in participants with possible or certain diagnosis</w:t>
            </w:r>
          </w:p>
        </w:tc>
      </w:tr>
      <w:tr w:rsidR="00834DD9" w:rsidRPr="004B5D29" w14:paraId="3D0DAA33" w14:textId="77777777" w:rsidTr="00F87988">
        <w:trPr>
          <w:cantSplit/>
        </w:trPr>
        <w:tc>
          <w:tcPr>
            <w:tcW w:w="0" w:type="auto"/>
          </w:tcPr>
          <w:p w14:paraId="53FDF861" w14:textId="77777777" w:rsidR="00834DD9" w:rsidRPr="00244315" w:rsidRDefault="00834DD9" w:rsidP="0072625F">
            <w:pPr>
              <w:spacing w:before="60" w:after="0" w:line="276" w:lineRule="auto"/>
              <w:rPr>
                <w:rFonts w:eastAsia="Calibri" w:cs="Times New Roman"/>
                <w:szCs w:val="20"/>
                <w:lang w:val="en-GB"/>
              </w:rPr>
            </w:pPr>
            <w:r w:rsidRPr="00244315">
              <w:rPr>
                <w:rFonts w:eastAsia="Calibri" w:cs="Times New Roman"/>
                <w:szCs w:val="20"/>
                <w:lang w:val="en-GB"/>
              </w:rPr>
              <w:t>Insomnia</w:t>
            </w:r>
          </w:p>
        </w:tc>
        <w:tc>
          <w:tcPr>
            <w:tcW w:w="0" w:type="auto"/>
          </w:tcPr>
          <w:p w14:paraId="512E9095" w14:textId="77777777" w:rsidR="00834DD9" w:rsidRPr="00244315" w:rsidRDefault="00834DD9" w:rsidP="0072625F">
            <w:pPr>
              <w:autoSpaceDE w:val="0"/>
              <w:autoSpaceDN w:val="0"/>
              <w:adjustRightInd w:val="0"/>
              <w:spacing w:before="0" w:after="0" w:line="240"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 xml:space="preserve">Difficulties falling asleep ≥ 3 days per week or difficulty staying asleep </w:t>
            </w:r>
            <w:r w:rsidRPr="00244315">
              <w:rPr>
                <w:rFonts w:eastAsia="Calibri" w:cs="Times New Roman"/>
                <w:szCs w:val="20"/>
                <w:lang w:val="en-GB"/>
              </w:rPr>
              <w:t>≥ 3 times per week</w:t>
            </w:r>
          </w:p>
        </w:tc>
        <w:tc>
          <w:tcPr>
            <w:tcW w:w="0" w:type="auto"/>
          </w:tcPr>
          <w:p w14:paraId="026D7AD3" w14:textId="77777777" w:rsidR="00834DD9" w:rsidRPr="00244315" w:rsidRDefault="00834DD9" w:rsidP="0072625F">
            <w:pPr>
              <w:autoSpaceDE w:val="0"/>
              <w:autoSpaceDN w:val="0"/>
              <w:adjustRightInd w:val="0"/>
              <w:spacing w:before="0" w:after="0" w:line="240"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Underuse was not assessed due to the large proportion (94.7%) of individuals with underuse for this indication</w:t>
            </w:r>
          </w:p>
        </w:tc>
      </w:tr>
      <w:tr w:rsidR="00834DD9" w:rsidRPr="004B5D29" w14:paraId="7975B5F5" w14:textId="77777777" w:rsidTr="00F87988">
        <w:trPr>
          <w:cantSplit/>
        </w:trPr>
        <w:tc>
          <w:tcPr>
            <w:tcW w:w="0" w:type="auto"/>
          </w:tcPr>
          <w:p w14:paraId="50472D30" w14:textId="77777777" w:rsidR="00834DD9" w:rsidRPr="00244315" w:rsidRDefault="00834DD9" w:rsidP="0072625F">
            <w:pPr>
              <w:spacing w:before="60" w:after="0" w:line="276" w:lineRule="auto"/>
              <w:rPr>
                <w:rFonts w:eastAsia="Calibri" w:cs="Times New Roman"/>
                <w:szCs w:val="20"/>
                <w:lang w:val="en-GB"/>
              </w:rPr>
            </w:pPr>
            <w:r w:rsidRPr="00244315">
              <w:rPr>
                <w:rFonts w:eastAsia="Calibri" w:cs="Times New Roman"/>
                <w:szCs w:val="20"/>
                <w:lang w:val="en-GB"/>
              </w:rPr>
              <w:t>Gastrointestinal symptoms</w:t>
            </w:r>
          </w:p>
        </w:tc>
        <w:tc>
          <w:tcPr>
            <w:tcW w:w="0" w:type="auto"/>
          </w:tcPr>
          <w:p w14:paraId="559D5FEE" w14:textId="77777777" w:rsidR="00834DD9" w:rsidRPr="00244315" w:rsidRDefault="00834DD9" w:rsidP="0072625F">
            <w:pPr>
              <w:autoSpaceDE w:val="0"/>
              <w:autoSpaceDN w:val="0"/>
              <w:adjustRightInd w:val="0"/>
              <w:spacing w:before="0" w:after="0" w:line="240"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 xml:space="preserve">Combination of self-reported information on reflux, peptic ulcer </w:t>
            </w:r>
            <w:r w:rsidRPr="00244315">
              <w:rPr>
                <w:rFonts w:eastAsia="Calibri" w:cs="Times New Roman"/>
                <w:szCs w:val="20"/>
                <w:lang w:val="en-GB"/>
              </w:rPr>
              <w:t xml:space="preserve">(‘Have you ever been diagnosed with this condition by a physician?’), and </w:t>
            </w:r>
            <w:r w:rsidRPr="00244315">
              <w:rPr>
                <w:rFonts w:eastAsia="Times New Roman" w:cs="Times New Roman"/>
                <w:szCs w:val="20"/>
                <w:shd w:val="clear" w:color="auto" w:fill="FFFFFF"/>
                <w:lang w:val="en-GB" w:eastAsia="de-DE"/>
              </w:rPr>
              <w:t>regular intake of NSAIDs (ATC M01A)</w:t>
            </w:r>
          </w:p>
        </w:tc>
        <w:tc>
          <w:tcPr>
            <w:tcW w:w="0" w:type="auto"/>
          </w:tcPr>
          <w:p w14:paraId="117610F8" w14:textId="77777777" w:rsidR="00834DD9" w:rsidRPr="00244315" w:rsidRDefault="00834DD9" w:rsidP="0072625F">
            <w:pPr>
              <w:autoSpaceDE w:val="0"/>
              <w:autoSpaceDN w:val="0"/>
              <w:adjustRightInd w:val="0"/>
              <w:spacing w:before="0" w:after="0" w:line="240" w:lineRule="auto"/>
              <w:rPr>
                <w:rFonts w:eastAsia="Times New Roman" w:cs="Times New Roman"/>
                <w:szCs w:val="20"/>
                <w:shd w:val="clear" w:color="auto" w:fill="FFFFFF"/>
                <w:lang w:val="en-GB" w:eastAsia="de-DE"/>
              </w:rPr>
            </w:pPr>
            <w:bookmarkStart w:id="6" w:name="_Hlk214453908"/>
            <w:r w:rsidRPr="00244315">
              <w:rPr>
                <w:rFonts w:eastAsia="Times New Roman" w:cs="Times New Roman"/>
                <w:szCs w:val="20"/>
                <w:shd w:val="clear" w:color="auto" w:fill="FFFFFF"/>
                <w:lang w:val="en-GB" w:eastAsia="de-DE"/>
              </w:rPr>
              <w:t>Underuse was only considered if the participant was diagnosed with reflux or peptic ulcer in the year of their baseline assessment and in participants regularly taking NSAIDs</w:t>
            </w:r>
            <w:bookmarkEnd w:id="6"/>
          </w:p>
        </w:tc>
      </w:tr>
    </w:tbl>
    <w:p w14:paraId="33D27D3A" w14:textId="77777777" w:rsidR="00834DD9" w:rsidRPr="00244315" w:rsidRDefault="00834DD9" w:rsidP="00B62407">
      <w:pPr>
        <w:spacing w:before="240" w:after="0" w:line="240" w:lineRule="auto"/>
        <w:rPr>
          <w:rFonts w:eastAsia="MS Mincho" w:cs="Times New Roman"/>
          <w:color w:val="000000"/>
          <w:sz w:val="20"/>
          <w:szCs w:val="18"/>
          <w:lang w:val="en-GB" w:eastAsia="zh-CN"/>
        </w:rPr>
      </w:pPr>
      <w:r w:rsidRPr="00244315">
        <w:rPr>
          <w:rFonts w:eastAsia="MS Mincho" w:cs="Times New Roman"/>
          <w:color w:val="000000"/>
          <w:sz w:val="20"/>
          <w:szCs w:val="18"/>
          <w:lang w:val="en-GB" w:eastAsia="zh-CN"/>
        </w:rPr>
        <w:t xml:space="preserve">Abbreviations: ATC, Anatomical Therapeutic Chemical Classification; COPD, chronic obstructive pulmonary disease; FORTA, Fit for the aged; GLP-1-RA, </w:t>
      </w:r>
      <w:r w:rsidRPr="00244315">
        <w:rPr>
          <w:rFonts w:eastAsia="Calibri" w:cs="Times New Roman"/>
          <w:sz w:val="20"/>
          <w:szCs w:val="18"/>
          <w:lang w:val="en-GB"/>
        </w:rPr>
        <w:t>Glucagon-like peptide-1 receptor agonists</w:t>
      </w:r>
      <w:r w:rsidRPr="00244315">
        <w:rPr>
          <w:rFonts w:eastAsia="MS Mincho" w:cs="Times New Roman"/>
          <w:color w:val="000000"/>
          <w:sz w:val="20"/>
          <w:szCs w:val="18"/>
          <w:lang w:val="en-GB" w:eastAsia="zh-CN"/>
        </w:rPr>
        <w:t xml:space="preserve">; HbA1c, haemoglobin A1c; NSAIDs, non-steroidal anti-inflammatory drugs; PHQ-9, patient health questionnaire; PIM, potentially inappropriate medication; s.r., self-reported previous diagnosis; TSH, thyroid stimulating hormone. </w:t>
      </w:r>
    </w:p>
    <w:p w14:paraId="2D1AF26A" w14:textId="77777777" w:rsidR="00834DD9" w:rsidRPr="00244315" w:rsidRDefault="00834DD9" w:rsidP="00B62407">
      <w:pPr>
        <w:pStyle w:val="Textkrper"/>
        <w:spacing w:before="120" w:after="0" w:line="240" w:lineRule="auto"/>
        <w:rPr>
          <w:rFonts w:cs="Times New Roman"/>
          <w:iCs/>
          <w:szCs w:val="22"/>
          <w:lang w:val="en-GB"/>
        </w:rPr>
        <w:sectPr w:rsidR="00834DD9" w:rsidRPr="00244315" w:rsidSect="00524C61">
          <w:endnotePr>
            <w:numFmt w:val="lowerLetter"/>
            <w:numRestart w:val="eachSect"/>
          </w:endnotePr>
          <w:pgSz w:w="16838" w:h="11906" w:orient="landscape"/>
          <w:pgMar w:top="1417" w:right="1134" w:bottom="1417" w:left="1417" w:header="708" w:footer="708" w:gutter="0"/>
          <w:cols w:space="708"/>
          <w:docGrid w:linePitch="360"/>
        </w:sectPr>
      </w:pPr>
    </w:p>
    <w:p w14:paraId="7DD285E6" w14:textId="77777777" w:rsidR="00834DD9" w:rsidRPr="00244315" w:rsidRDefault="00834DD9" w:rsidP="00B62407">
      <w:pPr>
        <w:pStyle w:val="berschrift1"/>
        <w:spacing w:before="100" w:after="100"/>
        <w:rPr>
          <w:sz w:val="22"/>
          <w:szCs w:val="22"/>
        </w:rPr>
      </w:pPr>
      <w:bookmarkStart w:id="7" w:name="_Toc223096603"/>
      <w:r w:rsidRPr="00244315">
        <w:rPr>
          <w:sz w:val="22"/>
          <w:szCs w:val="22"/>
        </w:rPr>
        <w:lastRenderedPageBreak/>
        <w:t>Table S2. FORTA classification and ATC codes of assessed medications</w:t>
      </w:r>
      <w:bookmarkEnd w:id="7"/>
    </w:p>
    <w:tbl>
      <w:tblPr>
        <w:tblStyle w:val="Tabellenraster1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37"/>
        <w:gridCol w:w="5250"/>
      </w:tblGrid>
      <w:tr w:rsidR="00834DD9" w:rsidRPr="00244315" w14:paraId="22160F7A" w14:textId="77777777" w:rsidTr="002F0F33">
        <w:trPr>
          <w:tblHeader/>
        </w:trPr>
        <w:tc>
          <w:tcPr>
            <w:tcW w:w="0" w:type="auto"/>
            <w:tcBorders>
              <w:top w:val="single" w:sz="4" w:space="0" w:color="auto"/>
              <w:bottom w:val="single" w:sz="4" w:space="0" w:color="auto"/>
            </w:tcBorders>
          </w:tcPr>
          <w:p w14:paraId="1067CE01" w14:textId="77777777" w:rsidR="00834DD9" w:rsidRPr="00244315" w:rsidRDefault="00834DD9" w:rsidP="00BE7C3E">
            <w:pPr>
              <w:spacing w:before="60" w:after="0" w:line="276" w:lineRule="auto"/>
              <w:rPr>
                <w:rFonts w:eastAsia="Calibri" w:cs="Times New Roman"/>
                <w:b/>
                <w:szCs w:val="20"/>
                <w:lang w:val="en-GB"/>
              </w:rPr>
            </w:pPr>
            <w:r w:rsidRPr="00244315">
              <w:rPr>
                <w:rFonts w:eastAsia="Calibri" w:cs="Times New Roman"/>
                <w:b/>
                <w:szCs w:val="20"/>
                <w:lang w:val="en-GB"/>
              </w:rPr>
              <w:t>Medication</w:t>
            </w:r>
          </w:p>
        </w:tc>
        <w:tc>
          <w:tcPr>
            <w:tcW w:w="0" w:type="auto"/>
            <w:tcBorders>
              <w:top w:val="single" w:sz="4" w:space="0" w:color="auto"/>
              <w:bottom w:val="single" w:sz="4" w:space="0" w:color="auto"/>
            </w:tcBorders>
          </w:tcPr>
          <w:p w14:paraId="7956C32B" w14:textId="77777777" w:rsidR="00834DD9" w:rsidRPr="00244315" w:rsidRDefault="00834DD9" w:rsidP="00BE7C3E">
            <w:pPr>
              <w:tabs>
                <w:tab w:val="center" w:pos="802"/>
              </w:tabs>
              <w:spacing w:before="60" w:after="0" w:line="276" w:lineRule="auto"/>
              <w:jc w:val="center"/>
              <w:rPr>
                <w:rFonts w:eastAsia="Calibri" w:cs="Times New Roman"/>
                <w:b/>
                <w:szCs w:val="20"/>
                <w:vertAlign w:val="superscript"/>
                <w:lang w:val="en-GB"/>
              </w:rPr>
            </w:pPr>
            <w:r w:rsidRPr="00244315">
              <w:rPr>
                <w:rFonts w:eastAsia="Calibri" w:cs="Times New Roman"/>
                <w:b/>
                <w:szCs w:val="20"/>
                <w:lang w:val="en-GB"/>
              </w:rPr>
              <w:t>Class</w:t>
            </w:r>
            <w:r w:rsidRPr="00244315">
              <w:rPr>
                <w:rFonts w:eastAsia="Calibri" w:cs="Times New Roman"/>
                <w:b/>
                <w:szCs w:val="20"/>
                <w:vertAlign w:val="superscript"/>
                <w:lang w:val="en-GB"/>
              </w:rPr>
              <w:t>a</w:t>
            </w:r>
          </w:p>
        </w:tc>
        <w:tc>
          <w:tcPr>
            <w:tcW w:w="0" w:type="auto"/>
            <w:tcBorders>
              <w:top w:val="single" w:sz="4" w:space="0" w:color="auto"/>
              <w:bottom w:val="single" w:sz="4" w:space="0" w:color="auto"/>
            </w:tcBorders>
          </w:tcPr>
          <w:p w14:paraId="108A3B6A" w14:textId="77777777" w:rsidR="00834DD9" w:rsidRPr="00244315" w:rsidRDefault="00834DD9" w:rsidP="00BE7C3E">
            <w:pPr>
              <w:tabs>
                <w:tab w:val="center" w:pos="802"/>
              </w:tabs>
              <w:spacing w:before="60" w:after="0" w:line="276" w:lineRule="auto"/>
              <w:jc w:val="center"/>
              <w:rPr>
                <w:rFonts w:eastAsia="Calibri" w:cs="Times New Roman"/>
                <w:b/>
                <w:szCs w:val="20"/>
                <w:vertAlign w:val="superscript"/>
                <w:lang w:val="en-GB"/>
              </w:rPr>
            </w:pPr>
            <w:r w:rsidRPr="00244315">
              <w:rPr>
                <w:rFonts w:eastAsia="Calibri" w:cs="Times New Roman"/>
                <w:b/>
                <w:szCs w:val="20"/>
                <w:lang w:val="en-GB"/>
              </w:rPr>
              <w:t>ATC codes</w:t>
            </w:r>
            <w:r w:rsidRPr="00244315">
              <w:rPr>
                <w:rFonts w:eastAsia="Calibri" w:cs="Times New Roman"/>
                <w:b/>
                <w:szCs w:val="20"/>
                <w:vertAlign w:val="superscript"/>
                <w:lang w:val="en-GB"/>
              </w:rPr>
              <w:t>b</w:t>
            </w:r>
            <w:r w:rsidRPr="00244315">
              <w:rPr>
                <w:rFonts w:eastAsia="Calibri" w:cs="Times New Roman"/>
                <w:b/>
                <w:szCs w:val="20"/>
                <w:lang w:val="en-GB"/>
              </w:rPr>
              <w:t xml:space="preserve"> </w:t>
            </w:r>
          </w:p>
        </w:tc>
      </w:tr>
      <w:tr w:rsidR="00834DD9" w:rsidRPr="00244315" w14:paraId="2DC58C18" w14:textId="77777777" w:rsidTr="002F0F33">
        <w:trPr>
          <w:cantSplit/>
        </w:trPr>
        <w:tc>
          <w:tcPr>
            <w:tcW w:w="0" w:type="auto"/>
            <w:tcBorders>
              <w:top w:val="single" w:sz="4" w:space="0" w:color="auto"/>
              <w:bottom w:val="nil"/>
            </w:tcBorders>
          </w:tcPr>
          <w:p w14:paraId="435C771D" w14:textId="77777777" w:rsidR="00834DD9" w:rsidRPr="00244315" w:rsidRDefault="00834DD9" w:rsidP="00BE7C3E">
            <w:pPr>
              <w:spacing w:before="60" w:after="0" w:line="276" w:lineRule="auto"/>
              <w:rPr>
                <w:rFonts w:eastAsia="Calibri" w:cs="Times New Roman"/>
                <w:b/>
                <w:i/>
                <w:szCs w:val="20"/>
                <w:lang w:val="en-GB"/>
              </w:rPr>
            </w:pPr>
            <w:r w:rsidRPr="00244315">
              <w:rPr>
                <w:rFonts w:eastAsia="Calibri" w:cs="Times New Roman"/>
                <w:b/>
                <w:i/>
                <w:szCs w:val="20"/>
                <w:lang w:val="en-GB"/>
              </w:rPr>
              <w:t>Arterial hypertension</w:t>
            </w:r>
          </w:p>
        </w:tc>
        <w:tc>
          <w:tcPr>
            <w:tcW w:w="0" w:type="auto"/>
            <w:tcBorders>
              <w:top w:val="single" w:sz="4" w:space="0" w:color="auto"/>
              <w:bottom w:val="nil"/>
            </w:tcBorders>
          </w:tcPr>
          <w:p w14:paraId="4D526B6D" w14:textId="77777777" w:rsidR="00834DD9" w:rsidRPr="00244315" w:rsidRDefault="00834DD9" w:rsidP="00BE7C3E">
            <w:pPr>
              <w:spacing w:before="60" w:after="0" w:line="276" w:lineRule="auto"/>
              <w:jc w:val="center"/>
              <w:rPr>
                <w:rFonts w:eastAsia="Calibri" w:cs="Times New Roman"/>
                <w:szCs w:val="20"/>
                <w:lang w:val="en-GB"/>
              </w:rPr>
            </w:pPr>
          </w:p>
        </w:tc>
        <w:tc>
          <w:tcPr>
            <w:tcW w:w="0" w:type="auto"/>
            <w:tcBorders>
              <w:top w:val="single" w:sz="4" w:space="0" w:color="auto"/>
              <w:bottom w:val="nil"/>
            </w:tcBorders>
          </w:tcPr>
          <w:p w14:paraId="6DF010E8" w14:textId="77777777" w:rsidR="00834DD9" w:rsidRPr="00244315" w:rsidRDefault="00834DD9" w:rsidP="00BE7C3E">
            <w:pPr>
              <w:spacing w:before="60" w:after="0" w:line="276" w:lineRule="auto"/>
              <w:jc w:val="center"/>
              <w:rPr>
                <w:rFonts w:eastAsia="Calibri" w:cs="Times New Roman"/>
                <w:szCs w:val="20"/>
                <w:lang w:val="en-GB"/>
              </w:rPr>
            </w:pPr>
          </w:p>
        </w:tc>
      </w:tr>
      <w:tr w:rsidR="00834DD9" w:rsidRPr="004B5D29" w14:paraId="07CE82D0" w14:textId="77777777" w:rsidTr="002F0F33">
        <w:trPr>
          <w:cantSplit/>
        </w:trPr>
        <w:tc>
          <w:tcPr>
            <w:tcW w:w="0" w:type="auto"/>
            <w:tcBorders>
              <w:top w:val="nil"/>
              <w:left w:val="nil"/>
              <w:bottom w:val="nil"/>
              <w:right w:val="nil"/>
            </w:tcBorders>
          </w:tcPr>
          <w:p w14:paraId="0E9C3948"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 xml:space="preserve">ACE-inhibitors, </w:t>
            </w:r>
            <w:r w:rsidRPr="00244315">
              <w:rPr>
                <w:rFonts w:eastAsia="Calibri" w:cs="Times New Roman"/>
                <w:szCs w:val="20"/>
                <w:lang w:val="en-GB"/>
              </w:rPr>
              <w:br/>
              <w:t>angiotensin receptor antagonists</w:t>
            </w:r>
          </w:p>
        </w:tc>
        <w:tc>
          <w:tcPr>
            <w:tcW w:w="0" w:type="auto"/>
            <w:tcBorders>
              <w:top w:val="nil"/>
              <w:left w:val="nil"/>
              <w:bottom w:val="nil"/>
              <w:right w:val="nil"/>
            </w:tcBorders>
          </w:tcPr>
          <w:p w14:paraId="1A4E3A5A"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Borders>
              <w:top w:val="nil"/>
              <w:left w:val="nil"/>
              <w:bottom w:val="nil"/>
              <w:right w:val="nil"/>
            </w:tcBorders>
          </w:tcPr>
          <w:p w14:paraId="46215534" w14:textId="77777777" w:rsidR="00834DD9" w:rsidRPr="00244315" w:rsidRDefault="00834DD9" w:rsidP="00F31C6A">
            <w:pPr>
              <w:autoSpaceDE w:val="0"/>
              <w:autoSpaceDN w:val="0"/>
              <w:adjustRightInd w:val="0"/>
              <w:spacing w:before="0" w:after="0" w:line="240" w:lineRule="auto"/>
              <w:rPr>
                <w:rFonts w:eastAsia="Calibri" w:cs="Times New Roman"/>
                <w:iCs/>
                <w:szCs w:val="20"/>
                <w:lang w:val="en-GB"/>
              </w:rPr>
            </w:pPr>
            <w:r w:rsidRPr="00244315">
              <w:rPr>
                <w:rFonts w:eastAsia="Calibri" w:cs="Times New Roman"/>
                <w:szCs w:val="20"/>
                <w:lang w:val="en-GB"/>
              </w:rPr>
              <w:t xml:space="preserve">C09A, C09B, C09C, C09D, </w:t>
            </w:r>
            <w:r w:rsidRPr="00244315">
              <w:rPr>
                <w:rFonts w:eastAsia="Calibri" w:cs="Times New Roman"/>
                <w:szCs w:val="20"/>
              </w:rPr>
              <w:t>C10BX04, C10BX06, C10BX07, C10BX11, C10BX12, C10BX10, C09DX04</w:t>
            </w:r>
          </w:p>
        </w:tc>
      </w:tr>
      <w:tr w:rsidR="00834DD9" w:rsidRPr="00244315" w14:paraId="321CE9FA" w14:textId="77777777" w:rsidTr="002F0F33">
        <w:trPr>
          <w:cantSplit/>
        </w:trPr>
        <w:tc>
          <w:tcPr>
            <w:tcW w:w="0" w:type="auto"/>
            <w:tcBorders>
              <w:top w:val="nil"/>
              <w:left w:val="nil"/>
              <w:bottom w:val="nil"/>
              <w:right w:val="nil"/>
            </w:tcBorders>
          </w:tcPr>
          <w:p w14:paraId="187D0DA7" w14:textId="77777777" w:rsidR="00834DD9" w:rsidRPr="00244315" w:rsidRDefault="00834DD9" w:rsidP="00BE7C3E">
            <w:pPr>
              <w:spacing w:before="60" w:after="0" w:line="276" w:lineRule="auto"/>
              <w:rPr>
                <w:rFonts w:eastAsia="Calibri" w:cs="Times New Roman"/>
                <w:szCs w:val="20"/>
                <w:lang w:val="en-GB"/>
              </w:rPr>
            </w:pPr>
            <w:r w:rsidRPr="00244315">
              <w:rPr>
                <w:rFonts w:eastAsia="Calibri" w:cs="Times New Roman"/>
                <w:szCs w:val="20"/>
                <w:lang w:val="en-GB"/>
              </w:rPr>
              <w:t>Long-acting calcium antagonists, dihydropyridine type</w:t>
            </w:r>
          </w:p>
        </w:tc>
        <w:tc>
          <w:tcPr>
            <w:tcW w:w="0" w:type="auto"/>
            <w:tcBorders>
              <w:top w:val="nil"/>
              <w:left w:val="nil"/>
              <w:bottom w:val="nil"/>
              <w:right w:val="nil"/>
            </w:tcBorders>
          </w:tcPr>
          <w:p w14:paraId="108179F7" w14:textId="77777777" w:rsidR="00834DD9" w:rsidRPr="00244315" w:rsidRDefault="00834DD9" w:rsidP="00BE7C3E">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Borders>
              <w:top w:val="nil"/>
              <w:left w:val="nil"/>
              <w:bottom w:val="nil"/>
              <w:right w:val="nil"/>
            </w:tcBorders>
          </w:tcPr>
          <w:p w14:paraId="5230B858" w14:textId="77777777" w:rsidR="00834DD9" w:rsidRPr="00244315" w:rsidRDefault="00834DD9" w:rsidP="00BE7C3E">
            <w:pPr>
              <w:spacing w:before="60" w:after="0" w:line="276" w:lineRule="auto"/>
              <w:rPr>
                <w:rFonts w:eastAsia="Calibri" w:cs="Times New Roman"/>
                <w:iCs/>
                <w:szCs w:val="20"/>
                <w:lang w:val="en-GB"/>
              </w:rPr>
            </w:pPr>
            <w:r w:rsidRPr="00244315">
              <w:rPr>
                <w:rFonts w:eastAsia="Calibri" w:cs="Times New Roman"/>
                <w:iCs/>
                <w:szCs w:val="20"/>
                <w:lang w:val="en-GB"/>
              </w:rPr>
              <w:t>C08CA</w:t>
            </w:r>
          </w:p>
        </w:tc>
      </w:tr>
      <w:tr w:rsidR="00834DD9" w:rsidRPr="004B5D29" w14:paraId="049EA4FE" w14:textId="77777777" w:rsidTr="002F0F33">
        <w:trPr>
          <w:cantSplit/>
        </w:trPr>
        <w:tc>
          <w:tcPr>
            <w:tcW w:w="0" w:type="auto"/>
            <w:tcBorders>
              <w:top w:val="nil"/>
              <w:left w:val="nil"/>
              <w:bottom w:val="nil"/>
              <w:right w:val="nil"/>
            </w:tcBorders>
          </w:tcPr>
          <w:p w14:paraId="1A48E5C7"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Indapamide</w:t>
            </w:r>
          </w:p>
        </w:tc>
        <w:tc>
          <w:tcPr>
            <w:tcW w:w="0" w:type="auto"/>
            <w:tcBorders>
              <w:top w:val="nil"/>
              <w:left w:val="nil"/>
              <w:bottom w:val="nil"/>
              <w:right w:val="nil"/>
            </w:tcBorders>
          </w:tcPr>
          <w:p w14:paraId="79A3C17B"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Borders>
              <w:top w:val="nil"/>
              <w:left w:val="nil"/>
              <w:bottom w:val="nil"/>
              <w:right w:val="nil"/>
            </w:tcBorders>
          </w:tcPr>
          <w:p w14:paraId="1A4282BF" w14:textId="77777777" w:rsidR="00834DD9" w:rsidRPr="00244315" w:rsidRDefault="00834DD9" w:rsidP="00F31C6A">
            <w:pPr>
              <w:spacing w:before="60" w:after="0" w:line="276" w:lineRule="auto"/>
              <w:rPr>
                <w:rFonts w:eastAsia="Calibri" w:cs="Times New Roman"/>
                <w:iCs/>
                <w:szCs w:val="20"/>
                <w:lang w:val="en-GB"/>
              </w:rPr>
            </w:pPr>
            <w:r w:rsidRPr="00244315">
              <w:rPr>
                <w:rFonts w:eastAsia="Calibri" w:cs="Times New Roman"/>
                <w:iCs/>
                <w:szCs w:val="20"/>
                <w:lang w:val="en-GB"/>
              </w:rPr>
              <w:t>C03BA11, C09BX01, C09BX06, C09BA54, C10BX13, C08GA22</w:t>
            </w:r>
          </w:p>
        </w:tc>
      </w:tr>
      <w:tr w:rsidR="00834DD9" w:rsidRPr="00244315" w14:paraId="48E11EF1" w14:textId="77777777" w:rsidTr="002F0F33">
        <w:trPr>
          <w:cantSplit/>
        </w:trPr>
        <w:tc>
          <w:tcPr>
            <w:tcW w:w="0" w:type="auto"/>
            <w:tcBorders>
              <w:top w:val="nil"/>
              <w:left w:val="nil"/>
              <w:bottom w:val="nil"/>
              <w:right w:val="nil"/>
            </w:tcBorders>
          </w:tcPr>
          <w:p w14:paraId="552C6250"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Other diuretics</w:t>
            </w:r>
          </w:p>
        </w:tc>
        <w:tc>
          <w:tcPr>
            <w:tcW w:w="0" w:type="auto"/>
            <w:tcBorders>
              <w:top w:val="nil"/>
              <w:left w:val="nil"/>
              <w:bottom w:val="nil"/>
              <w:right w:val="nil"/>
            </w:tcBorders>
          </w:tcPr>
          <w:p w14:paraId="22C48030"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B</w:t>
            </w:r>
          </w:p>
        </w:tc>
        <w:tc>
          <w:tcPr>
            <w:tcW w:w="0" w:type="auto"/>
            <w:tcBorders>
              <w:top w:val="nil"/>
              <w:left w:val="nil"/>
              <w:bottom w:val="nil"/>
              <w:right w:val="nil"/>
            </w:tcBorders>
          </w:tcPr>
          <w:p w14:paraId="67768535" w14:textId="77777777" w:rsidR="00834DD9" w:rsidRPr="00244315" w:rsidRDefault="00834DD9" w:rsidP="00F31C6A">
            <w:pPr>
              <w:spacing w:before="60" w:after="0" w:line="276" w:lineRule="auto"/>
              <w:rPr>
                <w:rFonts w:eastAsia="Calibri" w:cs="Times New Roman"/>
                <w:iCs/>
                <w:szCs w:val="20"/>
                <w:lang w:val="it-IT"/>
              </w:rPr>
            </w:pPr>
            <w:r w:rsidRPr="00244315">
              <w:rPr>
                <w:rFonts w:eastAsia="Calibri" w:cs="Times New Roman"/>
                <w:iCs/>
                <w:szCs w:val="20"/>
                <w:lang w:val="it-IT"/>
              </w:rPr>
              <w:t>C03</w:t>
            </w:r>
          </w:p>
        </w:tc>
      </w:tr>
      <w:tr w:rsidR="00834DD9" w:rsidRPr="004B5D29" w14:paraId="7D4CBE2E" w14:textId="77777777" w:rsidTr="002F0F33">
        <w:trPr>
          <w:cantSplit/>
        </w:trPr>
        <w:tc>
          <w:tcPr>
            <w:tcW w:w="0" w:type="auto"/>
            <w:tcBorders>
              <w:top w:val="nil"/>
              <w:left w:val="nil"/>
              <w:bottom w:val="nil"/>
              <w:right w:val="nil"/>
            </w:tcBorders>
          </w:tcPr>
          <w:p w14:paraId="7F6CD179" w14:textId="77777777" w:rsidR="00834DD9" w:rsidRPr="00244315" w:rsidRDefault="00834DD9" w:rsidP="00F31C6A">
            <w:pPr>
              <w:spacing w:before="60" w:after="0" w:line="276" w:lineRule="auto"/>
              <w:rPr>
                <w:rFonts w:eastAsia="Calibri" w:cs="Times New Roman"/>
                <w:i/>
                <w:szCs w:val="20"/>
                <w:lang w:val="en-GB"/>
              </w:rPr>
            </w:pPr>
            <w:r w:rsidRPr="00244315">
              <w:rPr>
                <w:rFonts w:eastAsia="Calibri" w:cs="Times New Roman"/>
                <w:i/>
                <w:szCs w:val="20"/>
                <w:lang w:val="en-GB"/>
              </w:rPr>
              <w:t>Hypertensives</w:t>
            </w:r>
          </w:p>
        </w:tc>
        <w:tc>
          <w:tcPr>
            <w:tcW w:w="0" w:type="auto"/>
            <w:tcBorders>
              <w:top w:val="nil"/>
              <w:left w:val="nil"/>
              <w:bottom w:val="nil"/>
              <w:right w:val="nil"/>
            </w:tcBorders>
          </w:tcPr>
          <w:p w14:paraId="0CAD0B91"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n.l.</w:t>
            </w:r>
          </w:p>
        </w:tc>
        <w:tc>
          <w:tcPr>
            <w:tcW w:w="0" w:type="auto"/>
            <w:tcBorders>
              <w:top w:val="nil"/>
              <w:left w:val="nil"/>
              <w:bottom w:val="nil"/>
              <w:right w:val="nil"/>
            </w:tcBorders>
            <w:vAlign w:val="center"/>
          </w:tcPr>
          <w:p w14:paraId="65A16FD9"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i/>
                <w:szCs w:val="20"/>
                <w:lang w:val="en-GB"/>
              </w:rPr>
              <w:t>Summarized as C02, C03, C04, C05, C06, C07, C08, C09</w:t>
            </w:r>
          </w:p>
        </w:tc>
      </w:tr>
      <w:tr w:rsidR="00834DD9" w:rsidRPr="00244315" w14:paraId="342078A2" w14:textId="77777777" w:rsidTr="002F0F33">
        <w:trPr>
          <w:cantSplit/>
        </w:trPr>
        <w:tc>
          <w:tcPr>
            <w:tcW w:w="0" w:type="auto"/>
            <w:tcBorders>
              <w:top w:val="nil"/>
              <w:bottom w:val="nil"/>
            </w:tcBorders>
          </w:tcPr>
          <w:p w14:paraId="0428EF90"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Alpha receptor antagonists</w:t>
            </w:r>
          </w:p>
        </w:tc>
        <w:tc>
          <w:tcPr>
            <w:tcW w:w="0" w:type="auto"/>
            <w:tcBorders>
              <w:top w:val="nil"/>
              <w:bottom w:val="nil"/>
            </w:tcBorders>
          </w:tcPr>
          <w:p w14:paraId="317B1CBD"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Borders>
              <w:top w:val="nil"/>
              <w:bottom w:val="nil"/>
            </w:tcBorders>
          </w:tcPr>
          <w:p w14:paraId="5B0A45B1" w14:textId="77777777" w:rsidR="00834DD9" w:rsidRPr="00244315" w:rsidRDefault="00834DD9" w:rsidP="00F31C6A">
            <w:pPr>
              <w:spacing w:before="60" w:after="0" w:line="276" w:lineRule="auto"/>
              <w:rPr>
                <w:rFonts w:eastAsia="Times New Roman" w:cs="Times New Roman"/>
                <w:szCs w:val="20"/>
                <w:shd w:val="clear" w:color="auto" w:fill="FFFFFF"/>
                <w:lang w:val="it-IT" w:eastAsia="de-DE"/>
              </w:rPr>
            </w:pPr>
            <w:r w:rsidRPr="00244315">
              <w:rPr>
                <w:rFonts w:eastAsia="Calibri" w:cs="Times New Roman"/>
                <w:szCs w:val="20"/>
                <w:lang w:val="en-GB"/>
              </w:rPr>
              <w:t>C02CA, C02LE</w:t>
            </w:r>
          </w:p>
        </w:tc>
      </w:tr>
      <w:tr w:rsidR="00834DD9" w:rsidRPr="00244315" w14:paraId="69AA49FC" w14:textId="77777777" w:rsidTr="002F0F33">
        <w:trPr>
          <w:cantSplit/>
        </w:trPr>
        <w:tc>
          <w:tcPr>
            <w:tcW w:w="0" w:type="auto"/>
            <w:tcBorders>
              <w:top w:val="nil"/>
              <w:bottom w:val="nil"/>
            </w:tcBorders>
          </w:tcPr>
          <w:p w14:paraId="5CC0B6D1"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Spironolactone</w:t>
            </w:r>
          </w:p>
        </w:tc>
        <w:tc>
          <w:tcPr>
            <w:tcW w:w="0" w:type="auto"/>
            <w:tcBorders>
              <w:top w:val="nil"/>
              <w:bottom w:val="nil"/>
            </w:tcBorders>
          </w:tcPr>
          <w:p w14:paraId="68325334"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Borders>
              <w:top w:val="nil"/>
              <w:bottom w:val="nil"/>
            </w:tcBorders>
          </w:tcPr>
          <w:p w14:paraId="6DAEE594" w14:textId="77777777" w:rsidR="00834DD9" w:rsidRPr="00244315" w:rsidRDefault="00834DD9" w:rsidP="00F31C6A">
            <w:pPr>
              <w:spacing w:before="60" w:after="0" w:line="276" w:lineRule="auto"/>
              <w:rPr>
                <w:rFonts w:eastAsia="Times New Roman" w:cs="Times New Roman"/>
                <w:szCs w:val="20"/>
                <w:shd w:val="clear" w:color="auto" w:fill="FFFFFF"/>
                <w:lang w:val="it-IT" w:eastAsia="de-DE"/>
              </w:rPr>
            </w:pPr>
            <w:r w:rsidRPr="00244315">
              <w:rPr>
                <w:rFonts w:eastAsia="Calibri" w:cs="Times New Roman"/>
                <w:szCs w:val="20"/>
                <w:lang w:val="it-IT"/>
              </w:rPr>
              <w:t>C03DA01, C03EC41, C03ED01, C03EC21, C03EC01</w:t>
            </w:r>
          </w:p>
        </w:tc>
      </w:tr>
      <w:tr w:rsidR="00834DD9" w:rsidRPr="00244315" w14:paraId="4F02600D" w14:textId="77777777" w:rsidTr="002F0F33">
        <w:trPr>
          <w:cantSplit/>
        </w:trPr>
        <w:tc>
          <w:tcPr>
            <w:tcW w:w="0" w:type="auto"/>
            <w:tcBorders>
              <w:top w:val="nil"/>
              <w:bottom w:val="nil"/>
            </w:tcBorders>
          </w:tcPr>
          <w:p w14:paraId="44E5460D"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Moxonidine</w:t>
            </w:r>
          </w:p>
        </w:tc>
        <w:tc>
          <w:tcPr>
            <w:tcW w:w="0" w:type="auto"/>
            <w:tcBorders>
              <w:top w:val="nil"/>
              <w:bottom w:val="nil"/>
            </w:tcBorders>
          </w:tcPr>
          <w:p w14:paraId="2ABD4414"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Borders>
              <w:top w:val="nil"/>
              <w:bottom w:val="nil"/>
            </w:tcBorders>
          </w:tcPr>
          <w:p w14:paraId="39E98790" w14:textId="77777777" w:rsidR="00834DD9" w:rsidRPr="00244315" w:rsidRDefault="00834DD9" w:rsidP="00F31C6A">
            <w:pPr>
              <w:spacing w:before="60" w:after="0" w:line="276" w:lineRule="auto"/>
              <w:rPr>
                <w:rFonts w:eastAsia="Times New Roman" w:cs="Times New Roman"/>
                <w:szCs w:val="20"/>
                <w:shd w:val="clear" w:color="auto" w:fill="FFFFFF"/>
                <w:lang w:val="it-IT" w:eastAsia="de-DE"/>
              </w:rPr>
            </w:pPr>
            <w:r w:rsidRPr="00244315">
              <w:rPr>
                <w:rFonts w:eastAsia="Calibri" w:cs="Times New Roman"/>
                <w:szCs w:val="20"/>
                <w:lang w:val="en-GB"/>
              </w:rPr>
              <w:t>C02AC05, C02LC05</w:t>
            </w:r>
          </w:p>
        </w:tc>
      </w:tr>
      <w:tr w:rsidR="00834DD9" w:rsidRPr="004B5D29" w14:paraId="53FE13EC" w14:textId="77777777" w:rsidTr="002F0F33">
        <w:trPr>
          <w:cantSplit/>
        </w:trPr>
        <w:tc>
          <w:tcPr>
            <w:tcW w:w="0" w:type="auto"/>
            <w:tcBorders>
              <w:top w:val="nil"/>
              <w:bottom w:val="nil"/>
            </w:tcBorders>
          </w:tcPr>
          <w:p w14:paraId="292BAA2A"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Aliskiren</w:t>
            </w:r>
          </w:p>
        </w:tc>
        <w:tc>
          <w:tcPr>
            <w:tcW w:w="0" w:type="auto"/>
            <w:tcBorders>
              <w:top w:val="nil"/>
              <w:bottom w:val="nil"/>
            </w:tcBorders>
          </w:tcPr>
          <w:p w14:paraId="0B2BE620"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Borders>
              <w:top w:val="nil"/>
              <w:bottom w:val="nil"/>
            </w:tcBorders>
          </w:tcPr>
          <w:p w14:paraId="2E281D70" w14:textId="77777777" w:rsidR="00834DD9" w:rsidRPr="00244315" w:rsidRDefault="00834DD9" w:rsidP="00F31C6A">
            <w:pPr>
              <w:spacing w:before="60" w:after="0" w:line="276" w:lineRule="auto"/>
              <w:rPr>
                <w:rFonts w:eastAsia="Times New Roman" w:cs="Times New Roman"/>
                <w:szCs w:val="20"/>
                <w:shd w:val="clear" w:color="auto" w:fill="FFFFFF"/>
                <w:lang w:val="fr-FR" w:eastAsia="de-DE"/>
              </w:rPr>
            </w:pPr>
            <w:r w:rsidRPr="00244315">
              <w:rPr>
                <w:rFonts w:eastAsia="Calibri" w:cs="Times New Roman"/>
                <w:szCs w:val="20"/>
                <w:lang w:val="fr-FR"/>
              </w:rPr>
              <w:t>C09XA02, C09XA53, C09XA52, C09XA54, C09DX02</w:t>
            </w:r>
          </w:p>
        </w:tc>
      </w:tr>
      <w:tr w:rsidR="00834DD9" w:rsidRPr="00244315" w14:paraId="2AD027AE" w14:textId="77777777" w:rsidTr="002F0F33">
        <w:trPr>
          <w:cantSplit/>
        </w:trPr>
        <w:tc>
          <w:tcPr>
            <w:tcW w:w="0" w:type="auto"/>
            <w:tcBorders>
              <w:top w:val="nil"/>
              <w:bottom w:val="nil"/>
            </w:tcBorders>
          </w:tcPr>
          <w:p w14:paraId="554F3474" w14:textId="77777777" w:rsidR="00834DD9" w:rsidRPr="00244315" w:rsidRDefault="00834DD9" w:rsidP="00F31C6A">
            <w:pPr>
              <w:spacing w:before="60" w:after="0" w:line="276" w:lineRule="auto"/>
              <w:rPr>
                <w:rFonts w:eastAsia="Calibri" w:cs="Times New Roman"/>
                <w:szCs w:val="20"/>
                <w:vertAlign w:val="subscript"/>
                <w:lang w:val="en-GB"/>
              </w:rPr>
            </w:pPr>
            <w:r w:rsidRPr="00244315">
              <w:rPr>
                <w:rFonts w:eastAsia="Calibri" w:cs="Times New Roman"/>
                <w:szCs w:val="20"/>
                <w:lang w:val="en-GB"/>
              </w:rPr>
              <w:t>Betablockers</w:t>
            </w:r>
            <w:r w:rsidRPr="00244315">
              <w:rPr>
                <w:rFonts w:eastAsia="Calibri" w:cs="Times New Roman"/>
                <w:szCs w:val="20"/>
                <w:vertAlign w:val="superscript"/>
                <w:lang w:val="en-GB"/>
              </w:rPr>
              <w:t>c</w:t>
            </w:r>
          </w:p>
        </w:tc>
        <w:tc>
          <w:tcPr>
            <w:tcW w:w="0" w:type="auto"/>
            <w:tcBorders>
              <w:top w:val="nil"/>
              <w:bottom w:val="nil"/>
            </w:tcBorders>
          </w:tcPr>
          <w:p w14:paraId="5A9C194F"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Borders>
              <w:top w:val="nil"/>
              <w:bottom w:val="nil"/>
            </w:tcBorders>
          </w:tcPr>
          <w:p w14:paraId="3183DD5E"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C07</w:t>
            </w:r>
          </w:p>
        </w:tc>
      </w:tr>
      <w:tr w:rsidR="00834DD9" w:rsidRPr="00244315" w14:paraId="363E4A03" w14:textId="77777777" w:rsidTr="002F0F33">
        <w:trPr>
          <w:cantSplit/>
        </w:trPr>
        <w:tc>
          <w:tcPr>
            <w:tcW w:w="0" w:type="auto"/>
            <w:tcBorders>
              <w:top w:val="nil"/>
              <w:bottom w:val="nil"/>
            </w:tcBorders>
          </w:tcPr>
          <w:p w14:paraId="0E8F1176"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Atenolol</w:t>
            </w:r>
            <w:r w:rsidRPr="00244315">
              <w:rPr>
                <w:rFonts w:eastAsia="Calibri" w:cs="Times New Roman"/>
                <w:szCs w:val="20"/>
                <w:vertAlign w:val="superscript"/>
                <w:lang w:val="en-GB"/>
              </w:rPr>
              <w:t>c</w:t>
            </w:r>
          </w:p>
        </w:tc>
        <w:tc>
          <w:tcPr>
            <w:tcW w:w="0" w:type="auto"/>
            <w:tcBorders>
              <w:top w:val="nil"/>
              <w:bottom w:val="nil"/>
            </w:tcBorders>
          </w:tcPr>
          <w:p w14:paraId="219D87C7"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Borders>
              <w:top w:val="nil"/>
              <w:bottom w:val="nil"/>
            </w:tcBorders>
          </w:tcPr>
          <w:p w14:paraId="336EA1B4" w14:textId="77777777" w:rsidR="00834DD9" w:rsidRPr="00244315" w:rsidRDefault="00834DD9" w:rsidP="00F31C6A">
            <w:pPr>
              <w:spacing w:before="60" w:after="0" w:line="276" w:lineRule="auto"/>
              <w:rPr>
                <w:rFonts w:eastAsia="Calibri" w:cs="Times New Roman"/>
                <w:szCs w:val="20"/>
                <w:lang w:val="de-DE"/>
              </w:rPr>
            </w:pPr>
            <w:r w:rsidRPr="00244315">
              <w:rPr>
                <w:rFonts w:eastAsia="Calibri" w:cs="Times New Roman"/>
                <w:szCs w:val="20"/>
                <w:lang w:val="de-DE"/>
              </w:rPr>
              <w:t>C07AB03, C07FX18, C07DB01, C07DB03, C07DB53, C07DB23, C07DB03, C07BB03</w:t>
            </w:r>
          </w:p>
        </w:tc>
      </w:tr>
      <w:tr w:rsidR="00834DD9" w:rsidRPr="00244315" w14:paraId="0235B83E" w14:textId="77777777" w:rsidTr="002F0F33">
        <w:trPr>
          <w:cantSplit/>
        </w:trPr>
        <w:tc>
          <w:tcPr>
            <w:tcW w:w="0" w:type="auto"/>
          </w:tcPr>
          <w:p w14:paraId="0EAA23D8"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Clonidin</w:t>
            </w:r>
          </w:p>
        </w:tc>
        <w:tc>
          <w:tcPr>
            <w:tcW w:w="0" w:type="auto"/>
          </w:tcPr>
          <w:p w14:paraId="302DC546"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66F5E3EC"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C02AC01, C02LC01, C02LC51</w:t>
            </w:r>
          </w:p>
        </w:tc>
      </w:tr>
      <w:tr w:rsidR="00834DD9" w:rsidRPr="00244315" w14:paraId="45C3F89B" w14:textId="77777777" w:rsidTr="002F0F33">
        <w:trPr>
          <w:cantSplit/>
        </w:trPr>
        <w:tc>
          <w:tcPr>
            <w:tcW w:w="0" w:type="auto"/>
          </w:tcPr>
          <w:p w14:paraId="61E9DE64"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Minoxidil</w:t>
            </w:r>
          </w:p>
        </w:tc>
        <w:tc>
          <w:tcPr>
            <w:tcW w:w="0" w:type="auto"/>
          </w:tcPr>
          <w:p w14:paraId="64058130"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4239FDA2"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C02DC01</w:t>
            </w:r>
          </w:p>
        </w:tc>
      </w:tr>
      <w:tr w:rsidR="00834DD9" w:rsidRPr="00244315" w14:paraId="77315332" w14:textId="77777777" w:rsidTr="002F0F33">
        <w:trPr>
          <w:cantSplit/>
        </w:trPr>
        <w:tc>
          <w:tcPr>
            <w:tcW w:w="0" w:type="auto"/>
          </w:tcPr>
          <w:p w14:paraId="0A253A76"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Calcium antagonists, verapamil type</w:t>
            </w:r>
          </w:p>
        </w:tc>
        <w:tc>
          <w:tcPr>
            <w:tcW w:w="0" w:type="auto"/>
          </w:tcPr>
          <w:p w14:paraId="514086C6"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337F45D4"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 xml:space="preserve">C08D, C09BB10, C08GA53, </w:t>
            </w:r>
          </w:p>
          <w:p w14:paraId="34A69F12"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C08GA23</w:t>
            </w:r>
          </w:p>
        </w:tc>
      </w:tr>
      <w:tr w:rsidR="00834DD9" w:rsidRPr="00244315" w14:paraId="3B777599" w14:textId="77777777" w:rsidTr="002F0F33">
        <w:trPr>
          <w:cantSplit/>
        </w:trPr>
        <w:tc>
          <w:tcPr>
            <w:tcW w:w="0" w:type="auto"/>
          </w:tcPr>
          <w:p w14:paraId="3A51A751"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b/>
                <w:i/>
                <w:szCs w:val="20"/>
                <w:lang w:val="en-GB"/>
              </w:rPr>
              <w:t>Cardiac insufficiency</w:t>
            </w:r>
          </w:p>
        </w:tc>
        <w:tc>
          <w:tcPr>
            <w:tcW w:w="0" w:type="auto"/>
          </w:tcPr>
          <w:p w14:paraId="698C9588" w14:textId="77777777" w:rsidR="00834DD9" w:rsidRPr="00244315" w:rsidRDefault="00834DD9" w:rsidP="00F31C6A">
            <w:pPr>
              <w:spacing w:before="60" w:after="0" w:line="276" w:lineRule="auto"/>
              <w:jc w:val="center"/>
              <w:rPr>
                <w:rFonts w:eastAsia="Calibri" w:cs="Times New Roman"/>
                <w:szCs w:val="20"/>
                <w:lang w:val="en-GB"/>
              </w:rPr>
            </w:pPr>
          </w:p>
        </w:tc>
        <w:tc>
          <w:tcPr>
            <w:tcW w:w="0" w:type="auto"/>
          </w:tcPr>
          <w:p w14:paraId="51516AB5" w14:textId="77777777" w:rsidR="00834DD9" w:rsidRPr="00244315" w:rsidRDefault="00834DD9" w:rsidP="00F31C6A">
            <w:pPr>
              <w:spacing w:before="60" w:after="0" w:line="276" w:lineRule="auto"/>
              <w:rPr>
                <w:rFonts w:eastAsia="Calibri" w:cs="Times New Roman"/>
                <w:szCs w:val="20"/>
                <w:lang w:val="en-GB"/>
              </w:rPr>
            </w:pPr>
          </w:p>
        </w:tc>
      </w:tr>
      <w:tr w:rsidR="00834DD9" w:rsidRPr="004B5D29" w14:paraId="2C59F038" w14:textId="77777777" w:rsidTr="002F0F33">
        <w:trPr>
          <w:cantSplit/>
        </w:trPr>
        <w:tc>
          <w:tcPr>
            <w:tcW w:w="0" w:type="auto"/>
          </w:tcPr>
          <w:p w14:paraId="70E7523C"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ACE-inhibitors,</w:t>
            </w:r>
            <w:r w:rsidRPr="00244315">
              <w:rPr>
                <w:rFonts w:eastAsia="Calibri" w:cs="Times New Roman"/>
                <w:szCs w:val="20"/>
                <w:lang w:val="en-GB"/>
              </w:rPr>
              <w:br/>
              <w:t>angiotensin receptor antagonists</w:t>
            </w:r>
          </w:p>
        </w:tc>
        <w:tc>
          <w:tcPr>
            <w:tcW w:w="0" w:type="auto"/>
          </w:tcPr>
          <w:p w14:paraId="754AB7F6"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4E80556C" w14:textId="77777777" w:rsidR="00834DD9" w:rsidRPr="00244315" w:rsidRDefault="00834DD9" w:rsidP="00F31C6A">
            <w:pPr>
              <w:spacing w:before="60" w:after="0" w:line="276" w:lineRule="auto"/>
              <w:rPr>
                <w:rFonts w:eastAsia="Calibri" w:cs="Times New Roman"/>
                <w:szCs w:val="20"/>
              </w:rPr>
            </w:pPr>
            <w:r w:rsidRPr="00244315">
              <w:rPr>
                <w:rFonts w:eastAsia="Calibri" w:cs="Times New Roman"/>
                <w:szCs w:val="20"/>
                <w:lang w:val="en-GB"/>
              </w:rPr>
              <w:t xml:space="preserve">C09A, C09B, C09C, C09D, </w:t>
            </w:r>
            <w:r w:rsidRPr="00244315">
              <w:rPr>
                <w:rFonts w:eastAsia="Calibri" w:cs="Times New Roman"/>
                <w:szCs w:val="20"/>
              </w:rPr>
              <w:t>C10BX04, C10BX06, C10BX07, C10BX11, C10BX12, C10BX10, C09DX04</w:t>
            </w:r>
          </w:p>
        </w:tc>
      </w:tr>
      <w:tr w:rsidR="00834DD9" w:rsidRPr="00244315" w14:paraId="364F0978" w14:textId="77777777" w:rsidTr="002F0F33">
        <w:trPr>
          <w:cantSplit/>
        </w:trPr>
        <w:tc>
          <w:tcPr>
            <w:tcW w:w="0" w:type="auto"/>
          </w:tcPr>
          <w:p w14:paraId="116161F9"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Betablockers</w:t>
            </w:r>
          </w:p>
        </w:tc>
        <w:tc>
          <w:tcPr>
            <w:tcW w:w="0" w:type="auto"/>
          </w:tcPr>
          <w:p w14:paraId="5FF847D3"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52E85699" w14:textId="77777777" w:rsidR="00834DD9" w:rsidRPr="00244315" w:rsidRDefault="00834DD9" w:rsidP="00F31C6A">
            <w:pPr>
              <w:spacing w:before="60" w:after="0" w:line="276" w:lineRule="auto"/>
              <w:rPr>
                <w:rFonts w:eastAsia="Calibri" w:cs="Times New Roman"/>
                <w:szCs w:val="20"/>
              </w:rPr>
            </w:pPr>
            <w:r w:rsidRPr="00244315">
              <w:rPr>
                <w:rFonts w:eastAsia="Times New Roman" w:cs="Times New Roman"/>
                <w:szCs w:val="20"/>
                <w:shd w:val="clear" w:color="auto" w:fill="FFFFFF"/>
                <w:lang w:val="en-GB" w:eastAsia="de-DE"/>
              </w:rPr>
              <w:t>C07</w:t>
            </w:r>
          </w:p>
        </w:tc>
      </w:tr>
      <w:tr w:rsidR="00834DD9" w:rsidRPr="00244315" w14:paraId="2B739DCC" w14:textId="77777777" w:rsidTr="002F0F33">
        <w:trPr>
          <w:cantSplit/>
        </w:trPr>
        <w:tc>
          <w:tcPr>
            <w:tcW w:w="0" w:type="auto"/>
          </w:tcPr>
          <w:p w14:paraId="112B0AED"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Diuretics</w:t>
            </w:r>
          </w:p>
        </w:tc>
        <w:tc>
          <w:tcPr>
            <w:tcW w:w="0" w:type="auto"/>
          </w:tcPr>
          <w:p w14:paraId="3B4EE0C4"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B</w:t>
            </w:r>
          </w:p>
        </w:tc>
        <w:tc>
          <w:tcPr>
            <w:tcW w:w="0" w:type="auto"/>
          </w:tcPr>
          <w:p w14:paraId="5C11A1A8" w14:textId="77777777" w:rsidR="00834DD9" w:rsidRPr="00244315" w:rsidRDefault="00834DD9" w:rsidP="00F31C6A">
            <w:pPr>
              <w:autoSpaceDE w:val="0"/>
              <w:autoSpaceDN w:val="0"/>
              <w:adjustRightInd w:val="0"/>
              <w:spacing w:before="0" w:after="0" w:line="240" w:lineRule="auto"/>
              <w:rPr>
                <w:rFonts w:eastAsia="Times New Roman" w:cs="Times New Roman"/>
                <w:szCs w:val="20"/>
                <w:shd w:val="clear" w:color="auto" w:fill="FFFFFF"/>
                <w:lang w:val="it-IT" w:eastAsia="de-DE"/>
              </w:rPr>
            </w:pPr>
            <w:r w:rsidRPr="00244315">
              <w:rPr>
                <w:rFonts w:eastAsia="Times New Roman" w:cs="Times New Roman"/>
                <w:szCs w:val="20"/>
                <w:shd w:val="clear" w:color="auto" w:fill="FFFFFF"/>
                <w:lang w:val="it-IT" w:eastAsia="de-DE"/>
              </w:rPr>
              <w:t>C03A, C03B, C03C, C03E, C03DB, C09BA, C09DX01, C09DX03, C09BX01</w:t>
            </w:r>
          </w:p>
        </w:tc>
      </w:tr>
      <w:tr w:rsidR="00834DD9" w:rsidRPr="00244315" w14:paraId="5C74C66D" w14:textId="77777777" w:rsidTr="002F0F33">
        <w:trPr>
          <w:cantSplit/>
        </w:trPr>
        <w:tc>
          <w:tcPr>
            <w:tcW w:w="0" w:type="auto"/>
          </w:tcPr>
          <w:p w14:paraId="0D7966F1"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Iron substitution</w:t>
            </w:r>
          </w:p>
        </w:tc>
        <w:tc>
          <w:tcPr>
            <w:tcW w:w="0" w:type="auto"/>
          </w:tcPr>
          <w:p w14:paraId="056ED823"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08666D1E" w14:textId="77777777" w:rsidR="00834DD9" w:rsidRPr="00244315" w:rsidRDefault="00834DD9" w:rsidP="00F31C6A">
            <w:pPr>
              <w:autoSpaceDE w:val="0"/>
              <w:autoSpaceDN w:val="0"/>
              <w:adjustRightInd w:val="0"/>
              <w:spacing w:before="0" w:after="0" w:line="240" w:lineRule="auto"/>
              <w:rPr>
                <w:rFonts w:eastAsia="Times New Roman" w:cs="Times New Roman"/>
                <w:szCs w:val="20"/>
                <w:shd w:val="clear" w:color="auto" w:fill="FFFFFF"/>
                <w:lang w:val="it-IT" w:eastAsia="de-DE"/>
              </w:rPr>
            </w:pPr>
            <w:r w:rsidRPr="00244315">
              <w:rPr>
                <w:rFonts w:eastAsia="Times New Roman" w:cs="Times New Roman"/>
                <w:szCs w:val="20"/>
                <w:shd w:val="clear" w:color="auto" w:fill="FFFFFF"/>
                <w:lang w:val="it-IT" w:eastAsia="de-DE"/>
              </w:rPr>
              <w:t>B03A</w:t>
            </w:r>
          </w:p>
        </w:tc>
      </w:tr>
      <w:tr w:rsidR="00834DD9" w:rsidRPr="00244315" w14:paraId="000A71B9" w14:textId="77777777" w:rsidTr="002F0F33">
        <w:trPr>
          <w:cantSplit/>
        </w:trPr>
        <w:tc>
          <w:tcPr>
            <w:tcW w:w="0" w:type="auto"/>
          </w:tcPr>
          <w:p w14:paraId="06ED3C16"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Sacubitril/Valsartan</w:t>
            </w:r>
          </w:p>
        </w:tc>
        <w:tc>
          <w:tcPr>
            <w:tcW w:w="0" w:type="auto"/>
          </w:tcPr>
          <w:p w14:paraId="5626CE77"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29CB8718" w14:textId="77777777" w:rsidR="00834DD9" w:rsidRPr="00244315" w:rsidRDefault="00834DD9" w:rsidP="00F31C6A">
            <w:pPr>
              <w:autoSpaceDE w:val="0"/>
              <w:autoSpaceDN w:val="0"/>
              <w:adjustRightInd w:val="0"/>
              <w:spacing w:before="0" w:after="0" w:line="240" w:lineRule="auto"/>
              <w:rPr>
                <w:rFonts w:eastAsia="Times New Roman" w:cs="Times New Roman"/>
                <w:szCs w:val="20"/>
                <w:shd w:val="clear" w:color="auto" w:fill="FFFFFF"/>
                <w:lang w:val="it-IT" w:eastAsia="de-DE"/>
              </w:rPr>
            </w:pPr>
            <w:r w:rsidRPr="00244315">
              <w:rPr>
                <w:rFonts w:eastAsia="Times New Roman" w:cs="Times New Roman"/>
                <w:szCs w:val="20"/>
                <w:shd w:val="clear" w:color="auto" w:fill="FFFFFF"/>
                <w:lang w:val="it-IT" w:eastAsia="de-DE"/>
              </w:rPr>
              <w:t>C09DX04</w:t>
            </w:r>
          </w:p>
        </w:tc>
      </w:tr>
      <w:tr w:rsidR="00834DD9" w:rsidRPr="004B5D29" w14:paraId="2D8F959B" w14:textId="77777777" w:rsidTr="002F0F33">
        <w:trPr>
          <w:cantSplit/>
        </w:trPr>
        <w:tc>
          <w:tcPr>
            <w:tcW w:w="0" w:type="auto"/>
          </w:tcPr>
          <w:p w14:paraId="2BB97D0E"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SGLT2 inhibitors</w:t>
            </w:r>
          </w:p>
        </w:tc>
        <w:tc>
          <w:tcPr>
            <w:tcW w:w="0" w:type="auto"/>
          </w:tcPr>
          <w:p w14:paraId="05FF5A6F"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B</w:t>
            </w:r>
          </w:p>
        </w:tc>
        <w:tc>
          <w:tcPr>
            <w:tcW w:w="0" w:type="auto"/>
          </w:tcPr>
          <w:p w14:paraId="303CF4FF" w14:textId="77777777" w:rsidR="00834DD9" w:rsidRPr="00244315" w:rsidRDefault="00834DD9" w:rsidP="00F31C6A">
            <w:pPr>
              <w:autoSpaceDE w:val="0"/>
              <w:autoSpaceDN w:val="0"/>
              <w:adjustRightInd w:val="0"/>
              <w:spacing w:before="0" w:after="0" w:line="240"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A10BK, A10BD15, A10BD16, A10BD19, A10BD20, A10BD21, A10BD23, A10BD24, A10BD25, A10BD27, A10BD29, A10BD30</w:t>
            </w:r>
          </w:p>
        </w:tc>
      </w:tr>
      <w:tr w:rsidR="00834DD9" w:rsidRPr="00244315" w14:paraId="35AC0025" w14:textId="77777777" w:rsidTr="002F0F33">
        <w:trPr>
          <w:cantSplit/>
        </w:trPr>
        <w:tc>
          <w:tcPr>
            <w:tcW w:w="0" w:type="auto"/>
          </w:tcPr>
          <w:p w14:paraId="786B3345"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Mineralcorticoid antagonists</w:t>
            </w:r>
          </w:p>
        </w:tc>
        <w:tc>
          <w:tcPr>
            <w:tcW w:w="0" w:type="auto"/>
          </w:tcPr>
          <w:p w14:paraId="439AE7B6"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28B7FE85" w14:textId="77777777" w:rsidR="00834DD9" w:rsidRPr="00244315" w:rsidRDefault="00834DD9" w:rsidP="00F31C6A">
            <w:pPr>
              <w:autoSpaceDE w:val="0"/>
              <w:autoSpaceDN w:val="0"/>
              <w:adjustRightInd w:val="0"/>
              <w:spacing w:before="0" w:after="0" w:line="240" w:lineRule="auto"/>
              <w:rPr>
                <w:rFonts w:eastAsia="Times New Roman" w:cs="Times New Roman"/>
                <w:szCs w:val="20"/>
                <w:shd w:val="clear" w:color="auto" w:fill="FFFFFF"/>
                <w:lang w:val="it-IT" w:eastAsia="de-DE"/>
              </w:rPr>
            </w:pPr>
            <w:r w:rsidRPr="00244315">
              <w:rPr>
                <w:rFonts w:eastAsia="Calibri" w:cs="Times New Roman"/>
                <w:szCs w:val="20"/>
                <w:lang w:val="it-IT"/>
              </w:rPr>
              <w:t>C03DA01, C03EC41, C03ED01, C03EC21, C03EC01, C03DA03, C03DA05, C03DA04</w:t>
            </w:r>
          </w:p>
        </w:tc>
      </w:tr>
      <w:tr w:rsidR="00834DD9" w:rsidRPr="00244315" w14:paraId="6D00A359" w14:textId="77777777" w:rsidTr="002F0F33">
        <w:trPr>
          <w:cantSplit/>
        </w:trPr>
        <w:tc>
          <w:tcPr>
            <w:tcW w:w="0" w:type="auto"/>
          </w:tcPr>
          <w:p w14:paraId="228E5E64"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Digitalis preparations</w:t>
            </w:r>
          </w:p>
        </w:tc>
        <w:tc>
          <w:tcPr>
            <w:tcW w:w="0" w:type="auto"/>
          </w:tcPr>
          <w:p w14:paraId="4AC7D8BA"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6FD22C76" w14:textId="77777777" w:rsidR="00834DD9" w:rsidRPr="00244315" w:rsidRDefault="00834DD9" w:rsidP="00F31C6A">
            <w:pPr>
              <w:spacing w:before="60" w:after="0" w:line="276" w:lineRule="auto"/>
              <w:rPr>
                <w:rFonts w:eastAsia="Calibri" w:cs="Times New Roman"/>
                <w:szCs w:val="20"/>
                <w:lang w:val="es-ES"/>
              </w:rPr>
            </w:pPr>
            <w:r w:rsidRPr="00244315">
              <w:rPr>
                <w:rFonts w:eastAsia="Calibri" w:cs="Times New Roman"/>
                <w:szCs w:val="20"/>
                <w:lang w:val="es-ES"/>
              </w:rPr>
              <w:t>C01AA</w:t>
            </w:r>
          </w:p>
        </w:tc>
      </w:tr>
      <w:tr w:rsidR="00834DD9" w:rsidRPr="00244315" w14:paraId="4183F947" w14:textId="77777777" w:rsidTr="002F0F33">
        <w:trPr>
          <w:cantSplit/>
        </w:trPr>
        <w:tc>
          <w:tcPr>
            <w:tcW w:w="0" w:type="auto"/>
          </w:tcPr>
          <w:p w14:paraId="4C879088"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Ivabradine</w:t>
            </w:r>
          </w:p>
        </w:tc>
        <w:tc>
          <w:tcPr>
            <w:tcW w:w="0" w:type="auto"/>
          </w:tcPr>
          <w:p w14:paraId="07C08D59"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00FB3DF1"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C01EB17, C07FX06, C07FX05</w:t>
            </w:r>
          </w:p>
        </w:tc>
      </w:tr>
      <w:tr w:rsidR="00834DD9" w:rsidRPr="00244315" w14:paraId="48D91EFE" w14:textId="77777777" w:rsidTr="002F0F33">
        <w:trPr>
          <w:cantSplit/>
        </w:trPr>
        <w:tc>
          <w:tcPr>
            <w:tcW w:w="0" w:type="auto"/>
          </w:tcPr>
          <w:p w14:paraId="7EFEF181"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b/>
                <w:i/>
                <w:szCs w:val="20"/>
                <w:lang w:val="en-GB"/>
              </w:rPr>
              <w:t>Acute coronary syndromes</w:t>
            </w:r>
          </w:p>
        </w:tc>
        <w:tc>
          <w:tcPr>
            <w:tcW w:w="0" w:type="auto"/>
          </w:tcPr>
          <w:p w14:paraId="1583EFEE" w14:textId="77777777" w:rsidR="00834DD9" w:rsidRPr="00244315" w:rsidRDefault="00834DD9" w:rsidP="00F31C6A">
            <w:pPr>
              <w:spacing w:before="60" w:after="0" w:line="276" w:lineRule="auto"/>
              <w:jc w:val="center"/>
              <w:rPr>
                <w:rFonts w:eastAsia="Calibri" w:cs="Times New Roman"/>
                <w:szCs w:val="20"/>
                <w:lang w:val="en-GB"/>
              </w:rPr>
            </w:pPr>
          </w:p>
        </w:tc>
        <w:tc>
          <w:tcPr>
            <w:tcW w:w="0" w:type="auto"/>
          </w:tcPr>
          <w:p w14:paraId="01983FED" w14:textId="77777777" w:rsidR="00834DD9" w:rsidRPr="00244315" w:rsidRDefault="00834DD9" w:rsidP="00F31C6A">
            <w:pPr>
              <w:spacing w:before="60" w:after="0" w:line="276" w:lineRule="auto"/>
              <w:rPr>
                <w:rFonts w:eastAsia="Calibri" w:cs="Times New Roman"/>
                <w:szCs w:val="20"/>
                <w:lang w:val="en-GB"/>
              </w:rPr>
            </w:pPr>
          </w:p>
        </w:tc>
      </w:tr>
      <w:tr w:rsidR="00834DD9" w:rsidRPr="004B5D29" w14:paraId="464B11C0" w14:textId="77777777" w:rsidTr="002F0F33">
        <w:trPr>
          <w:cantSplit/>
        </w:trPr>
        <w:tc>
          <w:tcPr>
            <w:tcW w:w="0" w:type="auto"/>
          </w:tcPr>
          <w:p w14:paraId="4C86E372"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ACE-inhibitors,</w:t>
            </w:r>
            <w:r w:rsidRPr="00244315">
              <w:rPr>
                <w:rFonts w:eastAsia="Calibri" w:cs="Times New Roman"/>
                <w:szCs w:val="20"/>
                <w:lang w:val="en-GB"/>
              </w:rPr>
              <w:br/>
              <w:t>angiotensin receptor antagonists</w:t>
            </w:r>
            <w:r w:rsidRPr="00244315">
              <w:rPr>
                <w:rFonts w:eastAsia="Calibri" w:cs="Times New Roman"/>
                <w:szCs w:val="20"/>
                <w:vertAlign w:val="superscript"/>
                <w:lang w:val="en-GB"/>
              </w:rPr>
              <w:t>d</w:t>
            </w:r>
            <w:r w:rsidRPr="00244315">
              <w:rPr>
                <w:rFonts w:eastAsia="Calibri" w:cs="Times New Roman"/>
                <w:szCs w:val="20"/>
                <w:lang w:val="en-GB"/>
              </w:rPr>
              <w:t xml:space="preserve"> </w:t>
            </w:r>
          </w:p>
        </w:tc>
        <w:tc>
          <w:tcPr>
            <w:tcW w:w="0" w:type="auto"/>
          </w:tcPr>
          <w:p w14:paraId="6DD0644D"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6EA4E0A5"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 xml:space="preserve">C09A, C09B, C09C, C09D, </w:t>
            </w:r>
            <w:r w:rsidRPr="00244315">
              <w:rPr>
                <w:rFonts w:eastAsia="Calibri" w:cs="Times New Roman"/>
                <w:szCs w:val="20"/>
              </w:rPr>
              <w:t>C10BX04, C10BX06, C10BX07, C10BX11, C10BX12, C10BX10, C09DX04</w:t>
            </w:r>
          </w:p>
        </w:tc>
      </w:tr>
      <w:tr w:rsidR="00834DD9" w:rsidRPr="004B5D29" w14:paraId="1C22C6FB" w14:textId="77777777" w:rsidTr="002F0F33">
        <w:trPr>
          <w:cantSplit/>
        </w:trPr>
        <w:tc>
          <w:tcPr>
            <w:tcW w:w="0" w:type="auto"/>
          </w:tcPr>
          <w:p w14:paraId="48F4DDAC" w14:textId="77777777" w:rsidR="00834DD9" w:rsidRPr="00244315" w:rsidRDefault="00834DD9" w:rsidP="00F31C6A">
            <w:pPr>
              <w:spacing w:before="60" w:after="0" w:line="276" w:lineRule="auto"/>
              <w:rPr>
                <w:rFonts w:eastAsia="Calibri" w:cs="Times New Roman"/>
                <w:szCs w:val="20"/>
                <w:vertAlign w:val="superscript"/>
                <w:lang w:val="en-GB"/>
              </w:rPr>
            </w:pPr>
            <w:r w:rsidRPr="00244315">
              <w:rPr>
                <w:rFonts w:eastAsia="Calibri" w:cs="Times New Roman"/>
                <w:szCs w:val="20"/>
                <w:lang w:val="en-GB"/>
              </w:rPr>
              <w:t>Low-dose ASA</w:t>
            </w:r>
            <w:r w:rsidRPr="00244315">
              <w:rPr>
                <w:rFonts w:eastAsia="Calibri" w:cs="Times New Roman"/>
                <w:szCs w:val="20"/>
                <w:vertAlign w:val="superscript"/>
                <w:lang w:val="en-GB"/>
              </w:rPr>
              <w:t>e</w:t>
            </w:r>
          </w:p>
        </w:tc>
        <w:tc>
          <w:tcPr>
            <w:tcW w:w="0" w:type="auto"/>
          </w:tcPr>
          <w:p w14:paraId="74E8F10A"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2773F981"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 xml:space="preserve">B01AC34, B01AC36, C07FX03, C10BX02, B01AF51, C10BX05, </w:t>
            </w:r>
          </w:p>
          <w:p w14:paraId="2737A0DB"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C10BX01, C10BX04, C07FX02, B01AC06, B01AC56, B01AC86, C10BX12, C10BX06, C10BX08, C10FX04</w:t>
            </w:r>
          </w:p>
        </w:tc>
      </w:tr>
      <w:tr w:rsidR="00834DD9" w:rsidRPr="00244315" w14:paraId="41468404" w14:textId="77777777" w:rsidTr="002F0F33">
        <w:trPr>
          <w:cantSplit/>
        </w:trPr>
        <w:tc>
          <w:tcPr>
            <w:tcW w:w="0" w:type="auto"/>
          </w:tcPr>
          <w:p w14:paraId="7D38415A"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Heparin</w:t>
            </w:r>
          </w:p>
        </w:tc>
        <w:tc>
          <w:tcPr>
            <w:tcW w:w="0" w:type="auto"/>
          </w:tcPr>
          <w:p w14:paraId="72302668"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3C3E68C8"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B01AB</w:t>
            </w:r>
          </w:p>
        </w:tc>
      </w:tr>
      <w:tr w:rsidR="00834DD9" w:rsidRPr="00244315" w14:paraId="060526B0" w14:textId="77777777" w:rsidTr="002F0F33">
        <w:trPr>
          <w:cantSplit/>
        </w:trPr>
        <w:tc>
          <w:tcPr>
            <w:tcW w:w="0" w:type="auto"/>
          </w:tcPr>
          <w:p w14:paraId="4943729B" w14:textId="77777777" w:rsidR="00834DD9" w:rsidRPr="00244315" w:rsidRDefault="00834DD9" w:rsidP="00F31C6A">
            <w:pPr>
              <w:spacing w:before="60" w:after="0" w:line="276" w:lineRule="auto"/>
              <w:rPr>
                <w:rFonts w:eastAsia="Calibri" w:cs="Times New Roman"/>
                <w:szCs w:val="20"/>
                <w:vertAlign w:val="superscript"/>
                <w:lang w:val="en-GB"/>
              </w:rPr>
            </w:pPr>
            <w:r w:rsidRPr="00244315">
              <w:rPr>
                <w:rFonts w:eastAsia="Calibri" w:cs="Times New Roman"/>
                <w:szCs w:val="20"/>
                <w:lang w:val="en-GB"/>
              </w:rPr>
              <w:t>Betablockers</w:t>
            </w:r>
            <w:r w:rsidRPr="00244315">
              <w:rPr>
                <w:rFonts w:eastAsia="Calibri" w:cs="Times New Roman"/>
                <w:szCs w:val="20"/>
                <w:vertAlign w:val="superscript"/>
                <w:lang w:val="en-GB"/>
              </w:rPr>
              <w:t>f</w:t>
            </w:r>
          </w:p>
        </w:tc>
        <w:tc>
          <w:tcPr>
            <w:tcW w:w="0" w:type="auto"/>
          </w:tcPr>
          <w:p w14:paraId="3B908664"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32807B40"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C07</w:t>
            </w:r>
          </w:p>
        </w:tc>
      </w:tr>
      <w:tr w:rsidR="00834DD9" w:rsidRPr="004B5D29" w14:paraId="1816CAF3" w14:textId="77777777" w:rsidTr="002F0F33">
        <w:trPr>
          <w:cantSplit/>
        </w:trPr>
        <w:tc>
          <w:tcPr>
            <w:tcW w:w="0" w:type="auto"/>
          </w:tcPr>
          <w:p w14:paraId="0EA9D8A6"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lastRenderedPageBreak/>
              <w:t>Atorvastatin</w:t>
            </w:r>
          </w:p>
        </w:tc>
        <w:tc>
          <w:tcPr>
            <w:tcW w:w="0" w:type="auto"/>
          </w:tcPr>
          <w:p w14:paraId="24E92050"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1E8965E5" w14:textId="77777777" w:rsidR="00834DD9" w:rsidRPr="00244315" w:rsidRDefault="00834DD9" w:rsidP="00F31C6A">
            <w:pPr>
              <w:autoSpaceDE w:val="0"/>
              <w:autoSpaceDN w:val="0"/>
              <w:adjustRightInd w:val="0"/>
              <w:spacing w:before="0" w:after="0" w:line="240"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 xml:space="preserve">C10AA05, </w:t>
            </w:r>
            <w:r w:rsidRPr="00244315">
              <w:rPr>
                <w:rFonts w:eastAsia="Times New Roman" w:cs="Times New Roman"/>
                <w:sz w:val="22"/>
                <w:szCs w:val="22"/>
                <w:shd w:val="clear" w:color="auto" w:fill="FFFFFF"/>
                <w:lang w:val="en-GB" w:eastAsia="de-DE"/>
              </w:rPr>
              <w:t>C10BX08</w:t>
            </w:r>
            <w:r w:rsidRPr="00244315">
              <w:rPr>
                <w:rFonts w:eastAsia="Times New Roman" w:cs="Times New Roman"/>
                <w:szCs w:val="20"/>
                <w:shd w:val="clear" w:color="auto" w:fill="FFFFFF"/>
                <w:lang w:val="en-GB" w:eastAsia="de-DE"/>
              </w:rPr>
              <w:t>, C10BX03, C10BA05, C10BX12, C10BX06, C10BX11</w:t>
            </w:r>
          </w:p>
        </w:tc>
      </w:tr>
      <w:tr w:rsidR="00834DD9" w:rsidRPr="00244315" w14:paraId="5B455919" w14:textId="77777777" w:rsidTr="002F0F33">
        <w:trPr>
          <w:cantSplit/>
        </w:trPr>
        <w:tc>
          <w:tcPr>
            <w:tcW w:w="0" w:type="auto"/>
          </w:tcPr>
          <w:p w14:paraId="3D748E11"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Nitroglycerin spray, acute single use on demand</w:t>
            </w:r>
          </w:p>
        </w:tc>
        <w:tc>
          <w:tcPr>
            <w:tcW w:w="0" w:type="auto"/>
          </w:tcPr>
          <w:p w14:paraId="3B7AE816"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75265986" w14:textId="77777777" w:rsidR="00834DD9" w:rsidRPr="00244315" w:rsidRDefault="00834DD9" w:rsidP="00F31C6A">
            <w:pPr>
              <w:autoSpaceDE w:val="0"/>
              <w:autoSpaceDN w:val="0"/>
              <w:adjustRightInd w:val="0"/>
              <w:spacing w:before="0" w:after="0" w:line="240"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C01DA02</w:t>
            </w:r>
            <w:r w:rsidRPr="00244315">
              <w:rPr>
                <w:rFonts w:eastAsia="Times New Roman" w:cs="Times New Roman"/>
                <w:szCs w:val="20"/>
                <w:shd w:val="clear" w:color="auto" w:fill="FFFFFF"/>
                <w:vertAlign w:val="superscript"/>
                <w:lang w:val="en-GB" w:eastAsia="de-DE"/>
              </w:rPr>
              <w:t>g</w:t>
            </w:r>
          </w:p>
        </w:tc>
      </w:tr>
      <w:tr w:rsidR="00834DD9" w:rsidRPr="00244315" w14:paraId="25698BC1" w14:textId="77777777" w:rsidTr="002F0F33">
        <w:trPr>
          <w:cantSplit/>
        </w:trPr>
        <w:tc>
          <w:tcPr>
            <w:tcW w:w="0" w:type="auto"/>
          </w:tcPr>
          <w:p w14:paraId="0E77F1D2"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Clopidogrel, prasugrel</w:t>
            </w:r>
          </w:p>
        </w:tc>
        <w:tc>
          <w:tcPr>
            <w:tcW w:w="0" w:type="auto"/>
          </w:tcPr>
          <w:p w14:paraId="2A84C1AF"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4207197C" w14:textId="77777777" w:rsidR="00834DD9" w:rsidRPr="00244315" w:rsidRDefault="00834DD9" w:rsidP="00F31C6A">
            <w:pPr>
              <w:autoSpaceDE w:val="0"/>
              <w:autoSpaceDN w:val="0"/>
              <w:adjustRightInd w:val="0"/>
              <w:spacing w:before="0" w:after="0" w:line="240"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 xml:space="preserve">B01AC04, B01AC22, </w:t>
            </w:r>
            <w:r w:rsidRPr="00244315">
              <w:t>B01AC34</w:t>
            </w:r>
          </w:p>
        </w:tc>
      </w:tr>
      <w:tr w:rsidR="00834DD9" w:rsidRPr="00244315" w14:paraId="0D61A5C5" w14:textId="77777777" w:rsidTr="002F0F33">
        <w:trPr>
          <w:cantSplit/>
        </w:trPr>
        <w:tc>
          <w:tcPr>
            <w:tcW w:w="0" w:type="auto"/>
          </w:tcPr>
          <w:p w14:paraId="5D233F8E"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Thrombolytics, especially rTPA</w:t>
            </w:r>
          </w:p>
        </w:tc>
        <w:tc>
          <w:tcPr>
            <w:tcW w:w="0" w:type="auto"/>
          </w:tcPr>
          <w:p w14:paraId="2C4A1FA0"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B</w:t>
            </w:r>
          </w:p>
        </w:tc>
        <w:tc>
          <w:tcPr>
            <w:tcW w:w="0" w:type="auto"/>
          </w:tcPr>
          <w:p w14:paraId="32AC0C53" w14:textId="77777777" w:rsidR="00834DD9" w:rsidRPr="00244315" w:rsidRDefault="00834DD9" w:rsidP="00F31C6A">
            <w:pPr>
              <w:autoSpaceDE w:val="0"/>
              <w:autoSpaceDN w:val="0"/>
              <w:adjustRightInd w:val="0"/>
              <w:spacing w:before="0" w:after="0" w:line="240"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B01AD</w:t>
            </w:r>
          </w:p>
        </w:tc>
      </w:tr>
      <w:tr w:rsidR="00834DD9" w:rsidRPr="00244315" w14:paraId="51B93EC6" w14:textId="77777777" w:rsidTr="002F0F33">
        <w:trPr>
          <w:cantSplit/>
        </w:trPr>
        <w:tc>
          <w:tcPr>
            <w:tcW w:w="0" w:type="auto"/>
          </w:tcPr>
          <w:p w14:paraId="76213355" w14:textId="77777777" w:rsidR="00834DD9" w:rsidRPr="00244315" w:rsidRDefault="00834DD9" w:rsidP="00F31C6A">
            <w:pPr>
              <w:spacing w:before="60" w:after="0" w:line="276" w:lineRule="auto"/>
              <w:rPr>
                <w:rFonts w:eastAsia="Calibri" w:cs="Times New Roman"/>
                <w:i/>
                <w:szCs w:val="20"/>
                <w:lang w:val="en-GB"/>
              </w:rPr>
            </w:pPr>
            <w:r w:rsidRPr="00244315">
              <w:rPr>
                <w:rFonts w:eastAsia="Calibri" w:cs="Times New Roman"/>
                <w:i/>
                <w:szCs w:val="20"/>
                <w:lang w:val="en-GB"/>
              </w:rPr>
              <w:t>Antithrombotic agents</w:t>
            </w:r>
          </w:p>
        </w:tc>
        <w:tc>
          <w:tcPr>
            <w:tcW w:w="0" w:type="auto"/>
          </w:tcPr>
          <w:p w14:paraId="72BB29A1"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n.l.</w:t>
            </w:r>
          </w:p>
        </w:tc>
        <w:tc>
          <w:tcPr>
            <w:tcW w:w="0" w:type="auto"/>
          </w:tcPr>
          <w:p w14:paraId="1138F91B" w14:textId="77777777" w:rsidR="00834DD9" w:rsidRPr="00244315" w:rsidRDefault="00834DD9" w:rsidP="00F31C6A">
            <w:pPr>
              <w:autoSpaceDE w:val="0"/>
              <w:autoSpaceDN w:val="0"/>
              <w:adjustRightInd w:val="0"/>
              <w:spacing w:before="0" w:after="0" w:line="240" w:lineRule="auto"/>
              <w:rPr>
                <w:rFonts w:eastAsia="Times New Roman" w:cs="Times New Roman"/>
                <w:i/>
                <w:szCs w:val="20"/>
                <w:shd w:val="clear" w:color="auto" w:fill="FFFFFF"/>
                <w:lang w:eastAsia="de-DE"/>
              </w:rPr>
            </w:pPr>
            <w:r w:rsidRPr="00244315">
              <w:rPr>
                <w:rFonts w:eastAsia="Times New Roman" w:cs="Times New Roman"/>
                <w:i/>
                <w:szCs w:val="20"/>
                <w:shd w:val="clear" w:color="auto" w:fill="FFFFFF"/>
                <w:lang w:eastAsia="de-DE"/>
              </w:rPr>
              <w:t>B01A</w:t>
            </w:r>
          </w:p>
        </w:tc>
      </w:tr>
      <w:tr w:rsidR="00834DD9" w:rsidRPr="00244315" w14:paraId="022724F5" w14:textId="77777777" w:rsidTr="002F0F33">
        <w:trPr>
          <w:cantSplit/>
        </w:trPr>
        <w:tc>
          <w:tcPr>
            <w:tcW w:w="0" w:type="auto"/>
          </w:tcPr>
          <w:p w14:paraId="4AAA1416"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Nitrates, long-acting</w:t>
            </w:r>
          </w:p>
        </w:tc>
        <w:tc>
          <w:tcPr>
            <w:tcW w:w="0" w:type="auto"/>
          </w:tcPr>
          <w:p w14:paraId="79D167E1"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718B2569" w14:textId="77777777" w:rsidR="00834DD9" w:rsidRPr="00244315" w:rsidRDefault="00834DD9" w:rsidP="00F31C6A">
            <w:pPr>
              <w:spacing w:before="60" w:after="0" w:line="276" w:lineRule="auto"/>
              <w:rPr>
                <w:rFonts w:eastAsia="Calibri" w:cs="Times New Roman"/>
                <w:szCs w:val="20"/>
                <w:lang w:val="de-DE"/>
              </w:rPr>
            </w:pPr>
            <w:r w:rsidRPr="00244315">
              <w:rPr>
                <w:rFonts w:eastAsia="Calibri" w:cs="Times New Roman"/>
                <w:szCs w:val="20"/>
                <w:lang w:val="de-DE"/>
              </w:rPr>
              <w:t>C01DA02,</w:t>
            </w:r>
            <w:r w:rsidRPr="00244315">
              <w:rPr>
                <w:rFonts w:eastAsia="Calibri" w:cs="Times New Roman"/>
                <w:szCs w:val="20"/>
                <w:vertAlign w:val="superscript"/>
                <w:lang w:val="de-DE"/>
              </w:rPr>
              <w:t>g</w:t>
            </w:r>
            <w:r w:rsidRPr="00244315">
              <w:rPr>
                <w:rFonts w:eastAsia="Calibri" w:cs="Times New Roman"/>
                <w:szCs w:val="20"/>
                <w:lang w:val="de-DE"/>
              </w:rPr>
              <w:t xml:space="preserve"> </w:t>
            </w:r>
            <w:r w:rsidRPr="00244315">
              <w:rPr>
                <w:lang w:val="de-DE"/>
              </w:rPr>
              <w:t>C01DA52,</w:t>
            </w:r>
            <w:r w:rsidRPr="00244315">
              <w:rPr>
                <w:vertAlign w:val="superscript"/>
                <w:lang w:val="de-DE"/>
              </w:rPr>
              <w:t xml:space="preserve">g </w:t>
            </w:r>
            <w:r w:rsidRPr="00244315">
              <w:rPr>
                <w:rFonts w:eastAsia="Calibri" w:cs="Times New Roman"/>
                <w:szCs w:val="20"/>
                <w:lang w:val="de-DE"/>
              </w:rPr>
              <w:t>C01DA08,</w:t>
            </w:r>
            <w:r w:rsidRPr="00244315">
              <w:rPr>
                <w:rFonts w:eastAsia="Calibri" w:cs="Times New Roman"/>
                <w:szCs w:val="20"/>
                <w:vertAlign w:val="superscript"/>
                <w:lang w:val="de-DE"/>
              </w:rPr>
              <w:t>g</w:t>
            </w:r>
            <w:r w:rsidRPr="00244315">
              <w:rPr>
                <w:rFonts w:eastAsia="Calibri" w:cs="Times New Roman"/>
                <w:szCs w:val="20"/>
                <w:lang w:val="de-DE"/>
              </w:rPr>
              <w:t xml:space="preserve"> </w:t>
            </w:r>
            <w:r w:rsidRPr="00244315">
              <w:rPr>
                <w:lang w:val="de-DE"/>
              </w:rPr>
              <w:t>C01DA58,</w:t>
            </w:r>
            <w:r w:rsidRPr="00244315">
              <w:rPr>
                <w:vertAlign w:val="superscript"/>
                <w:lang w:val="de-DE"/>
              </w:rPr>
              <w:t>g</w:t>
            </w:r>
            <w:r w:rsidRPr="00244315">
              <w:rPr>
                <w:lang w:val="de-DE"/>
              </w:rPr>
              <w:t xml:space="preserve"> </w:t>
            </w:r>
            <w:r w:rsidRPr="00244315">
              <w:rPr>
                <w:rFonts w:eastAsia="Calibri" w:cs="Times New Roman"/>
                <w:szCs w:val="20"/>
                <w:lang w:val="de-DE"/>
              </w:rPr>
              <w:t xml:space="preserve">C01DA14, C01DA05, </w:t>
            </w:r>
            <w:r w:rsidRPr="00244315">
              <w:rPr>
                <w:lang w:val="de-DE"/>
              </w:rPr>
              <w:t>C01DA55</w:t>
            </w:r>
          </w:p>
        </w:tc>
      </w:tr>
      <w:tr w:rsidR="00834DD9" w:rsidRPr="00244315" w14:paraId="758FB287" w14:textId="77777777" w:rsidTr="002F0F33">
        <w:trPr>
          <w:cantSplit/>
        </w:trPr>
        <w:tc>
          <w:tcPr>
            <w:tcW w:w="0" w:type="auto"/>
          </w:tcPr>
          <w:p w14:paraId="32C18F90"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Glycoprotein IIb/IIIa antagonist</w:t>
            </w:r>
          </w:p>
        </w:tc>
        <w:tc>
          <w:tcPr>
            <w:tcW w:w="0" w:type="auto"/>
          </w:tcPr>
          <w:p w14:paraId="46AD68DF"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059D1087"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B01AC13, B01AC16, B01AC17</w:t>
            </w:r>
          </w:p>
        </w:tc>
      </w:tr>
      <w:tr w:rsidR="00834DD9" w:rsidRPr="00244315" w14:paraId="337C9506" w14:textId="77777777" w:rsidTr="002F0F33">
        <w:trPr>
          <w:cantSplit/>
        </w:trPr>
        <w:tc>
          <w:tcPr>
            <w:tcW w:w="0" w:type="auto"/>
          </w:tcPr>
          <w:p w14:paraId="24C0DAAF"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Ivabradine</w:t>
            </w:r>
          </w:p>
        </w:tc>
        <w:tc>
          <w:tcPr>
            <w:tcW w:w="0" w:type="auto"/>
          </w:tcPr>
          <w:p w14:paraId="159225F2"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22C67B80"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C01EB17, C07FX06, C07FX05</w:t>
            </w:r>
          </w:p>
        </w:tc>
      </w:tr>
      <w:tr w:rsidR="00834DD9" w:rsidRPr="00244315" w14:paraId="3988AEBA" w14:textId="77777777" w:rsidTr="002F0F33">
        <w:trPr>
          <w:cantSplit/>
        </w:trPr>
        <w:tc>
          <w:tcPr>
            <w:tcW w:w="0" w:type="auto"/>
          </w:tcPr>
          <w:p w14:paraId="4D6DD182"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Molsidomine</w:t>
            </w:r>
          </w:p>
        </w:tc>
        <w:tc>
          <w:tcPr>
            <w:tcW w:w="0" w:type="auto"/>
          </w:tcPr>
          <w:p w14:paraId="090B4943"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11064B6F"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C01DX12</w:t>
            </w:r>
          </w:p>
        </w:tc>
      </w:tr>
      <w:tr w:rsidR="00834DD9" w:rsidRPr="00244315" w14:paraId="3A375ABC" w14:textId="77777777" w:rsidTr="002F0F33">
        <w:trPr>
          <w:cantSplit/>
        </w:trPr>
        <w:tc>
          <w:tcPr>
            <w:tcW w:w="0" w:type="auto"/>
          </w:tcPr>
          <w:p w14:paraId="4BA3E166" w14:textId="77777777" w:rsidR="00834DD9" w:rsidRPr="00244315" w:rsidRDefault="00834DD9" w:rsidP="00F31C6A">
            <w:pPr>
              <w:spacing w:before="60" w:after="0" w:line="276" w:lineRule="auto"/>
              <w:rPr>
                <w:rFonts w:eastAsia="Calibri" w:cs="Times New Roman"/>
                <w:b/>
                <w:i/>
                <w:szCs w:val="20"/>
                <w:lang w:val="en-GB"/>
              </w:rPr>
            </w:pPr>
            <w:r w:rsidRPr="00244315">
              <w:rPr>
                <w:rFonts w:eastAsia="Calibri" w:cs="Times New Roman"/>
                <w:b/>
                <w:i/>
                <w:szCs w:val="20"/>
                <w:lang w:val="en-GB"/>
              </w:rPr>
              <w:t>Myocardial infarction</w:t>
            </w:r>
          </w:p>
        </w:tc>
        <w:tc>
          <w:tcPr>
            <w:tcW w:w="0" w:type="auto"/>
          </w:tcPr>
          <w:p w14:paraId="690AD900" w14:textId="77777777" w:rsidR="00834DD9" w:rsidRPr="00244315" w:rsidRDefault="00834DD9" w:rsidP="00F31C6A">
            <w:pPr>
              <w:spacing w:before="60" w:after="0" w:line="276" w:lineRule="auto"/>
              <w:jc w:val="center"/>
              <w:rPr>
                <w:rFonts w:eastAsia="Calibri" w:cs="Times New Roman"/>
                <w:szCs w:val="20"/>
                <w:lang w:val="en-GB"/>
              </w:rPr>
            </w:pPr>
          </w:p>
        </w:tc>
        <w:tc>
          <w:tcPr>
            <w:tcW w:w="0" w:type="auto"/>
          </w:tcPr>
          <w:p w14:paraId="6033B1C2" w14:textId="77777777" w:rsidR="00834DD9" w:rsidRPr="00244315" w:rsidRDefault="00834DD9" w:rsidP="00F31C6A">
            <w:pPr>
              <w:spacing w:before="60" w:after="0" w:line="276" w:lineRule="auto"/>
              <w:rPr>
                <w:rFonts w:eastAsia="Calibri" w:cs="Times New Roman"/>
                <w:szCs w:val="20"/>
                <w:lang w:val="en-GB"/>
              </w:rPr>
            </w:pPr>
          </w:p>
        </w:tc>
      </w:tr>
      <w:tr w:rsidR="00834DD9" w:rsidRPr="004B5D29" w14:paraId="5653C745" w14:textId="77777777" w:rsidTr="002F0F33">
        <w:trPr>
          <w:cantSplit/>
        </w:trPr>
        <w:tc>
          <w:tcPr>
            <w:tcW w:w="0" w:type="auto"/>
          </w:tcPr>
          <w:p w14:paraId="78A0B06A"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 xml:space="preserve">ACE-inhibitors, </w:t>
            </w:r>
            <w:r w:rsidRPr="00244315">
              <w:rPr>
                <w:rFonts w:eastAsia="Calibri" w:cs="Times New Roman"/>
                <w:szCs w:val="20"/>
                <w:lang w:val="en-GB"/>
              </w:rPr>
              <w:br/>
              <w:t>angiotensin receptor antagonists</w:t>
            </w:r>
          </w:p>
        </w:tc>
        <w:tc>
          <w:tcPr>
            <w:tcW w:w="0" w:type="auto"/>
          </w:tcPr>
          <w:p w14:paraId="479CD5B5"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66BF5CB0"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 xml:space="preserve">C09A, C09B, C09C, C09D, </w:t>
            </w:r>
            <w:r w:rsidRPr="00244315">
              <w:rPr>
                <w:rFonts w:eastAsia="Calibri" w:cs="Times New Roman"/>
                <w:szCs w:val="20"/>
              </w:rPr>
              <w:t>C10BX04, C10BX06, C10BX07, C10BX11, C10BX12, C10BX10, C09DX04</w:t>
            </w:r>
          </w:p>
        </w:tc>
      </w:tr>
      <w:tr w:rsidR="00834DD9" w:rsidRPr="004B5D29" w14:paraId="1989C52E" w14:textId="77777777" w:rsidTr="002F0F33">
        <w:trPr>
          <w:cantSplit/>
        </w:trPr>
        <w:tc>
          <w:tcPr>
            <w:tcW w:w="0" w:type="auto"/>
          </w:tcPr>
          <w:p w14:paraId="67107B27"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Low-dose ASA</w:t>
            </w:r>
          </w:p>
        </w:tc>
        <w:tc>
          <w:tcPr>
            <w:tcW w:w="0" w:type="auto"/>
          </w:tcPr>
          <w:p w14:paraId="7E51863E"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1897FB20" w14:textId="77777777" w:rsidR="00834DD9" w:rsidRPr="00244315" w:rsidRDefault="00834DD9" w:rsidP="00F31C6A">
            <w:pPr>
              <w:autoSpaceDE w:val="0"/>
              <w:autoSpaceDN w:val="0"/>
              <w:adjustRightInd w:val="0"/>
              <w:spacing w:before="0" w:after="0" w:line="240" w:lineRule="auto"/>
              <w:rPr>
                <w:rFonts w:eastAsia="Calibri" w:cs="Times New Roman"/>
                <w:szCs w:val="20"/>
                <w:lang w:val="en-GB"/>
              </w:rPr>
            </w:pPr>
            <w:r w:rsidRPr="00244315">
              <w:rPr>
                <w:rFonts w:eastAsia="Times New Roman" w:cs="Times New Roman"/>
                <w:szCs w:val="20"/>
                <w:shd w:val="clear" w:color="auto" w:fill="FFFFFF"/>
                <w:lang w:val="en-GB" w:eastAsia="de-DE"/>
              </w:rPr>
              <w:t>B01AC06, C10BX08, C10BX12, C10BX06, C07FX04, C07FX03, C10BX02, C10BX05, C10BX01, C10BX04, C07FX02, B01AF51</w:t>
            </w:r>
          </w:p>
        </w:tc>
      </w:tr>
      <w:tr w:rsidR="00834DD9" w:rsidRPr="00244315" w14:paraId="188B0594" w14:textId="77777777" w:rsidTr="002F0F33">
        <w:trPr>
          <w:cantSplit/>
        </w:trPr>
        <w:tc>
          <w:tcPr>
            <w:tcW w:w="0" w:type="auto"/>
          </w:tcPr>
          <w:p w14:paraId="555E4549" w14:textId="77777777" w:rsidR="00834DD9" w:rsidRPr="00244315" w:rsidRDefault="00834DD9" w:rsidP="00F31C6A">
            <w:pPr>
              <w:spacing w:before="60" w:after="0" w:line="276" w:lineRule="auto"/>
              <w:rPr>
                <w:rFonts w:eastAsia="Calibri" w:cs="Times New Roman"/>
                <w:szCs w:val="20"/>
              </w:rPr>
            </w:pPr>
            <w:r w:rsidRPr="00244315">
              <w:rPr>
                <w:rFonts w:eastAsia="Calibri" w:cs="Times New Roman"/>
                <w:szCs w:val="20"/>
              </w:rPr>
              <w:t>Clopidogrel</w:t>
            </w:r>
          </w:p>
        </w:tc>
        <w:tc>
          <w:tcPr>
            <w:tcW w:w="0" w:type="auto"/>
          </w:tcPr>
          <w:p w14:paraId="1C94D79D" w14:textId="77777777" w:rsidR="00834DD9" w:rsidRPr="00244315" w:rsidRDefault="00834DD9" w:rsidP="00F31C6A">
            <w:pPr>
              <w:spacing w:before="60" w:after="0" w:line="276" w:lineRule="auto"/>
              <w:jc w:val="center"/>
              <w:rPr>
                <w:rFonts w:eastAsia="Calibri" w:cs="Times New Roman"/>
                <w:szCs w:val="20"/>
              </w:rPr>
            </w:pPr>
            <w:r w:rsidRPr="00244315">
              <w:rPr>
                <w:rFonts w:eastAsia="Calibri" w:cs="Times New Roman"/>
                <w:szCs w:val="20"/>
              </w:rPr>
              <w:t>A</w:t>
            </w:r>
          </w:p>
        </w:tc>
        <w:tc>
          <w:tcPr>
            <w:tcW w:w="0" w:type="auto"/>
          </w:tcPr>
          <w:p w14:paraId="15207090"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 xml:space="preserve">B01AC04, </w:t>
            </w:r>
            <w:r w:rsidRPr="00244315">
              <w:t>B01AC34</w:t>
            </w:r>
          </w:p>
        </w:tc>
      </w:tr>
      <w:tr w:rsidR="00834DD9" w:rsidRPr="00244315" w14:paraId="2555AC82" w14:textId="77777777" w:rsidTr="002F0F33">
        <w:trPr>
          <w:cantSplit/>
        </w:trPr>
        <w:tc>
          <w:tcPr>
            <w:tcW w:w="0" w:type="auto"/>
          </w:tcPr>
          <w:p w14:paraId="2861BA43" w14:textId="77777777" w:rsidR="00834DD9" w:rsidRPr="00244315" w:rsidRDefault="00834DD9" w:rsidP="00F31C6A">
            <w:pPr>
              <w:spacing w:before="60" w:after="0" w:line="276" w:lineRule="auto"/>
              <w:rPr>
                <w:rFonts w:eastAsia="Calibri" w:cs="Times New Roman"/>
                <w:szCs w:val="20"/>
              </w:rPr>
            </w:pPr>
            <w:r w:rsidRPr="00244315">
              <w:rPr>
                <w:rFonts w:eastAsia="Calibri" w:cs="Times New Roman"/>
                <w:szCs w:val="20"/>
                <w:lang w:val="en-GB"/>
              </w:rPr>
              <w:t>Ezetimibe</w:t>
            </w:r>
          </w:p>
        </w:tc>
        <w:tc>
          <w:tcPr>
            <w:tcW w:w="0" w:type="auto"/>
          </w:tcPr>
          <w:p w14:paraId="4833585B" w14:textId="77777777" w:rsidR="00834DD9" w:rsidRPr="00244315" w:rsidRDefault="00834DD9" w:rsidP="00F31C6A">
            <w:pPr>
              <w:spacing w:before="60" w:after="0" w:line="276" w:lineRule="auto"/>
              <w:jc w:val="center"/>
              <w:rPr>
                <w:rFonts w:eastAsia="Calibri" w:cs="Times New Roman"/>
                <w:szCs w:val="20"/>
              </w:rPr>
            </w:pPr>
            <w:r w:rsidRPr="00244315">
              <w:rPr>
                <w:rFonts w:eastAsia="Calibri" w:cs="Times New Roman"/>
                <w:szCs w:val="20"/>
                <w:lang w:val="en-GB"/>
              </w:rPr>
              <w:t>B</w:t>
            </w:r>
          </w:p>
        </w:tc>
        <w:tc>
          <w:tcPr>
            <w:tcW w:w="0" w:type="auto"/>
          </w:tcPr>
          <w:p w14:paraId="74D187DA"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Calibri" w:cs="Times New Roman"/>
                <w:szCs w:val="20"/>
                <w:lang w:val="en-GB"/>
              </w:rPr>
              <w:t>C10AX09, C10BA05, C10BA06, C10BA02</w:t>
            </w:r>
          </w:p>
        </w:tc>
      </w:tr>
      <w:tr w:rsidR="00834DD9" w:rsidRPr="00244315" w14:paraId="3FCE8578" w14:textId="77777777" w:rsidTr="002F0F33">
        <w:trPr>
          <w:cantSplit/>
        </w:trPr>
        <w:tc>
          <w:tcPr>
            <w:tcW w:w="0" w:type="auto"/>
          </w:tcPr>
          <w:p w14:paraId="62C7C9DF" w14:textId="77777777" w:rsidR="00834DD9" w:rsidRPr="00244315" w:rsidRDefault="00834DD9" w:rsidP="00F31C6A">
            <w:pPr>
              <w:spacing w:before="60" w:after="0" w:line="276" w:lineRule="auto"/>
              <w:rPr>
                <w:rFonts w:eastAsia="Calibri" w:cs="Times New Roman"/>
                <w:szCs w:val="20"/>
              </w:rPr>
            </w:pPr>
            <w:r w:rsidRPr="00244315">
              <w:rPr>
                <w:rFonts w:eastAsia="Calibri" w:cs="Times New Roman"/>
                <w:szCs w:val="20"/>
              </w:rPr>
              <w:t>Statins</w:t>
            </w:r>
          </w:p>
        </w:tc>
        <w:tc>
          <w:tcPr>
            <w:tcW w:w="0" w:type="auto"/>
          </w:tcPr>
          <w:p w14:paraId="25985744" w14:textId="77777777" w:rsidR="00834DD9" w:rsidRPr="00244315" w:rsidRDefault="00834DD9" w:rsidP="00F31C6A">
            <w:pPr>
              <w:spacing w:before="60" w:after="0" w:line="276" w:lineRule="auto"/>
              <w:jc w:val="center"/>
              <w:rPr>
                <w:rFonts w:eastAsia="Calibri" w:cs="Times New Roman"/>
                <w:szCs w:val="20"/>
              </w:rPr>
            </w:pPr>
            <w:r w:rsidRPr="00244315">
              <w:rPr>
                <w:rFonts w:eastAsia="Calibri" w:cs="Times New Roman"/>
                <w:szCs w:val="20"/>
              </w:rPr>
              <w:t>A, B</w:t>
            </w:r>
          </w:p>
        </w:tc>
        <w:tc>
          <w:tcPr>
            <w:tcW w:w="0" w:type="auto"/>
          </w:tcPr>
          <w:p w14:paraId="60588AB7"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 xml:space="preserve">C10AA, C10BA, C10BX, </w:t>
            </w:r>
            <w:r w:rsidRPr="00244315">
              <w:t>A10BH51</w:t>
            </w:r>
          </w:p>
        </w:tc>
      </w:tr>
      <w:tr w:rsidR="00834DD9" w:rsidRPr="00244315" w14:paraId="397D79ED" w14:textId="77777777" w:rsidTr="002F0F33">
        <w:trPr>
          <w:cantSplit/>
        </w:trPr>
        <w:tc>
          <w:tcPr>
            <w:tcW w:w="0" w:type="auto"/>
          </w:tcPr>
          <w:p w14:paraId="70E31127" w14:textId="77777777" w:rsidR="00834DD9" w:rsidRPr="00244315" w:rsidRDefault="00834DD9" w:rsidP="00F31C6A">
            <w:pPr>
              <w:spacing w:before="60" w:after="0" w:line="276" w:lineRule="auto"/>
              <w:rPr>
                <w:rFonts w:eastAsia="Calibri" w:cs="Times New Roman"/>
                <w:szCs w:val="20"/>
              </w:rPr>
            </w:pPr>
            <w:r w:rsidRPr="00244315">
              <w:rPr>
                <w:rFonts w:eastAsia="Calibri" w:cs="Times New Roman"/>
                <w:i/>
                <w:szCs w:val="20"/>
                <w:lang w:val="en-GB"/>
              </w:rPr>
              <w:t>Antithrombotic agents</w:t>
            </w:r>
          </w:p>
        </w:tc>
        <w:tc>
          <w:tcPr>
            <w:tcW w:w="0" w:type="auto"/>
          </w:tcPr>
          <w:p w14:paraId="5215E6B9" w14:textId="77777777" w:rsidR="00834DD9" w:rsidRPr="00244315" w:rsidRDefault="00834DD9" w:rsidP="00F31C6A">
            <w:pPr>
              <w:spacing w:before="60" w:after="0" w:line="276" w:lineRule="auto"/>
              <w:jc w:val="center"/>
              <w:rPr>
                <w:rFonts w:eastAsia="Calibri" w:cs="Times New Roman"/>
                <w:szCs w:val="20"/>
              </w:rPr>
            </w:pPr>
            <w:r w:rsidRPr="00244315">
              <w:rPr>
                <w:rFonts w:eastAsia="Calibri" w:cs="Times New Roman"/>
                <w:szCs w:val="20"/>
              </w:rPr>
              <w:t>n.l.</w:t>
            </w:r>
          </w:p>
        </w:tc>
        <w:tc>
          <w:tcPr>
            <w:tcW w:w="0" w:type="auto"/>
          </w:tcPr>
          <w:p w14:paraId="2D41343B" w14:textId="77777777" w:rsidR="00834DD9" w:rsidRPr="00244315" w:rsidRDefault="00834DD9" w:rsidP="00F31C6A">
            <w:pPr>
              <w:spacing w:before="60" w:after="0" w:line="276" w:lineRule="auto"/>
              <w:rPr>
                <w:rFonts w:eastAsia="Times New Roman" w:cs="Times New Roman"/>
                <w:i/>
                <w:szCs w:val="20"/>
                <w:shd w:val="clear" w:color="auto" w:fill="FFFFFF"/>
                <w:lang w:val="en-GB" w:eastAsia="de-DE"/>
              </w:rPr>
            </w:pPr>
            <w:r w:rsidRPr="00244315">
              <w:rPr>
                <w:rFonts w:eastAsia="Times New Roman" w:cs="Times New Roman"/>
                <w:i/>
                <w:szCs w:val="20"/>
                <w:shd w:val="clear" w:color="auto" w:fill="FFFFFF"/>
                <w:lang w:eastAsia="de-DE"/>
              </w:rPr>
              <w:t>B01A</w:t>
            </w:r>
          </w:p>
        </w:tc>
      </w:tr>
      <w:tr w:rsidR="00834DD9" w:rsidRPr="00244315" w14:paraId="7F574529" w14:textId="77777777" w:rsidTr="002F0F33">
        <w:trPr>
          <w:cantSplit/>
        </w:trPr>
        <w:tc>
          <w:tcPr>
            <w:tcW w:w="0" w:type="auto"/>
          </w:tcPr>
          <w:p w14:paraId="1DBB3F4F" w14:textId="77777777" w:rsidR="00834DD9" w:rsidRPr="00244315" w:rsidRDefault="00834DD9" w:rsidP="00F31C6A">
            <w:pPr>
              <w:spacing w:before="60" w:after="0" w:line="276" w:lineRule="auto"/>
              <w:rPr>
                <w:rFonts w:eastAsia="Calibri" w:cs="Times New Roman"/>
                <w:szCs w:val="20"/>
              </w:rPr>
            </w:pPr>
            <w:r w:rsidRPr="00244315">
              <w:rPr>
                <w:rFonts w:eastAsia="Calibri" w:cs="Times New Roman"/>
                <w:szCs w:val="20"/>
              </w:rPr>
              <w:t>Betablockers</w:t>
            </w:r>
          </w:p>
        </w:tc>
        <w:tc>
          <w:tcPr>
            <w:tcW w:w="0" w:type="auto"/>
          </w:tcPr>
          <w:p w14:paraId="337874BE" w14:textId="77777777" w:rsidR="00834DD9" w:rsidRPr="00244315" w:rsidRDefault="00834DD9" w:rsidP="00F31C6A">
            <w:pPr>
              <w:spacing w:before="60" w:after="0" w:line="276" w:lineRule="auto"/>
              <w:jc w:val="center"/>
              <w:rPr>
                <w:rFonts w:eastAsia="Calibri" w:cs="Times New Roman"/>
                <w:szCs w:val="20"/>
              </w:rPr>
            </w:pPr>
            <w:r w:rsidRPr="00244315">
              <w:rPr>
                <w:rFonts w:eastAsia="Calibri" w:cs="Times New Roman"/>
                <w:szCs w:val="20"/>
              </w:rPr>
              <w:t>B,</w:t>
            </w:r>
            <w:r w:rsidRPr="00244315">
              <w:rPr>
                <w:rFonts w:eastAsia="Calibri" w:cs="Times New Roman"/>
                <w:szCs w:val="20"/>
                <w:vertAlign w:val="superscript"/>
                <w:lang w:val="en-GB"/>
              </w:rPr>
              <w:t xml:space="preserve"> </w:t>
            </w:r>
            <w:r w:rsidRPr="00244315">
              <w:rPr>
                <w:rFonts w:eastAsia="Calibri" w:cs="Times New Roman"/>
                <w:szCs w:val="20"/>
                <w:lang w:val="en-GB"/>
              </w:rPr>
              <w:t>C</w:t>
            </w:r>
            <w:r w:rsidRPr="00244315">
              <w:rPr>
                <w:rFonts w:eastAsia="Calibri" w:cs="Times New Roman"/>
                <w:szCs w:val="20"/>
                <w:vertAlign w:val="superscript"/>
                <w:lang w:val="en-GB"/>
              </w:rPr>
              <w:t>f</w:t>
            </w:r>
          </w:p>
        </w:tc>
        <w:tc>
          <w:tcPr>
            <w:tcW w:w="0" w:type="auto"/>
          </w:tcPr>
          <w:p w14:paraId="2F237BF5"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Calibri" w:cs="Times New Roman"/>
                <w:szCs w:val="20"/>
                <w:lang w:val="en-GB"/>
              </w:rPr>
              <w:t>C07</w:t>
            </w:r>
          </w:p>
        </w:tc>
      </w:tr>
      <w:tr w:rsidR="00834DD9" w:rsidRPr="00244315" w14:paraId="1D217B22" w14:textId="77777777" w:rsidTr="002F0F33">
        <w:trPr>
          <w:cantSplit/>
        </w:trPr>
        <w:tc>
          <w:tcPr>
            <w:tcW w:w="0" w:type="auto"/>
          </w:tcPr>
          <w:p w14:paraId="520529F5"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rPr>
              <w:t>Nitroglycerin spray</w:t>
            </w:r>
          </w:p>
        </w:tc>
        <w:tc>
          <w:tcPr>
            <w:tcW w:w="0" w:type="auto"/>
          </w:tcPr>
          <w:p w14:paraId="2B2783C8" w14:textId="77777777" w:rsidR="00834DD9" w:rsidRPr="00244315" w:rsidRDefault="00834DD9" w:rsidP="00F31C6A">
            <w:pPr>
              <w:spacing w:before="60" w:after="0" w:line="276" w:lineRule="auto"/>
              <w:jc w:val="center"/>
              <w:rPr>
                <w:rFonts w:eastAsia="Calibri" w:cs="Times New Roman"/>
                <w:szCs w:val="20"/>
                <w:vertAlign w:val="superscript"/>
                <w:lang w:val="en-GB"/>
              </w:rPr>
            </w:pPr>
            <w:r w:rsidRPr="00244315">
              <w:rPr>
                <w:rFonts w:eastAsia="Calibri" w:cs="Times New Roman"/>
                <w:szCs w:val="20"/>
                <w:lang w:val="en-GB"/>
              </w:rPr>
              <w:t>A, C</w:t>
            </w:r>
            <w:r w:rsidRPr="00244315">
              <w:rPr>
                <w:rFonts w:eastAsia="Calibri" w:cs="Times New Roman"/>
                <w:szCs w:val="20"/>
                <w:vertAlign w:val="superscript"/>
                <w:lang w:val="en-GB"/>
              </w:rPr>
              <w:t>h</w:t>
            </w:r>
          </w:p>
        </w:tc>
        <w:tc>
          <w:tcPr>
            <w:tcW w:w="0" w:type="auto"/>
          </w:tcPr>
          <w:p w14:paraId="25F75917" w14:textId="77777777" w:rsidR="00834DD9" w:rsidRPr="00244315" w:rsidRDefault="00834DD9" w:rsidP="00F31C6A">
            <w:pPr>
              <w:spacing w:before="60" w:after="0" w:line="276" w:lineRule="auto"/>
              <w:rPr>
                <w:rFonts w:eastAsia="Calibri" w:cs="Times New Roman"/>
                <w:szCs w:val="20"/>
              </w:rPr>
            </w:pPr>
            <w:r w:rsidRPr="00244315">
              <w:rPr>
                <w:rFonts w:eastAsia="Calibri" w:cs="Times New Roman"/>
                <w:szCs w:val="20"/>
              </w:rPr>
              <w:t>C01DA02</w:t>
            </w:r>
            <w:r w:rsidRPr="00244315">
              <w:rPr>
                <w:rFonts w:eastAsia="Calibri" w:cs="Times New Roman"/>
                <w:szCs w:val="20"/>
                <w:vertAlign w:val="superscript"/>
              </w:rPr>
              <w:t>g</w:t>
            </w:r>
            <w:r w:rsidRPr="00244315">
              <w:rPr>
                <w:rFonts w:eastAsia="Calibri" w:cs="Times New Roman"/>
                <w:szCs w:val="20"/>
              </w:rPr>
              <w:t xml:space="preserve"> </w:t>
            </w:r>
          </w:p>
        </w:tc>
      </w:tr>
      <w:tr w:rsidR="00834DD9" w:rsidRPr="00244315" w14:paraId="38B8A712" w14:textId="77777777" w:rsidTr="002F0F33">
        <w:trPr>
          <w:cantSplit/>
        </w:trPr>
        <w:tc>
          <w:tcPr>
            <w:tcW w:w="0" w:type="auto"/>
          </w:tcPr>
          <w:p w14:paraId="287D8E89" w14:textId="77777777" w:rsidR="00834DD9" w:rsidRPr="00244315" w:rsidRDefault="00834DD9" w:rsidP="00F31C6A">
            <w:pPr>
              <w:spacing w:before="60" w:after="0" w:line="276" w:lineRule="auto"/>
              <w:rPr>
                <w:rFonts w:eastAsia="Calibri" w:cs="Times New Roman"/>
                <w:szCs w:val="20"/>
              </w:rPr>
            </w:pPr>
            <w:r w:rsidRPr="00244315">
              <w:rPr>
                <w:rFonts w:eastAsia="Calibri" w:cs="Times New Roman"/>
                <w:szCs w:val="20"/>
              </w:rPr>
              <w:t>Bempedoic acid</w:t>
            </w:r>
          </w:p>
        </w:tc>
        <w:tc>
          <w:tcPr>
            <w:tcW w:w="0" w:type="auto"/>
          </w:tcPr>
          <w:p w14:paraId="73D1E6AC"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568B4A92" w14:textId="77777777" w:rsidR="00834DD9" w:rsidRPr="00244315" w:rsidRDefault="00834DD9" w:rsidP="00F31C6A">
            <w:pPr>
              <w:spacing w:before="60" w:after="0" w:line="276" w:lineRule="auto"/>
              <w:rPr>
                <w:rFonts w:eastAsia="Calibri" w:cs="Times New Roman"/>
                <w:szCs w:val="20"/>
              </w:rPr>
            </w:pPr>
            <w:r w:rsidRPr="00244315">
              <w:rPr>
                <w:rFonts w:eastAsia="Calibri" w:cs="Times New Roman"/>
                <w:szCs w:val="20"/>
              </w:rPr>
              <w:t>n.a.</w:t>
            </w:r>
          </w:p>
        </w:tc>
      </w:tr>
      <w:tr w:rsidR="00834DD9" w:rsidRPr="00244315" w14:paraId="603D5392" w14:textId="77777777" w:rsidTr="002F0F33">
        <w:trPr>
          <w:cantSplit/>
        </w:trPr>
        <w:tc>
          <w:tcPr>
            <w:tcW w:w="0" w:type="auto"/>
          </w:tcPr>
          <w:p w14:paraId="1EEE23D3" w14:textId="77777777" w:rsidR="00834DD9" w:rsidRPr="00244315" w:rsidRDefault="00834DD9" w:rsidP="00F31C6A">
            <w:pPr>
              <w:spacing w:before="60" w:after="0" w:line="276" w:lineRule="auto"/>
              <w:rPr>
                <w:rFonts w:eastAsia="Calibri" w:cs="Times New Roman"/>
                <w:szCs w:val="20"/>
                <w:vertAlign w:val="superscript"/>
                <w:lang w:val="en-GB"/>
              </w:rPr>
            </w:pPr>
            <w:r w:rsidRPr="00244315">
              <w:rPr>
                <w:rFonts w:eastAsia="Calibri" w:cs="Times New Roman"/>
                <w:szCs w:val="20"/>
                <w:lang w:val="en-GB"/>
              </w:rPr>
              <w:t>Fibrates</w:t>
            </w:r>
          </w:p>
        </w:tc>
        <w:tc>
          <w:tcPr>
            <w:tcW w:w="0" w:type="auto"/>
          </w:tcPr>
          <w:p w14:paraId="30E117AA"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4655AF92" w14:textId="77777777" w:rsidR="00834DD9" w:rsidRPr="00244315" w:rsidRDefault="00834DD9" w:rsidP="00F31C6A">
            <w:pPr>
              <w:spacing w:before="60" w:after="0" w:line="276" w:lineRule="auto"/>
              <w:rPr>
                <w:rFonts w:eastAsia="Calibri" w:cs="Times New Roman"/>
                <w:szCs w:val="20"/>
                <w:lang w:val="de-DE"/>
              </w:rPr>
            </w:pPr>
            <w:r w:rsidRPr="00244315">
              <w:rPr>
                <w:rFonts w:eastAsia="Calibri" w:cs="Times New Roman"/>
                <w:szCs w:val="20"/>
                <w:lang w:val="de-DE"/>
              </w:rPr>
              <w:t xml:space="preserve">C10AB, </w:t>
            </w:r>
            <w:r w:rsidRPr="00244315">
              <w:rPr>
                <w:lang w:val="de-DE"/>
              </w:rPr>
              <w:t>C10BB02, C10BB01, C10BA03, C10BA04</w:t>
            </w:r>
          </w:p>
        </w:tc>
      </w:tr>
      <w:tr w:rsidR="00834DD9" w:rsidRPr="00244315" w14:paraId="19165A70" w14:textId="77777777" w:rsidTr="002F0F33">
        <w:trPr>
          <w:cantSplit/>
        </w:trPr>
        <w:tc>
          <w:tcPr>
            <w:tcW w:w="0" w:type="auto"/>
          </w:tcPr>
          <w:p w14:paraId="2BBBF895"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Ranolazine</w:t>
            </w:r>
          </w:p>
        </w:tc>
        <w:tc>
          <w:tcPr>
            <w:tcW w:w="0" w:type="auto"/>
          </w:tcPr>
          <w:p w14:paraId="653C3F39"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53525867"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C01EB18</w:t>
            </w:r>
          </w:p>
        </w:tc>
      </w:tr>
      <w:tr w:rsidR="00834DD9" w:rsidRPr="00244315" w14:paraId="3C1BCF90" w14:textId="77777777" w:rsidTr="002F0F33">
        <w:trPr>
          <w:cantSplit/>
        </w:trPr>
        <w:tc>
          <w:tcPr>
            <w:tcW w:w="0" w:type="auto"/>
          </w:tcPr>
          <w:p w14:paraId="09982733"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Amiodarone</w:t>
            </w:r>
          </w:p>
        </w:tc>
        <w:tc>
          <w:tcPr>
            <w:tcW w:w="0" w:type="auto"/>
          </w:tcPr>
          <w:p w14:paraId="2D247EF5"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6C275604"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C01BD01</w:t>
            </w:r>
          </w:p>
        </w:tc>
      </w:tr>
      <w:tr w:rsidR="00834DD9" w:rsidRPr="004B5D29" w14:paraId="27456B35" w14:textId="77777777" w:rsidTr="002F0F33">
        <w:trPr>
          <w:cantSplit/>
        </w:trPr>
        <w:tc>
          <w:tcPr>
            <w:tcW w:w="0" w:type="auto"/>
          </w:tcPr>
          <w:p w14:paraId="11F6A7C0" w14:textId="77777777" w:rsidR="00834DD9" w:rsidRPr="00244315" w:rsidRDefault="00834DD9" w:rsidP="00F31C6A">
            <w:pPr>
              <w:spacing w:before="60" w:after="0" w:line="276" w:lineRule="auto"/>
              <w:rPr>
                <w:rFonts w:eastAsia="Calibri" w:cs="Times New Roman"/>
                <w:szCs w:val="20"/>
                <w:vertAlign w:val="superscript"/>
                <w:lang w:val="en-GB"/>
              </w:rPr>
            </w:pPr>
            <w:r w:rsidRPr="00244315">
              <w:rPr>
                <w:rFonts w:eastAsia="Calibri" w:cs="Times New Roman"/>
                <w:szCs w:val="20"/>
                <w:lang w:val="en-GB"/>
              </w:rPr>
              <w:t>Other class-I/III antiarrhythmic agents</w:t>
            </w:r>
          </w:p>
        </w:tc>
        <w:tc>
          <w:tcPr>
            <w:tcW w:w="0" w:type="auto"/>
          </w:tcPr>
          <w:p w14:paraId="3E8E1B76"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6CC045DF"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C01BA, C01BB, C01BC, C01BG, C01BD02, C01BD03, C01BD04, C01BD05, C01BD06, C01BD07, C07AA07, C07FX02, C07BA07</w:t>
            </w:r>
          </w:p>
        </w:tc>
      </w:tr>
      <w:tr w:rsidR="00834DD9" w:rsidRPr="004B5D29" w14:paraId="0EC9DFEB" w14:textId="77777777" w:rsidTr="002F0F33">
        <w:trPr>
          <w:cantSplit/>
        </w:trPr>
        <w:tc>
          <w:tcPr>
            <w:tcW w:w="0" w:type="auto"/>
          </w:tcPr>
          <w:p w14:paraId="2D2E9903"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Dihydropyridine antagonists</w:t>
            </w:r>
            <w:r w:rsidRPr="00244315">
              <w:rPr>
                <w:rFonts w:eastAsia="Calibri" w:cs="Times New Roman"/>
                <w:szCs w:val="20"/>
                <w:vertAlign w:val="superscript"/>
                <w:lang w:val="en-GB"/>
              </w:rPr>
              <w:t>i</w:t>
            </w:r>
          </w:p>
        </w:tc>
        <w:tc>
          <w:tcPr>
            <w:tcW w:w="0" w:type="auto"/>
          </w:tcPr>
          <w:p w14:paraId="6FB0C9E0"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6C3D82A5"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C08CA, C08GA, C10BX03, C10BX09, C10BX11</w:t>
            </w:r>
          </w:p>
        </w:tc>
      </w:tr>
      <w:tr w:rsidR="00834DD9" w:rsidRPr="00244315" w14:paraId="0938AE7C" w14:textId="77777777" w:rsidTr="002F0F33">
        <w:trPr>
          <w:cantSplit/>
        </w:trPr>
        <w:tc>
          <w:tcPr>
            <w:tcW w:w="0" w:type="auto"/>
          </w:tcPr>
          <w:p w14:paraId="719FE41A"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Niacin</w:t>
            </w:r>
          </w:p>
        </w:tc>
        <w:tc>
          <w:tcPr>
            <w:tcW w:w="0" w:type="auto"/>
          </w:tcPr>
          <w:p w14:paraId="1DFEC052"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5124BB77"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C10AD</w:t>
            </w:r>
          </w:p>
        </w:tc>
      </w:tr>
      <w:tr w:rsidR="00834DD9" w:rsidRPr="00244315" w14:paraId="15FED748" w14:textId="77777777" w:rsidTr="002F0F33">
        <w:trPr>
          <w:cantSplit/>
        </w:trPr>
        <w:tc>
          <w:tcPr>
            <w:tcW w:w="0" w:type="auto"/>
          </w:tcPr>
          <w:p w14:paraId="5E8A6DE3"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PCSK9 inhibitors</w:t>
            </w:r>
          </w:p>
        </w:tc>
        <w:tc>
          <w:tcPr>
            <w:tcW w:w="0" w:type="auto"/>
          </w:tcPr>
          <w:p w14:paraId="7FA6890F"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32E4FE5C"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C10AX13, C10AX14</w:t>
            </w:r>
          </w:p>
        </w:tc>
      </w:tr>
      <w:tr w:rsidR="00834DD9" w:rsidRPr="00244315" w14:paraId="0063AAB7" w14:textId="77777777" w:rsidTr="002F0F33">
        <w:trPr>
          <w:cantSplit/>
        </w:trPr>
        <w:tc>
          <w:tcPr>
            <w:tcW w:w="0" w:type="auto"/>
          </w:tcPr>
          <w:p w14:paraId="6C95A00C"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b/>
                <w:i/>
                <w:szCs w:val="20"/>
                <w:lang w:val="en-GB"/>
              </w:rPr>
              <w:t>Stroke </w:t>
            </w:r>
          </w:p>
        </w:tc>
        <w:tc>
          <w:tcPr>
            <w:tcW w:w="0" w:type="auto"/>
          </w:tcPr>
          <w:p w14:paraId="4329E3B8" w14:textId="77777777" w:rsidR="00834DD9" w:rsidRPr="00244315" w:rsidRDefault="00834DD9" w:rsidP="00F31C6A">
            <w:pPr>
              <w:spacing w:before="60" w:after="0" w:line="276" w:lineRule="auto"/>
              <w:jc w:val="center"/>
              <w:rPr>
                <w:rFonts w:eastAsia="Calibri" w:cs="Times New Roman"/>
                <w:szCs w:val="20"/>
                <w:lang w:val="en-GB"/>
              </w:rPr>
            </w:pPr>
          </w:p>
        </w:tc>
        <w:tc>
          <w:tcPr>
            <w:tcW w:w="0" w:type="auto"/>
          </w:tcPr>
          <w:p w14:paraId="3911F152" w14:textId="77777777" w:rsidR="00834DD9" w:rsidRPr="00244315" w:rsidRDefault="00834DD9" w:rsidP="00F31C6A">
            <w:pPr>
              <w:spacing w:before="60" w:after="0" w:line="276" w:lineRule="auto"/>
              <w:rPr>
                <w:rFonts w:eastAsia="Calibri" w:cs="Times New Roman"/>
                <w:szCs w:val="20"/>
                <w:lang w:val="en-GB"/>
              </w:rPr>
            </w:pPr>
          </w:p>
        </w:tc>
      </w:tr>
      <w:tr w:rsidR="00834DD9" w:rsidRPr="004B5D29" w14:paraId="2D430A3E" w14:textId="77777777" w:rsidTr="002F0F33">
        <w:trPr>
          <w:cantSplit/>
        </w:trPr>
        <w:tc>
          <w:tcPr>
            <w:tcW w:w="0" w:type="auto"/>
            <w:shd w:val="clear" w:color="auto" w:fill="FFFFFF"/>
          </w:tcPr>
          <w:p w14:paraId="0A98CC61"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Low-dose ASA</w:t>
            </w:r>
          </w:p>
        </w:tc>
        <w:tc>
          <w:tcPr>
            <w:tcW w:w="0" w:type="auto"/>
          </w:tcPr>
          <w:p w14:paraId="22E56AED"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5643C51A"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 xml:space="preserve">B01AC34, B01AC36, C07FX03, C10BX02, B01AF51, C10BX05, </w:t>
            </w:r>
          </w:p>
          <w:p w14:paraId="00ED5E30" w14:textId="77777777" w:rsidR="00834DD9" w:rsidRPr="00244315" w:rsidRDefault="00834DD9" w:rsidP="00F31C6A">
            <w:pPr>
              <w:autoSpaceDE w:val="0"/>
              <w:autoSpaceDN w:val="0"/>
              <w:adjustRightInd w:val="0"/>
              <w:spacing w:before="0" w:after="0" w:line="240" w:lineRule="auto"/>
              <w:rPr>
                <w:rFonts w:eastAsia="Calibri" w:cs="Times New Roman"/>
                <w:szCs w:val="20"/>
                <w:lang w:val="en-GB"/>
              </w:rPr>
            </w:pPr>
            <w:r w:rsidRPr="00244315">
              <w:rPr>
                <w:rFonts w:eastAsia="Times New Roman" w:cs="Times New Roman"/>
                <w:szCs w:val="20"/>
                <w:shd w:val="clear" w:color="auto" w:fill="FFFFFF"/>
                <w:lang w:val="en-GB" w:eastAsia="de-DE"/>
              </w:rPr>
              <w:t>C10BX01, C10BX04, C07FX02, B01AC06, B01AC56, B01AC86, C10BX12, C10BX06, C10BX08, C10FX04</w:t>
            </w:r>
          </w:p>
        </w:tc>
      </w:tr>
      <w:tr w:rsidR="00834DD9" w:rsidRPr="00244315" w14:paraId="3346B992" w14:textId="77777777" w:rsidTr="002F0F33">
        <w:trPr>
          <w:cantSplit/>
        </w:trPr>
        <w:tc>
          <w:tcPr>
            <w:tcW w:w="0" w:type="auto"/>
            <w:shd w:val="clear" w:color="auto" w:fill="FFFFFF"/>
          </w:tcPr>
          <w:p w14:paraId="7FECA5D7"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Statins</w:t>
            </w:r>
          </w:p>
        </w:tc>
        <w:tc>
          <w:tcPr>
            <w:tcW w:w="0" w:type="auto"/>
          </w:tcPr>
          <w:p w14:paraId="34A33316"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73EBAC87"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 xml:space="preserve">C10AA, C10BA, C10BX, </w:t>
            </w:r>
            <w:r w:rsidRPr="00244315">
              <w:t>A10BH51</w:t>
            </w:r>
          </w:p>
        </w:tc>
      </w:tr>
      <w:tr w:rsidR="00834DD9" w:rsidRPr="00244315" w14:paraId="343CF6FA" w14:textId="77777777" w:rsidTr="002F0F33">
        <w:trPr>
          <w:cantSplit/>
        </w:trPr>
        <w:tc>
          <w:tcPr>
            <w:tcW w:w="0" w:type="auto"/>
            <w:shd w:val="clear" w:color="auto" w:fill="FFFFFF"/>
          </w:tcPr>
          <w:p w14:paraId="3B49D9B3"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r-TPA</w:t>
            </w:r>
          </w:p>
        </w:tc>
        <w:tc>
          <w:tcPr>
            <w:tcW w:w="0" w:type="auto"/>
          </w:tcPr>
          <w:p w14:paraId="1B3182B1"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556F91E6"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B01AD</w:t>
            </w:r>
          </w:p>
        </w:tc>
      </w:tr>
      <w:tr w:rsidR="00834DD9" w:rsidRPr="00244315" w14:paraId="376758A1" w14:textId="77777777" w:rsidTr="002F0F33">
        <w:trPr>
          <w:cantSplit/>
        </w:trPr>
        <w:tc>
          <w:tcPr>
            <w:tcW w:w="0" w:type="auto"/>
            <w:shd w:val="clear" w:color="auto" w:fill="FFFFFF"/>
          </w:tcPr>
          <w:p w14:paraId="21DBA72B"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Clopidogrel</w:t>
            </w:r>
          </w:p>
        </w:tc>
        <w:tc>
          <w:tcPr>
            <w:tcW w:w="0" w:type="auto"/>
          </w:tcPr>
          <w:p w14:paraId="02A8E801"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24D91780"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 xml:space="preserve">B01AC04, </w:t>
            </w:r>
            <w:r w:rsidRPr="00244315">
              <w:t>B01AC34</w:t>
            </w:r>
          </w:p>
        </w:tc>
      </w:tr>
      <w:tr w:rsidR="00834DD9" w:rsidRPr="00244315" w14:paraId="73C04A35" w14:textId="77777777" w:rsidTr="002F0F33">
        <w:trPr>
          <w:cantSplit/>
        </w:trPr>
        <w:tc>
          <w:tcPr>
            <w:tcW w:w="0" w:type="auto"/>
            <w:shd w:val="clear" w:color="auto" w:fill="FFFFFF"/>
          </w:tcPr>
          <w:p w14:paraId="12BFDBC7"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i/>
                <w:szCs w:val="20"/>
                <w:lang w:val="en-GB"/>
              </w:rPr>
              <w:t>Antithrombotic agents</w:t>
            </w:r>
          </w:p>
        </w:tc>
        <w:tc>
          <w:tcPr>
            <w:tcW w:w="0" w:type="auto"/>
          </w:tcPr>
          <w:p w14:paraId="655F191D"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n.l.</w:t>
            </w:r>
          </w:p>
        </w:tc>
        <w:tc>
          <w:tcPr>
            <w:tcW w:w="0" w:type="auto"/>
          </w:tcPr>
          <w:p w14:paraId="0C5353BE"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B01A</w:t>
            </w:r>
          </w:p>
        </w:tc>
      </w:tr>
      <w:tr w:rsidR="00834DD9" w:rsidRPr="00244315" w14:paraId="58957C39" w14:textId="77777777" w:rsidTr="002F0F33">
        <w:trPr>
          <w:cantSplit/>
        </w:trPr>
        <w:tc>
          <w:tcPr>
            <w:tcW w:w="0" w:type="auto"/>
            <w:shd w:val="clear" w:color="auto" w:fill="FFFFFF"/>
          </w:tcPr>
          <w:p w14:paraId="32EBB736" w14:textId="77777777" w:rsidR="00834DD9" w:rsidRPr="00244315" w:rsidRDefault="00834DD9" w:rsidP="00F31C6A">
            <w:pPr>
              <w:spacing w:before="60" w:after="0" w:line="276" w:lineRule="auto"/>
              <w:rPr>
                <w:rFonts w:eastAsia="Calibri" w:cs="Times New Roman"/>
                <w:szCs w:val="20"/>
              </w:rPr>
            </w:pPr>
            <w:r w:rsidRPr="00244315">
              <w:rPr>
                <w:rFonts w:eastAsia="Times New Roman" w:cs="Times New Roman"/>
                <w:szCs w:val="20"/>
                <w:shd w:val="clear" w:color="auto" w:fill="FFFFFF"/>
                <w:lang w:eastAsia="de-DE"/>
              </w:rPr>
              <w:t>Dipyridamole plus ASA</w:t>
            </w:r>
          </w:p>
        </w:tc>
        <w:tc>
          <w:tcPr>
            <w:tcW w:w="0" w:type="auto"/>
          </w:tcPr>
          <w:p w14:paraId="17E05216"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13B9C3B4" w14:textId="77777777" w:rsidR="00834DD9" w:rsidRPr="00244315" w:rsidRDefault="00834DD9" w:rsidP="00F31C6A">
            <w:pPr>
              <w:spacing w:before="60" w:after="0" w:line="276" w:lineRule="auto"/>
              <w:rPr>
                <w:rFonts w:eastAsia="Calibri" w:cs="Times New Roman"/>
                <w:szCs w:val="20"/>
                <w:lang w:val="en-GB"/>
              </w:rPr>
            </w:pPr>
            <w:r w:rsidRPr="00244315">
              <w:t>B01AC36</w:t>
            </w:r>
          </w:p>
        </w:tc>
      </w:tr>
      <w:tr w:rsidR="00834DD9" w:rsidRPr="00244315" w14:paraId="3120592D" w14:textId="77777777" w:rsidTr="002F0F33">
        <w:trPr>
          <w:cantSplit/>
        </w:trPr>
        <w:tc>
          <w:tcPr>
            <w:tcW w:w="0" w:type="auto"/>
          </w:tcPr>
          <w:p w14:paraId="79CB7A82"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b/>
                <w:i/>
                <w:szCs w:val="20"/>
                <w:lang w:val="en-GB"/>
              </w:rPr>
              <w:t>Atrial fibrillation</w:t>
            </w:r>
          </w:p>
        </w:tc>
        <w:tc>
          <w:tcPr>
            <w:tcW w:w="0" w:type="auto"/>
          </w:tcPr>
          <w:p w14:paraId="0E27CB56" w14:textId="77777777" w:rsidR="00834DD9" w:rsidRPr="00244315" w:rsidRDefault="00834DD9" w:rsidP="00F31C6A">
            <w:pPr>
              <w:spacing w:before="60" w:after="0" w:line="276" w:lineRule="auto"/>
              <w:jc w:val="center"/>
              <w:rPr>
                <w:rFonts w:eastAsia="Calibri" w:cs="Times New Roman"/>
                <w:szCs w:val="20"/>
                <w:lang w:val="en-GB"/>
              </w:rPr>
            </w:pPr>
          </w:p>
        </w:tc>
        <w:tc>
          <w:tcPr>
            <w:tcW w:w="0" w:type="auto"/>
          </w:tcPr>
          <w:p w14:paraId="27B04A55" w14:textId="77777777" w:rsidR="00834DD9" w:rsidRPr="00244315" w:rsidRDefault="00834DD9" w:rsidP="00F31C6A">
            <w:pPr>
              <w:spacing w:before="60" w:after="0" w:line="276" w:lineRule="auto"/>
              <w:rPr>
                <w:rFonts w:eastAsia="Calibri" w:cs="Times New Roman"/>
                <w:szCs w:val="20"/>
                <w:lang w:val="en-GB"/>
              </w:rPr>
            </w:pPr>
          </w:p>
        </w:tc>
      </w:tr>
      <w:tr w:rsidR="00834DD9" w:rsidRPr="00244315" w14:paraId="18E6B692" w14:textId="77777777" w:rsidTr="002F0F33">
        <w:trPr>
          <w:cantSplit/>
        </w:trPr>
        <w:tc>
          <w:tcPr>
            <w:tcW w:w="0" w:type="auto"/>
          </w:tcPr>
          <w:p w14:paraId="4109D2F6"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lastRenderedPageBreak/>
              <w:t>Betablockers</w:t>
            </w:r>
          </w:p>
        </w:tc>
        <w:tc>
          <w:tcPr>
            <w:tcW w:w="0" w:type="auto"/>
          </w:tcPr>
          <w:p w14:paraId="30EF0960"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5D4771D4"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eastAsia="de-DE"/>
              </w:rPr>
              <w:t>C07</w:t>
            </w:r>
          </w:p>
        </w:tc>
      </w:tr>
      <w:tr w:rsidR="00834DD9" w:rsidRPr="00244315" w14:paraId="68840741" w14:textId="77777777" w:rsidTr="002F0F33">
        <w:trPr>
          <w:cantSplit/>
        </w:trPr>
        <w:tc>
          <w:tcPr>
            <w:tcW w:w="0" w:type="auto"/>
          </w:tcPr>
          <w:p w14:paraId="65F6CFBC"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Calibri" w:cs="Times New Roman"/>
                <w:szCs w:val="20"/>
                <w:lang w:val="en-GB"/>
              </w:rPr>
              <w:t>NOACs</w:t>
            </w:r>
          </w:p>
        </w:tc>
        <w:tc>
          <w:tcPr>
            <w:tcW w:w="0" w:type="auto"/>
          </w:tcPr>
          <w:p w14:paraId="488C5130" w14:textId="77777777" w:rsidR="00834DD9" w:rsidRPr="00244315" w:rsidRDefault="00834DD9" w:rsidP="00F31C6A">
            <w:pPr>
              <w:spacing w:before="60" w:after="0" w:line="276" w:lineRule="auto"/>
              <w:jc w:val="center"/>
              <w:rPr>
                <w:rFonts w:eastAsia="Calibri" w:cs="Times New Roman"/>
                <w:szCs w:val="20"/>
                <w:vertAlign w:val="superscript"/>
                <w:lang w:val="en-GB"/>
              </w:rPr>
            </w:pPr>
            <w:r w:rsidRPr="00244315">
              <w:rPr>
                <w:rFonts w:eastAsia="Calibri" w:cs="Times New Roman"/>
                <w:szCs w:val="20"/>
                <w:lang w:val="en-GB"/>
              </w:rPr>
              <w:t>A, B</w:t>
            </w:r>
            <w:r w:rsidRPr="00244315">
              <w:rPr>
                <w:rFonts w:eastAsia="Calibri" w:cs="Times New Roman"/>
                <w:szCs w:val="20"/>
                <w:vertAlign w:val="superscript"/>
                <w:lang w:val="en-GB"/>
              </w:rPr>
              <w:t>j</w:t>
            </w:r>
          </w:p>
        </w:tc>
        <w:tc>
          <w:tcPr>
            <w:tcW w:w="0" w:type="auto"/>
          </w:tcPr>
          <w:p w14:paraId="4A137BDF"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Times New Roman" w:cs="Times New Roman"/>
                <w:szCs w:val="20"/>
                <w:shd w:val="clear" w:color="auto" w:fill="FFFFFF"/>
                <w:lang w:val="en-GB" w:eastAsia="de-DE"/>
              </w:rPr>
              <w:t>B01AE, B01AF</w:t>
            </w:r>
          </w:p>
        </w:tc>
      </w:tr>
      <w:tr w:rsidR="00834DD9" w:rsidRPr="00244315" w14:paraId="1824FE3F" w14:textId="77777777" w:rsidTr="002F0F33">
        <w:trPr>
          <w:cantSplit/>
        </w:trPr>
        <w:tc>
          <w:tcPr>
            <w:tcW w:w="0" w:type="auto"/>
          </w:tcPr>
          <w:p w14:paraId="2C174260"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eastAsia="de-DE"/>
              </w:rPr>
              <w:t>Warfarin</w:t>
            </w:r>
          </w:p>
        </w:tc>
        <w:tc>
          <w:tcPr>
            <w:tcW w:w="0" w:type="auto"/>
          </w:tcPr>
          <w:p w14:paraId="135A16B9"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B</w:t>
            </w:r>
          </w:p>
        </w:tc>
        <w:tc>
          <w:tcPr>
            <w:tcW w:w="0" w:type="auto"/>
          </w:tcPr>
          <w:p w14:paraId="02267361"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B01AA03</w:t>
            </w:r>
          </w:p>
        </w:tc>
      </w:tr>
      <w:tr w:rsidR="00834DD9" w:rsidRPr="00244315" w14:paraId="0FFE8A9A" w14:textId="77777777" w:rsidTr="002F0F33">
        <w:trPr>
          <w:cantSplit/>
        </w:trPr>
        <w:tc>
          <w:tcPr>
            <w:tcW w:w="0" w:type="auto"/>
          </w:tcPr>
          <w:p w14:paraId="5E3A7E98"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Heparin</w:t>
            </w:r>
            <w:r w:rsidRPr="00244315">
              <w:rPr>
                <w:rFonts w:eastAsia="Calibri" w:cs="Times New Roman"/>
                <w:szCs w:val="20"/>
                <w:vertAlign w:val="superscript"/>
                <w:lang w:val="en-GB"/>
              </w:rPr>
              <w:t>k</w:t>
            </w:r>
          </w:p>
        </w:tc>
        <w:tc>
          <w:tcPr>
            <w:tcW w:w="0" w:type="auto"/>
          </w:tcPr>
          <w:p w14:paraId="0517778C"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7051DFAB"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B01AB</w:t>
            </w:r>
          </w:p>
        </w:tc>
      </w:tr>
      <w:tr w:rsidR="00834DD9" w:rsidRPr="00244315" w14:paraId="76C4BAE4" w14:textId="77777777" w:rsidTr="002F0F33">
        <w:trPr>
          <w:cantSplit/>
        </w:trPr>
        <w:tc>
          <w:tcPr>
            <w:tcW w:w="0" w:type="auto"/>
          </w:tcPr>
          <w:p w14:paraId="3317E394"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Digoxin, digitoxin</w:t>
            </w:r>
          </w:p>
        </w:tc>
        <w:tc>
          <w:tcPr>
            <w:tcW w:w="0" w:type="auto"/>
          </w:tcPr>
          <w:p w14:paraId="36826FFF"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450F4B33"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C01AA</w:t>
            </w:r>
          </w:p>
        </w:tc>
      </w:tr>
      <w:tr w:rsidR="00834DD9" w:rsidRPr="00244315" w14:paraId="7D714105" w14:textId="77777777" w:rsidTr="002F0F33">
        <w:trPr>
          <w:cantSplit/>
        </w:trPr>
        <w:tc>
          <w:tcPr>
            <w:tcW w:w="0" w:type="auto"/>
          </w:tcPr>
          <w:p w14:paraId="7442B516"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Phenprocoumon</w:t>
            </w:r>
          </w:p>
        </w:tc>
        <w:tc>
          <w:tcPr>
            <w:tcW w:w="0" w:type="auto"/>
          </w:tcPr>
          <w:p w14:paraId="3E29FB5D"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6B9CE7B0"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B01AA04</w:t>
            </w:r>
          </w:p>
        </w:tc>
      </w:tr>
      <w:tr w:rsidR="00834DD9" w:rsidRPr="00244315" w14:paraId="6505DA09" w14:textId="77777777" w:rsidTr="002F0F33">
        <w:trPr>
          <w:cantSplit/>
        </w:trPr>
        <w:tc>
          <w:tcPr>
            <w:tcW w:w="0" w:type="auto"/>
          </w:tcPr>
          <w:p w14:paraId="7CD86735"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Amiodarone</w:t>
            </w:r>
          </w:p>
        </w:tc>
        <w:tc>
          <w:tcPr>
            <w:tcW w:w="0" w:type="auto"/>
          </w:tcPr>
          <w:p w14:paraId="14FC48FA"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2D8867E0"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C01BD01</w:t>
            </w:r>
          </w:p>
        </w:tc>
      </w:tr>
      <w:tr w:rsidR="00834DD9" w:rsidRPr="004B5D29" w14:paraId="4FB33A6B" w14:textId="77777777" w:rsidTr="002F0F33">
        <w:trPr>
          <w:cantSplit/>
        </w:trPr>
        <w:tc>
          <w:tcPr>
            <w:tcW w:w="0" w:type="auto"/>
          </w:tcPr>
          <w:p w14:paraId="2C8A670F"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Other class I or III antiarrhythmic agents</w:t>
            </w:r>
          </w:p>
        </w:tc>
        <w:tc>
          <w:tcPr>
            <w:tcW w:w="0" w:type="auto"/>
          </w:tcPr>
          <w:p w14:paraId="54A0717B"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2A2E5D04"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C01BA, C01BB, C01BC, C01BG, C01BD02, C01BD03, C01BD04, C01BD05, C01BD06, C01BD07, C07AA07, C07FX02, C07BA07</w:t>
            </w:r>
          </w:p>
        </w:tc>
      </w:tr>
      <w:tr w:rsidR="00834DD9" w:rsidRPr="00244315" w14:paraId="6015ACC7" w14:textId="77777777" w:rsidTr="002F0F33">
        <w:trPr>
          <w:cantSplit/>
        </w:trPr>
        <w:tc>
          <w:tcPr>
            <w:tcW w:w="0" w:type="auto"/>
          </w:tcPr>
          <w:p w14:paraId="29D4FE27"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Diltiazem, verapamil</w:t>
            </w:r>
          </w:p>
        </w:tc>
        <w:tc>
          <w:tcPr>
            <w:tcW w:w="0" w:type="auto"/>
          </w:tcPr>
          <w:p w14:paraId="6B26EB7E"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4F252BFF" w14:textId="77777777" w:rsidR="00834DD9" w:rsidRPr="00244315" w:rsidRDefault="00834DD9" w:rsidP="00F31C6A">
            <w:pPr>
              <w:spacing w:before="60" w:after="0" w:line="276" w:lineRule="auto"/>
              <w:rPr>
                <w:rFonts w:eastAsia="Times New Roman" w:cs="Times New Roman"/>
                <w:szCs w:val="20"/>
                <w:shd w:val="clear" w:color="auto" w:fill="FFFFFF"/>
                <w:lang w:val="de-DE" w:eastAsia="de-DE"/>
              </w:rPr>
            </w:pPr>
            <w:r w:rsidRPr="00244315">
              <w:rPr>
                <w:rFonts w:eastAsia="Times New Roman" w:cs="Times New Roman"/>
                <w:szCs w:val="20"/>
                <w:shd w:val="clear" w:color="auto" w:fill="FFFFFF"/>
                <w:lang w:val="de-DE" w:eastAsia="de-DE"/>
              </w:rPr>
              <w:t xml:space="preserve">C08DB01, C08DA01, C09BB10, C08DA51, </w:t>
            </w:r>
            <w:r w:rsidRPr="00244315">
              <w:rPr>
                <w:lang w:val="de-DE"/>
              </w:rPr>
              <w:t>C08DA81, 08GA53, C08DA51, C08GA23</w:t>
            </w:r>
          </w:p>
        </w:tc>
      </w:tr>
      <w:tr w:rsidR="00834DD9" w:rsidRPr="004B5D29" w14:paraId="79445E03" w14:textId="77777777" w:rsidTr="002F0F33">
        <w:trPr>
          <w:cantSplit/>
        </w:trPr>
        <w:tc>
          <w:tcPr>
            <w:tcW w:w="0" w:type="auto"/>
          </w:tcPr>
          <w:p w14:paraId="3A9231A6"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Low-dose ASA</w:t>
            </w:r>
            <w:r w:rsidRPr="00244315">
              <w:rPr>
                <w:rFonts w:eastAsia="Times New Roman" w:cs="Times New Roman"/>
                <w:szCs w:val="20"/>
                <w:shd w:val="clear" w:color="auto" w:fill="FFFFFF"/>
                <w:vertAlign w:val="superscript"/>
                <w:lang w:val="en-GB" w:eastAsia="de-DE"/>
              </w:rPr>
              <w:t>l</w:t>
            </w:r>
          </w:p>
        </w:tc>
        <w:tc>
          <w:tcPr>
            <w:tcW w:w="0" w:type="auto"/>
          </w:tcPr>
          <w:p w14:paraId="1587819A"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0A83B1B0"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B01AC06, B01AC56, C10BX08, C10BX12, C10BX06, C07FX04, C07FX03, C10BX02, C10BX05, C10BX01, C10BX04, C07FX02</w:t>
            </w:r>
          </w:p>
        </w:tc>
      </w:tr>
      <w:tr w:rsidR="00834DD9" w:rsidRPr="00244315" w14:paraId="5EA39335" w14:textId="77777777" w:rsidTr="002F0F33">
        <w:trPr>
          <w:cantSplit/>
        </w:trPr>
        <w:tc>
          <w:tcPr>
            <w:tcW w:w="0" w:type="auto"/>
          </w:tcPr>
          <w:p w14:paraId="4ED79851" w14:textId="77777777" w:rsidR="00834DD9" w:rsidRPr="00244315" w:rsidRDefault="00834DD9" w:rsidP="00F31C6A">
            <w:pPr>
              <w:spacing w:before="60" w:after="0" w:line="276" w:lineRule="auto"/>
              <w:rPr>
                <w:rFonts w:eastAsia="Calibri" w:cs="Times New Roman"/>
                <w:b/>
                <w:szCs w:val="20"/>
                <w:lang w:val="en-GB"/>
              </w:rPr>
            </w:pPr>
            <w:r w:rsidRPr="00244315">
              <w:rPr>
                <w:rFonts w:eastAsia="Calibri" w:cs="Times New Roman"/>
                <w:b/>
                <w:i/>
                <w:szCs w:val="20"/>
                <w:lang w:val="en-GB"/>
              </w:rPr>
              <w:t>COPD</w:t>
            </w:r>
          </w:p>
        </w:tc>
        <w:tc>
          <w:tcPr>
            <w:tcW w:w="0" w:type="auto"/>
          </w:tcPr>
          <w:p w14:paraId="3FFB45C0" w14:textId="77777777" w:rsidR="00834DD9" w:rsidRPr="00244315" w:rsidRDefault="00834DD9" w:rsidP="00F31C6A">
            <w:pPr>
              <w:spacing w:before="60" w:after="0" w:line="276" w:lineRule="auto"/>
              <w:jc w:val="center"/>
              <w:rPr>
                <w:rFonts w:eastAsia="Calibri" w:cs="Times New Roman"/>
                <w:szCs w:val="20"/>
                <w:lang w:val="en-GB"/>
              </w:rPr>
            </w:pPr>
          </w:p>
        </w:tc>
        <w:tc>
          <w:tcPr>
            <w:tcW w:w="0" w:type="auto"/>
          </w:tcPr>
          <w:p w14:paraId="25AFA6ED" w14:textId="77777777" w:rsidR="00834DD9" w:rsidRPr="00244315" w:rsidRDefault="00834DD9" w:rsidP="00F31C6A">
            <w:pPr>
              <w:spacing w:before="60" w:after="0" w:line="276" w:lineRule="auto"/>
              <w:rPr>
                <w:rFonts w:eastAsia="Calibri" w:cs="Times New Roman"/>
                <w:szCs w:val="20"/>
                <w:lang w:val="en-GB"/>
              </w:rPr>
            </w:pPr>
          </w:p>
        </w:tc>
      </w:tr>
      <w:tr w:rsidR="00834DD9" w:rsidRPr="00244315" w14:paraId="28CB9DDE" w14:textId="77777777" w:rsidTr="002F0F33">
        <w:trPr>
          <w:cantSplit/>
        </w:trPr>
        <w:tc>
          <w:tcPr>
            <w:tcW w:w="0" w:type="auto"/>
          </w:tcPr>
          <w:p w14:paraId="44535289"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eastAsia="de-DE"/>
              </w:rPr>
              <w:t>Antibiotics except fluoroquinolones</w:t>
            </w:r>
          </w:p>
        </w:tc>
        <w:tc>
          <w:tcPr>
            <w:tcW w:w="0" w:type="auto"/>
          </w:tcPr>
          <w:p w14:paraId="4B923C64"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4423B460"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 xml:space="preserve">Not assessed </w:t>
            </w:r>
          </w:p>
        </w:tc>
      </w:tr>
      <w:tr w:rsidR="00834DD9" w:rsidRPr="004B5D29" w14:paraId="7ABC2D13" w14:textId="77777777" w:rsidTr="002F0F33">
        <w:trPr>
          <w:cantSplit/>
        </w:trPr>
        <w:tc>
          <w:tcPr>
            <w:tcW w:w="0" w:type="auto"/>
          </w:tcPr>
          <w:p w14:paraId="26742312"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Times New Roman" w:cs="Times New Roman"/>
                <w:szCs w:val="20"/>
                <w:shd w:val="clear" w:color="auto" w:fill="FFFFFF"/>
                <w:lang w:eastAsia="de-DE"/>
              </w:rPr>
              <w:t>Inhalative long-acting parasympatholytics</w:t>
            </w:r>
          </w:p>
        </w:tc>
        <w:tc>
          <w:tcPr>
            <w:tcW w:w="0" w:type="auto"/>
          </w:tcPr>
          <w:p w14:paraId="50721FB6"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45376F78"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eastAsia="de-DE"/>
              </w:rPr>
              <w:t xml:space="preserve">R03BB02, R03BB04, R03BB05, R03BB06, R03BB07, R03BB54, R03AL03, R03AL04, R03AL05, R03AL06, </w:t>
            </w:r>
            <w:r w:rsidRPr="00244315">
              <w:t>R03AL07, R03AL09</w:t>
            </w:r>
          </w:p>
        </w:tc>
      </w:tr>
      <w:tr w:rsidR="00834DD9" w:rsidRPr="004B5D29" w14:paraId="508A2332" w14:textId="77777777" w:rsidTr="002F0F33">
        <w:trPr>
          <w:cantSplit/>
        </w:trPr>
        <w:tc>
          <w:tcPr>
            <w:tcW w:w="0" w:type="auto"/>
          </w:tcPr>
          <w:p w14:paraId="201A33FB"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Inhalative beta 2 mimetic agents</w:t>
            </w:r>
          </w:p>
        </w:tc>
        <w:tc>
          <w:tcPr>
            <w:tcW w:w="0" w:type="auto"/>
          </w:tcPr>
          <w:p w14:paraId="2848E440"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B</w:t>
            </w:r>
          </w:p>
        </w:tc>
        <w:tc>
          <w:tcPr>
            <w:tcW w:w="0" w:type="auto"/>
          </w:tcPr>
          <w:p w14:paraId="0F692A58"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eastAsia="de-DE"/>
              </w:rPr>
              <w:t xml:space="preserve">R03AC, </w:t>
            </w:r>
            <w:r w:rsidRPr="00244315">
              <w:rPr>
                <w:rFonts w:eastAsia="Times New Roman" w:cs="Times New Roman"/>
                <w:szCs w:val="20"/>
                <w:shd w:val="clear" w:color="auto" w:fill="FFFFFF"/>
                <w:lang w:val="en-GB" w:eastAsia="de-DE"/>
              </w:rPr>
              <w:t xml:space="preserve">R03AL, </w:t>
            </w:r>
            <w:r w:rsidRPr="00244315">
              <w:rPr>
                <w:lang w:val="en-GB"/>
              </w:rPr>
              <w:t xml:space="preserve">R03AK03, R03AK04, R03AK05, R03AK06, R03AK07, R03AK08, R03AK09, </w:t>
            </w:r>
            <w:r w:rsidRPr="00244315">
              <w:t>R03AK10, R03AK11, R03AK12, R03AK13</w:t>
            </w:r>
          </w:p>
        </w:tc>
      </w:tr>
      <w:tr w:rsidR="00834DD9" w:rsidRPr="004B5D29" w14:paraId="469481B3" w14:textId="77777777" w:rsidTr="002F0F33">
        <w:trPr>
          <w:cantSplit/>
        </w:trPr>
        <w:tc>
          <w:tcPr>
            <w:tcW w:w="0" w:type="auto"/>
          </w:tcPr>
          <w:p w14:paraId="5E751BF7" w14:textId="77777777" w:rsidR="00834DD9" w:rsidRPr="00244315" w:rsidRDefault="00834DD9" w:rsidP="00F31C6A">
            <w:pPr>
              <w:spacing w:before="60" w:after="0" w:line="276" w:lineRule="auto"/>
              <w:rPr>
                <w:rFonts w:eastAsia="Times New Roman" w:cs="Times New Roman"/>
                <w:szCs w:val="20"/>
                <w:shd w:val="clear" w:color="auto" w:fill="FFFFFF"/>
                <w:lang w:val="de-DE" w:eastAsia="de-DE"/>
              </w:rPr>
            </w:pPr>
            <w:r w:rsidRPr="00244315">
              <w:rPr>
                <w:rFonts w:eastAsia="Times New Roman" w:cs="Times New Roman"/>
                <w:szCs w:val="20"/>
                <w:shd w:val="clear" w:color="auto" w:fill="FFFFFF"/>
                <w:lang w:val="de-DE" w:eastAsia="de-DE"/>
              </w:rPr>
              <w:t>Inhalative glucocorticoids</w:t>
            </w:r>
          </w:p>
        </w:tc>
        <w:tc>
          <w:tcPr>
            <w:tcW w:w="0" w:type="auto"/>
          </w:tcPr>
          <w:p w14:paraId="4DBEB4A9"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B</w:t>
            </w:r>
          </w:p>
        </w:tc>
        <w:tc>
          <w:tcPr>
            <w:tcW w:w="0" w:type="auto"/>
          </w:tcPr>
          <w:p w14:paraId="2825A0BF"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Calibri" w:cs="Times New Roman"/>
                <w:szCs w:val="20"/>
                <w:lang w:val="en-GB"/>
              </w:rPr>
              <w:t xml:space="preserve">R03BA, </w:t>
            </w:r>
            <w:r w:rsidRPr="00244315">
              <w:rPr>
                <w:rFonts w:eastAsia="Times New Roman" w:cs="Times New Roman"/>
                <w:szCs w:val="20"/>
                <w:shd w:val="clear" w:color="auto" w:fill="FFFFFF"/>
                <w:lang w:val="en-GB" w:eastAsia="de-DE"/>
              </w:rPr>
              <w:t>R03AK06, R03AK07, R03AK08, R03AK09, R03AK10, R03AK11, R03AK12, R03AK13, R03AL09</w:t>
            </w:r>
          </w:p>
        </w:tc>
      </w:tr>
      <w:tr w:rsidR="00834DD9" w:rsidRPr="00244315" w14:paraId="1C439330" w14:textId="77777777" w:rsidTr="002F0F33">
        <w:trPr>
          <w:cantSplit/>
        </w:trPr>
        <w:tc>
          <w:tcPr>
            <w:tcW w:w="0" w:type="auto"/>
          </w:tcPr>
          <w:p w14:paraId="4A40805A"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Calibri" w:cs="Times New Roman"/>
                <w:i/>
                <w:szCs w:val="20"/>
                <w:lang w:val="en-GB"/>
              </w:rPr>
              <w:t>Drugs for obstructive airway diseases</w:t>
            </w:r>
          </w:p>
        </w:tc>
        <w:tc>
          <w:tcPr>
            <w:tcW w:w="0" w:type="auto"/>
          </w:tcPr>
          <w:p w14:paraId="2788CBBF"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n.l.</w:t>
            </w:r>
          </w:p>
        </w:tc>
        <w:tc>
          <w:tcPr>
            <w:tcW w:w="0" w:type="auto"/>
          </w:tcPr>
          <w:p w14:paraId="45FD2A10" w14:textId="77777777" w:rsidR="00834DD9" w:rsidRPr="00244315" w:rsidRDefault="00834DD9" w:rsidP="00F31C6A">
            <w:pPr>
              <w:spacing w:before="60" w:after="0" w:line="276" w:lineRule="auto"/>
              <w:rPr>
                <w:rFonts w:eastAsia="Times New Roman" w:cs="Times New Roman"/>
                <w:i/>
                <w:szCs w:val="20"/>
                <w:shd w:val="clear" w:color="auto" w:fill="FFFFFF"/>
                <w:lang w:eastAsia="de-DE"/>
              </w:rPr>
            </w:pPr>
            <w:r w:rsidRPr="00244315">
              <w:rPr>
                <w:rFonts w:eastAsia="Times New Roman" w:cs="Times New Roman"/>
                <w:i/>
                <w:szCs w:val="20"/>
                <w:shd w:val="clear" w:color="auto" w:fill="FFFFFF"/>
                <w:lang w:eastAsia="de-DE"/>
              </w:rPr>
              <w:t>Summarized as R03</w:t>
            </w:r>
          </w:p>
        </w:tc>
      </w:tr>
      <w:tr w:rsidR="00834DD9" w:rsidRPr="00244315" w14:paraId="1C003563" w14:textId="77777777" w:rsidTr="002F0F33">
        <w:trPr>
          <w:cantSplit/>
        </w:trPr>
        <w:tc>
          <w:tcPr>
            <w:tcW w:w="0" w:type="auto"/>
          </w:tcPr>
          <w:p w14:paraId="67725713"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eastAsia="de-DE"/>
              </w:rPr>
              <w:t xml:space="preserve">Systemic glucocorticoids </w:t>
            </w:r>
          </w:p>
        </w:tc>
        <w:tc>
          <w:tcPr>
            <w:tcW w:w="0" w:type="auto"/>
          </w:tcPr>
          <w:p w14:paraId="28836E69"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 D</w:t>
            </w:r>
            <w:r w:rsidRPr="00244315">
              <w:rPr>
                <w:rFonts w:eastAsia="Times New Roman" w:cs="Times New Roman"/>
                <w:szCs w:val="20"/>
                <w:shd w:val="clear" w:color="auto" w:fill="FFFFFF"/>
                <w:vertAlign w:val="superscript"/>
                <w:lang w:eastAsia="de-DE"/>
              </w:rPr>
              <w:t>m</w:t>
            </w:r>
          </w:p>
        </w:tc>
        <w:tc>
          <w:tcPr>
            <w:tcW w:w="0" w:type="auto"/>
          </w:tcPr>
          <w:p w14:paraId="552F8B4F"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Calibri" w:cs="Times New Roman"/>
                <w:szCs w:val="20"/>
                <w:lang w:val="en-GB"/>
              </w:rPr>
              <w:t>H02</w:t>
            </w:r>
          </w:p>
        </w:tc>
      </w:tr>
      <w:tr w:rsidR="00834DD9" w:rsidRPr="00244315" w14:paraId="3ADD4325" w14:textId="77777777" w:rsidTr="002F0F33">
        <w:trPr>
          <w:cantSplit/>
        </w:trPr>
        <w:tc>
          <w:tcPr>
            <w:tcW w:w="0" w:type="auto"/>
          </w:tcPr>
          <w:p w14:paraId="4F0CC8B7"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Mucolytic agents</w:t>
            </w:r>
          </w:p>
        </w:tc>
        <w:tc>
          <w:tcPr>
            <w:tcW w:w="0" w:type="auto"/>
          </w:tcPr>
          <w:p w14:paraId="387D05B3"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2F50691D"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R05CB</w:t>
            </w:r>
          </w:p>
        </w:tc>
      </w:tr>
      <w:tr w:rsidR="00834DD9" w:rsidRPr="00244315" w14:paraId="5B8D1E71" w14:textId="77777777" w:rsidTr="002F0F33">
        <w:trPr>
          <w:cantSplit/>
        </w:trPr>
        <w:tc>
          <w:tcPr>
            <w:tcW w:w="0" w:type="auto"/>
          </w:tcPr>
          <w:p w14:paraId="5565B277"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Roflumilast</w:t>
            </w:r>
          </w:p>
        </w:tc>
        <w:tc>
          <w:tcPr>
            <w:tcW w:w="0" w:type="auto"/>
          </w:tcPr>
          <w:p w14:paraId="397C58C5"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726659BA"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R03DX07</w:t>
            </w:r>
          </w:p>
        </w:tc>
      </w:tr>
      <w:tr w:rsidR="00834DD9" w:rsidRPr="00244315" w14:paraId="06A9AA98" w14:textId="77777777" w:rsidTr="002F0F33">
        <w:trPr>
          <w:cantSplit/>
        </w:trPr>
        <w:tc>
          <w:tcPr>
            <w:tcW w:w="0" w:type="auto"/>
          </w:tcPr>
          <w:p w14:paraId="4FD5C837"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Theophylline</w:t>
            </w:r>
          </w:p>
        </w:tc>
        <w:tc>
          <w:tcPr>
            <w:tcW w:w="0" w:type="auto"/>
          </w:tcPr>
          <w:p w14:paraId="576EC6C9"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4FCD00EF"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R03DA04, R03DB04, R03DA54, R03DA74</w:t>
            </w:r>
          </w:p>
        </w:tc>
      </w:tr>
      <w:tr w:rsidR="00834DD9" w:rsidRPr="00244315" w14:paraId="6822321E" w14:textId="77777777" w:rsidTr="002F0F33">
        <w:trPr>
          <w:cantSplit/>
        </w:trPr>
        <w:tc>
          <w:tcPr>
            <w:tcW w:w="0" w:type="auto"/>
          </w:tcPr>
          <w:p w14:paraId="36022D8F"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Antitussives</w:t>
            </w:r>
          </w:p>
        </w:tc>
        <w:tc>
          <w:tcPr>
            <w:tcW w:w="0" w:type="auto"/>
          </w:tcPr>
          <w:p w14:paraId="0C9AA477"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23A410B8"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R05DA, R05DB</w:t>
            </w:r>
          </w:p>
        </w:tc>
      </w:tr>
      <w:tr w:rsidR="00834DD9" w:rsidRPr="00244315" w14:paraId="197BBA8C" w14:textId="77777777" w:rsidTr="002F0F33">
        <w:trPr>
          <w:cantSplit/>
        </w:trPr>
        <w:tc>
          <w:tcPr>
            <w:tcW w:w="0" w:type="auto"/>
          </w:tcPr>
          <w:p w14:paraId="02E9897C" w14:textId="77777777" w:rsidR="00834DD9" w:rsidRPr="00244315" w:rsidRDefault="00834DD9" w:rsidP="00F31C6A">
            <w:pPr>
              <w:spacing w:before="60" w:after="0" w:line="276" w:lineRule="auto"/>
              <w:rPr>
                <w:rFonts w:eastAsia="Calibri" w:cs="Times New Roman"/>
                <w:b/>
                <w:i/>
                <w:szCs w:val="20"/>
                <w:lang w:val="en-GB"/>
              </w:rPr>
            </w:pPr>
            <w:r w:rsidRPr="00244315">
              <w:rPr>
                <w:rFonts w:eastAsia="Calibri" w:cs="Times New Roman"/>
                <w:b/>
                <w:i/>
                <w:szCs w:val="20"/>
                <w:lang w:val="en-GB"/>
              </w:rPr>
              <w:t>Osteoporosis</w:t>
            </w:r>
          </w:p>
        </w:tc>
        <w:tc>
          <w:tcPr>
            <w:tcW w:w="0" w:type="auto"/>
          </w:tcPr>
          <w:p w14:paraId="544C12B1" w14:textId="77777777" w:rsidR="00834DD9" w:rsidRPr="00244315" w:rsidRDefault="00834DD9" w:rsidP="00F31C6A">
            <w:pPr>
              <w:spacing w:before="60" w:after="0" w:line="276" w:lineRule="auto"/>
              <w:jc w:val="center"/>
              <w:rPr>
                <w:rFonts w:eastAsia="Calibri" w:cs="Times New Roman"/>
                <w:szCs w:val="20"/>
                <w:lang w:val="en-GB"/>
              </w:rPr>
            </w:pPr>
          </w:p>
        </w:tc>
        <w:tc>
          <w:tcPr>
            <w:tcW w:w="0" w:type="auto"/>
          </w:tcPr>
          <w:p w14:paraId="0575F66F" w14:textId="77777777" w:rsidR="00834DD9" w:rsidRPr="00244315" w:rsidRDefault="00834DD9" w:rsidP="00F31C6A">
            <w:pPr>
              <w:spacing w:before="60" w:after="0" w:line="276" w:lineRule="auto"/>
              <w:rPr>
                <w:rFonts w:eastAsia="Calibri" w:cs="Times New Roman"/>
                <w:szCs w:val="20"/>
                <w:lang w:val="en-GB"/>
              </w:rPr>
            </w:pPr>
          </w:p>
        </w:tc>
      </w:tr>
      <w:tr w:rsidR="00834DD9" w:rsidRPr="00244315" w14:paraId="20554B46" w14:textId="77777777" w:rsidTr="002F0F33">
        <w:trPr>
          <w:cantSplit/>
        </w:trPr>
        <w:tc>
          <w:tcPr>
            <w:tcW w:w="0" w:type="auto"/>
          </w:tcPr>
          <w:p w14:paraId="3AB04581"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eastAsia="de-DE"/>
              </w:rPr>
              <w:t>Calcium and vitamin D</w:t>
            </w:r>
            <w:r w:rsidRPr="00244315">
              <w:rPr>
                <w:rFonts w:eastAsia="Times New Roman" w:cs="Times New Roman"/>
                <w:szCs w:val="20"/>
                <w:shd w:val="clear" w:color="auto" w:fill="FFFFFF"/>
                <w:vertAlign w:val="superscript"/>
                <w:lang w:eastAsia="de-DE"/>
              </w:rPr>
              <w:t xml:space="preserve">n </w:t>
            </w:r>
          </w:p>
        </w:tc>
        <w:tc>
          <w:tcPr>
            <w:tcW w:w="0" w:type="auto"/>
          </w:tcPr>
          <w:p w14:paraId="17674BFE"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70DB18DA"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 xml:space="preserve">A12A, </w:t>
            </w:r>
            <w:r w:rsidRPr="00244315">
              <w:rPr>
                <w:rFonts w:eastAsia="Times New Roman" w:cs="Times New Roman"/>
                <w:szCs w:val="20"/>
                <w:shd w:val="clear" w:color="auto" w:fill="FFFFFF"/>
                <w:lang w:eastAsia="de-DE"/>
              </w:rPr>
              <w:t>A11CC05, A11CC80</w:t>
            </w:r>
          </w:p>
        </w:tc>
      </w:tr>
      <w:tr w:rsidR="00834DD9" w:rsidRPr="00244315" w14:paraId="3DC6015C" w14:textId="77777777" w:rsidTr="002F0F33">
        <w:trPr>
          <w:cantSplit/>
        </w:trPr>
        <w:tc>
          <w:tcPr>
            <w:tcW w:w="0" w:type="auto"/>
          </w:tcPr>
          <w:p w14:paraId="03357B73"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Bisphosphonates</w:t>
            </w:r>
          </w:p>
        </w:tc>
        <w:tc>
          <w:tcPr>
            <w:tcW w:w="0" w:type="auto"/>
          </w:tcPr>
          <w:p w14:paraId="35CD950A"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 B</w:t>
            </w:r>
          </w:p>
        </w:tc>
        <w:tc>
          <w:tcPr>
            <w:tcW w:w="0" w:type="auto"/>
          </w:tcPr>
          <w:p w14:paraId="2ADB6532"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eastAsia="de-DE"/>
              </w:rPr>
              <w:t>M05BA, M05BB</w:t>
            </w:r>
          </w:p>
        </w:tc>
      </w:tr>
      <w:tr w:rsidR="00834DD9" w:rsidRPr="00244315" w14:paraId="512E1FBF" w14:textId="77777777" w:rsidTr="002F0F33">
        <w:trPr>
          <w:cantSplit/>
        </w:trPr>
        <w:tc>
          <w:tcPr>
            <w:tcW w:w="0" w:type="auto"/>
          </w:tcPr>
          <w:p w14:paraId="702F0A39"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Raloxifene</w:t>
            </w:r>
          </w:p>
        </w:tc>
        <w:tc>
          <w:tcPr>
            <w:tcW w:w="0" w:type="auto"/>
          </w:tcPr>
          <w:p w14:paraId="57A82ACF"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697F3C03"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eastAsia="de-DE"/>
              </w:rPr>
              <w:t>G03XC01</w:t>
            </w:r>
          </w:p>
        </w:tc>
      </w:tr>
      <w:tr w:rsidR="00834DD9" w:rsidRPr="00244315" w14:paraId="32EAF995" w14:textId="77777777" w:rsidTr="002F0F33">
        <w:trPr>
          <w:cantSplit/>
        </w:trPr>
        <w:tc>
          <w:tcPr>
            <w:tcW w:w="0" w:type="auto"/>
          </w:tcPr>
          <w:p w14:paraId="7184C85D"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Denosumab</w:t>
            </w:r>
          </w:p>
        </w:tc>
        <w:tc>
          <w:tcPr>
            <w:tcW w:w="0" w:type="auto"/>
          </w:tcPr>
          <w:p w14:paraId="0E0779CB"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4FD82AB3"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eastAsia="de-DE"/>
              </w:rPr>
              <w:t>M05BX04</w:t>
            </w:r>
          </w:p>
        </w:tc>
      </w:tr>
      <w:tr w:rsidR="00834DD9" w:rsidRPr="00244315" w14:paraId="06D4F1B6" w14:textId="77777777" w:rsidTr="002F0F33">
        <w:trPr>
          <w:cantSplit/>
        </w:trPr>
        <w:tc>
          <w:tcPr>
            <w:tcW w:w="0" w:type="auto"/>
          </w:tcPr>
          <w:p w14:paraId="7B7599D3"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Alfacalcidol</w:t>
            </w:r>
          </w:p>
        </w:tc>
        <w:tc>
          <w:tcPr>
            <w:tcW w:w="0" w:type="auto"/>
          </w:tcPr>
          <w:p w14:paraId="699B258B"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B, C</w:t>
            </w:r>
            <w:r w:rsidRPr="00244315">
              <w:rPr>
                <w:rFonts w:eastAsia="Calibri" w:cs="Times New Roman"/>
                <w:szCs w:val="20"/>
                <w:vertAlign w:val="superscript"/>
                <w:lang w:val="en-GB"/>
              </w:rPr>
              <w:t>o</w:t>
            </w:r>
          </w:p>
        </w:tc>
        <w:tc>
          <w:tcPr>
            <w:tcW w:w="0" w:type="auto"/>
          </w:tcPr>
          <w:p w14:paraId="7FFC22EE"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M05BB06, A11CC03</w:t>
            </w:r>
          </w:p>
        </w:tc>
      </w:tr>
      <w:tr w:rsidR="00834DD9" w:rsidRPr="00244315" w14:paraId="3D014B89" w14:textId="77777777" w:rsidTr="002F0F33">
        <w:trPr>
          <w:cantSplit/>
        </w:trPr>
        <w:tc>
          <w:tcPr>
            <w:tcW w:w="0" w:type="auto"/>
          </w:tcPr>
          <w:p w14:paraId="3249804D"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Romosozumab</w:t>
            </w:r>
          </w:p>
        </w:tc>
        <w:tc>
          <w:tcPr>
            <w:tcW w:w="0" w:type="auto"/>
          </w:tcPr>
          <w:p w14:paraId="48CBD1C1"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B</w:t>
            </w:r>
          </w:p>
        </w:tc>
        <w:tc>
          <w:tcPr>
            <w:tcW w:w="0" w:type="auto"/>
          </w:tcPr>
          <w:p w14:paraId="4E3AB367"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n.a.</w:t>
            </w:r>
          </w:p>
        </w:tc>
      </w:tr>
      <w:tr w:rsidR="00834DD9" w:rsidRPr="00244315" w14:paraId="2D622214" w14:textId="77777777" w:rsidTr="002F0F33">
        <w:trPr>
          <w:cantSplit/>
        </w:trPr>
        <w:tc>
          <w:tcPr>
            <w:tcW w:w="0" w:type="auto"/>
          </w:tcPr>
          <w:p w14:paraId="75BBADCB"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Teriparatide</w:t>
            </w:r>
          </w:p>
        </w:tc>
        <w:tc>
          <w:tcPr>
            <w:tcW w:w="0" w:type="auto"/>
          </w:tcPr>
          <w:p w14:paraId="3C073B95"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B</w:t>
            </w:r>
          </w:p>
        </w:tc>
        <w:tc>
          <w:tcPr>
            <w:tcW w:w="0" w:type="auto"/>
          </w:tcPr>
          <w:p w14:paraId="7C85A043"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H05AA02</w:t>
            </w:r>
          </w:p>
        </w:tc>
      </w:tr>
      <w:tr w:rsidR="00834DD9" w:rsidRPr="00244315" w14:paraId="651086E3" w14:textId="77777777" w:rsidTr="002F0F33">
        <w:trPr>
          <w:cantSplit/>
        </w:trPr>
        <w:tc>
          <w:tcPr>
            <w:tcW w:w="0" w:type="auto"/>
          </w:tcPr>
          <w:p w14:paraId="28C216EF"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Parathormone</w:t>
            </w:r>
          </w:p>
        </w:tc>
        <w:tc>
          <w:tcPr>
            <w:tcW w:w="0" w:type="auto"/>
          </w:tcPr>
          <w:p w14:paraId="38F6951C"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66C3152F"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 xml:space="preserve">H05AA03 </w:t>
            </w:r>
          </w:p>
        </w:tc>
      </w:tr>
      <w:tr w:rsidR="00834DD9" w:rsidRPr="00244315" w14:paraId="411DB89C" w14:textId="77777777" w:rsidTr="002F0F33">
        <w:trPr>
          <w:cantSplit/>
        </w:trPr>
        <w:tc>
          <w:tcPr>
            <w:tcW w:w="0" w:type="auto"/>
          </w:tcPr>
          <w:p w14:paraId="46139200"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Nandrolone decanoate</w:t>
            </w:r>
          </w:p>
        </w:tc>
        <w:tc>
          <w:tcPr>
            <w:tcW w:w="0" w:type="auto"/>
          </w:tcPr>
          <w:p w14:paraId="77D4D42D"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3ADCBBCF"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A14AB01</w:t>
            </w:r>
          </w:p>
        </w:tc>
      </w:tr>
      <w:tr w:rsidR="00834DD9" w:rsidRPr="00244315" w14:paraId="161EEF55" w14:textId="77777777" w:rsidTr="002F0F33">
        <w:trPr>
          <w:cantSplit/>
        </w:trPr>
        <w:tc>
          <w:tcPr>
            <w:tcW w:w="0" w:type="auto"/>
          </w:tcPr>
          <w:p w14:paraId="2C400C4B"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Fluoride</w:t>
            </w:r>
          </w:p>
        </w:tc>
        <w:tc>
          <w:tcPr>
            <w:tcW w:w="0" w:type="auto"/>
          </w:tcPr>
          <w:p w14:paraId="302467FF"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7FB677CD"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A12CD</w:t>
            </w:r>
          </w:p>
        </w:tc>
      </w:tr>
      <w:tr w:rsidR="00834DD9" w:rsidRPr="00244315" w14:paraId="2A9F5EBD" w14:textId="77777777" w:rsidTr="002F0F33">
        <w:trPr>
          <w:cantSplit/>
        </w:trPr>
        <w:tc>
          <w:tcPr>
            <w:tcW w:w="0" w:type="auto"/>
          </w:tcPr>
          <w:p w14:paraId="3BD04D19"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lastRenderedPageBreak/>
              <w:t>Hormone replacement therapy</w:t>
            </w:r>
          </w:p>
        </w:tc>
        <w:tc>
          <w:tcPr>
            <w:tcW w:w="0" w:type="auto"/>
          </w:tcPr>
          <w:p w14:paraId="412A7AEB"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15BA641D" w14:textId="77777777" w:rsidR="00834DD9" w:rsidRPr="00244315" w:rsidRDefault="00834DD9" w:rsidP="00F31C6A">
            <w:pPr>
              <w:tabs>
                <w:tab w:val="center" w:pos="1522"/>
                <w:tab w:val="right" w:pos="3045"/>
              </w:tabs>
              <w:spacing w:before="60" w:after="0" w:line="276" w:lineRule="auto"/>
              <w:rPr>
                <w:rFonts w:eastAsia="Calibri" w:cs="Times New Roman"/>
                <w:szCs w:val="20"/>
                <w:lang w:val="en-GB"/>
              </w:rPr>
            </w:pPr>
            <w:r w:rsidRPr="00244315">
              <w:rPr>
                <w:rFonts w:eastAsia="Calibri" w:cs="Times New Roman"/>
                <w:szCs w:val="20"/>
                <w:lang w:val="en-GB"/>
              </w:rPr>
              <w:t xml:space="preserve">G03C, G03F, </w:t>
            </w:r>
            <w:r w:rsidRPr="00244315">
              <w:rPr>
                <w:rFonts w:eastAsia="Times New Roman" w:cs="Times New Roman"/>
                <w:szCs w:val="20"/>
                <w:shd w:val="clear" w:color="auto" w:fill="FFFFFF"/>
                <w:lang w:val="en-GB" w:eastAsia="de-DE"/>
              </w:rPr>
              <w:t>G03AA, G03AB</w:t>
            </w:r>
          </w:p>
        </w:tc>
      </w:tr>
      <w:tr w:rsidR="00834DD9" w:rsidRPr="00244315" w14:paraId="654498DF" w14:textId="77777777" w:rsidTr="002F0F33">
        <w:trPr>
          <w:cantSplit/>
        </w:trPr>
        <w:tc>
          <w:tcPr>
            <w:tcW w:w="0" w:type="auto"/>
          </w:tcPr>
          <w:p w14:paraId="3F0246F6" w14:textId="77777777" w:rsidR="00834DD9" w:rsidRPr="00244315" w:rsidRDefault="00834DD9" w:rsidP="00F31C6A">
            <w:pPr>
              <w:spacing w:before="60" w:after="0" w:line="276" w:lineRule="auto"/>
              <w:rPr>
                <w:rFonts w:eastAsia="Calibri" w:cs="Times New Roman"/>
                <w:b/>
                <w:i/>
                <w:szCs w:val="20"/>
                <w:lang w:val="en-GB"/>
              </w:rPr>
            </w:pPr>
            <w:r w:rsidRPr="00244315">
              <w:rPr>
                <w:rFonts w:eastAsia="Calibri" w:cs="Times New Roman"/>
                <w:b/>
                <w:i/>
                <w:szCs w:val="20"/>
                <w:lang w:val="en-GB"/>
              </w:rPr>
              <w:t>Diabetes</w:t>
            </w:r>
          </w:p>
        </w:tc>
        <w:tc>
          <w:tcPr>
            <w:tcW w:w="0" w:type="auto"/>
          </w:tcPr>
          <w:p w14:paraId="55691E16" w14:textId="77777777" w:rsidR="00834DD9" w:rsidRPr="00244315" w:rsidRDefault="00834DD9" w:rsidP="00F31C6A">
            <w:pPr>
              <w:spacing w:before="60" w:after="0" w:line="276" w:lineRule="auto"/>
              <w:jc w:val="center"/>
              <w:rPr>
                <w:rFonts w:eastAsia="Calibri" w:cs="Times New Roman"/>
                <w:szCs w:val="20"/>
                <w:lang w:val="en-GB"/>
              </w:rPr>
            </w:pPr>
          </w:p>
        </w:tc>
        <w:tc>
          <w:tcPr>
            <w:tcW w:w="0" w:type="auto"/>
          </w:tcPr>
          <w:p w14:paraId="3CB42036" w14:textId="77777777" w:rsidR="00834DD9" w:rsidRPr="00244315" w:rsidRDefault="00834DD9" w:rsidP="00F31C6A">
            <w:pPr>
              <w:spacing w:before="60" w:after="0" w:line="276" w:lineRule="auto"/>
              <w:rPr>
                <w:rFonts w:eastAsia="Calibri" w:cs="Times New Roman"/>
                <w:szCs w:val="20"/>
                <w:lang w:val="en-GB"/>
              </w:rPr>
            </w:pPr>
          </w:p>
        </w:tc>
      </w:tr>
      <w:tr w:rsidR="00834DD9" w:rsidRPr="004B5D29" w14:paraId="55286BD2" w14:textId="77777777" w:rsidTr="002F0F33">
        <w:trPr>
          <w:cantSplit/>
        </w:trPr>
        <w:tc>
          <w:tcPr>
            <w:tcW w:w="0" w:type="auto"/>
          </w:tcPr>
          <w:p w14:paraId="13A99A60"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DPP-4 inhibitors</w:t>
            </w:r>
          </w:p>
        </w:tc>
        <w:tc>
          <w:tcPr>
            <w:tcW w:w="0" w:type="auto"/>
          </w:tcPr>
          <w:p w14:paraId="6C9415E9"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A</w:t>
            </w:r>
          </w:p>
        </w:tc>
        <w:tc>
          <w:tcPr>
            <w:tcW w:w="0" w:type="auto"/>
          </w:tcPr>
          <w:p w14:paraId="08197EF7"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 xml:space="preserve">A10BH, </w:t>
            </w:r>
            <w:r w:rsidRPr="00244315">
              <w:rPr>
                <w:rFonts w:eastAsia="Times New Roman" w:cs="Times New Roman"/>
                <w:szCs w:val="20"/>
                <w:shd w:val="clear" w:color="auto" w:fill="FFFFFF"/>
                <w:lang w:eastAsia="de-DE"/>
              </w:rPr>
              <w:t xml:space="preserve">A10BD07, </w:t>
            </w:r>
            <w:r w:rsidRPr="00244315">
              <w:t xml:space="preserve">A10BD08, </w:t>
            </w:r>
            <w:r w:rsidRPr="00244315">
              <w:rPr>
                <w:rFonts w:eastAsia="Times New Roman" w:cs="Times New Roman"/>
                <w:szCs w:val="20"/>
                <w:shd w:val="clear" w:color="auto" w:fill="FFFFFF"/>
                <w:lang w:eastAsia="de-DE"/>
              </w:rPr>
              <w:t xml:space="preserve">A10BD09, A10BD10, A10BD11, A10BD12, A10BD13, </w:t>
            </w:r>
            <w:r w:rsidRPr="00244315">
              <w:rPr>
                <w:rFonts w:eastAsia="Times New Roman" w:cs="Times New Roman"/>
                <w:szCs w:val="20"/>
                <w:shd w:val="clear" w:color="auto" w:fill="FFFFFF"/>
                <w:lang w:val="en-GB" w:eastAsia="de-DE"/>
              </w:rPr>
              <w:t>A10BD18, A10BD19, A10BD21</w:t>
            </w:r>
          </w:p>
        </w:tc>
      </w:tr>
      <w:tr w:rsidR="00834DD9" w:rsidRPr="00244315" w14:paraId="281FAC5D" w14:textId="77777777" w:rsidTr="002F0F33">
        <w:trPr>
          <w:cantSplit/>
        </w:trPr>
        <w:tc>
          <w:tcPr>
            <w:tcW w:w="0" w:type="auto"/>
          </w:tcPr>
          <w:p w14:paraId="0ABD49EF"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GLP-1-RAs</w:t>
            </w:r>
          </w:p>
        </w:tc>
        <w:tc>
          <w:tcPr>
            <w:tcW w:w="0" w:type="auto"/>
          </w:tcPr>
          <w:p w14:paraId="1ACA05DB"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B</w:t>
            </w:r>
          </w:p>
        </w:tc>
        <w:tc>
          <w:tcPr>
            <w:tcW w:w="0" w:type="auto"/>
          </w:tcPr>
          <w:p w14:paraId="534F6698"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A10BJ</w:t>
            </w:r>
          </w:p>
        </w:tc>
      </w:tr>
      <w:tr w:rsidR="00834DD9" w:rsidRPr="00244315" w14:paraId="0462F9AA" w14:textId="77777777" w:rsidTr="002F0F33">
        <w:trPr>
          <w:cantSplit/>
        </w:trPr>
        <w:tc>
          <w:tcPr>
            <w:tcW w:w="0" w:type="auto"/>
          </w:tcPr>
          <w:p w14:paraId="622428C6"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Insulin</w:t>
            </w:r>
          </w:p>
        </w:tc>
        <w:tc>
          <w:tcPr>
            <w:tcW w:w="0" w:type="auto"/>
          </w:tcPr>
          <w:p w14:paraId="203D2E97"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B</w:t>
            </w:r>
          </w:p>
        </w:tc>
        <w:tc>
          <w:tcPr>
            <w:tcW w:w="0" w:type="auto"/>
          </w:tcPr>
          <w:p w14:paraId="66311797"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A10A</w:t>
            </w:r>
          </w:p>
        </w:tc>
      </w:tr>
      <w:tr w:rsidR="00834DD9" w:rsidRPr="004B5D29" w14:paraId="3283F5E3" w14:textId="77777777" w:rsidTr="002F0F33">
        <w:trPr>
          <w:cantSplit/>
        </w:trPr>
        <w:tc>
          <w:tcPr>
            <w:tcW w:w="0" w:type="auto"/>
          </w:tcPr>
          <w:p w14:paraId="6410A142"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Metformin</w:t>
            </w:r>
          </w:p>
        </w:tc>
        <w:tc>
          <w:tcPr>
            <w:tcW w:w="0" w:type="auto"/>
          </w:tcPr>
          <w:p w14:paraId="6D074B26"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B</w:t>
            </w:r>
          </w:p>
        </w:tc>
        <w:tc>
          <w:tcPr>
            <w:tcW w:w="0" w:type="auto"/>
          </w:tcPr>
          <w:p w14:paraId="4BDAD967" w14:textId="77777777" w:rsidR="00834DD9" w:rsidRPr="00244315" w:rsidRDefault="00834DD9" w:rsidP="00F31C6A">
            <w:pPr>
              <w:spacing w:before="60" w:after="0" w:line="276" w:lineRule="auto"/>
            </w:pPr>
            <w:r w:rsidRPr="00244315">
              <w:rPr>
                <w:rFonts w:eastAsia="Times New Roman" w:cs="Times New Roman"/>
                <w:szCs w:val="20"/>
                <w:shd w:val="clear" w:color="auto" w:fill="FFFFFF"/>
                <w:lang w:eastAsia="de-DE"/>
              </w:rPr>
              <w:t xml:space="preserve">A10BA02, A10BD17, A10BD13, A10BD20, A10BD18, A10BD11, A10BD05, A10BD14, A10BD03, A10BD10, A10BD07, A10BD02, A10BD08, A10BD31, </w:t>
            </w:r>
            <w:r w:rsidRPr="00244315">
              <w:t>A10BD10</w:t>
            </w:r>
          </w:p>
          <w:p w14:paraId="25D33423"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p>
        </w:tc>
      </w:tr>
      <w:tr w:rsidR="00834DD9" w:rsidRPr="004B5D29" w14:paraId="5387C0C9" w14:textId="77777777" w:rsidTr="002F0F33">
        <w:trPr>
          <w:cantSplit/>
        </w:trPr>
        <w:tc>
          <w:tcPr>
            <w:tcW w:w="0" w:type="auto"/>
          </w:tcPr>
          <w:p w14:paraId="0B7CD0C5" w14:textId="77777777" w:rsidR="00834DD9" w:rsidRPr="00244315" w:rsidRDefault="00834DD9" w:rsidP="00F31C6A">
            <w:pPr>
              <w:spacing w:before="60" w:after="0" w:line="276" w:lineRule="auto"/>
              <w:rPr>
                <w:rFonts w:eastAsia="Calibri" w:cs="Times New Roman"/>
                <w:szCs w:val="20"/>
                <w:lang w:val="de-DE"/>
              </w:rPr>
            </w:pPr>
            <w:r w:rsidRPr="00244315">
              <w:rPr>
                <w:rFonts w:eastAsia="Times New Roman" w:cs="Times New Roman"/>
                <w:szCs w:val="20"/>
                <w:shd w:val="clear" w:color="auto" w:fill="FFFFFF"/>
                <w:lang w:val="de-DE" w:eastAsia="de-DE"/>
              </w:rPr>
              <w:t>SGLT2-inhibitors</w:t>
            </w:r>
          </w:p>
        </w:tc>
        <w:tc>
          <w:tcPr>
            <w:tcW w:w="0" w:type="auto"/>
          </w:tcPr>
          <w:p w14:paraId="4E61DE19"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B</w:t>
            </w:r>
          </w:p>
        </w:tc>
        <w:tc>
          <w:tcPr>
            <w:tcW w:w="0" w:type="auto"/>
          </w:tcPr>
          <w:p w14:paraId="1B923854"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Times New Roman" w:cs="Times New Roman"/>
                <w:szCs w:val="20"/>
                <w:shd w:val="clear" w:color="auto" w:fill="FFFFFF"/>
                <w:lang w:val="en-GB" w:eastAsia="de-DE"/>
              </w:rPr>
              <w:t>A10BK, A10BD15, A10BD16, A10BD19, A10BD20, A10BD21, A10BD23, A10BD24, A10BD25, A10BD27</w:t>
            </w:r>
          </w:p>
        </w:tc>
      </w:tr>
      <w:tr w:rsidR="00834DD9" w:rsidRPr="00244315" w14:paraId="173685CD" w14:textId="77777777" w:rsidTr="002F0F33">
        <w:trPr>
          <w:cantSplit/>
        </w:trPr>
        <w:tc>
          <w:tcPr>
            <w:tcW w:w="0" w:type="auto"/>
          </w:tcPr>
          <w:p w14:paraId="19FBC9CC" w14:textId="77777777" w:rsidR="00834DD9" w:rsidRPr="00244315" w:rsidRDefault="00834DD9" w:rsidP="00F31C6A">
            <w:pPr>
              <w:spacing w:before="60" w:after="0" w:line="276" w:lineRule="auto"/>
              <w:rPr>
                <w:rFonts w:eastAsia="Calibri" w:cs="Times New Roman"/>
                <w:szCs w:val="20"/>
                <w:vertAlign w:val="superscript"/>
                <w:lang w:val="en-GB"/>
              </w:rPr>
            </w:pPr>
            <w:r w:rsidRPr="00244315">
              <w:rPr>
                <w:rFonts w:eastAsia="Calibri" w:cs="Times New Roman"/>
                <w:szCs w:val="20"/>
                <w:lang w:val="en-GB"/>
              </w:rPr>
              <w:t>Acarbose</w:t>
            </w:r>
          </w:p>
        </w:tc>
        <w:tc>
          <w:tcPr>
            <w:tcW w:w="0" w:type="auto"/>
          </w:tcPr>
          <w:p w14:paraId="6B79445D"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264098E6"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A10BF01, A10BD17</w:t>
            </w:r>
          </w:p>
        </w:tc>
      </w:tr>
      <w:tr w:rsidR="00834DD9" w:rsidRPr="00244315" w14:paraId="1E19BB72" w14:textId="77777777" w:rsidTr="002F0F33">
        <w:trPr>
          <w:cantSplit/>
        </w:trPr>
        <w:tc>
          <w:tcPr>
            <w:tcW w:w="0" w:type="auto"/>
          </w:tcPr>
          <w:p w14:paraId="21B7BF93"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Glinides</w:t>
            </w:r>
          </w:p>
        </w:tc>
        <w:tc>
          <w:tcPr>
            <w:tcW w:w="0" w:type="auto"/>
          </w:tcPr>
          <w:p w14:paraId="213D236D"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4184C8D7"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A10BX02, A10BX03, A10BX08, A10BD14</w:t>
            </w:r>
          </w:p>
        </w:tc>
      </w:tr>
      <w:tr w:rsidR="00834DD9" w:rsidRPr="004B5D29" w14:paraId="78F64EA5" w14:textId="77777777" w:rsidTr="002F0F33">
        <w:trPr>
          <w:cantSplit/>
        </w:trPr>
        <w:tc>
          <w:tcPr>
            <w:tcW w:w="0" w:type="auto"/>
          </w:tcPr>
          <w:p w14:paraId="5C38C7FF"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Sulfonylureas</w:t>
            </w:r>
          </w:p>
        </w:tc>
        <w:tc>
          <w:tcPr>
            <w:tcW w:w="0" w:type="auto"/>
          </w:tcPr>
          <w:p w14:paraId="095D7BB3"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 D</w:t>
            </w:r>
          </w:p>
        </w:tc>
        <w:tc>
          <w:tcPr>
            <w:tcW w:w="0" w:type="auto"/>
          </w:tcPr>
          <w:p w14:paraId="625F3161"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A10BB, A10BD01, A10BD02, A10BD04, A10BD06</w:t>
            </w:r>
          </w:p>
        </w:tc>
      </w:tr>
      <w:tr w:rsidR="00834DD9" w:rsidRPr="004B5D29" w14:paraId="480DAD5B" w14:textId="77777777" w:rsidTr="002F0F33">
        <w:trPr>
          <w:cantSplit/>
        </w:trPr>
        <w:tc>
          <w:tcPr>
            <w:tcW w:w="0" w:type="auto"/>
          </w:tcPr>
          <w:p w14:paraId="1C340C2D"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PPARγ ligands</w:t>
            </w:r>
          </w:p>
        </w:tc>
        <w:tc>
          <w:tcPr>
            <w:tcW w:w="0" w:type="auto"/>
          </w:tcPr>
          <w:p w14:paraId="13C3D41F" w14:textId="77777777" w:rsidR="00834DD9" w:rsidRPr="00244315" w:rsidRDefault="00834DD9" w:rsidP="00F31C6A">
            <w:pPr>
              <w:spacing w:before="60" w:after="0" w:line="276" w:lineRule="auto"/>
              <w:jc w:val="center"/>
              <w:rPr>
                <w:rFonts w:eastAsia="Calibri" w:cs="Times New Roman"/>
                <w:szCs w:val="20"/>
                <w:vertAlign w:val="superscript"/>
                <w:lang w:val="en-GB"/>
              </w:rPr>
            </w:pPr>
            <w:r w:rsidRPr="00244315">
              <w:rPr>
                <w:rFonts w:eastAsia="Calibri" w:cs="Times New Roman"/>
                <w:szCs w:val="20"/>
                <w:lang w:val="en-GB"/>
              </w:rPr>
              <w:t>C, D</w:t>
            </w:r>
          </w:p>
        </w:tc>
        <w:tc>
          <w:tcPr>
            <w:tcW w:w="0" w:type="auto"/>
          </w:tcPr>
          <w:p w14:paraId="5AAD5E76"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A10BG, A10BD09, A10BD12, A10BD04, A10BD03, A10BD05, A10BD06</w:t>
            </w:r>
          </w:p>
        </w:tc>
      </w:tr>
      <w:tr w:rsidR="00834DD9" w:rsidRPr="00244315" w14:paraId="269B9ED4" w14:textId="77777777" w:rsidTr="002F0F33">
        <w:trPr>
          <w:cantSplit/>
        </w:trPr>
        <w:tc>
          <w:tcPr>
            <w:tcW w:w="0" w:type="auto"/>
          </w:tcPr>
          <w:p w14:paraId="4FC069C1" w14:textId="77777777" w:rsidR="00834DD9" w:rsidRPr="00244315" w:rsidRDefault="00834DD9" w:rsidP="00F31C6A">
            <w:pPr>
              <w:spacing w:before="60" w:after="0" w:line="276" w:lineRule="auto"/>
              <w:rPr>
                <w:rFonts w:eastAsia="Calibri" w:cs="Times New Roman"/>
                <w:b/>
                <w:i/>
                <w:szCs w:val="20"/>
                <w:lang w:val="en-GB"/>
              </w:rPr>
            </w:pPr>
            <w:r w:rsidRPr="00244315">
              <w:rPr>
                <w:rFonts w:eastAsia="Calibri" w:cs="Times New Roman"/>
                <w:b/>
                <w:i/>
                <w:szCs w:val="20"/>
                <w:lang w:val="en-GB"/>
              </w:rPr>
              <w:t xml:space="preserve">Cognitive impairment/dementia </w:t>
            </w:r>
          </w:p>
        </w:tc>
        <w:tc>
          <w:tcPr>
            <w:tcW w:w="0" w:type="auto"/>
          </w:tcPr>
          <w:p w14:paraId="23A5E7F5" w14:textId="77777777" w:rsidR="00834DD9" w:rsidRPr="00244315" w:rsidRDefault="00834DD9" w:rsidP="00F31C6A">
            <w:pPr>
              <w:spacing w:before="60" w:after="0" w:line="276" w:lineRule="auto"/>
              <w:jc w:val="center"/>
              <w:rPr>
                <w:rFonts w:eastAsia="Calibri" w:cs="Times New Roman"/>
                <w:szCs w:val="20"/>
                <w:lang w:val="en-GB"/>
              </w:rPr>
            </w:pPr>
          </w:p>
        </w:tc>
        <w:tc>
          <w:tcPr>
            <w:tcW w:w="0" w:type="auto"/>
          </w:tcPr>
          <w:p w14:paraId="2EC0697D" w14:textId="77777777" w:rsidR="00834DD9" w:rsidRPr="00244315" w:rsidRDefault="00834DD9" w:rsidP="00F31C6A">
            <w:pPr>
              <w:spacing w:before="60" w:after="0" w:line="276" w:lineRule="auto"/>
              <w:rPr>
                <w:rFonts w:eastAsia="Calibri" w:cs="Times New Roman"/>
                <w:szCs w:val="20"/>
                <w:lang w:val="en-GB"/>
              </w:rPr>
            </w:pPr>
          </w:p>
        </w:tc>
      </w:tr>
      <w:tr w:rsidR="00834DD9" w:rsidRPr="00244315" w14:paraId="3B7333E5" w14:textId="77777777" w:rsidTr="002F0F33">
        <w:trPr>
          <w:cantSplit/>
        </w:trPr>
        <w:tc>
          <w:tcPr>
            <w:tcW w:w="0" w:type="auto"/>
          </w:tcPr>
          <w:p w14:paraId="3B28EA41"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rPr>
              <w:t>Acetylcholinesterase inhibitors</w:t>
            </w:r>
          </w:p>
        </w:tc>
        <w:tc>
          <w:tcPr>
            <w:tcW w:w="0" w:type="auto"/>
          </w:tcPr>
          <w:p w14:paraId="2BAFA525"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B</w:t>
            </w:r>
          </w:p>
        </w:tc>
        <w:tc>
          <w:tcPr>
            <w:tcW w:w="0" w:type="auto"/>
          </w:tcPr>
          <w:p w14:paraId="0C5F34A4"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eastAsia="de-DE"/>
              </w:rPr>
              <w:t>N06DA</w:t>
            </w:r>
          </w:p>
        </w:tc>
      </w:tr>
      <w:tr w:rsidR="00834DD9" w:rsidRPr="00244315" w14:paraId="46905CAB" w14:textId="77777777" w:rsidTr="002F0F33">
        <w:trPr>
          <w:cantSplit/>
        </w:trPr>
        <w:tc>
          <w:tcPr>
            <w:tcW w:w="0" w:type="auto"/>
          </w:tcPr>
          <w:p w14:paraId="4D9ABA7F"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Memantine</w:t>
            </w:r>
          </w:p>
        </w:tc>
        <w:tc>
          <w:tcPr>
            <w:tcW w:w="0" w:type="auto"/>
          </w:tcPr>
          <w:p w14:paraId="43F17FF7"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B</w:t>
            </w:r>
          </w:p>
        </w:tc>
        <w:tc>
          <w:tcPr>
            <w:tcW w:w="0" w:type="auto"/>
          </w:tcPr>
          <w:p w14:paraId="22C6FACD"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 xml:space="preserve">N06DX01, </w:t>
            </w:r>
            <w:r w:rsidRPr="00244315">
              <w:t>N06DA52, N06DA53</w:t>
            </w:r>
          </w:p>
        </w:tc>
      </w:tr>
      <w:tr w:rsidR="00834DD9" w:rsidRPr="00244315" w14:paraId="627C945F" w14:textId="77777777" w:rsidTr="002F0F33">
        <w:trPr>
          <w:cantSplit/>
        </w:trPr>
        <w:tc>
          <w:tcPr>
            <w:tcW w:w="0" w:type="auto"/>
          </w:tcPr>
          <w:p w14:paraId="2B3FEFED"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Ginkgo biloba</w:t>
            </w:r>
          </w:p>
        </w:tc>
        <w:tc>
          <w:tcPr>
            <w:tcW w:w="0" w:type="auto"/>
          </w:tcPr>
          <w:p w14:paraId="4EE42ED7"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22E5BC7C"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 xml:space="preserve">N06DA53, </w:t>
            </w:r>
            <w:r w:rsidRPr="00244315">
              <w:t>N06DP01</w:t>
            </w:r>
          </w:p>
        </w:tc>
      </w:tr>
      <w:tr w:rsidR="00834DD9" w:rsidRPr="00244315" w14:paraId="7E49CB5B" w14:textId="77777777" w:rsidTr="002F0F33">
        <w:trPr>
          <w:cantSplit/>
        </w:trPr>
        <w:tc>
          <w:tcPr>
            <w:tcW w:w="0" w:type="auto"/>
          </w:tcPr>
          <w:p w14:paraId="6054EA9C" w14:textId="77777777" w:rsidR="00834DD9" w:rsidRPr="00244315" w:rsidRDefault="00834DD9" w:rsidP="00F31C6A">
            <w:pPr>
              <w:spacing w:before="60" w:after="0" w:line="276" w:lineRule="auto"/>
              <w:jc w:val="both"/>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it-IT" w:eastAsia="de-DE"/>
              </w:rPr>
              <w:t>Adacanumab</w:t>
            </w:r>
          </w:p>
        </w:tc>
        <w:tc>
          <w:tcPr>
            <w:tcW w:w="0" w:type="auto"/>
          </w:tcPr>
          <w:p w14:paraId="34B9444E"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427E31D0"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Calibri" w:cs="Times New Roman"/>
                <w:szCs w:val="20"/>
                <w:lang w:val="en-GB"/>
              </w:rPr>
              <w:t>n.a.</w:t>
            </w:r>
          </w:p>
        </w:tc>
      </w:tr>
      <w:tr w:rsidR="00834DD9" w:rsidRPr="004B5D29" w14:paraId="2794510D" w14:textId="77777777" w:rsidTr="002F0F33">
        <w:trPr>
          <w:cantSplit/>
        </w:trPr>
        <w:tc>
          <w:tcPr>
            <w:tcW w:w="0" w:type="auto"/>
          </w:tcPr>
          <w:p w14:paraId="700B573E" w14:textId="77777777" w:rsidR="00834DD9" w:rsidRPr="00244315" w:rsidRDefault="00834DD9" w:rsidP="00F31C6A">
            <w:pPr>
              <w:spacing w:before="60" w:after="0" w:line="276" w:lineRule="auto"/>
              <w:jc w:val="both"/>
              <w:rPr>
                <w:rFonts w:eastAsia="Times New Roman" w:cs="Times New Roman"/>
                <w:szCs w:val="20"/>
                <w:shd w:val="clear" w:color="auto" w:fill="FFFFFF"/>
                <w:lang w:val="it-IT" w:eastAsia="de-DE"/>
              </w:rPr>
            </w:pPr>
            <w:r w:rsidRPr="00244315">
              <w:rPr>
                <w:rFonts w:eastAsia="Times New Roman" w:cs="Times New Roman"/>
                <w:szCs w:val="20"/>
                <w:shd w:val="clear" w:color="auto" w:fill="FFFFFF"/>
                <w:lang w:eastAsia="de-DE"/>
              </w:rPr>
              <w:t>Antioxidants: vitamin E, selenium, vitamin C</w:t>
            </w:r>
          </w:p>
        </w:tc>
        <w:tc>
          <w:tcPr>
            <w:tcW w:w="0" w:type="auto"/>
          </w:tcPr>
          <w:p w14:paraId="7E1EE905"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02DE5CA1"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 xml:space="preserve">A11G, A11EB, A11HA03, A11CB, </w:t>
            </w:r>
            <w:r w:rsidRPr="00244315">
              <w:t>A12CE</w:t>
            </w:r>
          </w:p>
        </w:tc>
      </w:tr>
      <w:tr w:rsidR="00834DD9" w:rsidRPr="00244315" w14:paraId="5E29B4EA" w14:textId="77777777" w:rsidTr="002F0F33">
        <w:trPr>
          <w:cantSplit/>
        </w:trPr>
        <w:tc>
          <w:tcPr>
            <w:tcW w:w="0" w:type="auto"/>
          </w:tcPr>
          <w:p w14:paraId="7FF61AEA" w14:textId="77777777" w:rsidR="00834DD9" w:rsidRPr="00244315" w:rsidRDefault="00834DD9" w:rsidP="00F31C6A">
            <w:pPr>
              <w:spacing w:before="60" w:after="0" w:line="276" w:lineRule="auto"/>
              <w:jc w:val="both"/>
              <w:rPr>
                <w:rFonts w:eastAsia="Times New Roman" w:cs="Times New Roman"/>
                <w:szCs w:val="20"/>
                <w:shd w:val="clear" w:color="auto" w:fill="FFFFFF"/>
                <w:lang w:eastAsia="de-DE"/>
              </w:rPr>
            </w:pPr>
            <w:r w:rsidRPr="00244315">
              <w:rPr>
                <w:rFonts w:eastAsia="Calibri" w:cs="Times New Roman"/>
                <w:szCs w:val="20"/>
                <w:lang w:val="en-GB"/>
              </w:rPr>
              <w:t>Ginseng</w:t>
            </w:r>
          </w:p>
        </w:tc>
        <w:tc>
          <w:tcPr>
            <w:tcW w:w="0" w:type="auto"/>
          </w:tcPr>
          <w:p w14:paraId="1F7386E2"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2E0A59F4"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A13AP02</w:t>
            </w:r>
          </w:p>
        </w:tc>
      </w:tr>
      <w:tr w:rsidR="00834DD9" w:rsidRPr="00244315" w14:paraId="5ABD8B96" w14:textId="77777777" w:rsidTr="002F0F33">
        <w:trPr>
          <w:cantSplit/>
        </w:trPr>
        <w:tc>
          <w:tcPr>
            <w:tcW w:w="0" w:type="auto"/>
          </w:tcPr>
          <w:p w14:paraId="010E5598" w14:textId="77777777" w:rsidR="00834DD9" w:rsidRPr="00244315" w:rsidRDefault="00834DD9" w:rsidP="00F31C6A">
            <w:pPr>
              <w:spacing w:before="60" w:after="0" w:line="276" w:lineRule="auto"/>
              <w:jc w:val="both"/>
              <w:rPr>
                <w:rFonts w:eastAsia="Times New Roman" w:cs="Times New Roman"/>
                <w:szCs w:val="20"/>
                <w:shd w:val="clear" w:color="auto" w:fill="FFFFFF"/>
                <w:lang w:eastAsia="de-DE"/>
              </w:rPr>
            </w:pPr>
            <w:r w:rsidRPr="00244315">
              <w:rPr>
                <w:rFonts w:eastAsia="Times New Roman" w:cs="Times New Roman"/>
                <w:szCs w:val="20"/>
                <w:shd w:val="clear" w:color="auto" w:fill="FFFFFF"/>
                <w:lang w:val="it-IT" w:eastAsia="de-DE"/>
              </w:rPr>
              <w:t>Hormone preparations</w:t>
            </w:r>
          </w:p>
        </w:tc>
        <w:tc>
          <w:tcPr>
            <w:tcW w:w="0" w:type="auto"/>
          </w:tcPr>
          <w:p w14:paraId="1DF660DE"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0FEEE46B"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Calibri" w:cs="Times New Roman"/>
                <w:szCs w:val="20"/>
                <w:lang w:val="en-GB"/>
              </w:rPr>
              <w:t>G03</w:t>
            </w:r>
          </w:p>
        </w:tc>
      </w:tr>
      <w:tr w:rsidR="00834DD9" w:rsidRPr="00244315" w14:paraId="1C08BF60" w14:textId="77777777" w:rsidTr="002F0F33">
        <w:trPr>
          <w:cantSplit/>
          <w:trHeight w:val="68"/>
        </w:trPr>
        <w:tc>
          <w:tcPr>
            <w:tcW w:w="0" w:type="auto"/>
          </w:tcPr>
          <w:p w14:paraId="34A0F038"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Lecanemab</w:t>
            </w:r>
          </w:p>
        </w:tc>
        <w:tc>
          <w:tcPr>
            <w:tcW w:w="0" w:type="auto"/>
          </w:tcPr>
          <w:p w14:paraId="1D2C53BC"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48952066"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n.a.</w:t>
            </w:r>
          </w:p>
        </w:tc>
      </w:tr>
      <w:tr w:rsidR="00834DD9" w:rsidRPr="00244315" w14:paraId="197E0464" w14:textId="77777777" w:rsidTr="002F0F33">
        <w:trPr>
          <w:cantSplit/>
        </w:trPr>
        <w:tc>
          <w:tcPr>
            <w:tcW w:w="0" w:type="auto"/>
          </w:tcPr>
          <w:p w14:paraId="16A282F2"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Piracetam</w:t>
            </w:r>
          </w:p>
        </w:tc>
        <w:tc>
          <w:tcPr>
            <w:tcW w:w="0" w:type="auto"/>
          </w:tcPr>
          <w:p w14:paraId="738632D0"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7E58388A"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N06BX03</w:t>
            </w:r>
          </w:p>
        </w:tc>
      </w:tr>
      <w:tr w:rsidR="00834DD9" w:rsidRPr="00244315" w14:paraId="017A8586" w14:textId="77777777" w:rsidTr="002F0F33">
        <w:trPr>
          <w:cantSplit/>
        </w:trPr>
        <w:tc>
          <w:tcPr>
            <w:tcW w:w="0" w:type="auto"/>
          </w:tcPr>
          <w:p w14:paraId="127B265B"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Statins</w:t>
            </w:r>
            <w:r w:rsidRPr="00244315">
              <w:rPr>
                <w:rFonts w:eastAsia="Calibri" w:cs="Times New Roman"/>
                <w:szCs w:val="20"/>
                <w:vertAlign w:val="superscript"/>
                <w:lang w:val="en-GB"/>
              </w:rPr>
              <w:t>p</w:t>
            </w:r>
          </w:p>
        </w:tc>
        <w:tc>
          <w:tcPr>
            <w:tcW w:w="0" w:type="auto"/>
          </w:tcPr>
          <w:p w14:paraId="197B231D"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D</w:t>
            </w:r>
          </w:p>
        </w:tc>
        <w:tc>
          <w:tcPr>
            <w:tcW w:w="0" w:type="auto"/>
          </w:tcPr>
          <w:p w14:paraId="23FECFE7"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 xml:space="preserve">C10AA, C10BA, C10BX, </w:t>
            </w:r>
            <w:r w:rsidRPr="00244315">
              <w:t>A10BH51</w:t>
            </w:r>
          </w:p>
        </w:tc>
      </w:tr>
      <w:tr w:rsidR="00834DD9" w:rsidRPr="00244315" w14:paraId="3CE372E7" w14:textId="77777777" w:rsidTr="002F0F33">
        <w:trPr>
          <w:cantSplit/>
        </w:trPr>
        <w:tc>
          <w:tcPr>
            <w:tcW w:w="0" w:type="auto"/>
          </w:tcPr>
          <w:p w14:paraId="5461066C" w14:textId="77777777" w:rsidR="00834DD9" w:rsidRPr="00244315" w:rsidRDefault="00834DD9" w:rsidP="00F31C6A">
            <w:pPr>
              <w:spacing w:before="60" w:after="0" w:line="276" w:lineRule="auto"/>
              <w:rPr>
                <w:rFonts w:eastAsia="Calibri" w:cs="Times New Roman"/>
                <w:b/>
                <w:i/>
                <w:szCs w:val="20"/>
                <w:lang w:val="en-GB"/>
              </w:rPr>
            </w:pPr>
            <w:r w:rsidRPr="00244315">
              <w:rPr>
                <w:rFonts w:eastAsia="Calibri" w:cs="Times New Roman"/>
                <w:b/>
                <w:i/>
                <w:szCs w:val="20"/>
                <w:lang w:val="en-GB"/>
              </w:rPr>
              <w:t>Depression</w:t>
            </w:r>
          </w:p>
        </w:tc>
        <w:tc>
          <w:tcPr>
            <w:tcW w:w="0" w:type="auto"/>
          </w:tcPr>
          <w:p w14:paraId="2940458A" w14:textId="77777777" w:rsidR="00834DD9" w:rsidRPr="00244315" w:rsidRDefault="00834DD9" w:rsidP="00F31C6A">
            <w:pPr>
              <w:spacing w:before="60" w:after="0" w:line="276" w:lineRule="auto"/>
              <w:jc w:val="center"/>
              <w:rPr>
                <w:rFonts w:eastAsia="Calibri" w:cs="Times New Roman"/>
                <w:szCs w:val="20"/>
                <w:lang w:val="en-GB"/>
              </w:rPr>
            </w:pPr>
          </w:p>
        </w:tc>
        <w:tc>
          <w:tcPr>
            <w:tcW w:w="0" w:type="auto"/>
          </w:tcPr>
          <w:p w14:paraId="21B87815"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p>
        </w:tc>
      </w:tr>
      <w:tr w:rsidR="00834DD9" w:rsidRPr="00244315" w14:paraId="307C9378" w14:textId="77777777" w:rsidTr="002F0F33">
        <w:trPr>
          <w:cantSplit/>
        </w:trPr>
        <w:tc>
          <w:tcPr>
            <w:tcW w:w="0" w:type="auto"/>
          </w:tcPr>
          <w:p w14:paraId="7CBBE760"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SSRIs</w:t>
            </w:r>
          </w:p>
        </w:tc>
        <w:tc>
          <w:tcPr>
            <w:tcW w:w="0" w:type="auto"/>
          </w:tcPr>
          <w:p w14:paraId="4FA83773"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B</w:t>
            </w:r>
          </w:p>
        </w:tc>
        <w:tc>
          <w:tcPr>
            <w:tcW w:w="0" w:type="auto"/>
          </w:tcPr>
          <w:p w14:paraId="03640E13"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N06AB</w:t>
            </w:r>
          </w:p>
        </w:tc>
      </w:tr>
      <w:tr w:rsidR="00834DD9" w:rsidRPr="00244315" w14:paraId="49027C75" w14:textId="77777777" w:rsidTr="002F0F33">
        <w:trPr>
          <w:cantSplit/>
        </w:trPr>
        <w:tc>
          <w:tcPr>
            <w:tcW w:w="0" w:type="auto"/>
          </w:tcPr>
          <w:p w14:paraId="36322EA6"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i/>
                <w:szCs w:val="20"/>
                <w:lang w:val="en-GB"/>
              </w:rPr>
              <w:t>Antidepressants</w:t>
            </w:r>
          </w:p>
        </w:tc>
        <w:tc>
          <w:tcPr>
            <w:tcW w:w="0" w:type="auto"/>
          </w:tcPr>
          <w:p w14:paraId="3E3457CB"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n.l.</w:t>
            </w:r>
          </w:p>
        </w:tc>
        <w:tc>
          <w:tcPr>
            <w:tcW w:w="0" w:type="auto"/>
          </w:tcPr>
          <w:p w14:paraId="7918D724"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i/>
                <w:szCs w:val="20"/>
                <w:shd w:val="clear" w:color="auto" w:fill="FFFFFF"/>
                <w:lang w:eastAsia="de-DE"/>
              </w:rPr>
              <w:t>Summarized as N06A</w:t>
            </w:r>
          </w:p>
        </w:tc>
      </w:tr>
      <w:tr w:rsidR="00834DD9" w:rsidRPr="00244315" w14:paraId="57F6D967" w14:textId="77777777" w:rsidTr="002F0F33">
        <w:trPr>
          <w:cantSplit/>
        </w:trPr>
        <w:tc>
          <w:tcPr>
            <w:tcW w:w="0" w:type="auto"/>
          </w:tcPr>
          <w:p w14:paraId="7F6D826C"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Mirtazapine</w:t>
            </w:r>
          </w:p>
        </w:tc>
        <w:tc>
          <w:tcPr>
            <w:tcW w:w="0" w:type="auto"/>
          </w:tcPr>
          <w:p w14:paraId="273154FC"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Times New Roman" w:cs="Times New Roman"/>
                <w:szCs w:val="20"/>
                <w:shd w:val="clear" w:color="auto" w:fill="FFFFFF"/>
                <w:lang w:val="en-GB" w:eastAsia="de-DE"/>
              </w:rPr>
              <w:t>C</w:t>
            </w:r>
          </w:p>
        </w:tc>
        <w:tc>
          <w:tcPr>
            <w:tcW w:w="0" w:type="auto"/>
          </w:tcPr>
          <w:p w14:paraId="2A9602D1"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N06AX11</w:t>
            </w:r>
          </w:p>
        </w:tc>
      </w:tr>
      <w:tr w:rsidR="00834DD9" w:rsidRPr="00244315" w14:paraId="7C2CEFD3" w14:textId="77777777" w:rsidTr="002F0F33">
        <w:trPr>
          <w:cantSplit/>
        </w:trPr>
        <w:tc>
          <w:tcPr>
            <w:tcW w:w="0" w:type="auto"/>
          </w:tcPr>
          <w:p w14:paraId="33FF1737"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SNRIs</w:t>
            </w:r>
          </w:p>
        </w:tc>
        <w:tc>
          <w:tcPr>
            <w:tcW w:w="0" w:type="auto"/>
          </w:tcPr>
          <w:p w14:paraId="5C2A67CE"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61DD26F8"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N06AX16, N06AX23, N06AX21, N06AX17</w:t>
            </w:r>
          </w:p>
        </w:tc>
      </w:tr>
      <w:tr w:rsidR="00834DD9" w:rsidRPr="00244315" w14:paraId="69B8F1F0" w14:textId="77777777" w:rsidTr="002F0F33">
        <w:trPr>
          <w:cantSplit/>
        </w:trPr>
        <w:tc>
          <w:tcPr>
            <w:tcW w:w="0" w:type="auto"/>
          </w:tcPr>
          <w:p w14:paraId="62F97BE5"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Bupropion</w:t>
            </w:r>
          </w:p>
        </w:tc>
        <w:tc>
          <w:tcPr>
            <w:tcW w:w="0" w:type="auto"/>
          </w:tcPr>
          <w:p w14:paraId="1812DEFA"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2700EE0B"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N06AX12</w:t>
            </w:r>
          </w:p>
        </w:tc>
      </w:tr>
      <w:tr w:rsidR="00834DD9" w:rsidRPr="00244315" w14:paraId="38553D18" w14:textId="77777777" w:rsidTr="002F0F33">
        <w:trPr>
          <w:cantSplit/>
        </w:trPr>
        <w:tc>
          <w:tcPr>
            <w:tcW w:w="0" w:type="auto"/>
          </w:tcPr>
          <w:p w14:paraId="77266B23"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Quetiapine</w:t>
            </w:r>
          </w:p>
        </w:tc>
        <w:tc>
          <w:tcPr>
            <w:tcW w:w="0" w:type="auto"/>
          </w:tcPr>
          <w:p w14:paraId="17E90D96"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62BAEE4F"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N05AH04</w:t>
            </w:r>
          </w:p>
        </w:tc>
      </w:tr>
      <w:tr w:rsidR="00834DD9" w:rsidRPr="00244315" w14:paraId="31B7856E" w14:textId="77777777" w:rsidTr="002F0F33">
        <w:trPr>
          <w:cantSplit/>
        </w:trPr>
        <w:tc>
          <w:tcPr>
            <w:tcW w:w="0" w:type="auto"/>
          </w:tcPr>
          <w:p w14:paraId="391586E1"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Tianeptin</w:t>
            </w:r>
          </w:p>
        </w:tc>
        <w:tc>
          <w:tcPr>
            <w:tcW w:w="0" w:type="auto"/>
          </w:tcPr>
          <w:p w14:paraId="09E43252"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w:t>
            </w:r>
          </w:p>
        </w:tc>
        <w:tc>
          <w:tcPr>
            <w:tcW w:w="0" w:type="auto"/>
          </w:tcPr>
          <w:p w14:paraId="126B1955"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N06AX14</w:t>
            </w:r>
          </w:p>
        </w:tc>
      </w:tr>
      <w:tr w:rsidR="00834DD9" w:rsidRPr="00244315" w14:paraId="7550A25B" w14:textId="77777777" w:rsidTr="002F0F33">
        <w:trPr>
          <w:cantSplit/>
        </w:trPr>
        <w:tc>
          <w:tcPr>
            <w:tcW w:w="0" w:type="auto"/>
          </w:tcPr>
          <w:p w14:paraId="6886A599"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Benzodiazepines</w:t>
            </w:r>
            <w:r w:rsidRPr="00244315">
              <w:rPr>
                <w:rFonts w:eastAsia="Calibri" w:cs="Times New Roman"/>
                <w:szCs w:val="20"/>
                <w:vertAlign w:val="superscript"/>
                <w:lang w:val="en-GB"/>
              </w:rPr>
              <w:t>q</w:t>
            </w:r>
          </w:p>
        </w:tc>
        <w:tc>
          <w:tcPr>
            <w:tcW w:w="0" w:type="auto"/>
          </w:tcPr>
          <w:p w14:paraId="108BDA38" w14:textId="77777777" w:rsidR="00834DD9" w:rsidRPr="00244315" w:rsidRDefault="00834DD9" w:rsidP="00F31C6A">
            <w:pPr>
              <w:spacing w:before="60" w:after="0" w:line="276" w:lineRule="auto"/>
              <w:jc w:val="center"/>
              <w:rPr>
                <w:rFonts w:eastAsia="Calibri" w:cs="Times New Roman"/>
                <w:szCs w:val="20"/>
                <w:lang w:val="en-GB"/>
              </w:rPr>
            </w:pPr>
            <w:r w:rsidRPr="00244315">
              <w:rPr>
                <w:rFonts w:eastAsia="Calibri" w:cs="Times New Roman"/>
                <w:szCs w:val="20"/>
                <w:lang w:val="en-GB"/>
              </w:rPr>
              <w:t>C, D</w:t>
            </w:r>
          </w:p>
        </w:tc>
        <w:tc>
          <w:tcPr>
            <w:tcW w:w="0" w:type="auto"/>
          </w:tcPr>
          <w:p w14:paraId="603F3E94"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N05CD, N05BA, N03AE</w:t>
            </w:r>
          </w:p>
        </w:tc>
      </w:tr>
      <w:tr w:rsidR="00834DD9" w:rsidRPr="00244315" w14:paraId="7340BA57" w14:textId="77777777" w:rsidTr="002F0F33">
        <w:trPr>
          <w:cantSplit/>
        </w:trPr>
        <w:tc>
          <w:tcPr>
            <w:tcW w:w="0" w:type="auto"/>
          </w:tcPr>
          <w:p w14:paraId="31718129"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Agomelatine</w:t>
            </w:r>
          </w:p>
        </w:tc>
        <w:tc>
          <w:tcPr>
            <w:tcW w:w="0" w:type="auto"/>
          </w:tcPr>
          <w:p w14:paraId="6A74BE5C"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w:t>
            </w:r>
          </w:p>
        </w:tc>
        <w:tc>
          <w:tcPr>
            <w:tcW w:w="0" w:type="auto"/>
          </w:tcPr>
          <w:p w14:paraId="1BB7BFAB"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N06AX22</w:t>
            </w:r>
          </w:p>
        </w:tc>
      </w:tr>
      <w:tr w:rsidR="00834DD9" w:rsidRPr="00244315" w14:paraId="04AB0110" w14:textId="77777777" w:rsidTr="002F0F33">
        <w:trPr>
          <w:cantSplit/>
        </w:trPr>
        <w:tc>
          <w:tcPr>
            <w:tcW w:w="0" w:type="auto"/>
          </w:tcPr>
          <w:p w14:paraId="153996CA"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MAO-A inhibitors</w:t>
            </w:r>
          </w:p>
        </w:tc>
        <w:tc>
          <w:tcPr>
            <w:tcW w:w="0" w:type="auto"/>
          </w:tcPr>
          <w:p w14:paraId="5D5A8E89"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Calibri" w:cs="Times New Roman"/>
                <w:szCs w:val="20"/>
                <w:lang w:val="en-GB"/>
              </w:rPr>
              <w:t>D</w:t>
            </w:r>
          </w:p>
        </w:tc>
        <w:tc>
          <w:tcPr>
            <w:tcW w:w="0" w:type="auto"/>
          </w:tcPr>
          <w:p w14:paraId="761AFEB9"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N06AG</w:t>
            </w:r>
          </w:p>
        </w:tc>
      </w:tr>
      <w:tr w:rsidR="00834DD9" w:rsidRPr="00244315" w14:paraId="4B70E4BE" w14:textId="77777777" w:rsidTr="002F0F33">
        <w:trPr>
          <w:cantSplit/>
        </w:trPr>
        <w:tc>
          <w:tcPr>
            <w:tcW w:w="0" w:type="auto"/>
          </w:tcPr>
          <w:p w14:paraId="2F546E0C"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St. John’s Wort</w:t>
            </w:r>
          </w:p>
        </w:tc>
        <w:tc>
          <w:tcPr>
            <w:tcW w:w="0" w:type="auto"/>
          </w:tcPr>
          <w:p w14:paraId="550E94C8"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w:t>
            </w:r>
          </w:p>
        </w:tc>
        <w:tc>
          <w:tcPr>
            <w:tcW w:w="0" w:type="auto"/>
          </w:tcPr>
          <w:p w14:paraId="2B6E8F01"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t>N06AP01</w:t>
            </w:r>
          </w:p>
        </w:tc>
      </w:tr>
      <w:tr w:rsidR="00834DD9" w:rsidRPr="00244315" w14:paraId="0AA269F0" w14:textId="77777777" w:rsidTr="002F0F33">
        <w:trPr>
          <w:cantSplit/>
        </w:trPr>
        <w:tc>
          <w:tcPr>
            <w:tcW w:w="0" w:type="auto"/>
          </w:tcPr>
          <w:p w14:paraId="45041C86"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Reboxetine</w:t>
            </w:r>
          </w:p>
        </w:tc>
        <w:tc>
          <w:tcPr>
            <w:tcW w:w="0" w:type="auto"/>
          </w:tcPr>
          <w:p w14:paraId="49C70FCE"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w:t>
            </w:r>
          </w:p>
        </w:tc>
        <w:tc>
          <w:tcPr>
            <w:tcW w:w="0" w:type="auto"/>
          </w:tcPr>
          <w:p w14:paraId="74B6247B"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N06AX18</w:t>
            </w:r>
          </w:p>
        </w:tc>
      </w:tr>
      <w:tr w:rsidR="00834DD9" w:rsidRPr="00244315" w14:paraId="2EEAF98E" w14:textId="77777777" w:rsidTr="002F0F33">
        <w:trPr>
          <w:cantSplit/>
        </w:trPr>
        <w:tc>
          <w:tcPr>
            <w:tcW w:w="0" w:type="auto"/>
          </w:tcPr>
          <w:p w14:paraId="13C6DB5B"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Calibri" w:cs="Times New Roman"/>
                <w:szCs w:val="20"/>
                <w:lang w:val="en-GB"/>
              </w:rPr>
              <w:lastRenderedPageBreak/>
              <w:t>Trazodone</w:t>
            </w:r>
          </w:p>
        </w:tc>
        <w:tc>
          <w:tcPr>
            <w:tcW w:w="0" w:type="auto"/>
          </w:tcPr>
          <w:p w14:paraId="4ED9EA41"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w:t>
            </w:r>
          </w:p>
        </w:tc>
        <w:tc>
          <w:tcPr>
            <w:tcW w:w="0" w:type="auto"/>
          </w:tcPr>
          <w:p w14:paraId="18FCA24C"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N06AX05</w:t>
            </w:r>
          </w:p>
        </w:tc>
      </w:tr>
      <w:tr w:rsidR="00834DD9" w:rsidRPr="00244315" w14:paraId="1FE20C5C" w14:textId="77777777" w:rsidTr="002F0F33">
        <w:trPr>
          <w:cantSplit/>
        </w:trPr>
        <w:tc>
          <w:tcPr>
            <w:tcW w:w="0" w:type="auto"/>
          </w:tcPr>
          <w:p w14:paraId="07747C0E"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Tricyclic antidepressants</w:t>
            </w:r>
          </w:p>
        </w:tc>
        <w:tc>
          <w:tcPr>
            <w:tcW w:w="0" w:type="auto"/>
          </w:tcPr>
          <w:p w14:paraId="1AC7D2CB"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Calibri" w:cs="Times New Roman"/>
                <w:szCs w:val="20"/>
                <w:lang w:val="en-GB"/>
              </w:rPr>
              <w:t>D</w:t>
            </w:r>
          </w:p>
        </w:tc>
        <w:tc>
          <w:tcPr>
            <w:tcW w:w="0" w:type="auto"/>
          </w:tcPr>
          <w:p w14:paraId="7EEE87F0"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N06AA, N06CA01</w:t>
            </w:r>
          </w:p>
        </w:tc>
      </w:tr>
      <w:tr w:rsidR="00834DD9" w:rsidRPr="00244315" w14:paraId="66DE626A" w14:textId="77777777" w:rsidTr="002F0F33">
        <w:trPr>
          <w:cantSplit/>
        </w:trPr>
        <w:tc>
          <w:tcPr>
            <w:tcW w:w="0" w:type="auto"/>
          </w:tcPr>
          <w:p w14:paraId="3E00D6CD" w14:textId="77777777" w:rsidR="00834DD9" w:rsidRPr="00244315" w:rsidRDefault="00834DD9" w:rsidP="00F31C6A">
            <w:pPr>
              <w:spacing w:before="60" w:after="0" w:line="276" w:lineRule="auto"/>
              <w:rPr>
                <w:rFonts w:eastAsia="Times New Roman" w:cs="Times New Roman"/>
                <w:b/>
                <w:i/>
                <w:szCs w:val="20"/>
                <w:shd w:val="clear" w:color="auto" w:fill="FFFFFF"/>
                <w:lang w:val="en-GB" w:eastAsia="de-DE"/>
              </w:rPr>
            </w:pPr>
            <w:r w:rsidRPr="00244315">
              <w:rPr>
                <w:rFonts w:eastAsia="Times New Roman" w:cs="Times New Roman"/>
                <w:b/>
                <w:i/>
                <w:szCs w:val="20"/>
                <w:shd w:val="clear" w:color="auto" w:fill="FFFFFF"/>
                <w:lang w:val="en-GB" w:eastAsia="de-DE"/>
              </w:rPr>
              <w:t>Insomnia</w:t>
            </w:r>
          </w:p>
        </w:tc>
        <w:tc>
          <w:tcPr>
            <w:tcW w:w="0" w:type="auto"/>
          </w:tcPr>
          <w:p w14:paraId="413D44D9"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p>
        </w:tc>
        <w:tc>
          <w:tcPr>
            <w:tcW w:w="0" w:type="auto"/>
          </w:tcPr>
          <w:p w14:paraId="66871285"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p>
        </w:tc>
      </w:tr>
      <w:tr w:rsidR="00834DD9" w:rsidRPr="00244315" w14:paraId="463FC82B" w14:textId="77777777" w:rsidTr="002F0F33">
        <w:trPr>
          <w:cantSplit/>
        </w:trPr>
        <w:tc>
          <w:tcPr>
            <w:tcW w:w="0" w:type="auto"/>
          </w:tcPr>
          <w:p w14:paraId="7C725E23" w14:textId="77777777" w:rsidR="00834DD9" w:rsidRPr="00244315" w:rsidRDefault="00834DD9" w:rsidP="00F31C6A">
            <w:pPr>
              <w:spacing w:before="60" w:after="0" w:line="276" w:lineRule="auto"/>
              <w:rPr>
                <w:rFonts w:eastAsia="Times New Roman" w:cs="Times New Roman"/>
                <w:szCs w:val="20"/>
                <w:shd w:val="clear" w:color="auto" w:fill="FFFFFF"/>
                <w:vertAlign w:val="superscript"/>
                <w:lang w:val="en-GB" w:eastAsia="de-DE"/>
              </w:rPr>
            </w:pPr>
            <w:r w:rsidRPr="00244315">
              <w:rPr>
                <w:rFonts w:eastAsia="Times New Roman" w:cs="Times New Roman"/>
                <w:szCs w:val="20"/>
                <w:shd w:val="clear" w:color="auto" w:fill="FFFFFF"/>
                <w:lang w:val="en-GB" w:eastAsia="de-DE"/>
              </w:rPr>
              <w:t>Melatonin</w:t>
            </w:r>
          </w:p>
        </w:tc>
        <w:tc>
          <w:tcPr>
            <w:tcW w:w="0" w:type="auto"/>
          </w:tcPr>
          <w:p w14:paraId="4A92588E"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B</w:t>
            </w:r>
          </w:p>
        </w:tc>
        <w:tc>
          <w:tcPr>
            <w:tcW w:w="0" w:type="auto"/>
          </w:tcPr>
          <w:p w14:paraId="6B5C1287"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eastAsia="de-DE"/>
              </w:rPr>
              <w:t>N05CH01</w:t>
            </w:r>
          </w:p>
        </w:tc>
      </w:tr>
      <w:tr w:rsidR="00834DD9" w:rsidRPr="00244315" w14:paraId="5B3A1FED" w14:textId="77777777" w:rsidTr="002F0F33">
        <w:trPr>
          <w:cantSplit/>
        </w:trPr>
        <w:tc>
          <w:tcPr>
            <w:tcW w:w="0" w:type="auto"/>
          </w:tcPr>
          <w:p w14:paraId="17EEEEAB"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Daridorexant</w:t>
            </w:r>
          </w:p>
        </w:tc>
        <w:tc>
          <w:tcPr>
            <w:tcW w:w="0" w:type="auto"/>
          </w:tcPr>
          <w:p w14:paraId="4446CFD1"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6B9F5984"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n.a.</w:t>
            </w:r>
          </w:p>
        </w:tc>
      </w:tr>
      <w:tr w:rsidR="00834DD9" w:rsidRPr="00244315" w14:paraId="6AC05501" w14:textId="77777777" w:rsidTr="002F0F33">
        <w:trPr>
          <w:cantSplit/>
        </w:trPr>
        <w:tc>
          <w:tcPr>
            <w:tcW w:w="0" w:type="auto"/>
          </w:tcPr>
          <w:p w14:paraId="5FE7B46B"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Z-drugs</w:t>
            </w:r>
          </w:p>
        </w:tc>
        <w:tc>
          <w:tcPr>
            <w:tcW w:w="0" w:type="auto"/>
          </w:tcPr>
          <w:p w14:paraId="5701473C"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6716A4E2"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N05CF</w:t>
            </w:r>
          </w:p>
        </w:tc>
      </w:tr>
      <w:tr w:rsidR="00834DD9" w:rsidRPr="00244315" w14:paraId="568BD0D7" w14:textId="77777777" w:rsidTr="002F0F33">
        <w:trPr>
          <w:cantSplit/>
        </w:trPr>
        <w:tc>
          <w:tcPr>
            <w:tcW w:w="0" w:type="auto"/>
          </w:tcPr>
          <w:p w14:paraId="6F89FE92"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Pipamperone</w:t>
            </w:r>
          </w:p>
        </w:tc>
        <w:tc>
          <w:tcPr>
            <w:tcW w:w="0" w:type="auto"/>
          </w:tcPr>
          <w:p w14:paraId="1BF826DF"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19F7E7FF"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N05AD05</w:t>
            </w:r>
          </w:p>
        </w:tc>
      </w:tr>
      <w:tr w:rsidR="00834DD9" w:rsidRPr="00244315" w14:paraId="7B8C0256" w14:textId="77777777" w:rsidTr="002F0F33">
        <w:trPr>
          <w:cantSplit/>
        </w:trPr>
        <w:tc>
          <w:tcPr>
            <w:tcW w:w="0" w:type="auto"/>
          </w:tcPr>
          <w:p w14:paraId="4CD7B294"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Melperone</w:t>
            </w:r>
          </w:p>
        </w:tc>
        <w:tc>
          <w:tcPr>
            <w:tcW w:w="0" w:type="auto"/>
          </w:tcPr>
          <w:p w14:paraId="09EAB5E1"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0C50319D"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N05AD03</w:t>
            </w:r>
          </w:p>
        </w:tc>
      </w:tr>
      <w:tr w:rsidR="00834DD9" w:rsidRPr="00244315" w14:paraId="73788313" w14:textId="77777777" w:rsidTr="002F0F33">
        <w:trPr>
          <w:cantSplit/>
        </w:trPr>
        <w:tc>
          <w:tcPr>
            <w:tcW w:w="0" w:type="auto"/>
          </w:tcPr>
          <w:p w14:paraId="4542A72F"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Mirtazapine</w:t>
            </w:r>
          </w:p>
        </w:tc>
        <w:tc>
          <w:tcPr>
            <w:tcW w:w="0" w:type="auto"/>
          </w:tcPr>
          <w:p w14:paraId="29149F5A"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1731FB0B"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N06AX11</w:t>
            </w:r>
          </w:p>
        </w:tc>
      </w:tr>
      <w:tr w:rsidR="00834DD9" w:rsidRPr="00244315" w14:paraId="07978992" w14:textId="77777777" w:rsidTr="002F0F33">
        <w:trPr>
          <w:cantSplit/>
        </w:trPr>
        <w:tc>
          <w:tcPr>
            <w:tcW w:w="0" w:type="auto"/>
          </w:tcPr>
          <w:p w14:paraId="714964F0"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Trazodone</w:t>
            </w:r>
          </w:p>
        </w:tc>
        <w:tc>
          <w:tcPr>
            <w:tcW w:w="0" w:type="auto"/>
          </w:tcPr>
          <w:p w14:paraId="27B240E7"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7C709F2D"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N06AX05</w:t>
            </w:r>
          </w:p>
        </w:tc>
      </w:tr>
      <w:tr w:rsidR="00834DD9" w:rsidRPr="00244315" w14:paraId="441772B3" w14:textId="77777777" w:rsidTr="002F0F33">
        <w:trPr>
          <w:cantSplit/>
        </w:trPr>
        <w:tc>
          <w:tcPr>
            <w:tcW w:w="0" w:type="auto"/>
          </w:tcPr>
          <w:p w14:paraId="5B856235"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Doxepin</w:t>
            </w:r>
          </w:p>
        </w:tc>
        <w:tc>
          <w:tcPr>
            <w:tcW w:w="0" w:type="auto"/>
          </w:tcPr>
          <w:p w14:paraId="27155FA0"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 D</w:t>
            </w:r>
          </w:p>
        </w:tc>
        <w:tc>
          <w:tcPr>
            <w:tcW w:w="0" w:type="auto"/>
          </w:tcPr>
          <w:p w14:paraId="7A0244D4"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N06AA12</w:t>
            </w:r>
          </w:p>
        </w:tc>
      </w:tr>
      <w:tr w:rsidR="00834DD9" w:rsidRPr="00244315" w14:paraId="6B9A9C50" w14:textId="77777777" w:rsidTr="002F0F33">
        <w:trPr>
          <w:cantSplit/>
        </w:trPr>
        <w:tc>
          <w:tcPr>
            <w:tcW w:w="0" w:type="auto"/>
          </w:tcPr>
          <w:p w14:paraId="52981644" w14:textId="77777777" w:rsidR="00834DD9" w:rsidRPr="00244315" w:rsidRDefault="00834DD9" w:rsidP="00F31C6A">
            <w:pPr>
              <w:spacing w:before="60" w:after="0" w:line="276" w:lineRule="auto"/>
              <w:rPr>
                <w:rFonts w:eastAsia="Times New Roman" w:cs="Times New Roman"/>
                <w:szCs w:val="20"/>
                <w:shd w:val="clear" w:color="auto" w:fill="FFFFFF"/>
                <w:vertAlign w:val="superscript"/>
                <w:lang w:val="en-GB" w:eastAsia="de-DE"/>
              </w:rPr>
            </w:pPr>
            <w:r w:rsidRPr="00244315">
              <w:rPr>
                <w:rFonts w:eastAsia="Calibri" w:cs="Times New Roman"/>
                <w:szCs w:val="20"/>
                <w:lang w:val="en-GB"/>
              </w:rPr>
              <w:t>Benzodiazepines</w:t>
            </w:r>
            <w:r w:rsidRPr="00244315">
              <w:rPr>
                <w:rFonts w:eastAsia="Calibri" w:cs="Times New Roman"/>
                <w:szCs w:val="20"/>
                <w:vertAlign w:val="superscript"/>
                <w:lang w:val="en-GB"/>
              </w:rPr>
              <w:t>q</w:t>
            </w:r>
          </w:p>
        </w:tc>
        <w:tc>
          <w:tcPr>
            <w:tcW w:w="0" w:type="auto"/>
          </w:tcPr>
          <w:p w14:paraId="2F9B155B"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w:t>
            </w:r>
          </w:p>
        </w:tc>
        <w:tc>
          <w:tcPr>
            <w:tcW w:w="0" w:type="auto"/>
          </w:tcPr>
          <w:p w14:paraId="6B8F180D"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N05CD, N05BA, N03AE</w:t>
            </w:r>
          </w:p>
        </w:tc>
      </w:tr>
      <w:tr w:rsidR="00834DD9" w:rsidRPr="00244315" w14:paraId="22419220" w14:textId="77777777" w:rsidTr="002F0F33">
        <w:trPr>
          <w:cantSplit/>
        </w:trPr>
        <w:tc>
          <w:tcPr>
            <w:tcW w:w="0" w:type="auto"/>
          </w:tcPr>
          <w:p w14:paraId="256B90FD" w14:textId="77777777" w:rsidR="00834DD9" w:rsidRPr="00244315" w:rsidRDefault="00834DD9" w:rsidP="00F31C6A">
            <w:pPr>
              <w:spacing w:before="60" w:after="0" w:line="276" w:lineRule="auto"/>
              <w:rPr>
                <w:rFonts w:eastAsia="Calibri" w:cs="Times New Roman"/>
                <w:szCs w:val="20"/>
                <w:lang w:val="en-GB"/>
              </w:rPr>
            </w:pPr>
            <w:r w:rsidRPr="00244315">
              <w:rPr>
                <w:rFonts w:eastAsia="Calibri" w:cs="Times New Roman"/>
                <w:szCs w:val="20"/>
                <w:lang w:val="en-GB"/>
              </w:rPr>
              <w:t>Opipramol</w:t>
            </w:r>
          </w:p>
        </w:tc>
        <w:tc>
          <w:tcPr>
            <w:tcW w:w="0" w:type="auto"/>
          </w:tcPr>
          <w:p w14:paraId="2AA6115A"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w:t>
            </w:r>
          </w:p>
        </w:tc>
        <w:tc>
          <w:tcPr>
            <w:tcW w:w="0" w:type="auto"/>
          </w:tcPr>
          <w:p w14:paraId="3FF48290"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N06AA05</w:t>
            </w:r>
          </w:p>
        </w:tc>
      </w:tr>
      <w:tr w:rsidR="00834DD9" w:rsidRPr="004B5D29" w14:paraId="263EF10E" w14:textId="77777777" w:rsidTr="002F0F33">
        <w:trPr>
          <w:cantSplit/>
        </w:trPr>
        <w:tc>
          <w:tcPr>
            <w:tcW w:w="0" w:type="auto"/>
          </w:tcPr>
          <w:p w14:paraId="488F97DD" w14:textId="77777777" w:rsidR="00834DD9" w:rsidRPr="00244315" w:rsidRDefault="00834DD9" w:rsidP="00F31C6A">
            <w:pPr>
              <w:spacing w:before="60" w:after="0" w:line="276" w:lineRule="auto"/>
              <w:rPr>
                <w:rFonts w:eastAsia="Calibri" w:cs="Times New Roman"/>
                <w:szCs w:val="20"/>
                <w:lang w:val="en-GB"/>
              </w:rPr>
            </w:pPr>
            <w:r w:rsidRPr="00244315">
              <w:rPr>
                <w:rFonts w:eastAsia="Times New Roman" w:cs="Times New Roman"/>
                <w:szCs w:val="20"/>
                <w:shd w:val="clear" w:color="auto" w:fill="FFFFFF"/>
                <w:lang w:val="en-GB" w:eastAsia="de-DE"/>
              </w:rPr>
              <w:t>Sedative antihistamines</w:t>
            </w:r>
          </w:p>
        </w:tc>
        <w:tc>
          <w:tcPr>
            <w:tcW w:w="0" w:type="auto"/>
          </w:tcPr>
          <w:p w14:paraId="47C1C2A4"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w:t>
            </w:r>
          </w:p>
        </w:tc>
        <w:tc>
          <w:tcPr>
            <w:tcW w:w="0" w:type="auto"/>
          </w:tcPr>
          <w:p w14:paraId="6F54E0BF"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 xml:space="preserve">R06AA02, R06AA52, R06AC01, R06AC03, R06AC53, R06AX05, R06AC04, R06AA08, R06AA09, R06AA59, </w:t>
            </w:r>
            <w:r w:rsidRPr="00244315">
              <w:rPr>
                <w:rFonts w:eastAsia="Times New Roman" w:cs="Times New Roman"/>
                <w:szCs w:val="20"/>
                <w:shd w:val="clear" w:color="auto" w:fill="FFFFFF"/>
                <w:lang w:eastAsia="de-DE"/>
              </w:rPr>
              <w:t>R06AA01, R06AA04, R06AA54, R06AA11, R06AB05, R06AB04, R06AB54, R06AB02, R06AB52, R06AB06, R06AB56, R06AB01, R06AB51, R06AX07, R06AE03, R06AE53, R06AE04, N05BB01, N05BB51, R06AE05, R06AE55, R06AD02, R06AD52, R06AD01, R06AX02, N05CM20, N05CM21, N05CM22</w:t>
            </w:r>
          </w:p>
        </w:tc>
      </w:tr>
      <w:tr w:rsidR="00834DD9" w:rsidRPr="00244315" w14:paraId="1661D4AC" w14:textId="77777777" w:rsidTr="002F0F33">
        <w:trPr>
          <w:cantSplit/>
        </w:trPr>
        <w:tc>
          <w:tcPr>
            <w:tcW w:w="0" w:type="auto"/>
          </w:tcPr>
          <w:p w14:paraId="57B26EB1" w14:textId="77777777" w:rsidR="00834DD9" w:rsidRPr="00244315" w:rsidRDefault="00834DD9" w:rsidP="00F31C6A">
            <w:pPr>
              <w:spacing w:before="60" w:after="0" w:line="276" w:lineRule="auto"/>
              <w:rPr>
                <w:rFonts w:eastAsia="Times New Roman" w:cs="Times New Roman"/>
                <w:b/>
                <w:i/>
                <w:szCs w:val="20"/>
                <w:shd w:val="clear" w:color="auto" w:fill="FFFFFF"/>
                <w:lang w:val="en-GB" w:eastAsia="de-DE"/>
              </w:rPr>
            </w:pPr>
            <w:r w:rsidRPr="00244315">
              <w:rPr>
                <w:rFonts w:eastAsia="Times New Roman" w:cs="Times New Roman"/>
                <w:b/>
                <w:i/>
                <w:szCs w:val="20"/>
                <w:shd w:val="clear" w:color="auto" w:fill="FFFFFF"/>
                <w:lang w:val="en-GB" w:eastAsia="de-DE"/>
              </w:rPr>
              <w:t>Pain</w:t>
            </w:r>
          </w:p>
        </w:tc>
        <w:tc>
          <w:tcPr>
            <w:tcW w:w="0" w:type="auto"/>
          </w:tcPr>
          <w:p w14:paraId="734D5683" w14:textId="77777777" w:rsidR="00834DD9" w:rsidRPr="00244315" w:rsidRDefault="00834DD9" w:rsidP="00F31C6A">
            <w:pPr>
              <w:spacing w:before="60" w:after="0" w:line="276" w:lineRule="auto"/>
              <w:jc w:val="center"/>
              <w:rPr>
                <w:rFonts w:eastAsia="Times New Roman" w:cs="Times New Roman"/>
                <w:b/>
                <w:i/>
                <w:szCs w:val="20"/>
                <w:shd w:val="clear" w:color="auto" w:fill="FFFFFF"/>
                <w:lang w:val="en-GB" w:eastAsia="de-DE"/>
              </w:rPr>
            </w:pPr>
          </w:p>
        </w:tc>
        <w:tc>
          <w:tcPr>
            <w:tcW w:w="0" w:type="auto"/>
          </w:tcPr>
          <w:p w14:paraId="78FCD41A"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p>
        </w:tc>
      </w:tr>
      <w:tr w:rsidR="00834DD9" w:rsidRPr="004B5D29" w14:paraId="26669A1B" w14:textId="77777777" w:rsidTr="002F0F33">
        <w:trPr>
          <w:cantSplit/>
        </w:trPr>
        <w:tc>
          <w:tcPr>
            <w:tcW w:w="0" w:type="auto"/>
          </w:tcPr>
          <w:p w14:paraId="42287B43"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Paracetamol</w:t>
            </w:r>
          </w:p>
        </w:tc>
        <w:tc>
          <w:tcPr>
            <w:tcW w:w="0" w:type="auto"/>
          </w:tcPr>
          <w:p w14:paraId="260D9CB2"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A</w:t>
            </w:r>
          </w:p>
        </w:tc>
        <w:tc>
          <w:tcPr>
            <w:tcW w:w="0" w:type="auto"/>
          </w:tcPr>
          <w:p w14:paraId="73412CF5"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eastAsia="de-DE"/>
              </w:rPr>
              <w:t xml:space="preserve">N02BE01, N02BE51, N02AJ06, N02AJ13, N02BE61, </w:t>
            </w:r>
            <w:r w:rsidRPr="00244315">
              <w:t>N02BE71</w:t>
            </w:r>
          </w:p>
        </w:tc>
      </w:tr>
      <w:tr w:rsidR="00834DD9" w:rsidRPr="00244315" w14:paraId="18ED1B5B" w14:textId="77777777" w:rsidTr="002F0F33">
        <w:trPr>
          <w:cantSplit/>
        </w:trPr>
        <w:tc>
          <w:tcPr>
            <w:tcW w:w="0" w:type="auto"/>
          </w:tcPr>
          <w:p w14:paraId="4932D540"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Metamizole</w:t>
            </w:r>
          </w:p>
        </w:tc>
        <w:tc>
          <w:tcPr>
            <w:tcW w:w="0" w:type="auto"/>
          </w:tcPr>
          <w:p w14:paraId="3E2BD11E"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B</w:t>
            </w:r>
          </w:p>
        </w:tc>
        <w:tc>
          <w:tcPr>
            <w:tcW w:w="0" w:type="auto"/>
          </w:tcPr>
          <w:p w14:paraId="32022FB6"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Times New Roman" w:cs="Times New Roman"/>
                <w:szCs w:val="20"/>
                <w:shd w:val="clear" w:color="auto" w:fill="FFFFFF"/>
                <w:lang w:val="en-GB" w:eastAsia="de-DE"/>
              </w:rPr>
              <w:t>N02BB02, N02BB52</w:t>
            </w:r>
          </w:p>
        </w:tc>
      </w:tr>
      <w:tr w:rsidR="00834DD9" w:rsidRPr="00244315" w14:paraId="12B27A7D" w14:textId="77777777" w:rsidTr="002F0F33">
        <w:trPr>
          <w:cantSplit/>
        </w:trPr>
        <w:tc>
          <w:tcPr>
            <w:tcW w:w="0" w:type="auto"/>
          </w:tcPr>
          <w:p w14:paraId="5B3F3B69"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Opioids, e.g. Buprenorphine, oxycodone, hydromorphone</w:t>
            </w:r>
          </w:p>
        </w:tc>
        <w:tc>
          <w:tcPr>
            <w:tcW w:w="0" w:type="auto"/>
          </w:tcPr>
          <w:p w14:paraId="23D724AE"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B</w:t>
            </w:r>
          </w:p>
        </w:tc>
        <w:tc>
          <w:tcPr>
            <w:tcW w:w="0" w:type="auto"/>
          </w:tcPr>
          <w:p w14:paraId="0FA6F284"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eastAsia="de-DE"/>
              </w:rPr>
              <w:t>N02AE01, N02AA05, N02AA03</w:t>
            </w:r>
          </w:p>
        </w:tc>
      </w:tr>
      <w:tr w:rsidR="00834DD9" w:rsidRPr="00244315" w14:paraId="2614C631" w14:textId="77777777" w:rsidTr="002F0F33">
        <w:trPr>
          <w:cantSplit/>
        </w:trPr>
        <w:tc>
          <w:tcPr>
            <w:tcW w:w="0" w:type="auto"/>
          </w:tcPr>
          <w:p w14:paraId="6411BA4A"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Calibri" w:cs="Times New Roman"/>
                <w:i/>
                <w:szCs w:val="20"/>
                <w:lang w:val="en-GB"/>
              </w:rPr>
              <w:t>Analgesics</w:t>
            </w:r>
          </w:p>
        </w:tc>
        <w:tc>
          <w:tcPr>
            <w:tcW w:w="0" w:type="auto"/>
          </w:tcPr>
          <w:p w14:paraId="1724A185"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n.l.</w:t>
            </w:r>
          </w:p>
        </w:tc>
        <w:tc>
          <w:tcPr>
            <w:tcW w:w="0" w:type="auto"/>
          </w:tcPr>
          <w:p w14:paraId="73552FB9"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Times New Roman" w:cs="Times New Roman"/>
                <w:i/>
                <w:szCs w:val="20"/>
                <w:shd w:val="clear" w:color="auto" w:fill="FFFFFF"/>
                <w:lang w:eastAsia="de-DE"/>
              </w:rPr>
              <w:t>Summarized as N02</w:t>
            </w:r>
          </w:p>
        </w:tc>
      </w:tr>
      <w:tr w:rsidR="00834DD9" w:rsidRPr="00244315" w14:paraId="09079BCC" w14:textId="77777777" w:rsidTr="002F0F33">
        <w:trPr>
          <w:cantSplit/>
        </w:trPr>
        <w:tc>
          <w:tcPr>
            <w:tcW w:w="0" w:type="auto"/>
          </w:tcPr>
          <w:p w14:paraId="0604148E"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Times New Roman" w:cs="Times New Roman"/>
                <w:szCs w:val="20"/>
                <w:shd w:val="clear" w:color="auto" w:fill="FFFFFF"/>
                <w:lang w:val="en-GB" w:eastAsia="de-DE"/>
              </w:rPr>
              <w:t>Morphine, fentanyl</w:t>
            </w:r>
          </w:p>
        </w:tc>
        <w:tc>
          <w:tcPr>
            <w:tcW w:w="0" w:type="auto"/>
          </w:tcPr>
          <w:p w14:paraId="65953B63"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291440D3"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Times New Roman" w:cs="Times New Roman"/>
                <w:szCs w:val="20"/>
                <w:shd w:val="clear" w:color="auto" w:fill="FFFFFF"/>
                <w:lang w:val="en-GB" w:eastAsia="de-DE"/>
              </w:rPr>
              <w:t xml:space="preserve">N02AA01, N02AA51, N02AG01, </w:t>
            </w:r>
            <w:r w:rsidRPr="00244315">
              <w:rPr>
                <w:rFonts w:eastAsia="Times New Roman" w:cs="Times New Roman"/>
                <w:szCs w:val="20"/>
                <w:shd w:val="clear" w:color="auto" w:fill="FFFFFF"/>
                <w:lang w:eastAsia="de-DE"/>
              </w:rPr>
              <w:t>N02AB03</w:t>
            </w:r>
          </w:p>
        </w:tc>
      </w:tr>
      <w:tr w:rsidR="00834DD9" w:rsidRPr="00244315" w14:paraId="4EFA693D" w14:textId="77777777" w:rsidTr="002F0F33">
        <w:trPr>
          <w:cantSplit/>
        </w:trPr>
        <w:tc>
          <w:tcPr>
            <w:tcW w:w="0" w:type="auto"/>
          </w:tcPr>
          <w:p w14:paraId="03F09CFB"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Times New Roman" w:cs="Times New Roman"/>
                <w:szCs w:val="20"/>
                <w:shd w:val="clear" w:color="auto" w:fill="FFFFFF"/>
                <w:lang w:val="en-GB" w:eastAsia="de-DE"/>
              </w:rPr>
              <w:t>Opioid agonist/antagonist combinations</w:t>
            </w:r>
          </w:p>
        </w:tc>
        <w:tc>
          <w:tcPr>
            <w:tcW w:w="0" w:type="auto"/>
          </w:tcPr>
          <w:p w14:paraId="40C301AE"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14244868"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Times New Roman" w:cs="Times New Roman"/>
                <w:szCs w:val="20"/>
                <w:shd w:val="clear" w:color="auto" w:fill="FFFFFF"/>
                <w:lang w:val="en-GB" w:eastAsia="de-DE"/>
              </w:rPr>
              <w:t>N02AX51, N02AA55</w:t>
            </w:r>
          </w:p>
        </w:tc>
      </w:tr>
      <w:tr w:rsidR="00834DD9" w:rsidRPr="00244315" w14:paraId="12680EEB" w14:textId="77777777" w:rsidTr="002F0F33">
        <w:trPr>
          <w:cantSplit/>
        </w:trPr>
        <w:tc>
          <w:tcPr>
            <w:tcW w:w="0" w:type="auto"/>
          </w:tcPr>
          <w:p w14:paraId="77A4307C"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SSRIs</w:t>
            </w:r>
            <w:r w:rsidRPr="00244315">
              <w:rPr>
                <w:rFonts w:eastAsia="Times New Roman" w:cs="Times New Roman"/>
                <w:szCs w:val="20"/>
                <w:shd w:val="clear" w:color="auto" w:fill="FFFFFF"/>
                <w:vertAlign w:val="superscript"/>
                <w:lang w:val="en-GB" w:eastAsia="de-DE"/>
              </w:rPr>
              <w:t>r</w:t>
            </w:r>
          </w:p>
        </w:tc>
        <w:tc>
          <w:tcPr>
            <w:tcW w:w="0" w:type="auto"/>
          </w:tcPr>
          <w:p w14:paraId="70E4F164"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1A0D7C58"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N06AB</w:t>
            </w:r>
          </w:p>
        </w:tc>
      </w:tr>
      <w:tr w:rsidR="00834DD9" w:rsidRPr="00244315" w14:paraId="2FA6FFBF" w14:textId="77777777" w:rsidTr="002F0F33">
        <w:trPr>
          <w:cantSplit/>
        </w:trPr>
        <w:tc>
          <w:tcPr>
            <w:tcW w:w="0" w:type="auto"/>
          </w:tcPr>
          <w:p w14:paraId="3D1103C5"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SNRIs</w:t>
            </w:r>
          </w:p>
        </w:tc>
        <w:tc>
          <w:tcPr>
            <w:tcW w:w="0" w:type="auto"/>
          </w:tcPr>
          <w:p w14:paraId="50CA7176"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016F8DFE"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N06AX16, N06AX23, N06AX21, N06AX17</w:t>
            </w:r>
          </w:p>
        </w:tc>
      </w:tr>
      <w:tr w:rsidR="00834DD9" w:rsidRPr="00244315" w14:paraId="57B40C6C" w14:textId="77777777" w:rsidTr="002F0F33">
        <w:trPr>
          <w:cantSplit/>
        </w:trPr>
        <w:tc>
          <w:tcPr>
            <w:tcW w:w="0" w:type="auto"/>
          </w:tcPr>
          <w:p w14:paraId="34AE1E40"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Tapentadol</w:t>
            </w:r>
          </w:p>
        </w:tc>
        <w:tc>
          <w:tcPr>
            <w:tcW w:w="0" w:type="auto"/>
          </w:tcPr>
          <w:p w14:paraId="16CB56C1"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11CBEF9D"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N02AX06</w:t>
            </w:r>
          </w:p>
        </w:tc>
      </w:tr>
      <w:tr w:rsidR="00834DD9" w:rsidRPr="00244315" w14:paraId="4E63A3DA" w14:textId="77777777" w:rsidTr="002F0F33">
        <w:trPr>
          <w:cantSplit/>
        </w:trPr>
        <w:tc>
          <w:tcPr>
            <w:tcW w:w="0" w:type="auto"/>
          </w:tcPr>
          <w:p w14:paraId="314D7E23"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Tramadol</w:t>
            </w:r>
          </w:p>
        </w:tc>
        <w:tc>
          <w:tcPr>
            <w:tcW w:w="0" w:type="auto"/>
          </w:tcPr>
          <w:p w14:paraId="04ECE048"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0E64DC49"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N02AX02, N02AJ14, N02AJ15, N02AJ13</w:t>
            </w:r>
          </w:p>
        </w:tc>
      </w:tr>
      <w:tr w:rsidR="00834DD9" w:rsidRPr="00244315" w14:paraId="726B67BD" w14:textId="77777777" w:rsidTr="002F0F33">
        <w:trPr>
          <w:cantSplit/>
        </w:trPr>
        <w:tc>
          <w:tcPr>
            <w:tcW w:w="0" w:type="auto"/>
          </w:tcPr>
          <w:p w14:paraId="5F91B909" w14:textId="77777777" w:rsidR="00834DD9" w:rsidRPr="00244315" w:rsidRDefault="00834DD9" w:rsidP="00F31C6A">
            <w:pPr>
              <w:spacing w:before="60" w:after="0" w:line="276" w:lineRule="auto"/>
              <w:rPr>
                <w:rFonts w:eastAsia="Times New Roman" w:cs="Times New Roman"/>
                <w:szCs w:val="20"/>
                <w:shd w:val="clear" w:color="auto" w:fill="FFFFFF"/>
                <w:vertAlign w:val="superscript"/>
                <w:lang w:val="en-GB" w:eastAsia="de-DE"/>
              </w:rPr>
            </w:pPr>
            <w:r w:rsidRPr="00244315">
              <w:rPr>
                <w:rFonts w:eastAsia="Times New Roman" w:cs="Times New Roman"/>
                <w:szCs w:val="20"/>
                <w:shd w:val="clear" w:color="auto" w:fill="FFFFFF"/>
                <w:lang w:val="en-GB" w:eastAsia="de-DE"/>
              </w:rPr>
              <w:t>Antiepileptics</w:t>
            </w:r>
            <w:r w:rsidRPr="00244315">
              <w:rPr>
                <w:rFonts w:eastAsia="Times New Roman" w:cs="Times New Roman"/>
                <w:szCs w:val="20"/>
                <w:shd w:val="clear" w:color="auto" w:fill="FFFFFF"/>
                <w:vertAlign w:val="superscript"/>
                <w:lang w:val="en-GB" w:eastAsia="de-DE"/>
              </w:rPr>
              <w:t>s</w:t>
            </w:r>
          </w:p>
        </w:tc>
        <w:tc>
          <w:tcPr>
            <w:tcW w:w="0" w:type="auto"/>
          </w:tcPr>
          <w:p w14:paraId="74747C1D"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 D</w:t>
            </w:r>
          </w:p>
        </w:tc>
        <w:tc>
          <w:tcPr>
            <w:tcW w:w="0" w:type="auto"/>
          </w:tcPr>
          <w:p w14:paraId="33CA4951"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Times New Roman" w:cs="Times New Roman"/>
                <w:szCs w:val="20"/>
                <w:shd w:val="clear" w:color="auto" w:fill="FFFFFF"/>
                <w:lang w:eastAsia="de-DE"/>
              </w:rPr>
              <w:t xml:space="preserve">N03AF02, N03AF04, N03AX15, N03AB02, N03AB52, </w:t>
            </w:r>
            <w:r w:rsidRPr="00244315">
              <w:rPr>
                <w:rFonts w:eastAsia="Times New Roman" w:cs="Times New Roman"/>
                <w:szCs w:val="20"/>
                <w:shd w:val="clear" w:color="auto" w:fill="FFFFFF"/>
                <w:lang w:val="en-GB" w:eastAsia="de-DE"/>
              </w:rPr>
              <w:t xml:space="preserve">N03AD01, N03AD51, N03AG01, N03AF01, </w:t>
            </w:r>
            <w:r w:rsidRPr="00244315">
              <w:t xml:space="preserve">N03AX12, </w:t>
            </w:r>
            <w:r w:rsidRPr="00244315">
              <w:rPr>
                <w:rFonts w:eastAsia="Times New Roman" w:cs="Times New Roman"/>
                <w:szCs w:val="20"/>
                <w:shd w:val="clear" w:color="auto" w:fill="FFFFFF"/>
                <w:lang w:val="en-GB" w:eastAsia="de-DE"/>
              </w:rPr>
              <w:t>N03AX16</w:t>
            </w:r>
          </w:p>
        </w:tc>
      </w:tr>
      <w:tr w:rsidR="00834DD9" w:rsidRPr="00244315" w14:paraId="6B993396" w14:textId="77777777" w:rsidTr="002F0F33">
        <w:trPr>
          <w:cantSplit/>
        </w:trPr>
        <w:tc>
          <w:tcPr>
            <w:tcW w:w="0" w:type="auto"/>
          </w:tcPr>
          <w:p w14:paraId="1D77AA29"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Tricyclic antidepressants</w:t>
            </w:r>
          </w:p>
        </w:tc>
        <w:tc>
          <w:tcPr>
            <w:tcW w:w="0" w:type="auto"/>
          </w:tcPr>
          <w:p w14:paraId="12C79AF9"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w:t>
            </w:r>
          </w:p>
        </w:tc>
        <w:tc>
          <w:tcPr>
            <w:tcW w:w="0" w:type="auto"/>
          </w:tcPr>
          <w:p w14:paraId="0E90FF27"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Times New Roman" w:cs="Times New Roman"/>
                <w:szCs w:val="20"/>
                <w:shd w:val="clear" w:color="auto" w:fill="FFFFFF"/>
                <w:lang w:val="en-GB" w:eastAsia="de-DE"/>
              </w:rPr>
              <w:t>N06AA, N06CA01</w:t>
            </w:r>
          </w:p>
        </w:tc>
      </w:tr>
      <w:tr w:rsidR="00834DD9" w:rsidRPr="004B5D29" w14:paraId="6EC22CA0" w14:textId="77777777" w:rsidTr="002F0F33">
        <w:trPr>
          <w:cantSplit/>
        </w:trPr>
        <w:tc>
          <w:tcPr>
            <w:tcW w:w="0" w:type="auto"/>
          </w:tcPr>
          <w:p w14:paraId="6F5CF913" w14:textId="77777777" w:rsidR="00834DD9" w:rsidRPr="00244315" w:rsidRDefault="00834DD9" w:rsidP="00F31C6A">
            <w:pPr>
              <w:spacing w:before="60" w:after="0" w:line="276" w:lineRule="auto"/>
              <w:rPr>
                <w:rFonts w:eastAsia="Times New Roman" w:cs="Times New Roman"/>
                <w:szCs w:val="20"/>
                <w:shd w:val="clear" w:color="auto" w:fill="FFFFFF"/>
                <w:vertAlign w:val="superscript"/>
                <w:lang w:val="en-GB" w:eastAsia="de-DE"/>
              </w:rPr>
            </w:pPr>
            <w:r w:rsidRPr="00244315">
              <w:rPr>
                <w:rFonts w:eastAsia="Times New Roman" w:cs="Times New Roman"/>
                <w:szCs w:val="20"/>
                <w:shd w:val="clear" w:color="auto" w:fill="FFFFFF"/>
                <w:lang w:val="en-GB" w:eastAsia="de-DE"/>
              </w:rPr>
              <w:t>NSAIDs for long-term use</w:t>
            </w:r>
            <w:r w:rsidRPr="00244315">
              <w:rPr>
                <w:rFonts w:eastAsia="Times New Roman" w:cs="Times New Roman"/>
                <w:szCs w:val="20"/>
                <w:shd w:val="clear" w:color="auto" w:fill="FFFFFF"/>
                <w:vertAlign w:val="superscript"/>
                <w:lang w:val="en-GB" w:eastAsia="de-DE"/>
              </w:rPr>
              <w:t>t</w:t>
            </w:r>
          </w:p>
        </w:tc>
        <w:tc>
          <w:tcPr>
            <w:tcW w:w="0" w:type="auto"/>
          </w:tcPr>
          <w:p w14:paraId="5CCC4A35"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w:t>
            </w:r>
          </w:p>
        </w:tc>
        <w:tc>
          <w:tcPr>
            <w:tcW w:w="0" w:type="auto"/>
          </w:tcPr>
          <w:p w14:paraId="2447BA48" w14:textId="77777777" w:rsidR="00834DD9" w:rsidRPr="00244315" w:rsidRDefault="00834DD9" w:rsidP="00F31C6A">
            <w:pPr>
              <w:spacing w:before="60" w:after="0" w:line="276" w:lineRule="auto"/>
              <w:rPr>
                <w:rFonts w:eastAsia="Times New Roman" w:cs="Times New Roman"/>
                <w:szCs w:val="20"/>
                <w:shd w:val="clear" w:color="auto" w:fill="FFFFFF"/>
                <w:lang w:val="it-IT" w:eastAsia="de-DE"/>
              </w:rPr>
            </w:pPr>
            <w:r w:rsidRPr="00244315">
              <w:rPr>
                <w:rFonts w:eastAsia="Times New Roman" w:cs="Times New Roman"/>
                <w:szCs w:val="20"/>
                <w:shd w:val="clear" w:color="auto" w:fill="FFFFFF"/>
                <w:lang w:val="it-IT" w:eastAsia="de-DE"/>
              </w:rPr>
              <w:t>M01AA, M01AB, M01AC, M01AD, M01AE, M01BA01, M01BA03, N02BA51, N02BA71, N02BA01</w:t>
            </w:r>
          </w:p>
        </w:tc>
      </w:tr>
      <w:tr w:rsidR="00834DD9" w:rsidRPr="00244315" w14:paraId="09B93DA7" w14:textId="77777777" w:rsidTr="002F0F33">
        <w:trPr>
          <w:cantSplit/>
        </w:trPr>
        <w:tc>
          <w:tcPr>
            <w:tcW w:w="0" w:type="auto"/>
          </w:tcPr>
          <w:p w14:paraId="2A36F97A"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b/>
                <w:i/>
                <w:szCs w:val="20"/>
                <w:shd w:val="clear" w:color="auto" w:fill="FFFFFF"/>
                <w:lang w:val="en-GB" w:eastAsia="de-DE"/>
              </w:rPr>
              <w:t>Epilepsy</w:t>
            </w:r>
          </w:p>
        </w:tc>
        <w:tc>
          <w:tcPr>
            <w:tcW w:w="0" w:type="auto"/>
          </w:tcPr>
          <w:p w14:paraId="1A0D80D5"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p>
        </w:tc>
        <w:tc>
          <w:tcPr>
            <w:tcW w:w="0" w:type="auto"/>
          </w:tcPr>
          <w:p w14:paraId="1314381C"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p>
        </w:tc>
      </w:tr>
      <w:tr w:rsidR="00834DD9" w:rsidRPr="00244315" w14:paraId="301D6D39" w14:textId="77777777" w:rsidTr="002F0F33">
        <w:trPr>
          <w:cantSplit/>
        </w:trPr>
        <w:tc>
          <w:tcPr>
            <w:tcW w:w="0" w:type="auto"/>
          </w:tcPr>
          <w:p w14:paraId="227EDAFB"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Levetiracetam</w:t>
            </w:r>
          </w:p>
        </w:tc>
        <w:tc>
          <w:tcPr>
            <w:tcW w:w="0" w:type="auto"/>
          </w:tcPr>
          <w:p w14:paraId="77A38235"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B</w:t>
            </w:r>
          </w:p>
        </w:tc>
        <w:tc>
          <w:tcPr>
            <w:tcW w:w="0" w:type="auto"/>
          </w:tcPr>
          <w:p w14:paraId="56C71FD7"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eastAsia="de-DE"/>
              </w:rPr>
              <w:t>N03AX14</w:t>
            </w:r>
          </w:p>
        </w:tc>
      </w:tr>
      <w:tr w:rsidR="00834DD9" w:rsidRPr="00244315" w14:paraId="604779C4" w14:textId="77777777" w:rsidTr="002F0F33">
        <w:trPr>
          <w:cantSplit/>
        </w:trPr>
        <w:tc>
          <w:tcPr>
            <w:tcW w:w="0" w:type="auto"/>
          </w:tcPr>
          <w:p w14:paraId="73F3EFAE"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Lamotrigine</w:t>
            </w:r>
          </w:p>
        </w:tc>
        <w:tc>
          <w:tcPr>
            <w:tcW w:w="0" w:type="auto"/>
          </w:tcPr>
          <w:p w14:paraId="703EED74"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B</w:t>
            </w:r>
          </w:p>
        </w:tc>
        <w:tc>
          <w:tcPr>
            <w:tcW w:w="0" w:type="auto"/>
          </w:tcPr>
          <w:p w14:paraId="39287619"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Times New Roman" w:cs="Times New Roman"/>
                <w:szCs w:val="20"/>
                <w:shd w:val="clear" w:color="auto" w:fill="FFFFFF"/>
                <w:lang w:eastAsia="de-DE"/>
              </w:rPr>
              <w:t>N03AX09</w:t>
            </w:r>
          </w:p>
        </w:tc>
      </w:tr>
      <w:tr w:rsidR="00834DD9" w:rsidRPr="00244315" w14:paraId="6AE55164" w14:textId="77777777" w:rsidTr="002F0F33">
        <w:trPr>
          <w:cantSplit/>
        </w:trPr>
        <w:tc>
          <w:tcPr>
            <w:tcW w:w="0" w:type="auto"/>
          </w:tcPr>
          <w:p w14:paraId="3117487E"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lastRenderedPageBreak/>
              <w:t>Gabapentin</w:t>
            </w:r>
          </w:p>
        </w:tc>
        <w:tc>
          <w:tcPr>
            <w:tcW w:w="0" w:type="auto"/>
          </w:tcPr>
          <w:p w14:paraId="6544E004"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B</w:t>
            </w:r>
          </w:p>
        </w:tc>
        <w:tc>
          <w:tcPr>
            <w:tcW w:w="0" w:type="auto"/>
          </w:tcPr>
          <w:p w14:paraId="1E52D5EB"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N03AX12</w:t>
            </w:r>
          </w:p>
        </w:tc>
      </w:tr>
      <w:tr w:rsidR="00834DD9" w:rsidRPr="00244315" w14:paraId="512CAB09" w14:textId="77777777" w:rsidTr="002F0F33">
        <w:trPr>
          <w:cantSplit/>
        </w:trPr>
        <w:tc>
          <w:tcPr>
            <w:tcW w:w="0" w:type="auto"/>
          </w:tcPr>
          <w:p w14:paraId="7A704BEE"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Topiramat</w:t>
            </w:r>
          </w:p>
        </w:tc>
        <w:tc>
          <w:tcPr>
            <w:tcW w:w="0" w:type="auto"/>
          </w:tcPr>
          <w:p w14:paraId="411DEB29"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B</w:t>
            </w:r>
          </w:p>
        </w:tc>
        <w:tc>
          <w:tcPr>
            <w:tcW w:w="0" w:type="auto"/>
          </w:tcPr>
          <w:p w14:paraId="33D36DEB"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eastAsia="de-DE"/>
              </w:rPr>
              <w:t>N03AX11</w:t>
            </w:r>
          </w:p>
        </w:tc>
      </w:tr>
      <w:tr w:rsidR="00834DD9" w:rsidRPr="00244315" w14:paraId="18F03FD8" w14:textId="77777777" w:rsidTr="002F0F33">
        <w:trPr>
          <w:cantSplit/>
        </w:trPr>
        <w:tc>
          <w:tcPr>
            <w:tcW w:w="0" w:type="auto"/>
          </w:tcPr>
          <w:p w14:paraId="39AA49DE"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Lacosamide</w:t>
            </w:r>
          </w:p>
        </w:tc>
        <w:tc>
          <w:tcPr>
            <w:tcW w:w="0" w:type="auto"/>
          </w:tcPr>
          <w:p w14:paraId="54E09C12"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B</w:t>
            </w:r>
          </w:p>
        </w:tc>
        <w:tc>
          <w:tcPr>
            <w:tcW w:w="0" w:type="auto"/>
          </w:tcPr>
          <w:p w14:paraId="47D030E3"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Times New Roman" w:cs="Times New Roman"/>
                <w:szCs w:val="20"/>
                <w:shd w:val="clear" w:color="auto" w:fill="FFFFFF"/>
                <w:lang w:val="en-GB" w:eastAsia="de-DE"/>
              </w:rPr>
              <w:t>N03AX18</w:t>
            </w:r>
          </w:p>
        </w:tc>
      </w:tr>
      <w:tr w:rsidR="00834DD9" w:rsidRPr="00244315" w14:paraId="6D834029" w14:textId="77777777" w:rsidTr="002F0F33">
        <w:trPr>
          <w:cantSplit/>
        </w:trPr>
        <w:tc>
          <w:tcPr>
            <w:tcW w:w="0" w:type="auto"/>
          </w:tcPr>
          <w:p w14:paraId="53CE10F7"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Calibri" w:cs="Times New Roman"/>
                <w:i/>
                <w:szCs w:val="20"/>
                <w:lang w:val="en-GB"/>
              </w:rPr>
              <w:t>Antiepileptics</w:t>
            </w:r>
          </w:p>
        </w:tc>
        <w:tc>
          <w:tcPr>
            <w:tcW w:w="0" w:type="auto"/>
          </w:tcPr>
          <w:p w14:paraId="236DC938"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n.l.</w:t>
            </w:r>
          </w:p>
        </w:tc>
        <w:tc>
          <w:tcPr>
            <w:tcW w:w="0" w:type="auto"/>
          </w:tcPr>
          <w:p w14:paraId="45CD3BFD"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i/>
                <w:szCs w:val="20"/>
                <w:shd w:val="clear" w:color="auto" w:fill="FFFFFF"/>
                <w:lang w:eastAsia="de-DE"/>
              </w:rPr>
              <w:t>Summarized as N03A</w:t>
            </w:r>
          </w:p>
        </w:tc>
      </w:tr>
      <w:tr w:rsidR="00834DD9" w:rsidRPr="00244315" w14:paraId="1A98FE64" w14:textId="77777777" w:rsidTr="002F0F33">
        <w:trPr>
          <w:cantSplit/>
        </w:trPr>
        <w:tc>
          <w:tcPr>
            <w:tcW w:w="0" w:type="auto"/>
          </w:tcPr>
          <w:p w14:paraId="5F414A45"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Lorazepam</w:t>
            </w:r>
          </w:p>
        </w:tc>
        <w:tc>
          <w:tcPr>
            <w:tcW w:w="0" w:type="auto"/>
          </w:tcPr>
          <w:p w14:paraId="66CB3020" w14:textId="77777777" w:rsidR="00834DD9" w:rsidRPr="00244315" w:rsidRDefault="00834DD9" w:rsidP="00F31C6A">
            <w:pPr>
              <w:spacing w:before="60" w:after="0" w:line="276" w:lineRule="auto"/>
              <w:jc w:val="center"/>
              <w:rPr>
                <w:rFonts w:eastAsia="Times New Roman" w:cs="Times New Roman"/>
                <w:szCs w:val="20"/>
                <w:shd w:val="clear" w:color="auto" w:fill="FFFFFF"/>
                <w:vertAlign w:val="superscript"/>
                <w:lang w:val="en-GB" w:eastAsia="de-DE"/>
              </w:rPr>
            </w:pPr>
            <w:r w:rsidRPr="00244315">
              <w:rPr>
                <w:rFonts w:eastAsia="Times New Roman" w:cs="Times New Roman"/>
                <w:szCs w:val="20"/>
                <w:shd w:val="clear" w:color="auto" w:fill="FFFFFF"/>
                <w:lang w:val="en-GB" w:eastAsia="de-DE"/>
              </w:rPr>
              <w:t>B, D</w:t>
            </w:r>
            <w:r w:rsidRPr="00244315">
              <w:rPr>
                <w:rFonts w:eastAsia="Times New Roman" w:cs="Times New Roman"/>
                <w:szCs w:val="20"/>
                <w:shd w:val="clear" w:color="auto" w:fill="FFFFFF"/>
                <w:vertAlign w:val="superscript"/>
                <w:lang w:val="en-GB" w:eastAsia="de-DE"/>
              </w:rPr>
              <w:t>t</w:t>
            </w:r>
          </w:p>
        </w:tc>
        <w:tc>
          <w:tcPr>
            <w:tcW w:w="0" w:type="auto"/>
          </w:tcPr>
          <w:p w14:paraId="1C022D85"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eastAsia="de-DE"/>
              </w:rPr>
              <w:t>N05BA06, N05BA56</w:t>
            </w:r>
          </w:p>
        </w:tc>
      </w:tr>
      <w:tr w:rsidR="00834DD9" w:rsidRPr="00244315" w14:paraId="692BFD02" w14:textId="77777777" w:rsidTr="002F0F33">
        <w:trPr>
          <w:cantSplit/>
        </w:trPr>
        <w:tc>
          <w:tcPr>
            <w:tcW w:w="0" w:type="auto"/>
          </w:tcPr>
          <w:p w14:paraId="7A640935"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Pregabalin</w:t>
            </w:r>
          </w:p>
        </w:tc>
        <w:tc>
          <w:tcPr>
            <w:tcW w:w="0" w:type="auto"/>
          </w:tcPr>
          <w:p w14:paraId="6AC23003"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36B8C360"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N03AX16</w:t>
            </w:r>
          </w:p>
        </w:tc>
      </w:tr>
      <w:tr w:rsidR="00834DD9" w:rsidRPr="00244315" w14:paraId="5B401F4B" w14:textId="77777777" w:rsidTr="002F0F33">
        <w:trPr>
          <w:cantSplit/>
        </w:trPr>
        <w:tc>
          <w:tcPr>
            <w:tcW w:w="0" w:type="auto"/>
          </w:tcPr>
          <w:p w14:paraId="57962C56"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Valproic acid</w:t>
            </w:r>
          </w:p>
        </w:tc>
        <w:tc>
          <w:tcPr>
            <w:tcW w:w="0" w:type="auto"/>
          </w:tcPr>
          <w:p w14:paraId="372FCDB0"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3FF2A8BD"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N03AG01</w:t>
            </w:r>
          </w:p>
        </w:tc>
      </w:tr>
      <w:tr w:rsidR="00834DD9" w:rsidRPr="00244315" w14:paraId="711095C5" w14:textId="77777777" w:rsidTr="002F0F33">
        <w:trPr>
          <w:cantSplit/>
        </w:trPr>
        <w:tc>
          <w:tcPr>
            <w:tcW w:w="0" w:type="auto"/>
          </w:tcPr>
          <w:p w14:paraId="45FD68C5"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Carbamazepine</w:t>
            </w:r>
          </w:p>
        </w:tc>
        <w:tc>
          <w:tcPr>
            <w:tcW w:w="0" w:type="auto"/>
          </w:tcPr>
          <w:p w14:paraId="25A93651"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679598B7"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N03AF01</w:t>
            </w:r>
          </w:p>
        </w:tc>
      </w:tr>
      <w:tr w:rsidR="00834DD9" w:rsidRPr="00244315" w14:paraId="3DCC2A2E" w14:textId="77777777" w:rsidTr="002F0F33">
        <w:trPr>
          <w:cantSplit/>
        </w:trPr>
        <w:tc>
          <w:tcPr>
            <w:tcW w:w="0" w:type="auto"/>
          </w:tcPr>
          <w:p w14:paraId="244E98FC"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Eslicarbamazepine</w:t>
            </w:r>
          </w:p>
        </w:tc>
        <w:tc>
          <w:tcPr>
            <w:tcW w:w="0" w:type="auto"/>
          </w:tcPr>
          <w:p w14:paraId="764FBD1B"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6C16B289"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N03AF04</w:t>
            </w:r>
          </w:p>
        </w:tc>
      </w:tr>
      <w:tr w:rsidR="00834DD9" w:rsidRPr="00244315" w14:paraId="21B91BE3" w14:textId="77777777" w:rsidTr="002F0F33">
        <w:trPr>
          <w:cantSplit/>
        </w:trPr>
        <w:tc>
          <w:tcPr>
            <w:tcW w:w="0" w:type="auto"/>
          </w:tcPr>
          <w:p w14:paraId="5C7AFCA7"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Oxcarbamazepine</w:t>
            </w:r>
          </w:p>
        </w:tc>
        <w:tc>
          <w:tcPr>
            <w:tcW w:w="0" w:type="auto"/>
          </w:tcPr>
          <w:p w14:paraId="753B799E"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05B59245"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N03AF02</w:t>
            </w:r>
          </w:p>
        </w:tc>
      </w:tr>
      <w:tr w:rsidR="00834DD9" w:rsidRPr="00244315" w14:paraId="08247358" w14:textId="77777777" w:rsidTr="002F0F33">
        <w:trPr>
          <w:cantSplit/>
        </w:trPr>
        <w:tc>
          <w:tcPr>
            <w:tcW w:w="0" w:type="auto"/>
          </w:tcPr>
          <w:p w14:paraId="556F9D7E"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Zonisamide</w:t>
            </w:r>
          </w:p>
        </w:tc>
        <w:tc>
          <w:tcPr>
            <w:tcW w:w="0" w:type="auto"/>
          </w:tcPr>
          <w:p w14:paraId="35F9D64C"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4C9EEE30"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N03AX15</w:t>
            </w:r>
          </w:p>
        </w:tc>
      </w:tr>
      <w:tr w:rsidR="00834DD9" w:rsidRPr="00244315" w14:paraId="19ABCFE7" w14:textId="77777777" w:rsidTr="002F0F33">
        <w:trPr>
          <w:cantSplit/>
        </w:trPr>
        <w:tc>
          <w:tcPr>
            <w:tcW w:w="0" w:type="auto"/>
          </w:tcPr>
          <w:p w14:paraId="7969AA84"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Diazepam</w:t>
            </w:r>
          </w:p>
        </w:tc>
        <w:tc>
          <w:tcPr>
            <w:tcW w:w="0" w:type="auto"/>
          </w:tcPr>
          <w:p w14:paraId="65BF88F4"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 D</w:t>
            </w:r>
          </w:p>
        </w:tc>
        <w:tc>
          <w:tcPr>
            <w:tcW w:w="0" w:type="auto"/>
          </w:tcPr>
          <w:p w14:paraId="7FF5F458"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N05BA01</w:t>
            </w:r>
          </w:p>
        </w:tc>
      </w:tr>
      <w:tr w:rsidR="00834DD9" w:rsidRPr="00244315" w14:paraId="0048A6D0" w14:textId="77777777" w:rsidTr="002F0F33">
        <w:trPr>
          <w:cantSplit/>
        </w:trPr>
        <w:tc>
          <w:tcPr>
            <w:tcW w:w="0" w:type="auto"/>
          </w:tcPr>
          <w:p w14:paraId="6F53952D"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Midazolam</w:t>
            </w:r>
          </w:p>
        </w:tc>
        <w:tc>
          <w:tcPr>
            <w:tcW w:w="0" w:type="auto"/>
          </w:tcPr>
          <w:p w14:paraId="748ECB64"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 D</w:t>
            </w:r>
          </w:p>
        </w:tc>
        <w:tc>
          <w:tcPr>
            <w:tcW w:w="0" w:type="auto"/>
          </w:tcPr>
          <w:p w14:paraId="251DB8D6"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N05CD08</w:t>
            </w:r>
          </w:p>
        </w:tc>
      </w:tr>
      <w:tr w:rsidR="00834DD9" w:rsidRPr="00244315" w14:paraId="6874A7B0" w14:textId="77777777" w:rsidTr="002F0F33">
        <w:trPr>
          <w:cantSplit/>
        </w:trPr>
        <w:tc>
          <w:tcPr>
            <w:tcW w:w="0" w:type="auto"/>
          </w:tcPr>
          <w:p w14:paraId="7E342E75"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Phenytoin</w:t>
            </w:r>
          </w:p>
        </w:tc>
        <w:tc>
          <w:tcPr>
            <w:tcW w:w="0" w:type="auto"/>
          </w:tcPr>
          <w:p w14:paraId="32E747DA"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w:t>
            </w:r>
          </w:p>
        </w:tc>
        <w:tc>
          <w:tcPr>
            <w:tcW w:w="0" w:type="auto"/>
          </w:tcPr>
          <w:p w14:paraId="6DBC361B"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Times New Roman" w:cs="Times New Roman"/>
                <w:szCs w:val="20"/>
                <w:shd w:val="clear" w:color="auto" w:fill="FFFFFF"/>
                <w:lang w:val="en-GB" w:eastAsia="de-DE"/>
              </w:rPr>
              <w:t>N03AB02, N03AB52</w:t>
            </w:r>
          </w:p>
        </w:tc>
      </w:tr>
      <w:tr w:rsidR="00834DD9" w:rsidRPr="00244315" w14:paraId="14603BB6" w14:textId="77777777" w:rsidTr="002F0F33">
        <w:trPr>
          <w:cantSplit/>
        </w:trPr>
        <w:tc>
          <w:tcPr>
            <w:tcW w:w="0" w:type="auto"/>
          </w:tcPr>
          <w:p w14:paraId="5E51EAC5"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Phenobarbital</w:t>
            </w:r>
          </w:p>
        </w:tc>
        <w:tc>
          <w:tcPr>
            <w:tcW w:w="0" w:type="auto"/>
          </w:tcPr>
          <w:p w14:paraId="07A86D9F"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w:t>
            </w:r>
          </w:p>
        </w:tc>
        <w:tc>
          <w:tcPr>
            <w:tcW w:w="0" w:type="auto"/>
          </w:tcPr>
          <w:p w14:paraId="63822F5F"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N03AA02</w:t>
            </w:r>
          </w:p>
        </w:tc>
      </w:tr>
      <w:tr w:rsidR="00834DD9" w:rsidRPr="00244315" w14:paraId="13A764A8" w14:textId="77777777" w:rsidTr="002F0F33">
        <w:trPr>
          <w:cantSplit/>
        </w:trPr>
        <w:tc>
          <w:tcPr>
            <w:tcW w:w="0" w:type="auto"/>
          </w:tcPr>
          <w:p w14:paraId="4ADF73AF"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Ethosuximide</w:t>
            </w:r>
          </w:p>
        </w:tc>
        <w:tc>
          <w:tcPr>
            <w:tcW w:w="0" w:type="auto"/>
          </w:tcPr>
          <w:p w14:paraId="7965CDBF"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w:t>
            </w:r>
          </w:p>
        </w:tc>
        <w:tc>
          <w:tcPr>
            <w:tcW w:w="0" w:type="auto"/>
          </w:tcPr>
          <w:p w14:paraId="51931C09"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N03AD01, N03AD51</w:t>
            </w:r>
          </w:p>
        </w:tc>
      </w:tr>
      <w:tr w:rsidR="00834DD9" w:rsidRPr="00244315" w14:paraId="7F3B79DC" w14:textId="77777777" w:rsidTr="002F0F33">
        <w:trPr>
          <w:cantSplit/>
        </w:trPr>
        <w:tc>
          <w:tcPr>
            <w:tcW w:w="0" w:type="auto"/>
          </w:tcPr>
          <w:p w14:paraId="17CD3D47"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b/>
                <w:i/>
                <w:szCs w:val="20"/>
                <w:shd w:val="clear" w:color="auto" w:fill="FFFFFF"/>
                <w:lang w:val="en-GB" w:eastAsia="de-DE"/>
              </w:rPr>
              <w:t>Parkinsons disease</w:t>
            </w:r>
          </w:p>
        </w:tc>
        <w:tc>
          <w:tcPr>
            <w:tcW w:w="0" w:type="auto"/>
          </w:tcPr>
          <w:p w14:paraId="37B481C5"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p>
        </w:tc>
        <w:tc>
          <w:tcPr>
            <w:tcW w:w="0" w:type="auto"/>
          </w:tcPr>
          <w:p w14:paraId="22E32627"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p>
        </w:tc>
      </w:tr>
      <w:tr w:rsidR="00834DD9" w:rsidRPr="004B5D29" w14:paraId="0223A214" w14:textId="77777777" w:rsidTr="002F0F33">
        <w:trPr>
          <w:cantSplit/>
        </w:trPr>
        <w:tc>
          <w:tcPr>
            <w:tcW w:w="0" w:type="auto"/>
          </w:tcPr>
          <w:p w14:paraId="27BEE901"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Levodopa</w:t>
            </w:r>
          </w:p>
        </w:tc>
        <w:tc>
          <w:tcPr>
            <w:tcW w:w="0" w:type="auto"/>
          </w:tcPr>
          <w:p w14:paraId="61FD9D68"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A</w:t>
            </w:r>
          </w:p>
        </w:tc>
        <w:tc>
          <w:tcPr>
            <w:tcW w:w="0" w:type="auto"/>
          </w:tcPr>
          <w:p w14:paraId="598C9B03" w14:textId="77777777" w:rsidR="00834DD9" w:rsidRPr="00244315" w:rsidRDefault="00834DD9" w:rsidP="00F31C6A">
            <w:pPr>
              <w:spacing w:before="60" w:after="0" w:line="276" w:lineRule="auto"/>
              <w:rPr>
                <w:rFonts w:eastAsia="Times New Roman" w:cs="Times New Roman"/>
                <w:szCs w:val="20"/>
                <w:shd w:val="clear" w:color="auto" w:fill="FFFFFF"/>
                <w:lang w:val="it-IT" w:eastAsia="de-DE"/>
              </w:rPr>
            </w:pPr>
            <w:r w:rsidRPr="00244315">
              <w:rPr>
                <w:rFonts w:eastAsia="Times New Roman" w:cs="Times New Roman"/>
                <w:szCs w:val="20"/>
                <w:shd w:val="clear" w:color="auto" w:fill="FFFFFF"/>
                <w:lang w:val="it-IT" w:eastAsia="de-DE"/>
              </w:rPr>
              <w:t xml:space="preserve">N04BA01, N04BA03, </w:t>
            </w:r>
            <w:r w:rsidRPr="00244315">
              <w:rPr>
                <w:lang w:val="it-IT"/>
              </w:rPr>
              <w:t>N04BA10, N04BA11, N04BA13, N04BA14</w:t>
            </w:r>
          </w:p>
        </w:tc>
      </w:tr>
      <w:tr w:rsidR="00834DD9" w:rsidRPr="00244315" w14:paraId="1ADAD28F" w14:textId="77777777" w:rsidTr="002F0F33">
        <w:trPr>
          <w:cantSplit/>
        </w:trPr>
        <w:tc>
          <w:tcPr>
            <w:tcW w:w="0" w:type="auto"/>
          </w:tcPr>
          <w:p w14:paraId="2C0D8088"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COMT inhibitors</w:t>
            </w:r>
          </w:p>
        </w:tc>
        <w:tc>
          <w:tcPr>
            <w:tcW w:w="0" w:type="auto"/>
          </w:tcPr>
          <w:p w14:paraId="1D089BC8"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B</w:t>
            </w:r>
          </w:p>
        </w:tc>
        <w:tc>
          <w:tcPr>
            <w:tcW w:w="0" w:type="auto"/>
          </w:tcPr>
          <w:p w14:paraId="6E4CFEE0"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eastAsia="de-DE"/>
              </w:rPr>
              <w:t>N04BX01, N04BX02, N04BA03, N04BX04</w:t>
            </w:r>
          </w:p>
        </w:tc>
      </w:tr>
      <w:tr w:rsidR="00834DD9" w:rsidRPr="00244315" w14:paraId="7A227CCD" w14:textId="77777777" w:rsidTr="002F0F33">
        <w:trPr>
          <w:cantSplit/>
        </w:trPr>
        <w:tc>
          <w:tcPr>
            <w:tcW w:w="0" w:type="auto"/>
          </w:tcPr>
          <w:p w14:paraId="57CC831A"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eastAsia="de-DE"/>
              </w:rPr>
              <w:t>Ropinirole</w:t>
            </w:r>
          </w:p>
        </w:tc>
        <w:tc>
          <w:tcPr>
            <w:tcW w:w="0" w:type="auto"/>
          </w:tcPr>
          <w:p w14:paraId="5BCE5D67"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B</w:t>
            </w:r>
          </w:p>
        </w:tc>
        <w:tc>
          <w:tcPr>
            <w:tcW w:w="0" w:type="auto"/>
          </w:tcPr>
          <w:p w14:paraId="16E213E9"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Times New Roman" w:cs="Times New Roman"/>
                <w:szCs w:val="20"/>
                <w:shd w:val="clear" w:color="auto" w:fill="FFFFFF"/>
                <w:lang w:eastAsia="de-DE"/>
              </w:rPr>
              <w:t xml:space="preserve">N04BC04 </w:t>
            </w:r>
          </w:p>
        </w:tc>
      </w:tr>
      <w:tr w:rsidR="00834DD9" w:rsidRPr="00244315" w14:paraId="63FB7DF0" w14:textId="77777777" w:rsidTr="002F0F33">
        <w:trPr>
          <w:cantSplit/>
        </w:trPr>
        <w:tc>
          <w:tcPr>
            <w:tcW w:w="0" w:type="auto"/>
          </w:tcPr>
          <w:p w14:paraId="181AB64B"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eastAsia="de-DE"/>
              </w:rPr>
              <w:t>Rotigotine</w:t>
            </w:r>
          </w:p>
        </w:tc>
        <w:tc>
          <w:tcPr>
            <w:tcW w:w="0" w:type="auto"/>
          </w:tcPr>
          <w:p w14:paraId="53D00B6D"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B</w:t>
            </w:r>
          </w:p>
        </w:tc>
        <w:tc>
          <w:tcPr>
            <w:tcW w:w="0" w:type="auto"/>
          </w:tcPr>
          <w:p w14:paraId="6F532691"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Times New Roman" w:cs="Times New Roman"/>
                <w:szCs w:val="20"/>
                <w:shd w:val="clear" w:color="auto" w:fill="FFFFFF"/>
                <w:lang w:eastAsia="de-DE"/>
              </w:rPr>
              <w:t>N04BC09</w:t>
            </w:r>
          </w:p>
        </w:tc>
      </w:tr>
      <w:tr w:rsidR="00834DD9" w:rsidRPr="00244315" w14:paraId="54F311B8" w14:textId="77777777" w:rsidTr="002F0F33">
        <w:trPr>
          <w:cantSplit/>
        </w:trPr>
        <w:tc>
          <w:tcPr>
            <w:tcW w:w="0" w:type="auto"/>
          </w:tcPr>
          <w:p w14:paraId="421B445E"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Calibri" w:cs="Times New Roman"/>
                <w:i/>
                <w:szCs w:val="20"/>
                <w:lang w:val="en-GB"/>
              </w:rPr>
              <w:t>Anti-parkinson drugs</w:t>
            </w:r>
          </w:p>
        </w:tc>
        <w:tc>
          <w:tcPr>
            <w:tcW w:w="0" w:type="auto"/>
          </w:tcPr>
          <w:p w14:paraId="2B1A9E5F"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n.l.</w:t>
            </w:r>
          </w:p>
        </w:tc>
        <w:tc>
          <w:tcPr>
            <w:tcW w:w="0" w:type="auto"/>
          </w:tcPr>
          <w:p w14:paraId="373A5C48"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Times New Roman" w:cs="Times New Roman"/>
                <w:i/>
                <w:szCs w:val="20"/>
                <w:shd w:val="clear" w:color="auto" w:fill="FFFFFF"/>
                <w:lang w:eastAsia="de-DE"/>
              </w:rPr>
              <w:t>Summarized as N04</w:t>
            </w:r>
          </w:p>
        </w:tc>
      </w:tr>
      <w:tr w:rsidR="00834DD9" w:rsidRPr="00244315" w14:paraId="4607505E" w14:textId="77777777" w:rsidTr="002F0F33">
        <w:trPr>
          <w:cantSplit/>
        </w:trPr>
        <w:tc>
          <w:tcPr>
            <w:tcW w:w="0" w:type="auto"/>
          </w:tcPr>
          <w:p w14:paraId="0BFB9856"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MAO-B inhibitors</w:t>
            </w:r>
          </w:p>
        </w:tc>
        <w:tc>
          <w:tcPr>
            <w:tcW w:w="0" w:type="auto"/>
          </w:tcPr>
          <w:p w14:paraId="4E0FE293"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 D</w:t>
            </w:r>
          </w:p>
        </w:tc>
        <w:tc>
          <w:tcPr>
            <w:tcW w:w="0" w:type="auto"/>
          </w:tcPr>
          <w:p w14:paraId="5273F83E"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N04BD02, N04BD01, N04BD03</w:t>
            </w:r>
          </w:p>
        </w:tc>
      </w:tr>
      <w:tr w:rsidR="00834DD9" w:rsidRPr="00244315" w14:paraId="1166A126" w14:textId="77777777" w:rsidTr="002F0F33">
        <w:trPr>
          <w:cantSplit/>
        </w:trPr>
        <w:tc>
          <w:tcPr>
            <w:tcW w:w="0" w:type="auto"/>
          </w:tcPr>
          <w:p w14:paraId="21A30AEE"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Pramipexole</w:t>
            </w:r>
          </w:p>
        </w:tc>
        <w:tc>
          <w:tcPr>
            <w:tcW w:w="0" w:type="auto"/>
          </w:tcPr>
          <w:p w14:paraId="06E70BB4"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68B8B78E"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N04BC05</w:t>
            </w:r>
          </w:p>
        </w:tc>
      </w:tr>
      <w:tr w:rsidR="00834DD9" w:rsidRPr="00244315" w14:paraId="3BBEDEEF" w14:textId="77777777" w:rsidTr="002F0F33">
        <w:trPr>
          <w:cantSplit/>
        </w:trPr>
        <w:tc>
          <w:tcPr>
            <w:tcW w:w="0" w:type="auto"/>
          </w:tcPr>
          <w:p w14:paraId="2940EB20"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Piribedil</w:t>
            </w:r>
          </w:p>
        </w:tc>
        <w:tc>
          <w:tcPr>
            <w:tcW w:w="0" w:type="auto"/>
          </w:tcPr>
          <w:p w14:paraId="3A88E691"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31022E81"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eastAsia="de-DE"/>
              </w:rPr>
              <w:t>N04BC08</w:t>
            </w:r>
          </w:p>
        </w:tc>
      </w:tr>
      <w:tr w:rsidR="00834DD9" w:rsidRPr="00244315" w14:paraId="0750AA3E" w14:textId="77777777" w:rsidTr="002F0F33">
        <w:trPr>
          <w:cantSplit/>
        </w:trPr>
        <w:tc>
          <w:tcPr>
            <w:tcW w:w="0" w:type="auto"/>
          </w:tcPr>
          <w:p w14:paraId="247B4906"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Bromocriptine</w:t>
            </w:r>
          </w:p>
        </w:tc>
        <w:tc>
          <w:tcPr>
            <w:tcW w:w="0" w:type="auto"/>
          </w:tcPr>
          <w:p w14:paraId="28AD289F"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w:t>
            </w:r>
          </w:p>
        </w:tc>
        <w:tc>
          <w:tcPr>
            <w:tcW w:w="0" w:type="auto"/>
          </w:tcPr>
          <w:p w14:paraId="15FC3381"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N04BC01</w:t>
            </w:r>
          </w:p>
        </w:tc>
      </w:tr>
      <w:tr w:rsidR="00834DD9" w:rsidRPr="00244315" w14:paraId="0CB35B33" w14:textId="77777777" w:rsidTr="002F0F33">
        <w:trPr>
          <w:cantSplit/>
        </w:trPr>
        <w:tc>
          <w:tcPr>
            <w:tcW w:w="0" w:type="auto"/>
          </w:tcPr>
          <w:p w14:paraId="3C9FBFDA"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Cabergoline</w:t>
            </w:r>
          </w:p>
        </w:tc>
        <w:tc>
          <w:tcPr>
            <w:tcW w:w="0" w:type="auto"/>
          </w:tcPr>
          <w:p w14:paraId="578FD1EE"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w:t>
            </w:r>
          </w:p>
        </w:tc>
        <w:tc>
          <w:tcPr>
            <w:tcW w:w="0" w:type="auto"/>
          </w:tcPr>
          <w:p w14:paraId="43757918"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N04BC06</w:t>
            </w:r>
          </w:p>
        </w:tc>
      </w:tr>
      <w:tr w:rsidR="00834DD9" w:rsidRPr="00244315" w14:paraId="092B9390" w14:textId="77777777" w:rsidTr="002F0F33">
        <w:trPr>
          <w:cantSplit/>
        </w:trPr>
        <w:tc>
          <w:tcPr>
            <w:tcW w:w="0" w:type="auto"/>
          </w:tcPr>
          <w:p w14:paraId="57BE5FF5"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Amantadine</w:t>
            </w:r>
          </w:p>
        </w:tc>
        <w:tc>
          <w:tcPr>
            <w:tcW w:w="0" w:type="auto"/>
          </w:tcPr>
          <w:p w14:paraId="3D742F31"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w:t>
            </w:r>
          </w:p>
        </w:tc>
        <w:tc>
          <w:tcPr>
            <w:tcW w:w="0" w:type="auto"/>
          </w:tcPr>
          <w:p w14:paraId="2D4347F0"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N04BB01</w:t>
            </w:r>
          </w:p>
        </w:tc>
      </w:tr>
      <w:tr w:rsidR="00834DD9" w:rsidRPr="00244315" w14:paraId="681670B7" w14:textId="77777777" w:rsidTr="002F0F33">
        <w:trPr>
          <w:cantSplit/>
        </w:trPr>
        <w:tc>
          <w:tcPr>
            <w:tcW w:w="0" w:type="auto"/>
          </w:tcPr>
          <w:p w14:paraId="67C8B8D4"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Anticholinergics</w:t>
            </w:r>
          </w:p>
        </w:tc>
        <w:tc>
          <w:tcPr>
            <w:tcW w:w="0" w:type="auto"/>
          </w:tcPr>
          <w:p w14:paraId="1A677BBA"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D</w:t>
            </w:r>
          </w:p>
        </w:tc>
        <w:tc>
          <w:tcPr>
            <w:tcW w:w="0" w:type="auto"/>
          </w:tcPr>
          <w:p w14:paraId="0F0258D4"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N04A</w:t>
            </w:r>
          </w:p>
        </w:tc>
      </w:tr>
      <w:tr w:rsidR="00834DD9" w:rsidRPr="00244315" w14:paraId="548B5DAC" w14:textId="77777777" w:rsidTr="002F0F33">
        <w:trPr>
          <w:cantSplit/>
        </w:trPr>
        <w:tc>
          <w:tcPr>
            <w:tcW w:w="0" w:type="auto"/>
          </w:tcPr>
          <w:p w14:paraId="3FEF030F" w14:textId="77777777" w:rsidR="00834DD9" w:rsidRPr="00244315" w:rsidRDefault="00834DD9" w:rsidP="00F31C6A">
            <w:pPr>
              <w:spacing w:before="60" w:after="0" w:line="276" w:lineRule="auto"/>
              <w:rPr>
                <w:rFonts w:eastAsia="Times New Roman" w:cs="Times New Roman"/>
                <w:b/>
                <w:i/>
                <w:szCs w:val="20"/>
                <w:shd w:val="clear" w:color="auto" w:fill="FFFFFF"/>
                <w:lang w:val="en-GB" w:eastAsia="de-DE"/>
              </w:rPr>
            </w:pPr>
            <w:r w:rsidRPr="00244315">
              <w:rPr>
                <w:rFonts w:eastAsia="Times New Roman" w:cs="Times New Roman"/>
                <w:b/>
                <w:i/>
                <w:szCs w:val="20"/>
                <w:shd w:val="clear" w:color="auto" w:fill="FFFFFF"/>
                <w:lang w:val="en-GB" w:eastAsia="de-DE"/>
              </w:rPr>
              <w:t>Gastrointestinal symptoms</w:t>
            </w:r>
          </w:p>
        </w:tc>
        <w:tc>
          <w:tcPr>
            <w:tcW w:w="0" w:type="auto"/>
          </w:tcPr>
          <w:p w14:paraId="4F55237A"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p>
        </w:tc>
        <w:tc>
          <w:tcPr>
            <w:tcW w:w="0" w:type="auto"/>
          </w:tcPr>
          <w:p w14:paraId="103ECEAC"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p>
        </w:tc>
      </w:tr>
      <w:tr w:rsidR="00834DD9" w:rsidRPr="00244315" w14:paraId="79F69085" w14:textId="77777777" w:rsidTr="002F0F33">
        <w:trPr>
          <w:cantSplit/>
        </w:trPr>
        <w:tc>
          <w:tcPr>
            <w:tcW w:w="0" w:type="auto"/>
          </w:tcPr>
          <w:p w14:paraId="01956A60"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Proton pump inhibitors</w:t>
            </w:r>
          </w:p>
        </w:tc>
        <w:tc>
          <w:tcPr>
            <w:tcW w:w="0" w:type="auto"/>
          </w:tcPr>
          <w:p w14:paraId="5C1EA503"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B</w:t>
            </w:r>
          </w:p>
        </w:tc>
        <w:tc>
          <w:tcPr>
            <w:tcW w:w="0" w:type="auto"/>
          </w:tcPr>
          <w:p w14:paraId="1EAD5084"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A02BC</w:t>
            </w:r>
          </w:p>
        </w:tc>
      </w:tr>
      <w:tr w:rsidR="00834DD9" w:rsidRPr="00244315" w14:paraId="78BB8560" w14:textId="77777777" w:rsidTr="002F0F33">
        <w:trPr>
          <w:cantSplit/>
        </w:trPr>
        <w:tc>
          <w:tcPr>
            <w:tcW w:w="0" w:type="auto"/>
          </w:tcPr>
          <w:p w14:paraId="031343D8"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Calibri" w:cs="Times New Roman"/>
                <w:i/>
                <w:szCs w:val="20"/>
                <w:lang w:val="en-GB"/>
              </w:rPr>
              <w:t>Drugs for acid-related disorders</w:t>
            </w:r>
          </w:p>
        </w:tc>
        <w:tc>
          <w:tcPr>
            <w:tcW w:w="0" w:type="auto"/>
          </w:tcPr>
          <w:p w14:paraId="151E5CF5"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n.l.</w:t>
            </w:r>
          </w:p>
        </w:tc>
        <w:tc>
          <w:tcPr>
            <w:tcW w:w="0" w:type="auto"/>
          </w:tcPr>
          <w:p w14:paraId="48E0F248" w14:textId="77777777" w:rsidR="00834DD9" w:rsidRPr="00244315" w:rsidRDefault="00834DD9" w:rsidP="00F31C6A">
            <w:pPr>
              <w:spacing w:before="60" w:after="0" w:line="276" w:lineRule="auto"/>
              <w:rPr>
                <w:rFonts w:eastAsia="Times New Roman" w:cs="Times New Roman"/>
                <w:szCs w:val="20"/>
                <w:shd w:val="clear" w:color="auto" w:fill="FFFFFF"/>
                <w:lang w:eastAsia="de-DE"/>
              </w:rPr>
            </w:pPr>
            <w:r w:rsidRPr="00244315">
              <w:rPr>
                <w:rFonts w:eastAsia="Times New Roman" w:cs="Times New Roman"/>
                <w:i/>
                <w:szCs w:val="20"/>
                <w:shd w:val="clear" w:color="auto" w:fill="FFFFFF"/>
                <w:lang w:eastAsia="de-DE"/>
              </w:rPr>
              <w:t>Summarized as A02</w:t>
            </w:r>
          </w:p>
        </w:tc>
      </w:tr>
      <w:tr w:rsidR="00834DD9" w:rsidRPr="00244315" w14:paraId="42FA7F7D" w14:textId="77777777" w:rsidTr="002F0F33">
        <w:trPr>
          <w:cantSplit/>
        </w:trPr>
        <w:tc>
          <w:tcPr>
            <w:tcW w:w="0" w:type="auto"/>
          </w:tcPr>
          <w:p w14:paraId="4CF8B02E"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H</w:t>
            </w:r>
            <w:r w:rsidRPr="00244315">
              <w:rPr>
                <w:rFonts w:eastAsia="Times New Roman" w:cs="Times New Roman"/>
                <w:szCs w:val="20"/>
                <w:shd w:val="clear" w:color="auto" w:fill="FFFFFF"/>
                <w:vertAlign w:val="subscript"/>
                <w:lang w:val="en-GB" w:eastAsia="de-DE"/>
              </w:rPr>
              <w:t>2</w:t>
            </w:r>
            <w:r w:rsidRPr="00244315">
              <w:rPr>
                <w:rFonts w:eastAsia="Times New Roman" w:cs="Times New Roman"/>
                <w:szCs w:val="20"/>
                <w:shd w:val="clear" w:color="auto" w:fill="FFFFFF"/>
                <w:lang w:val="en-GB" w:eastAsia="de-DE"/>
              </w:rPr>
              <w:t xml:space="preserve"> receptor antagonists</w:t>
            </w:r>
          </w:p>
        </w:tc>
        <w:tc>
          <w:tcPr>
            <w:tcW w:w="0" w:type="auto"/>
          </w:tcPr>
          <w:p w14:paraId="7B8BBBBC"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C</w:t>
            </w:r>
          </w:p>
        </w:tc>
        <w:tc>
          <w:tcPr>
            <w:tcW w:w="0" w:type="auto"/>
          </w:tcPr>
          <w:p w14:paraId="3AAE1222"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A02BA</w:t>
            </w:r>
          </w:p>
        </w:tc>
      </w:tr>
      <w:tr w:rsidR="00834DD9" w:rsidRPr="00244315" w14:paraId="71106DEF" w14:textId="77777777" w:rsidTr="002F0F33">
        <w:trPr>
          <w:cantSplit/>
        </w:trPr>
        <w:tc>
          <w:tcPr>
            <w:tcW w:w="0" w:type="auto"/>
          </w:tcPr>
          <w:p w14:paraId="1EF9AFC9" w14:textId="77777777" w:rsidR="00834DD9" w:rsidRPr="00244315" w:rsidRDefault="00834DD9" w:rsidP="00F31C6A">
            <w:pPr>
              <w:spacing w:before="60" w:after="0" w:line="276" w:lineRule="auto"/>
              <w:rPr>
                <w:rFonts w:eastAsia="Times New Roman" w:cs="Times New Roman"/>
                <w:b/>
                <w:i/>
                <w:szCs w:val="20"/>
                <w:shd w:val="clear" w:color="auto" w:fill="FFFFFF"/>
                <w:lang w:val="en-GB" w:eastAsia="de-DE"/>
              </w:rPr>
            </w:pPr>
            <w:r w:rsidRPr="00244315">
              <w:rPr>
                <w:rFonts w:eastAsia="Times New Roman" w:cs="Times New Roman"/>
                <w:b/>
                <w:i/>
                <w:szCs w:val="20"/>
                <w:shd w:val="clear" w:color="auto" w:fill="FFFFFF"/>
                <w:lang w:val="en-GB" w:eastAsia="de-DE"/>
              </w:rPr>
              <w:t>Hypothyroidism</w:t>
            </w:r>
          </w:p>
        </w:tc>
        <w:tc>
          <w:tcPr>
            <w:tcW w:w="0" w:type="auto"/>
          </w:tcPr>
          <w:p w14:paraId="6BD96F89"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p>
        </w:tc>
        <w:tc>
          <w:tcPr>
            <w:tcW w:w="0" w:type="auto"/>
          </w:tcPr>
          <w:p w14:paraId="0F98B97B"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p>
        </w:tc>
      </w:tr>
      <w:tr w:rsidR="00834DD9" w:rsidRPr="00244315" w14:paraId="0EE98A48" w14:textId="77777777" w:rsidTr="002F0F33">
        <w:trPr>
          <w:cantSplit/>
        </w:trPr>
        <w:tc>
          <w:tcPr>
            <w:tcW w:w="0" w:type="auto"/>
          </w:tcPr>
          <w:p w14:paraId="1E566A41"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L-Thyroxin</w:t>
            </w:r>
          </w:p>
        </w:tc>
        <w:tc>
          <w:tcPr>
            <w:tcW w:w="0" w:type="auto"/>
          </w:tcPr>
          <w:p w14:paraId="7436FFF9" w14:textId="77777777" w:rsidR="00834DD9" w:rsidRPr="00244315" w:rsidRDefault="00834DD9" w:rsidP="00F31C6A">
            <w:pPr>
              <w:spacing w:before="60" w:after="0" w:line="276" w:lineRule="auto"/>
              <w:jc w:val="center"/>
              <w:rPr>
                <w:rFonts w:eastAsia="Times New Roman" w:cs="Times New Roman"/>
                <w:szCs w:val="20"/>
                <w:shd w:val="clear" w:color="auto" w:fill="FFFFFF"/>
                <w:vertAlign w:val="superscript"/>
                <w:lang w:val="en-GB" w:eastAsia="de-DE"/>
              </w:rPr>
            </w:pPr>
            <w:r w:rsidRPr="00244315">
              <w:rPr>
                <w:rFonts w:eastAsia="Times New Roman" w:cs="Times New Roman"/>
                <w:szCs w:val="20"/>
                <w:shd w:val="clear" w:color="auto" w:fill="FFFFFF"/>
                <w:lang w:val="en-GB" w:eastAsia="de-DE"/>
              </w:rPr>
              <w:t>A</w:t>
            </w:r>
            <w:r w:rsidRPr="00244315">
              <w:rPr>
                <w:rFonts w:eastAsia="Times New Roman" w:cs="Times New Roman"/>
                <w:szCs w:val="20"/>
                <w:shd w:val="clear" w:color="auto" w:fill="FFFFFF"/>
                <w:vertAlign w:val="superscript"/>
                <w:lang w:val="en-GB" w:eastAsia="de-DE"/>
              </w:rPr>
              <w:t>u</w:t>
            </w:r>
          </w:p>
        </w:tc>
        <w:tc>
          <w:tcPr>
            <w:tcW w:w="0" w:type="auto"/>
          </w:tcPr>
          <w:p w14:paraId="7D06F4C8"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H03</w:t>
            </w:r>
          </w:p>
        </w:tc>
      </w:tr>
      <w:tr w:rsidR="00834DD9" w:rsidRPr="00244315" w14:paraId="0C258F01" w14:textId="77777777" w:rsidTr="002F0F33">
        <w:trPr>
          <w:cantSplit/>
        </w:trPr>
        <w:tc>
          <w:tcPr>
            <w:tcW w:w="0" w:type="auto"/>
          </w:tcPr>
          <w:p w14:paraId="306A95BE" w14:textId="77777777" w:rsidR="00834DD9" w:rsidRPr="00244315" w:rsidRDefault="00834DD9" w:rsidP="00F31C6A">
            <w:pPr>
              <w:spacing w:before="60" w:after="0" w:line="276" w:lineRule="auto"/>
              <w:rPr>
                <w:rFonts w:eastAsia="Times New Roman" w:cs="Times New Roman"/>
                <w:b/>
                <w:i/>
                <w:szCs w:val="20"/>
                <w:shd w:val="clear" w:color="auto" w:fill="FFFFFF"/>
                <w:lang w:val="en-GB" w:eastAsia="de-DE"/>
              </w:rPr>
            </w:pPr>
            <w:r w:rsidRPr="00244315">
              <w:rPr>
                <w:rFonts w:eastAsia="Times New Roman" w:cs="Times New Roman"/>
                <w:b/>
                <w:i/>
                <w:szCs w:val="20"/>
                <w:shd w:val="clear" w:color="auto" w:fill="FFFFFF"/>
                <w:lang w:val="en-GB" w:eastAsia="de-DE"/>
              </w:rPr>
              <w:t>Vaccinations</w:t>
            </w:r>
          </w:p>
        </w:tc>
        <w:tc>
          <w:tcPr>
            <w:tcW w:w="0" w:type="auto"/>
          </w:tcPr>
          <w:p w14:paraId="03FF6C99"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p>
        </w:tc>
        <w:tc>
          <w:tcPr>
            <w:tcW w:w="0" w:type="auto"/>
          </w:tcPr>
          <w:p w14:paraId="78F5E380"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p>
        </w:tc>
      </w:tr>
      <w:tr w:rsidR="00834DD9" w:rsidRPr="004B5D29" w14:paraId="48DD19D8" w14:textId="77777777" w:rsidTr="002F0F33">
        <w:trPr>
          <w:cantSplit/>
        </w:trPr>
        <w:tc>
          <w:tcPr>
            <w:tcW w:w="0" w:type="auto"/>
          </w:tcPr>
          <w:p w14:paraId="17EBC340"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Annual influenza vaccination</w:t>
            </w:r>
          </w:p>
        </w:tc>
        <w:tc>
          <w:tcPr>
            <w:tcW w:w="0" w:type="auto"/>
          </w:tcPr>
          <w:p w14:paraId="4AAE3655"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A</w:t>
            </w:r>
          </w:p>
        </w:tc>
        <w:tc>
          <w:tcPr>
            <w:tcW w:w="0" w:type="auto"/>
          </w:tcPr>
          <w:p w14:paraId="18672AAE"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Interview question</w:t>
            </w:r>
            <w:r w:rsidRPr="00244315">
              <w:rPr>
                <w:rFonts w:eastAsia="Times New Roman" w:cs="Times New Roman"/>
                <w:szCs w:val="20"/>
                <w:shd w:val="clear" w:color="auto" w:fill="FFFFFF"/>
                <w:vertAlign w:val="superscript"/>
                <w:lang w:val="en-GB" w:eastAsia="de-DE"/>
              </w:rPr>
              <w:t xml:space="preserve">v </w:t>
            </w:r>
            <w:r w:rsidRPr="00244315">
              <w:rPr>
                <w:rFonts w:eastAsia="Times New Roman" w:cs="Times New Roman"/>
                <w:szCs w:val="20"/>
                <w:shd w:val="clear" w:color="auto" w:fill="FFFFFF"/>
                <w:lang w:val="en-GB" w:eastAsia="de-DE"/>
              </w:rPr>
              <w:t>and vaccines administered according to the vaccination booklet</w:t>
            </w:r>
          </w:p>
        </w:tc>
      </w:tr>
      <w:tr w:rsidR="00834DD9" w:rsidRPr="00244315" w14:paraId="6727DDE2" w14:textId="77777777" w:rsidTr="002F0F33">
        <w:trPr>
          <w:cantSplit/>
        </w:trPr>
        <w:tc>
          <w:tcPr>
            <w:tcW w:w="0" w:type="auto"/>
          </w:tcPr>
          <w:p w14:paraId="65355BFE"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bookmarkStart w:id="8" w:name="_Hlk216346299"/>
            <w:r w:rsidRPr="00244315">
              <w:rPr>
                <w:rFonts w:eastAsia="Times New Roman" w:cs="Times New Roman"/>
                <w:szCs w:val="20"/>
                <w:shd w:val="clear" w:color="auto" w:fill="FFFFFF"/>
                <w:lang w:val="en-GB" w:eastAsia="de-DE"/>
              </w:rPr>
              <w:t>Pneumococcal vaccination</w:t>
            </w:r>
          </w:p>
        </w:tc>
        <w:tc>
          <w:tcPr>
            <w:tcW w:w="0" w:type="auto"/>
          </w:tcPr>
          <w:p w14:paraId="4B170806"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A</w:t>
            </w:r>
          </w:p>
        </w:tc>
        <w:tc>
          <w:tcPr>
            <w:tcW w:w="0" w:type="auto"/>
          </w:tcPr>
          <w:p w14:paraId="4D9BA578"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Administered vaccines according to the vaccination booklet</w:t>
            </w:r>
          </w:p>
        </w:tc>
      </w:tr>
      <w:bookmarkEnd w:id="8"/>
      <w:tr w:rsidR="00834DD9" w:rsidRPr="00244315" w14:paraId="60B10A8E" w14:textId="77777777" w:rsidTr="002F0F33">
        <w:trPr>
          <w:cantSplit/>
        </w:trPr>
        <w:tc>
          <w:tcPr>
            <w:tcW w:w="0" w:type="auto"/>
          </w:tcPr>
          <w:p w14:paraId="7F781983"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Herpes zoster vaccine</w:t>
            </w:r>
          </w:p>
        </w:tc>
        <w:tc>
          <w:tcPr>
            <w:tcW w:w="0" w:type="auto"/>
          </w:tcPr>
          <w:p w14:paraId="3D77C4CE"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A</w:t>
            </w:r>
          </w:p>
        </w:tc>
        <w:tc>
          <w:tcPr>
            <w:tcW w:w="0" w:type="auto"/>
          </w:tcPr>
          <w:p w14:paraId="36C5E362"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Not assessed</w:t>
            </w:r>
          </w:p>
        </w:tc>
      </w:tr>
      <w:tr w:rsidR="00834DD9" w:rsidRPr="00244315" w14:paraId="2574CBC5" w14:textId="77777777" w:rsidTr="002F0F33">
        <w:trPr>
          <w:cantSplit/>
        </w:trPr>
        <w:tc>
          <w:tcPr>
            <w:tcW w:w="0" w:type="auto"/>
          </w:tcPr>
          <w:p w14:paraId="02EECF45"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RSV vaccine</w:t>
            </w:r>
          </w:p>
        </w:tc>
        <w:tc>
          <w:tcPr>
            <w:tcW w:w="0" w:type="auto"/>
          </w:tcPr>
          <w:p w14:paraId="1E9229D7" w14:textId="77777777" w:rsidR="00834DD9" w:rsidRPr="00244315" w:rsidRDefault="00834DD9" w:rsidP="00F31C6A">
            <w:pPr>
              <w:spacing w:before="60" w:after="0" w:line="276" w:lineRule="auto"/>
              <w:jc w:val="center"/>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A</w:t>
            </w:r>
          </w:p>
        </w:tc>
        <w:tc>
          <w:tcPr>
            <w:tcW w:w="0" w:type="auto"/>
          </w:tcPr>
          <w:p w14:paraId="685BD12E" w14:textId="77777777" w:rsidR="00834DD9" w:rsidRPr="00244315" w:rsidRDefault="00834DD9" w:rsidP="00F31C6A">
            <w:pPr>
              <w:spacing w:before="60" w:after="0" w:line="276" w:lineRule="auto"/>
              <w:rPr>
                <w:rFonts w:eastAsia="Times New Roman" w:cs="Times New Roman"/>
                <w:szCs w:val="20"/>
                <w:shd w:val="clear" w:color="auto" w:fill="FFFFFF"/>
                <w:lang w:val="en-GB" w:eastAsia="de-DE"/>
              </w:rPr>
            </w:pPr>
            <w:r w:rsidRPr="00244315">
              <w:rPr>
                <w:rFonts w:eastAsia="Times New Roman" w:cs="Times New Roman"/>
                <w:szCs w:val="20"/>
                <w:shd w:val="clear" w:color="auto" w:fill="FFFFFF"/>
                <w:lang w:val="en-GB" w:eastAsia="de-DE"/>
              </w:rPr>
              <w:t>Not assessed</w:t>
            </w:r>
          </w:p>
        </w:tc>
      </w:tr>
    </w:tbl>
    <w:p w14:paraId="0CBA1A4A" w14:textId="77777777" w:rsidR="00834DD9" w:rsidRPr="00244315" w:rsidRDefault="00834DD9" w:rsidP="004D544A">
      <w:pPr>
        <w:spacing w:before="120" w:after="0" w:line="240" w:lineRule="auto"/>
        <w:rPr>
          <w:rFonts w:eastAsia="MS Mincho" w:cs="Times New Roman"/>
          <w:color w:val="000000"/>
          <w:sz w:val="20"/>
          <w:szCs w:val="18"/>
          <w:lang w:val="en-GB" w:eastAsia="zh-CN"/>
        </w:rPr>
      </w:pPr>
      <w:r w:rsidRPr="00244315">
        <w:rPr>
          <w:rFonts w:eastAsia="MS Mincho" w:cs="Times New Roman"/>
          <w:color w:val="000000"/>
          <w:sz w:val="20"/>
          <w:szCs w:val="18"/>
          <w:lang w:val="en-GB" w:eastAsia="zh-CN"/>
        </w:rPr>
        <w:lastRenderedPageBreak/>
        <w:t xml:space="preserve">Abbreviations: ACE, angiotensin-converting-enzyme; ASA, </w:t>
      </w:r>
      <w:r w:rsidRPr="00244315">
        <w:rPr>
          <w:rFonts w:eastAsia="Calibri" w:cs="Times New Roman"/>
          <w:sz w:val="20"/>
          <w:szCs w:val="18"/>
          <w:lang w:val="en-GB"/>
        </w:rPr>
        <w:t>acetylsalicylic acid</w:t>
      </w:r>
      <w:r w:rsidRPr="00244315">
        <w:rPr>
          <w:rFonts w:eastAsia="MS Mincho" w:cs="Times New Roman"/>
          <w:color w:val="000000"/>
          <w:sz w:val="20"/>
          <w:szCs w:val="18"/>
          <w:lang w:val="en-GB" w:eastAsia="zh-CN"/>
        </w:rPr>
        <w:t xml:space="preserve">; ATC, Anatomical Therapeutic Chemical Classification; COMT, </w:t>
      </w:r>
      <w:r w:rsidRPr="00244315">
        <w:rPr>
          <w:rFonts w:eastAsia="Times New Roman" w:cs="Times New Roman"/>
          <w:sz w:val="20"/>
          <w:szCs w:val="18"/>
          <w:shd w:val="clear" w:color="auto" w:fill="FFFFFF"/>
          <w:lang w:val="en-GB" w:eastAsia="de-DE"/>
        </w:rPr>
        <w:t>catechol-O-methyltransferase</w:t>
      </w:r>
      <w:r w:rsidRPr="00244315">
        <w:rPr>
          <w:rFonts w:eastAsia="MS Mincho" w:cs="Times New Roman"/>
          <w:color w:val="000000"/>
          <w:sz w:val="20"/>
          <w:szCs w:val="18"/>
          <w:lang w:val="en-GB" w:eastAsia="zh-CN"/>
        </w:rPr>
        <w:t xml:space="preserve">; COPD, chronic obstructive pulmonary disease; DPP-4, </w:t>
      </w:r>
      <w:r w:rsidRPr="00244315">
        <w:rPr>
          <w:rFonts w:eastAsia="Calibri" w:cs="Times New Roman"/>
          <w:sz w:val="20"/>
          <w:szCs w:val="18"/>
          <w:lang w:val="en-GB"/>
        </w:rPr>
        <w:t>dipeptidyl peptidase-4</w:t>
      </w:r>
      <w:r w:rsidRPr="00244315">
        <w:rPr>
          <w:rFonts w:eastAsia="MS Mincho" w:cs="Times New Roman"/>
          <w:color w:val="000000"/>
          <w:sz w:val="20"/>
          <w:szCs w:val="18"/>
          <w:lang w:val="en-GB" w:eastAsia="zh-CN"/>
        </w:rPr>
        <w:t xml:space="preserve">; GLP-1-RA, </w:t>
      </w:r>
      <w:r w:rsidRPr="00244315">
        <w:rPr>
          <w:rFonts w:eastAsia="Calibri" w:cs="Times New Roman"/>
          <w:sz w:val="20"/>
          <w:szCs w:val="18"/>
          <w:lang w:val="en-GB"/>
        </w:rPr>
        <w:t>Glucagon-like peptide-1 receptor agonists</w:t>
      </w:r>
      <w:r w:rsidRPr="00244315">
        <w:rPr>
          <w:rFonts w:eastAsia="MS Mincho" w:cs="Times New Roman"/>
          <w:color w:val="000000"/>
          <w:sz w:val="20"/>
          <w:szCs w:val="18"/>
          <w:lang w:val="en-GB" w:eastAsia="zh-CN"/>
        </w:rPr>
        <w:t xml:space="preserve">; MAO, monoamine oxidase; n.l., not listed in FORTA list; n.a., not available at time of baseline assessment; NOACs, new oral anticoagulants; NSAIDs, non-steroidal anti-inflammatory drugs; PCSK9, proprotein convertase subtilisin/kexin type 9; </w:t>
      </w:r>
      <w:r w:rsidRPr="00244315">
        <w:rPr>
          <w:rFonts w:eastAsia="Times New Roman" w:cs="Times New Roman"/>
          <w:sz w:val="20"/>
          <w:szCs w:val="18"/>
          <w:shd w:val="clear" w:color="auto" w:fill="FFFFFF"/>
          <w:lang w:val="en-GB" w:eastAsia="de-DE"/>
        </w:rPr>
        <w:t>PPARγ, peroxisome proliferator-activated receptor gamma;</w:t>
      </w:r>
      <w:r w:rsidRPr="00244315">
        <w:rPr>
          <w:rFonts w:eastAsia="MS Mincho" w:cs="Times New Roman"/>
          <w:color w:val="000000"/>
          <w:sz w:val="20"/>
          <w:szCs w:val="18"/>
          <w:lang w:val="en-GB" w:eastAsia="zh-CN"/>
        </w:rPr>
        <w:t xml:space="preserve"> RSV,</w:t>
      </w:r>
      <w:r w:rsidRPr="00244315">
        <w:rPr>
          <w:sz w:val="20"/>
          <w:szCs w:val="20"/>
          <w:lang w:val="en-GB"/>
        </w:rPr>
        <w:t xml:space="preserve"> </w:t>
      </w:r>
      <w:r w:rsidRPr="00244315">
        <w:rPr>
          <w:rFonts w:eastAsia="MS Mincho" w:cs="Times New Roman"/>
          <w:color w:val="000000"/>
          <w:sz w:val="20"/>
          <w:szCs w:val="18"/>
          <w:lang w:val="en-GB" w:eastAsia="zh-CN"/>
        </w:rPr>
        <w:t xml:space="preserve">respiratory syncytial virus ; rTPA, recombinant tissue plasminogen activator; SGLT2, sodium glucose linked transporter 2; SNRIs, serotonin-noradrenalin reuptake inhibitors; SSRIs, selective serotonin reuptake inhibitors. </w:t>
      </w:r>
    </w:p>
    <w:p w14:paraId="5A8F3491" w14:textId="77777777" w:rsidR="00834DD9" w:rsidRPr="00244315" w:rsidRDefault="00834DD9" w:rsidP="004C75EF">
      <w:pPr>
        <w:spacing w:before="120" w:after="0" w:line="240" w:lineRule="auto"/>
        <w:rPr>
          <w:rFonts w:eastAsia="Calibri" w:cs="Times New Roman"/>
          <w:sz w:val="20"/>
          <w:szCs w:val="20"/>
          <w:lang w:val="en-GB"/>
        </w:rPr>
      </w:pPr>
      <w:r w:rsidRPr="00244315">
        <w:rPr>
          <w:rFonts w:eastAsia="Calibri" w:cs="Times New Roman"/>
          <w:color w:val="000000"/>
          <w:sz w:val="20"/>
          <w:szCs w:val="20"/>
          <w:vertAlign w:val="superscript"/>
          <w:lang w:val="en-GB"/>
        </w:rPr>
        <w:t xml:space="preserve">a </w:t>
      </w:r>
      <w:r w:rsidRPr="00244315">
        <w:rPr>
          <w:rFonts w:eastAsia="Calibri" w:cs="Times New Roman"/>
          <w:color w:val="000000"/>
          <w:sz w:val="20"/>
          <w:szCs w:val="20"/>
          <w:lang w:val="en-GB"/>
        </w:rPr>
        <w:t xml:space="preserve">Classes: A: indispensable; B: beneficial; C: questionable; D: avoid. </w:t>
      </w:r>
      <w:r w:rsidRPr="00244315">
        <w:rPr>
          <w:rFonts w:eastAsia="Calibri" w:cs="Times New Roman"/>
          <w:color w:val="000000"/>
          <w:sz w:val="20"/>
          <w:szCs w:val="20"/>
          <w:lang w:val="en-GB"/>
        </w:rPr>
        <w:br/>
      </w:r>
      <w:r w:rsidRPr="00244315">
        <w:rPr>
          <w:rFonts w:eastAsia="Calibri" w:cs="Times New Roman"/>
          <w:color w:val="000000"/>
          <w:sz w:val="20"/>
          <w:szCs w:val="20"/>
          <w:vertAlign w:val="superscript"/>
          <w:lang w:val="en-GB"/>
        </w:rPr>
        <w:t xml:space="preserve">b </w:t>
      </w:r>
      <w:r w:rsidRPr="00244315">
        <w:rPr>
          <w:rFonts w:eastAsia="Calibri" w:cs="Times New Roman"/>
          <w:color w:val="000000"/>
          <w:sz w:val="20"/>
          <w:szCs w:val="20"/>
          <w:lang w:val="en-GB"/>
        </w:rPr>
        <w:t>According to the German modification of ATC codes version 2018.</w:t>
      </w:r>
      <w:r w:rsidRPr="00244315">
        <w:rPr>
          <w:rFonts w:eastAsia="Calibri" w:cs="Times New Roman"/>
          <w:color w:val="000000"/>
          <w:sz w:val="20"/>
          <w:szCs w:val="20"/>
          <w:vertAlign w:val="superscript"/>
          <w:lang w:val="en-GB"/>
        </w:rPr>
        <w:br/>
      </w:r>
      <w:r w:rsidRPr="00244315">
        <w:rPr>
          <w:rFonts w:eastAsia="Calibri" w:cs="Times New Roman"/>
          <w:sz w:val="20"/>
          <w:szCs w:val="18"/>
          <w:vertAlign w:val="superscript"/>
          <w:lang w:val="en-GB"/>
        </w:rPr>
        <w:t xml:space="preserve">c </w:t>
      </w:r>
      <w:r w:rsidRPr="00244315">
        <w:rPr>
          <w:rFonts w:eastAsia="Calibri" w:cs="Times New Roman"/>
          <w:sz w:val="20"/>
          <w:szCs w:val="18"/>
          <w:lang w:val="en-GB"/>
        </w:rPr>
        <w:t>Only considered as PIM in participants without diagnosis of acute coronary syndrome, myocardial infarction, atrial fibrillation, and cardiac insufficiency.</w:t>
      </w:r>
      <w:r w:rsidRPr="00244315">
        <w:rPr>
          <w:rFonts w:eastAsia="Calibri" w:cs="Times New Roman"/>
          <w:sz w:val="20"/>
          <w:szCs w:val="18"/>
          <w:lang w:val="en-GB"/>
        </w:rPr>
        <w:br/>
      </w:r>
      <w:r w:rsidRPr="00244315">
        <w:rPr>
          <w:rFonts w:eastAsia="Calibri" w:cs="Times New Roman"/>
          <w:sz w:val="20"/>
          <w:szCs w:val="18"/>
          <w:vertAlign w:val="superscript"/>
          <w:lang w:val="en-GB"/>
        </w:rPr>
        <w:t xml:space="preserve">d </w:t>
      </w:r>
      <w:r w:rsidRPr="00244315">
        <w:rPr>
          <w:rFonts w:eastAsia="Calibri" w:cs="Times New Roman"/>
          <w:sz w:val="20"/>
          <w:szCs w:val="18"/>
          <w:lang w:val="en-GB"/>
        </w:rPr>
        <w:t xml:space="preserve">FORTA only explicitly lists ACE inhibitors. Angiotensin receptor antagonists were also considered. </w:t>
      </w:r>
      <w:r w:rsidRPr="00244315">
        <w:rPr>
          <w:rFonts w:eastAsia="Calibri" w:cs="Times New Roman"/>
          <w:sz w:val="20"/>
          <w:szCs w:val="18"/>
          <w:lang w:val="en-GB"/>
        </w:rPr>
        <w:br/>
      </w:r>
      <w:r w:rsidRPr="00244315">
        <w:rPr>
          <w:rFonts w:eastAsia="Calibri" w:cs="Times New Roman"/>
          <w:sz w:val="20"/>
          <w:szCs w:val="18"/>
          <w:vertAlign w:val="superscript"/>
          <w:lang w:val="en-GB"/>
        </w:rPr>
        <w:t xml:space="preserve">e </w:t>
      </w:r>
      <w:r w:rsidRPr="00244315">
        <w:rPr>
          <w:rFonts w:eastAsia="Calibri" w:cs="Times New Roman"/>
          <w:sz w:val="20"/>
          <w:szCs w:val="18"/>
          <w:lang w:val="en-GB"/>
        </w:rPr>
        <w:t xml:space="preserve">Not identified as overuse in participants with atrial fibrillation, peripheral vascular disease, history of myocardial infarction, stroke, angina pectoris, and other acute coronary syndromes. </w:t>
      </w:r>
      <w:r w:rsidRPr="00244315">
        <w:rPr>
          <w:rFonts w:eastAsia="Calibri" w:cs="Times New Roman"/>
          <w:color w:val="FF0000"/>
          <w:sz w:val="20"/>
          <w:szCs w:val="20"/>
          <w:lang w:val="en-GB"/>
        </w:rPr>
        <w:br/>
      </w:r>
      <w:r w:rsidRPr="00244315">
        <w:rPr>
          <w:rFonts w:eastAsia="Calibri" w:cs="Times New Roman"/>
          <w:sz w:val="20"/>
          <w:szCs w:val="20"/>
          <w:vertAlign w:val="superscript"/>
          <w:lang w:val="en-GB"/>
        </w:rPr>
        <w:t xml:space="preserve">f </w:t>
      </w:r>
      <w:r w:rsidRPr="00244315">
        <w:rPr>
          <w:rFonts w:eastAsia="Calibri" w:cs="Times New Roman"/>
          <w:sz w:val="20"/>
          <w:szCs w:val="18"/>
          <w:lang w:val="en-GB"/>
        </w:rPr>
        <w:t>In participants with a history of myocardial infarction, betablockers are only considered PIM if the date of the last myocardial infarction was &gt;3 years ago and in the absence of other indications (atrial fibrillation, acute coronary syndromes, cardiac insufficiency)</w:t>
      </w:r>
      <w:r w:rsidRPr="00244315">
        <w:rPr>
          <w:rFonts w:eastAsia="Calibri" w:cs="Times New Roman"/>
          <w:sz w:val="20"/>
          <w:szCs w:val="20"/>
          <w:lang w:val="en-GB"/>
        </w:rPr>
        <w:t>.</w:t>
      </w:r>
      <w:r w:rsidRPr="00244315">
        <w:rPr>
          <w:rFonts w:eastAsia="Calibri" w:cs="Times New Roman"/>
          <w:sz w:val="20"/>
          <w:szCs w:val="20"/>
          <w:lang w:val="en-GB"/>
        </w:rPr>
        <w:br/>
      </w:r>
      <w:r w:rsidRPr="00244315">
        <w:rPr>
          <w:rFonts w:eastAsia="Calibri" w:cs="Times New Roman"/>
          <w:sz w:val="20"/>
          <w:szCs w:val="20"/>
          <w:vertAlign w:val="superscript"/>
          <w:lang w:val="en-GB"/>
        </w:rPr>
        <w:t xml:space="preserve">g </w:t>
      </w:r>
      <w:r w:rsidRPr="00244315">
        <w:rPr>
          <w:rFonts w:eastAsia="Calibri" w:cs="Times New Roman"/>
          <w:sz w:val="20"/>
          <w:szCs w:val="20"/>
          <w:lang w:val="en-GB"/>
        </w:rPr>
        <w:t>Immediate-release glyceryl trinitrate formulations used on demand were not defined as PIM (e.g., spray, solution, bite capsules). Patches were identified as PIM.</w:t>
      </w:r>
      <w:r w:rsidRPr="00244315">
        <w:rPr>
          <w:rFonts w:eastAsia="Calibri" w:cs="Times New Roman"/>
          <w:sz w:val="20"/>
          <w:szCs w:val="20"/>
          <w:lang w:val="en-GB"/>
        </w:rPr>
        <w:br/>
      </w:r>
      <w:r w:rsidRPr="00244315">
        <w:rPr>
          <w:rFonts w:eastAsia="Calibri" w:cs="Times New Roman"/>
          <w:sz w:val="20"/>
          <w:szCs w:val="20"/>
          <w:vertAlign w:val="superscript"/>
          <w:lang w:val="en-GB"/>
        </w:rPr>
        <w:t xml:space="preserve">h </w:t>
      </w:r>
      <w:r w:rsidRPr="00244315">
        <w:rPr>
          <w:rFonts w:eastAsia="Calibri" w:cs="Times New Roman"/>
          <w:sz w:val="20"/>
          <w:szCs w:val="20"/>
          <w:lang w:val="en-GB"/>
        </w:rPr>
        <w:t>A: on demand use. B: long-term use.</w:t>
      </w:r>
      <w:r w:rsidRPr="00244315">
        <w:rPr>
          <w:rFonts w:eastAsia="Calibri" w:cs="Times New Roman"/>
          <w:sz w:val="20"/>
          <w:szCs w:val="20"/>
          <w:lang w:val="en-GB"/>
        </w:rPr>
        <w:br/>
      </w:r>
      <w:r w:rsidRPr="00244315">
        <w:rPr>
          <w:rFonts w:eastAsia="Calibri" w:cs="Times New Roman"/>
          <w:sz w:val="20"/>
          <w:szCs w:val="20"/>
          <w:vertAlign w:val="superscript"/>
          <w:lang w:val="en-GB"/>
        </w:rPr>
        <w:t xml:space="preserve">i </w:t>
      </w:r>
      <w:r w:rsidRPr="00244315">
        <w:rPr>
          <w:rFonts w:eastAsia="Calibri" w:cs="Times New Roman"/>
          <w:sz w:val="20"/>
          <w:szCs w:val="20"/>
          <w:lang w:val="en-GB"/>
        </w:rPr>
        <w:t>Only considered as PIM in participants without arterial hypertension.</w:t>
      </w:r>
      <w:r w:rsidRPr="00244315">
        <w:rPr>
          <w:rFonts w:eastAsia="Calibri" w:cs="Times New Roman"/>
          <w:sz w:val="20"/>
          <w:szCs w:val="20"/>
          <w:lang w:val="en-GB"/>
        </w:rPr>
        <w:br/>
      </w:r>
      <w:r w:rsidRPr="00244315">
        <w:rPr>
          <w:rFonts w:eastAsia="Calibri" w:cs="Times New Roman"/>
          <w:sz w:val="20"/>
          <w:szCs w:val="20"/>
          <w:vertAlign w:val="superscript"/>
          <w:lang w:val="en-GB"/>
        </w:rPr>
        <w:t xml:space="preserve">j </w:t>
      </w:r>
      <w:r w:rsidRPr="00244315">
        <w:rPr>
          <w:rFonts w:eastAsia="Calibri" w:cs="Times New Roman"/>
          <w:sz w:val="20"/>
          <w:szCs w:val="20"/>
          <w:lang w:val="en-GB"/>
        </w:rPr>
        <w:t>A: Apixaban, B: other NOACs.</w:t>
      </w:r>
      <w:r w:rsidRPr="00244315">
        <w:rPr>
          <w:rFonts w:eastAsia="Calibri" w:cs="Times New Roman"/>
          <w:sz w:val="20"/>
          <w:szCs w:val="20"/>
          <w:lang w:val="en-GB"/>
        </w:rPr>
        <w:br/>
      </w:r>
      <w:r w:rsidRPr="00244315">
        <w:rPr>
          <w:rFonts w:eastAsia="Calibri" w:cs="Times New Roman"/>
          <w:sz w:val="20"/>
          <w:szCs w:val="20"/>
          <w:vertAlign w:val="superscript"/>
          <w:lang w:val="en-GB"/>
        </w:rPr>
        <w:t xml:space="preserve">k </w:t>
      </w:r>
      <w:r w:rsidRPr="00244315">
        <w:rPr>
          <w:rFonts w:eastAsia="Calibri" w:cs="Times New Roman"/>
          <w:sz w:val="20"/>
          <w:szCs w:val="20"/>
          <w:lang w:val="en-GB"/>
        </w:rPr>
        <w:t>Not identified as PIM in participants with acute coronary syndromes.</w:t>
      </w:r>
      <w:r w:rsidRPr="00244315">
        <w:rPr>
          <w:rFonts w:eastAsia="Calibri" w:cs="Times New Roman"/>
          <w:sz w:val="20"/>
          <w:szCs w:val="20"/>
          <w:lang w:val="en-GB"/>
        </w:rPr>
        <w:br/>
      </w:r>
      <w:r w:rsidRPr="00244315">
        <w:rPr>
          <w:rFonts w:eastAsia="Calibri" w:cs="Times New Roman"/>
          <w:sz w:val="20"/>
          <w:szCs w:val="20"/>
          <w:vertAlign w:val="superscript"/>
          <w:lang w:val="en-GB"/>
        </w:rPr>
        <w:t xml:space="preserve">l </w:t>
      </w:r>
      <w:r w:rsidRPr="00244315">
        <w:rPr>
          <w:rFonts w:eastAsia="Calibri" w:cs="Times New Roman"/>
          <w:sz w:val="20"/>
          <w:szCs w:val="20"/>
          <w:lang w:val="en-GB"/>
        </w:rPr>
        <w:t>Not identified as PIM in participants with myocardial infarction, acute coronary syndromes, or stroke.</w:t>
      </w:r>
      <w:r w:rsidRPr="00244315">
        <w:rPr>
          <w:rFonts w:eastAsia="Calibri" w:cs="Times New Roman"/>
          <w:sz w:val="20"/>
          <w:szCs w:val="20"/>
          <w:lang w:val="en-GB"/>
        </w:rPr>
        <w:br/>
      </w:r>
      <w:r w:rsidRPr="00244315">
        <w:rPr>
          <w:rFonts w:eastAsia="Calibri" w:cs="Times New Roman"/>
          <w:sz w:val="20"/>
          <w:szCs w:val="20"/>
          <w:vertAlign w:val="superscript"/>
          <w:lang w:val="en-GB"/>
        </w:rPr>
        <w:t xml:space="preserve">m </w:t>
      </w:r>
      <w:r w:rsidRPr="00244315">
        <w:rPr>
          <w:rFonts w:eastAsia="Calibri" w:cs="Times New Roman"/>
          <w:sz w:val="20"/>
          <w:szCs w:val="20"/>
          <w:lang w:val="en-GB"/>
        </w:rPr>
        <w:t>Only identified as PIM if regularly used. Not identified as PIM in patients diagnosed with one of the following conditions: arthritis, leukaemia, lymphoma, breast cancer, prostate cancer, colorectal cancer, lung cancer, multiple sclerosis, eczema, psoriasis, Crohn’s disease, ulcerative colitis, and after organ transplantation.</w:t>
      </w:r>
      <w:r w:rsidRPr="00244315">
        <w:rPr>
          <w:rFonts w:eastAsia="Calibri" w:cs="Times New Roman"/>
          <w:sz w:val="20"/>
          <w:szCs w:val="20"/>
          <w:lang w:val="en-GB"/>
        </w:rPr>
        <w:br/>
      </w:r>
      <w:r w:rsidRPr="00244315">
        <w:rPr>
          <w:rFonts w:eastAsia="Calibri" w:cs="Times New Roman"/>
          <w:sz w:val="20"/>
          <w:szCs w:val="20"/>
          <w:vertAlign w:val="superscript"/>
          <w:lang w:val="en-GB"/>
        </w:rPr>
        <w:t xml:space="preserve">n </w:t>
      </w:r>
      <w:r w:rsidRPr="00244315">
        <w:rPr>
          <w:rFonts w:eastAsia="Calibri" w:cs="Times New Roman"/>
          <w:sz w:val="20"/>
          <w:szCs w:val="20"/>
          <w:lang w:val="en-GB"/>
        </w:rPr>
        <w:t>Not counted as overuse in participants without osteoporosis.</w:t>
      </w:r>
      <w:r w:rsidRPr="00244315">
        <w:rPr>
          <w:rFonts w:eastAsia="Calibri" w:cs="Times New Roman"/>
          <w:sz w:val="20"/>
          <w:szCs w:val="20"/>
          <w:lang w:val="en-GB"/>
        </w:rPr>
        <w:br/>
      </w:r>
      <w:r w:rsidRPr="00244315">
        <w:rPr>
          <w:rFonts w:eastAsia="Calibri" w:cs="Times New Roman"/>
          <w:sz w:val="20"/>
          <w:szCs w:val="20"/>
          <w:vertAlign w:val="superscript"/>
          <w:lang w:val="en-GB"/>
        </w:rPr>
        <w:t xml:space="preserve">o </w:t>
      </w:r>
      <w:r w:rsidRPr="00244315">
        <w:rPr>
          <w:rFonts w:eastAsia="Calibri" w:cs="Times New Roman"/>
          <w:sz w:val="20"/>
          <w:szCs w:val="20"/>
          <w:lang w:val="en-GB"/>
        </w:rPr>
        <w:t>B: in participants with estimated glomerular filtration rate (eGFR) &lt; 30 ml/min/1.73m². C: in participants with eGFR ≥ 30 ml/min/1.73m². Only identified as PIM if eGFR was not missing prior to imputation.</w:t>
      </w:r>
      <w:r w:rsidRPr="00244315">
        <w:rPr>
          <w:rFonts w:eastAsia="Calibri" w:cs="Times New Roman"/>
          <w:sz w:val="20"/>
          <w:szCs w:val="20"/>
          <w:lang w:val="en-GB"/>
        </w:rPr>
        <w:br/>
      </w:r>
      <w:r w:rsidRPr="00244315">
        <w:rPr>
          <w:rFonts w:eastAsia="Calibri" w:cs="Times New Roman"/>
          <w:sz w:val="20"/>
          <w:szCs w:val="20"/>
          <w:vertAlign w:val="superscript"/>
          <w:lang w:val="en-GB"/>
        </w:rPr>
        <w:t xml:space="preserve">p </w:t>
      </w:r>
      <w:r w:rsidRPr="00244315">
        <w:rPr>
          <w:rFonts w:eastAsia="Calibri" w:cs="Times New Roman"/>
          <w:sz w:val="20"/>
          <w:szCs w:val="20"/>
          <w:lang w:val="en-GB"/>
        </w:rPr>
        <w:t>Not identified as PIM in participants with one of the following conditions: dyslipidaemia, acute coronary syndromes, myocardial infarction, and stroke.</w:t>
      </w:r>
      <w:r w:rsidRPr="00244315">
        <w:rPr>
          <w:rFonts w:eastAsia="Calibri" w:cs="Times New Roman"/>
          <w:sz w:val="20"/>
          <w:szCs w:val="20"/>
          <w:lang w:val="en-GB"/>
        </w:rPr>
        <w:br/>
      </w:r>
      <w:r w:rsidRPr="00244315">
        <w:rPr>
          <w:rFonts w:eastAsia="Calibri" w:cs="Times New Roman"/>
          <w:sz w:val="20"/>
          <w:szCs w:val="20"/>
          <w:vertAlign w:val="superscript"/>
          <w:lang w:val="en-GB"/>
        </w:rPr>
        <w:t>q</w:t>
      </w:r>
      <w:r w:rsidRPr="00244315">
        <w:rPr>
          <w:rFonts w:eastAsia="Calibri" w:cs="Times New Roman"/>
          <w:sz w:val="20"/>
          <w:szCs w:val="20"/>
          <w:lang w:val="en-GB"/>
        </w:rPr>
        <w:t xml:space="preserve"> Not identified as PIM in participants with certain or possible diagnosis of epilepsy</w:t>
      </w:r>
      <w:r w:rsidRPr="00244315">
        <w:rPr>
          <w:rFonts w:eastAsia="Calibri" w:cs="Times New Roman"/>
          <w:sz w:val="20"/>
          <w:szCs w:val="20"/>
          <w:lang w:val="en-GB"/>
        </w:rPr>
        <w:br/>
      </w:r>
      <w:r w:rsidRPr="00244315">
        <w:rPr>
          <w:rFonts w:eastAsia="Calibri" w:cs="Times New Roman"/>
          <w:sz w:val="20"/>
          <w:szCs w:val="20"/>
          <w:vertAlign w:val="superscript"/>
          <w:lang w:val="en-GB"/>
        </w:rPr>
        <w:t>r</w:t>
      </w:r>
      <w:r w:rsidRPr="00244315">
        <w:rPr>
          <w:rFonts w:eastAsia="Calibri" w:cs="Times New Roman"/>
          <w:sz w:val="20"/>
          <w:szCs w:val="20"/>
          <w:lang w:val="en-GB"/>
        </w:rPr>
        <w:t xml:space="preserve"> Not identified as PIM in participants with self-reported depression or moderate to severe depression according to PHQ-9</w:t>
      </w:r>
      <w:r w:rsidRPr="00244315">
        <w:rPr>
          <w:rFonts w:eastAsia="Calibri" w:cs="Times New Roman"/>
          <w:sz w:val="20"/>
          <w:szCs w:val="20"/>
          <w:lang w:val="en-GB"/>
        </w:rPr>
        <w:br/>
      </w:r>
      <w:r w:rsidRPr="00244315">
        <w:rPr>
          <w:rFonts w:eastAsia="Calibri" w:cs="Times New Roman"/>
          <w:sz w:val="20"/>
          <w:szCs w:val="20"/>
          <w:vertAlign w:val="superscript"/>
          <w:lang w:val="en-GB"/>
        </w:rPr>
        <w:t>s</w:t>
      </w:r>
      <w:r w:rsidRPr="00244315">
        <w:rPr>
          <w:rFonts w:eastAsia="Calibri" w:cs="Times New Roman"/>
          <w:sz w:val="20"/>
          <w:szCs w:val="20"/>
          <w:lang w:val="en-GB"/>
        </w:rPr>
        <w:t xml:space="preserve"> Antiepileptics classified as FORTA B were not identified as PIM in participants with certain or possible diagnosis of epilepsy.</w:t>
      </w:r>
      <w:r w:rsidRPr="00244315">
        <w:rPr>
          <w:rFonts w:eastAsia="Calibri" w:cs="Times New Roman"/>
          <w:sz w:val="20"/>
          <w:szCs w:val="20"/>
          <w:lang w:val="en-GB"/>
        </w:rPr>
        <w:br/>
      </w:r>
      <w:r w:rsidRPr="00244315">
        <w:rPr>
          <w:rFonts w:eastAsia="Calibri" w:cs="Times New Roman"/>
          <w:sz w:val="20"/>
          <w:szCs w:val="20"/>
          <w:vertAlign w:val="superscript"/>
          <w:lang w:val="en-GB"/>
        </w:rPr>
        <w:t xml:space="preserve">t </w:t>
      </w:r>
      <w:r w:rsidRPr="00244315">
        <w:rPr>
          <w:rFonts w:eastAsia="Calibri" w:cs="Times New Roman"/>
          <w:sz w:val="20"/>
          <w:szCs w:val="20"/>
          <w:lang w:val="en-GB"/>
        </w:rPr>
        <w:t>Only identified as PIM if used regularly.</w:t>
      </w:r>
      <w:r w:rsidRPr="00244315">
        <w:rPr>
          <w:rFonts w:eastAsia="Calibri" w:cs="Times New Roman"/>
          <w:sz w:val="20"/>
          <w:szCs w:val="20"/>
          <w:lang w:val="en-GB"/>
        </w:rPr>
        <w:br/>
      </w:r>
      <w:r w:rsidRPr="00244315">
        <w:rPr>
          <w:rFonts w:eastAsia="Calibri" w:cs="Times New Roman"/>
          <w:sz w:val="20"/>
          <w:szCs w:val="20"/>
          <w:vertAlign w:val="superscript"/>
          <w:lang w:val="en-GB"/>
        </w:rPr>
        <w:t xml:space="preserve">u </w:t>
      </w:r>
      <w:r w:rsidRPr="00244315">
        <w:rPr>
          <w:rFonts w:eastAsia="Calibri" w:cs="Times New Roman"/>
          <w:sz w:val="20"/>
          <w:szCs w:val="20"/>
          <w:lang w:val="en-GB"/>
        </w:rPr>
        <w:t>Only identified as underuse in participants with TSH &gt;8 mU/L.</w:t>
      </w:r>
      <w:r w:rsidRPr="00244315">
        <w:rPr>
          <w:rFonts w:eastAsia="Calibri" w:cs="Times New Roman"/>
          <w:sz w:val="20"/>
          <w:szCs w:val="20"/>
          <w:lang w:val="en-GB"/>
        </w:rPr>
        <w:br/>
      </w:r>
      <w:r w:rsidRPr="00244315">
        <w:rPr>
          <w:rFonts w:eastAsia="Calibri" w:cs="Times New Roman"/>
          <w:sz w:val="20"/>
          <w:szCs w:val="20"/>
          <w:vertAlign w:val="superscript"/>
          <w:lang w:val="en-GB"/>
        </w:rPr>
        <w:t xml:space="preserve">v </w:t>
      </w:r>
      <w:r w:rsidRPr="00244315">
        <w:rPr>
          <w:rFonts w:eastAsia="Calibri" w:cs="Times New Roman"/>
          <w:sz w:val="20"/>
          <w:szCs w:val="20"/>
          <w:lang w:val="en-GB"/>
        </w:rPr>
        <w:t>Interview question: ‘How often do you get an influenza vaccination?’.</w:t>
      </w:r>
    </w:p>
    <w:p w14:paraId="42E0748B" w14:textId="77777777" w:rsidR="00834DD9" w:rsidRPr="00244315" w:rsidRDefault="00834DD9" w:rsidP="004C75EF">
      <w:pPr>
        <w:spacing w:before="120" w:after="0" w:line="240" w:lineRule="auto"/>
        <w:rPr>
          <w:rFonts w:eastAsia="Calibri" w:cs="Times New Roman"/>
          <w:sz w:val="20"/>
          <w:szCs w:val="20"/>
          <w:lang w:val="en-GB"/>
        </w:rPr>
        <w:sectPr w:rsidR="00834DD9" w:rsidRPr="00244315" w:rsidSect="001D7F14">
          <w:endnotePr>
            <w:numFmt w:val="lowerLetter"/>
            <w:numRestart w:val="eachSect"/>
          </w:endnotePr>
          <w:pgSz w:w="11906" w:h="16838"/>
          <w:pgMar w:top="1134" w:right="1417" w:bottom="1417" w:left="1417" w:header="708" w:footer="708" w:gutter="0"/>
          <w:cols w:space="708"/>
          <w:docGrid w:linePitch="360"/>
        </w:sectPr>
      </w:pPr>
    </w:p>
    <w:p w14:paraId="37E3D87B" w14:textId="77777777" w:rsidR="00834DD9" w:rsidRPr="00244315" w:rsidRDefault="00834DD9" w:rsidP="00834100">
      <w:pPr>
        <w:pStyle w:val="berschrift1"/>
        <w:rPr>
          <w:rFonts w:eastAsia="MS Gothic"/>
          <w:lang w:eastAsia="de-DE"/>
        </w:rPr>
      </w:pPr>
      <w:bookmarkStart w:id="9" w:name="_Toc223096604"/>
      <w:r w:rsidRPr="00244315">
        <w:rPr>
          <w:rFonts w:eastAsia="MS Gothic"/>
          <w:lang w:eastAsia="de-DE"/>
        </w:rPr>
        <w:lastRenderedPageBreak/>
        <w:t>Table S3. Comparison of baseline characteristics of study participants included in the subsample with complete vaccination information (N=5,575) and those excluded from it (N=48,721)</w:t>
      </w:r>
      <w:bookmarkEnd w:id="9"/>
    </w:p>
    <w:tbl>
      <w:tblPr>
        <w:tblStyle w:val="Tabellenraster1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2386"/>
        <w:gridCol w:w="3387"/>
      </w:tblGrid>
      <w:tr w:rsidR="00834DD9" w:rsidRPr="00244315" w:rsidDel="00A024B3" w14:paraId="5D4737E8" w14:textId="77777777" w:rsidTr="00DF7014">
        <w:trPr>
          <w:tblHeader/>
        </w:trPr>
        <w:tc>
          <w:tcPr>
            <w:tcW w:w="0" w:type="auto"/>
            <w:tcBorders>
              <w:top w:val="single" w:sz="4" w:space="0" w:color="auto"/>
              <w:bottom w:val="nil"/>
            </w:tcBorders>
          </w:tcPr>
          <w:p w14:paraId="3AF4B44F" w14:textId="77777777" w:rsidR="00834DD9" w:rsidRPr="00244315" w:rsidRDefault="00834DD9" w:rsidP="00F5176C">
            <w:pPr>
              <w:spacing w:before="40" w:after="40" w:line="276" w:lineRule="auto"/>
              <w:rPr>
                <w:rFonts w:cs="Times New Roman"/>
                <w:b/>
                <w:szCs w:val="22"/>
                <w:lang w:eastAsia="de-DE"/>
              </w:rPr>
            </w:pPr>
            <w:r w:rsidRPr="00244315">
              <w:rPr>
                <w:rFonts w:cs="Times New Roman"/>
                <w:b/>
                <w:szCs w:val="22"/>
                <w:lang w:eastAsia="de-DE"/>
              </w:rPr>
              <w:t>Characteristics</w:t>
            </w:r>
          </w:p>
        </w:tc>
        <w:tc>
          <w:tcPr>
            <w:tcW w:w="5773" w:type="dxa"/>
            <w:gridSpan w:val="2"/>
            <w:tcBorders>
              <w:top w:val="single" w:sz="4" w:space="0" w:color="auto"/>
              <w:bottom w:val="single" w:sz="4" w:space="0" w:color="auto"/>
            </w:tcBorders>
          </w:tcPr>
          <w:p w14:paraId="58B61B6E" w14:textId="77777777" w:rsidR="00834DD9" w:rsidRPr="00244315" w:rsidRDefault="00834DD9" w:rsidP="00F5176C">
            <w:pPr>
              <w:tabs>
                <w:tab w:val="center" w:pos="802"/>
              </w:tabs>
              <w:spacing w:before="40" w:after="40" w:line="276" w:lineRule="auto"/>
              <w:jc w:val="center"/>
              <w:rPr>
                <w:rFonts w:cs="Times New Roman"/>
                <w:b/>
                <w:szCs w:val="22"/>
                <w:vertAlign w:val="superscript"/>
                <w:lang w:eastAsia="de-DE"/>
              </w:rPr>
            </w:pPr>
            <w:r w:rsidRPr="00244315">
              <w:rPr>
                <w:rFonts w:cs="Times New Roman"/>
                <w:b/>
                <w:szCs w:val="22"/>
                <w:lang w:eastAsia="de-DE"/>
              </w:rPr>
              <w:t>N (%)</w:t>
            </w:r>
            <w:r w:rsidRPr="00244315">
              <w:rPr>
                <w:rFonts w:cs="Times New Roman"/>
                <w:b/>
                <w:szCs w:val="22"/>
                <w:vertAlign w:val="superscript"/>
                <w:lang w:eastAsia="de-DE"/>
              </w:rPr>
              <w:t xml:space="preserve">a </w:t>
            </w:r>
          </w:p>
        </w:tc>
      </w:tr>
      <w:tr w:rsidR="00834DD9" w:rsidRPr="00244315" w:rsidDel="00A024B3" w14:paraId="398E5C28" w14:textId="77777777" w:rsidTr="00DF7014">
        <w:trPr>
          <w:tblHeader/>
        </w:trPr>
        <w:tc>
          <w:tcPr>
            <w:tcW w:w="0" w:type="auto"/>
            <w:tcBorders>
              <w:top w:val="nil"/>
              <w:bottom w:val="single" w:sz="4" w:space="0" w:color="auto"/>
            </w:tcBorders>
          </w:tcPr>
          <w:p w14:paraId="10389D2B" w14:textId="77777777" w:rsidR="00834DD9" w:rsidRPr="00244315" w:rsidRDefault="00834DD9" w:rsidP="00A14A02">
            <w:pPr>
              <w:spacing w:before="40" w:after="40" w:line="276" w:lineRule="auto"/>
              <w:rPr>
                <w:rFonts w:cs="Times New Roman"/>
                <w:b/>
                <w:szCs w:val="22"/>
                <w:lang w:eastAsia="de-DE"/>
              </w:rPr>
            </w:pPr>
          </w:p>
        </w:tc>
        <w:tc>
          <w:tcPr>
            <w:tcW w:w="0" w:type="auto"/>
            <w:tcBorders>
              <w:top w:val="single" w:sz="4" w:space="0" w:color="auto"/>
              <w:bottom w:val="single" w:sz="4" w:space="0" w:color="auto"/>
            </w:tcBorders>
          </w:tcPr>
          <w:p w14:paraId="66F244F3" w14:textId="77777777" w:rsidR="00834DD9" w:rsidRPr="00244315" w:rsidRDefault="00834DD9" w:rsidP="00A14A02">
            <w:pPr>
              <w:tabs>
                <w:tab w:val="center" w:pos="802"/>
              </w:tabs>
              <w:spacing w:before="40" w:after="40" w:line="276" w:lineRule="auto"/>
              <w:jc w:val="center"/>
              <w:rPr>
                <w:rFonts w:cs="Times New Roman"/>
                <w:b/>
                <w:szCs w:val="22"/>
                <w:lang w:eastAsia="de-DE"/>
              </w:rPr>
            </w:pPr>
            <w:r w:rsidRPr="00244315">
              <w:rPr>
                <w:rFonts w:cs="Times New Roman"/>
                <w:b/>
                <w:szCs w:val="22"/>
                <w:lang w:eastAsia="de-DE"/>
              </w:rPr>
              <w:t>Vaccination subsample</w:t>
            </w:r>
            <w:r w:rsidRPr="00244315">
              <w:rPr>
                <w:rFonts w:cs="Times New Roman"/>
                <w:b/>
                <w:szCs w:val="22"/>
                <w:lang w:eastAsia="de-DE"/>
              </w:rPr>
              <w:br/>
              <w:t>(N=5,575)</w:t>
            </w:r>
          </w:p>
        </w:tc>
        <w:tc>
          <w:tcPr>
            <w:tcW w:w="3387" w:type="dxa"/>
            <w:tcBorders>
              <w:top w:val="single" w:sz="4" w:space="0" w:color="auto"/>
              <w:bottom w:val="single" w:sz="4" w:space="0" w:color="auto"/>
            </w:tcBorders>
          </w:tcPr>
          <w:p w14:paraId="774BFF4E" w14:textId="77777777" w:rsidR="00834DD9" w:rsidRPr="00244315" w:rsidRDefault="00834DD9" w:rsidP="00A14A02">
            <w:pPr>
              <w:tabs>
                <w:tab w:val="center" w:pos="802"/>
              </w:tabs>
              <w:spacing w:before="40" w:after="40" w:line="276" w:lineRule="auto"/>
              <w:jc w:val="center"/>
              <w:rPr>
                <w:rFonts w:cs="Times New Roman"/>
                <w:b/>
                <w:szCs w:val="22"/>
                <w:lang w:eastAsia="de-DE"/>
              </w:rPr>
            </w:pPr>
            <w:r w:rsidRPr="00244315">
              <w:rPr>
                <w:rFonts w:cs="Times New Roman"/>
                <w:b/>
                <w:szCs w:val="22"/>
                <w:lang w:eastAsia="de-DE"/>
              </w:rPr>
              <w:t>Study population not included in</w:t>
            </w:r>
            <w:r w:rsidRPr="00244315">
              <w:rPr>
                <w:rFonts w:cs="Times New Roman"/>
                <w:b/>
                <w:szCs w:val="22"/>
                <w:lang w:eastAsia="de-DE"/>
              </w:rPr>
              <w:br/>
              <w:t>vaccination subsample</w:t>
            </w:r>
            <w:r w:rsidRPr="00244315">
              <w:rPr>
                <w:rFonts w:cs="Times New Roman"/>
                <w:b/>
                <w:szCs w:val="22"/>
                <w:lang w:eastAsia="de-DE"/>
              </w:rPr>
              <w:br/>
              <w:t>(N=48,721)</w:t>
            </w:r>
          </w:p>
        </w:tc>
      </w:tr>
      <w:tr w:rsidR="00834DD9" w:rsidRPr="00244315" w14:paraId="083C6835" w14:textId="77777777" w:rsidTr="00DF7014">
        <w:trPr>
          <w:cantSplit/>
        </w:trPr>
        <w:tc>
          <w:tcPr>
            <w:tcW w:w="0" w:type="auto"/>
            <w:tcBorders>
              <w:top w:val="single" w:sz="4" w:space="0" w:color="auto"/>
              <w:bottom w:val="nil"/>
            </w:tcBorders>
          </w:tcPr>
          <w:p w14:paraId="25723815" w14:textId="77777777" w:rsidR="00834DD9" w:rsidRPr="00244315" w:rsidRDefault="00834DD9" w:rsidP="00A14A02">
            <w:pPr>
              <w:spacing w:before="40" w:after="40" w:line="276" w:lineRule="auto"/>
              <w:rPr>
                <w:rFonts w:cs="Times New Roman"/>
                <w:b/>
                <w:i/>
                <w:szCs w:val="22"/>
                <w:lang w:eastAsia="de-DE"/>
              </w:rPr>
            </w:pPr>
            <w:r w:rsidRPr="00244315">
              <w:rPr>
                <w:rFonts w:cs="Times New Roman"/>
                <w:b/>
                <w:i/>
                <w:szCs w:val="22"/>
                <w:lang w:eastAsia="de-DE"/>
              </w:rPr>
              <w:t>Sociodemographic/</w:t>
            </w:r>
            <w:r w:rsidRPr="00244315">
              <w:rPr>
                <w:rFonts w:cs="Times New Roman"/>
                <w:b/>
                <w:i/>
                <w:szCs w:val="22"/>
                <w:lang w:eastAsia="de-DE"/>
              </w:rPr>
              <w:br/>
              <w:t>-economic factors</w:t>
            </w:r>
          </w:p>
        </w:tc>
        <w:tc>
          <w:tcPr>
            <w:tcW w:w="0" w:type="auto"/>
            <w:tcBorders>
              <w:top w:val="single" w:sz="4" w:space="0" w:color="auto"/>
              <w:bottom w:val="nil"/>
            </w:tcBorders>
          </w:tcPr>
          <w:p w14:paraId="29DE5765" w14:textId="77777777" w:rsidR="00834DD9" w:rsidRPr="00244315" w:rsidRDefault="00834DD9" w:rsidP="00A14A02">
            <w:pPr>
              <w:spacing w:before="40" w:after="40" w:line="276" w:lineRule="auto"/>
              <w:jc w:val="center"/>
              <w:rPr>
                <w:rFonts w:cs="Times New Roman"/>
                <w:szCs w:val="22"/>
                <w:lang w:eastAsia="de-DE"/>
              </w:rPr>
            </w:pPr>
          </w:p>
        </w:tc>
        <w:tc>
          <w:tcPr>
            <w:tcW w:w="3387" w:type="dxa"/>
            <w:tcBorders>
              <w:top w:val="single" w:sz="4" w:space="0" w:color="auto"/>
              <w:bottom w:val="nil"/>
            </w:tcBorders>
          </w:tcPr>
          <w:p w14:paraId="51CB8865" w14:textId="77777777" w:rsidR="00834DD9" w:rsidRPr="00244315" w:rsidRDefault="00834DD9" w:rsidP="00A14A02">
            <w:pPr>
              <w:spacing w:before="40" w:after="40" w:line="276" w:lineRule="auto"/>
              <w:jc w:val="center"/>
              <w:rPr>
                <w:rFonts w:cs="Times New Roman"/>
                <w:szCs w:val="22"/>
                <w:lang w:eastAsia="de-DE"/>
              </w:rPr>
            </w:pPr>
          </w:p>
        </w:tc>
      </w:tr>
      <w:tr w:rsidR="00834DD9" w:rsidRPr="00244315" w14:paraId="7FDE52CE" w14:textId="77777777" w:rsidTr="00DF7014">
        <w:trPr>
          <w:cantSplit/>
        </w:trPr>
        <w:tc>
          <w:tcPr>
            <w:tcW w:w="0" w:type="auto"/>
            <w:tcBorders>
              <w:top w:val="nil"/>
              <w:bottom w:val="nil"/>
            </w:tcBorders>
          </w:tcPr>
          <w:p w14:paraId="107660BF"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Sex</w:t>
            </w:r>
          </w:p>
        </w:tc>
        <w:tc>
          <w:tcPr>
            <w:tcW w:w="0" w:type="auto"/>
            <w:tcBorders>
              <w:top w:val="nil"/>
              <w:bottom w:val="nil"/>
            </w:tcBorders>
          </w:tcPr>
          <w:p w14:paraId="286A284D" w14:textId="77777777" w:rsidR="00834DD9" w:rsidRPr="00244315" w:rsidRDefault="00834DD9" w:rsidP="00A14A02">
            <w:pPr>
              <w:spacing w:before="40" w:after="40" w:line="276" w:lineRule="auto"/>
              <w:jc w:val="center"/>
              <w:rPr>
                <w:rFonts w:cs="Times New Roman"/>
                <w:szCs w:val="22"/>
                <w:lang w:eastAsia="de-DE"/>
              </w:rPr>
            </w:pPr>
          </w:p>
        </w:tc>
        <w:tc>
          <w:tcPr>
            <w:tcW w:w="3387" w:type="dxa"/>
            <w:tcBorders>
              <w:top w:val="nil"/>
              <w:bottom w:val="nil"/>
            </w:tcBorders>
          </w:tcPr>
          <w:p w14:paraId="0B98CC32" w14:textId="77777777" w:rsidR="00834DD9" w:rsidRPr="00244315" w:rsidRDefault="00834DD9" w:rsidP="00A14A02">
            <w:pPr>
              <w:spacing w:before="40" w:after="40" w:line="276" w:lineRule="auto"/>
              <w:jc w:val="center"/>
              <w:rPr>
                <w:rFonts w:cs="Times New Roman"/>
                <w:szCs w:val="22"/>
                <w:lang w:eastAsia="de-DE"/>
              </w:rPr>
            </w:pPr>
          </w:p>
        </w:tc>
      </w:tr>
      <w:tr w:rsidR="00834DD9" w:rsidRPr="00244315" w14:paraId="142F23F1" w14:textId="77777777" w:rsidTr="00DF7014">
        <w:trPr>
          <w:cantSplit/>
        </w:trPr>
        <w:tc>
          <w:tcPr>
            <w:tcW w:w="0" w:type="auto"/>
            <w:tcBorders>
              <w:top w:val="nil"/>
            </w:tcBorders>
          </w:tcPr>
          <w:p w14:paraId="0F1BB554"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 xml:space="preserve">Female </w:t>
            </w:r>
          </w:p>
        </w:tc>
        <w:tc>
          <w:tcPr>
            <w:tcW w:w="0" w:type="auto"/>
            <w:tcBorders>
              <w:top w:val="nil"/>
            </w:tcBorders>
            <w:vAlign w:val="bottom"/>
          </w:tcPr>
          <w:p w14:paraId="3508212C"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2,884 (51.7)</w:t>
            </w:r>
          </w:p>
        </w:tc>
        <w:tc>
          <w:tcPr>
            <w:tcW w:w="3387" w:type="dxa"/>
            <w:tcBorders>
              <w:top w:val="nil"/>
            </w:tcBorders>
            <w:vAlign w:val="bottom"/>
          </w:tcPr>
          <w:p w14:paraId="13ED5DAB"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24,305 (49.9)</w:t>
            </w:r>
          </w:p>
        </w:tc>
      </w:tr>
      <w:tr w:rsidR="00834DD9" w:rsidRPr="00244315" w14:paraId="508188A4" w14:textId="77777777" w:rsidTr="00DF7014">
        <w:trPr>
          <w:cantSplit/>
        </w:trPr>
        <w:tc>
          <w:tcPr>
            <w:tcW w:w="0" w:type="auto"/>
          </w:tcPr>
          <w:p w14:paraId="6F829E94"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Male</w:t>
            </w:r>
          </w:p>
        </w:tc>
        <w:tc>
          <w:tcPr>
            <w:tcW w:w="0" w:type="auto"/>
            <w:vAlign w:val="bottom"/>
          </w:tcPr>
          <w:p w14:paraId="010A7F4B"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2,691 (48.3)</w:t>
            </w:r>
          </w:p>
        </w:tc>
        <w:tc>
          <w:tcPr>
            <w:tcW w:w="3387" w:type="dxa"/>
            <w:vAlign w:val="bottom"/>
          </w:tcPr>
          <w:p w14:paraId="0AC2068A"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24,416 (50.1)</w:t>
            </w:r>
          </w:p>
        </w:tc>
      </w:tr>
      <w:tr w:rsidR="00834DD9" w:rsidRPr="00244315" w:rsidDel="00A024B3" w14:paraId="65595FCF" w14:textId="77777777" w:rsidTr="00DF7014">
        <w:trPr>
          <w:cantSplit/>
        </w:trPr>
        <w:tc>
          <w:tcPr>
            <w:tcW w:w="0" w:type="auto"/>
          </w:tcPr>
          <w:p w14:paraId="1463DCE0"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Age group, years</w:t>
            </w:r>
          </w:p>
        </w:tc>
        <w:tc>
          <w:tcPr>
            <w:tcW w:w="0" w:type="auto"/>
          </w:tcPr>
          <w:p w14:paraId="561D3EB6" w14:textId="77777777" w:rsidR="00834DD9" w:rsidRPr="00244315" w:rsidRDefault="00834DD9" w:rsidP="00A14A02">
            <w:pPr>
              <w:spacing w:before="40" w:after="40" w:line="276" w:lineRule="auto"/>
              <w:jc w:val="center"/>
              <w:rPr>
                <w:rFonts w:cs="Times New Roman"/>
                <w:szCs w:val="22"/>
                <w:lang w:eastAsia="de-DE"/>
              </w:rPr>
            </w:pPr>
          </w:p>
        </w:tc>
        <w:tc>
          <w:tcPr>
            <w:tcW w:w="3387" w:type="dxa"/>
          </w:tcPr>
          <w:p w14:paraId="3AFBB4F1" w14:textId="77777777" w:rsidR="00834DD9" w:rsidRPr="00244315" w:rsidRDefault="00834DD9" w:rsidP="00A14A02">
            <w:pPr>
              <w:spacing w:before="40" w:after="40" w:line="276" w:lineRule="auto"/>
              <w:jc w:val="center"/>
              <w:rPr>
                <w:rFonts w:cs="Times New Roman"/>
                <w:szCs w:val="22"/>
                <w:lang w:eastAsia="de-DE"/>
              </w:rPr>
            </w:pPr>
          </w:p>
        </w:tc>
      </w:tr>
      <w:tr w:rsidR="00834DD9" w:rsidRPr="00244315" w14:paraId="579ECA2F" w14:textId="77777777" w:rsidTr="00DF7014">
        <w:trPr>
          <w:cantSplit/>
        </w:trPr>
        <w:tc>
          <w:tcPr>
            <w:tcW w:w="0" w:type="auto"/>
          </w:tcPr>
          <w:p w14:paraId="30BD755F"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60 – 64</w:t>
            </w:r>
          </w:p>
        </w:tc>
        <w:tc>
          <w:tcPr>
            <w:tcW w:w="0" w:type="auto"/>
          </w:tcPr>
          <w:p w14:paraId="6F4C89F0"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2,661 (47.7)</w:t>
            </w:r>
          </w:p>
        </w:tc>
        <w:tc>
          <w:tcPr>
            <w:tcW w:w="3387" w:type="dxa"/>
          </w:tcPr>
          <w:p w14:paraId="6654A084"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23192 (47.6)</w:t>
            </w:r>
          </w:p>
        </w:tc>
      </w:tr>
      <w:tr w:rsidR="00834DD9" w:rsidRPr="00244315" w14:paraId="162782C3" w14:textId="77777777" w:rsidTr="00DF7014">
        <w:trPr>
          <w:cantSplit/>
        </w:trPr>
        <w:tc>
          <w:tcPr>
            <w:tcW w:w="0" w:type="auto"/>
          </w:tcPr>
          <w:p w14:paraId="01BF4BF0"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65 – 69</w:t>
            </w:r>
          </w:p>
        </w:tc>
        <w:tc>
          <w:tcPr>
            <w:tcW w:w="0" w:type="auto"/>
          </w:tcPr>
          <w:p w14:paraId="22D0E804"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2,432 (43.6)</w:t>
            </w:r>
          </w:p>
        </w:tc>
        <w:tc>
          <w:tcPr>
            <w:tcW w:w="3387" w:type="dxa"/>
          </w:tcPr>
          <w:p w14:paraId="4361B347"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21689 (44.5)</w:t>
            </w:r>
          </w:p>
        </w:tc>
      </w:tr>
      <w:tr w:rsidR="00834DD9" w:rsidRPr="00244315" w14:paraId="0C7FBCBC" w14:textId="77777777" w:rsidTr="00DF7014">
        <w:trPr>
          <w:cantSplit/>
        </w:trPr>
        <w:tc>
          <w:tcPr>
            <w:tcW w:w="0" w:type="auto"/>
          </w:tcPr>
          <w:p w14:paraId="04D02FC3"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 70</w:t>
            </w:r>
          </w:p>
        </w:tc>
        <w:tc>
          <w:tcPr>
            <w:tcW w:w="0" w:type="auto"/>
          </w:tcPr>
          <w:p w14:paraId="41C4F2CE"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482 (8.7)</w:t>
            </w:r>
          </w:p>
        </w:tc>
        <w:tc>
          <w:tcPr>
            <w:tcW w:w="3387" w:type="dxa"/>
          </w:tcPr>
          <w:p w14:paraId="3BA38DB2"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3,840 (7.9)</w:t>
            </w:r>
          </w:p>
        </w:tc>
      </w:tr>
      <w:tr w:rsidR="00834DD9" w:rsidRPr="00244315" w14:paraId="0E0D6D71" w14:textId="77777777" w:rsidTr="00DF7014">
        <w:trPr>
          <w:cantSplit/>
        </w:trPr>
        <w:tc>
          <w:tcPr>
            <w:tcW w:w="0" w:type="auto"/>
          </w:tcPr>
          <w:p w14:paraId="1B782E53"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Study centre</w:t>
            </w:r>
          </w:p>
        </w:tc>
        <w:tc>
          <w:tcPr>
            <w:tcW w:w="0" w:type="auto"/>
          </w:tcPr>
          <w:p w14:paraId="6C95D834" w14:textId="77777777" w:rsidR="00834DD9" w:rsidRPr="00244315" w:rsidRDefault="00834DD9" w:rsidP="00A14A02">
            <w:pPr>
              <w:spacing w:before="40" w:after="40" w:line="276" w:lineRule="auto"/>
              <w:jc w:val="center"/>
              <w:rPr>
                <w:rFonts w:cs="Times New Roman"/>
                <w:szCs w:val="22"/>
                <w:lang w:eastAsia="de-DE"/>
              </w:rPr>
            </w:pPr>
          </w:p>
        </w:tc>
        <w:tc>
          <w:tcPr>
            <w:tcW w:w="3387" w:type="dxa"/>
          </w:tcPr>
          <w:p w14:paraId="4B94299E" w14:textId="77777777" w:rsidR="00834DD9" w:rsidRPr="00244315" w:rsidRDefault="00834DD9" w:rsidP="00A14A02">
            <w:pPr>
              <w:spacing w:before="40" w:after="40" w:line="276" w:lineRule="auto"/>
              <w:jc w:val="center"/>
              <w:rPr>
                <w:rFonts w:cs="Times New Roman"/>
                <w:szCs w:val="22"/>
                <w:lang w:eastAsia="de-DE"/>
              </w:rPr>
            </w:pPr>
          </w:p>
        </w:tc>
      </w:tr>
      <w:tr w:rsidR="00834DD9" w:rsidRPr="00244315" w14:paraId="4803AD67" w14:textId="77777777" w:rsidTr="00DF7014">
        <w:trPr>
          <w:cantSplit/>
        </w:trPr>
        <w:tc>
          <w:tcPr>
            <w:tcW w:w="0" w:type="auto"/>
          </w:tcPr>
          <w:p w14:paraId="342C2FC4"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Augsburg</w:t>
            </w:r>
          </w:p>
        </w:tc>
        <w:tc>
          <w:tcPr>
            <w:tcW w:w="0" w:type="auto"/>
          </w:tcPr>
          <w:p w14:paraId="1E313005"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688 (12.3)</w:t>
            </w:r>
          </w:p>
        </w:tc>
        <w:tc>
          <w:tcPr>
            <w:tcW w:w="3387" w:type="dxa"/>
          </w:tcPr>
          <w:p w14:paraId="600C0409"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4,825 (9.9)</w:t>
            </w:r>
          </w:p>
        </w:tc>
      </w:tr>
      <w:tr w:rsidR="00834DD9" w:rsidRPr="00244315" w14:paraId="21D2AB8E" w14:textId="77777777" w:rsidTr="00DF7014">
        <w:trPr>
          <w:cantSplit/>
        </w:trPr>
        <w:tc>
          <w:tcPr>
            <w:tcW w:w="0" w:type="auto"/>
          </w:tcPr>
          <w:p w14:paraId="502023FB"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Regensburg</w:t>
            </w:r>
          </w:p>
        </w:tc>
        <w:tc>
          <w:tcPr>
            <w:tcW w:w="0" w:type="auto"/>
          </w:tcPr>
          <w:p w14:paraId="7C112CAC"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120 (2.2)</w:t>
            </w:r>
          </w:p>
        </w:tc>
        <w:tc>
          <w:tcPr>
            <w:tcW w:w="3387" w:type="dxa"/>
          </w:tcPr>
          <w:p w14:paraId="39EBB02E"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2,558 (5.3)</w:t>
            </w:r>
          </w:p>
        </w:tc>
      </w:tr>
      <w:tr w:rsidR="00834DD9" w:rsidRPr="00244315" w14:paraId="488DE40D" w14:textId="77777777" w:rsidTr="00DF7014">
        <w:trPr>
          <w:cantSplit/>
        </w:trPr>
        <w:tc>
          <w:tcPr>
            <w:tcW w:w="0" w:type="auto"/>
          </w:tcPr>
          <w:p w14:paraId="2A0C2E12"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Mannheim</w:t>
            </w:r>
          </w:p>
        </w:tc>
        <w:tc>
          <w:tcPr>
            <w:tcW w:w="0" w:type="auto"/>
          </w:tcPr>
          <w:p w14:paraId="305026F5"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729 (13.1)</w:t>
            </w:r>
          </w:p>
        </w:tc>
        <w:tc>
          <w:tcPr>
            <w:tcW w:w="3387" w:type="dxa"/>
          </w:tcPr>
          <w:p w14:paraId="0DF3443F"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1,829 (3.8)</w:t>
            </w:r>
          </w:p>
        </w:tc>
      </w:tr>
      <w:tr w:rsidR="00834DD9" w:rsidRPr="00244315" w14:paraId="6A529B2F" w14:textId="77777777" w:rsidTr="00DF7014">
        <w:trPr>
          <w:cantSplit/>
        </w:trPr>
        <w:tc>
          <w:tcPr>
            <w:tcW w:w="0" w:type="auto"/>
          </w:tcPr>
          <w:p w14:paraId="0672A549"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Freiburg</w:t>
            </w:r>
          </w:p>
        </w:tc>
        <w:tc>
          <w:tcPr>
            <w:tcW w:w="0" w:type="auto"/>
          </w:tcPr>
          <w:p w14:paraId="773B9DD5"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373 (6.7)</w:t>
            </w:r>
          </w:p>
        </w:tc>
        <w:tc>
          <w:tcPr>
            <w:tcW w:w="3387" w:type="dxa"/>
          </w:tcPr>
          <w:p w14:paraId="4522FD0C"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2,281 (4.7)</w:t>
            </w:r>
          </w:p>
        </w:tc>
      </w:tr>
      <w:tr w:rsidR="00834DD9" w:rsidRPr="00244315" w14:paraId="11C2373F" w14:textId="77777777" w:rsidTr="00DF7014">
        <w:trPr>
          <w:cantSplit/>
        </w:trPr>
        <w:tc>
          <w:tcPr>
            <w:tcW w:w="0" w:type="auto"/>
          </w:tcPr>
          <w:p w14:paraId="7E185481"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Saarbrücken</w:t>
            </w:r>
          </w:p>
        </w:tc>
        <w:tc>
          <w:tcPr>
            <w:tcW w:w="0" w:type="auto"/>
          </w:tcPr>
          <w:p w14:paraId="066ED16D"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324 (5.8)</w:t>
            </w:r>
          </w:p>
        </w:tc>
        <w:tc>
          <w:tcPr>
            <w:tcW w:w="3387" w:type="dxa"/>
          </w:tcPr>
          <w:p w14:paraId="6465001D"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2,399 (4.9)</w:t>
            </w:r>
          </w:p>
        </w:tc>
      </w:tr>
      <w:tr w:rsidR="00834DD9" w:rsidRPr="00244315" w14:paraId="6CFABE0E" w14:textId="77777777" w:rsidTr="00DF7014">
        <w:trPr>
          <w:cantSplit/>
        </w:trPr>
        <w:tc>
          <w:tcPr>
            <w:tcW w:w="0" w:type="auto"/>
          </w:tcPr>
          <w:p w14:paraId="62CE3624"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Essen</w:t>
            </w:r>
          </w:p>
        </w:tc>
        <w:tc>
          <w:tcPr>
            <w:tcW w:w="0" w:type="auto"/>
          </w:tcPr>
          <w:p w14:paraId="1BFFDD25"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249 (4.5)</w:t>
            </w:r>
          </w:p>
        </w:tc>
        <w:tc>
          <w:tcPr>
            <w:tcW w:w="3387" w:type="dxa"/>
          </w:tcPr>
          <w:p w14:paraId="41D394A8"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2,421 (5.0)</w:t>
            </w:r>
          </w:p>
        </w:tc>
      </w:tr>
      <w:tr w:rsidR="00834DD9" w:rsidRPr="00244315" w14:paraId="34EA358D" w14:textId="77777777" w:rsidTr="00DF7014">
        <w:trPr>
          <w:cantSplit/>
        </w:trPr>
        <w:tc>
          <w:tcPr>
            <w:tcW w:w="0" w:type="auto"/>
          </w:tcPr>
          <w:p w14:paraId="6A5A14CC"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Münster</w:t>
            </w:r>
          </w:p>
        </w:tc>
        <w:tc>
          <w:tcPr>
            <w:tcW w:w="0" w:type="auto"/>
          </w:tcPr>
          <w:p w14:paraId="1CDCBDBD"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23 (0.4)</w:t>
            </w:r>
          </w:p>
        </w:tc>
        <w:tc>
          <w:tcPr>
            <w:tcW w:w="3387" w:type="dxa"/>
          </w:tcPr>
          <w:p w14:paraId="5B67B727"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2,534 (5.2)</w:t>
            </w:r>
          </w:p>
        </w:tc>
      </w:tr>
      <w:tr w:rsidR="00834DD9" w:rsidRPr="00244315" w14:paraId="507EC38C" w14:textId="77777777" w:rsidTr="00DF7014">
        <w:trPr>
          <w:cantSplit/>
        </w:trPr>
        <w:tc>
          <w:tcPr>
            <w:tcW w:w="0" w:type="auto"/>
          </w:tcPr>
          <w:p w14:paraId="181528A8"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Düsseldorf</w:t>
            </w:r>
          </w:p>
        </w:tc>
        <w:tc>
          <w:tcPr>
            <w:tcW w:w="0" w:type="auto"/>
          </w:tcPr>
          <w:p w14:paraId="7EC584FA"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10 (0.2)</w:t>
            </w:r>
          </w:p>
        </w:tc>
        <w:tc>
          <w:tcPr>
            <w:tcW w:w="3387" w:type="dxa"/>
          </w:tcPr>
          <w:p w14:paraId="7A8B63C0"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2,354 (4.8)</w:t>
            </w:r>
          </w:p>
        </w:tc>
      </w:tr>
      <w:tr w:rsidR="00834DD9" w:rsidRPr="00244315" w14:paraId="18E91694" w14:textId="77777777" w:rsidTr="00DF7014">
        <w:trPr>
          <w:cantSplit/>
        </w:trPr>
        <w:tc>
          <w:tcPr>
            <w:tcW w:w="0" w:type="auto"/>
          </w:tcPr>
          <w:p w14:paraId="2A20A302"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Halle</w:t>
            </w:r>
          </w:p>
        </w:tc>
        <w:tc>
          <w:tcPr>
            <w:tcW w:w="0" w:type="auto"/>
          </w:tcPr>
          <w:p w14:paraId="411A52B4"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229 (4.1)</w:t>
            </w:r>
          </w:p>
        </w:tc>
        <w:tc>
          <w:tcPr>
            <w:tcW w:w="3387" w:type="dxa"/>
          </w:tcPr>
          <w:p w14:paraId="29E3881A"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2,578 (5.3)</w:t>
            </w:r>
          </w:p>
        </w:tc>
      </w:tr>
      <w:tr w:rsidR="00834DD9" w:rsidRPr="00244315" w14:paraId="65002502" w14:textId="77777777" w:rsidTr="00DF7014">
        <w:trPr>
          <w:cantSplit/>
        </w:trPr>
        <w:tc>
          <w:tcPr>
            <w:tcW w:w="0" w:type="auto"/>
          </w:tcPr>
          <w:p w14:paraId="4113EA08"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Leipzig</w:t>
            </w:r>
          </w:p>
        </w:tc>
        <w:tc>
          <w:tcPr>
            <w:tcW w:w="0" w:type="auto"/>
          </w:tcPr>
          <w:p w14:paraId="34060C93"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886 (15.9)</w:t>
            </w:r>
          </w:p>
        </w:tc>
        <w:tc>
          <w:tcPr>
            <w:tcW w:w="3387" w:type="dxa"/>
          </w:tcPr>
          <w:p w14:paraId="671D2ACF"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1,954 (4.0)</w:t>
            </w:r>
          </w:p>
        </w:tc>
      </w:tr>
      <w:tr w:rsidR="00834DD9" w:rsidRPr="00244315" w14:paraId="1846E46C" w14:textId="77777777" w:rsidTr="00DF7014">
        <w:trPr>
          <w:cantSplit/>
        </w:trPr>
        <w:tc>
          <w:tcPr>
            <w:tcW w:w="0" w:type="auto"/>
          </w:tcPr>
          <w:p w14:paraId="5198A773"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Berlin North</w:t>
            </w:r>
          </w:p>
        </w:tc>
        <w:tc>
          <w:tcPr>
            <w:tcW w:w="0" w:type="auto"/>
          </w:tcPr>
          <w:p w14:paraId="685CCBEE"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244 (4.4)</w:t>
            </w:r>
          </w:p>
        </w:tc>
        <w:tc>
          <w:tcPr>
            <w:tcW w:w="3387" w:type="dxa"/>
          </w:tcPr>
          <w:p w14:paraId="4B084B8B"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2,440 (5.0)</w:t>
            </w:r>
          </w:p>
        </w:tc>
      </w:tr>
      <w:tr w:rsidR="00834DD9" w:rsidRPr="00244315" w14:paraId="4CBB4EBD" w14:textId="77777777" w:rsidTr="00DF7014">
        <w:trPr>
          <w:cantSplit/>
        </w:trPr>
        <w:tc>
          <w:tcPr>
            <w:tcW w:w="0" w:type="auto"/>
          </w:tcPr>
          <w:p w14:paraId="72B5BD4D"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Central Berlin</w:t>
            </w:r>
          </w:p>
        </w:tc>
        <w:tc>
          <w:tcPr>
            <w:tcW w:w="0" w:type="auto"/>
          </w:tcPr>
          <w:p w14:paraId="412C2A69"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199 (3.6)</w:t>
            </w:r>
          </w:p>
        </w:tc>
        <w:tc>
          <w:tcPr>
            <w:tcW w:w="3387" w:type="dxa"/>
          </w:tcPr>
          <w:p w14:paraId="5663C64D"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2,573 (5.3)</w:t>
            </w:r>
          </w:p>
        </w:tc>
      </w:tr>
      <w:tr w:rsidR="00834DD9" w:rsidRPr="00244315" w14:paraId="356A4B62" w14:textId="77777777" w:rsidTr="00DF7014">
        <w:trPr>
          <w:cantSplit/>
        </w:trPr>
        <w:tc>
          <w:tcPr>
            <w:tcW w:w="0" w:type="auto"/>
          </w:tcPr>
          <w:p w14:paraId="48C88F89"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Berlin South</w:t>
            </w:r>
          </w:p>
        </w:tc>
        <w:tc>
          <w:tcPr>
            <w:tcW w:w="0" w:type="auto"/>
          </w:tcPr>
          <w:p w14:paraId="513763AB"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23 (0.4)</w:t>
            </w:r>
          </w:p>
        </w:tc>
        <w:tc>
          <w:tcPr>
            <w:tcW w:w="3387" w:type="dxa"/>
          </w:tcPr>
          <w:p w14:paraId="54F77C59"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2,695 (5.5)</w:t>
            </w:r>
          </w:p>
        </w:tc>
      </w:tr>
      <w:tr w:rsidR="00834DD9" w:rsidRPr="00244315" w14:paraId="774FEA86" w14:textId="77777777" w:rsidTr="00DF7014">
        <w:trPr>
          <w:cantSplit/>
        </w:trPr>
        <w:tc>
          <w:tcPr>
            <w:tcW w:w="0" w:type="auto"/>
          </w:tcPr>
          <w:p w14:paraId="49DABB67"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Hannover</w:t>
            </w:r>
          </w:p>
        </w:tc>
        <w:tc>
          <w:tcPr>
            <w:tcW w:w="0" w:type="auto"/>
          </w:tcPr>
          <w:p w14:paraId="67543F39"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769 (13.8)</w:t>
            </w:r>
          </w:p>
        </w:tc>
        <w:tc>
          <w:tcPr>
            <w:tcW w:w="3387" w:type="dxa"/>
          </w:tcPr>
          <w:p w14:paraId="260A619F"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2,097 (4.3)</w:t>
            </w:r>
          </w:p>
        </w:tc>
      </w:tr>
      <w:tr w:rsidR="00834DD9" w:rsidRPr="00244315" w14:paraId="27DC5EF3" w14:textId="77777777" w:rsidTr="00DF7014">
        <w:trPr>
          <w:cantSplit/>
        </w:trPr>
        <w:tc>
          <w:tcPr>
            <w:tcW w:w="0" w:type="auto"/>
          </w:tcPr>
          <w:p w14:paraId="4FE507BF"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Hamburg</w:t>
            </w:r>
          </w:p>
        </w:tc>
        <w:tc>
          <w:tcPr>
            <w:tcW w:w="0" w:type="auto"/>
          </w:tcPr>
          <w:p w14:paraId="206707F9"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99 (1.8)</w:t>
            </w:r>
          </w:p>
        </w:tc>
        <w:tc>
          <w:tcPr>
            <w:tcW w:w="3387" w:type="dxa"/>
          </w:tcPr>
          <w:p w14:paraId="2BA9B047"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2,496 (5.1)</w:t>
            </w:r>
          </w:p>
        </w:tc>
      </w:tr>
      <w:tr w:rsidR="00834DD9" w:rsidRPr="00244315" w14:paraId="7D8119A1" w14:textId="77777777" w:rsidTr="00DF7014">
        <w:trPr>
          <w:cantSplit/>
        </w:trPr>
        <w:tc>
          <w:tcPr>
            <w:tcW w:w="0" w:type="auto"/>
          </w:tcPr>
          <w:p w14:paraId="4C334ADF"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Bremen</w:t>
            </w:r>
          </w:p>
        </w:tc>
        <w:tc>
          <w:tcPr>
            <w:tcW w:w="0" w:type="auto"/>
          </w:tcPr>
          <w:p w14:paraId="66CC287F"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296 (5.3)</w:t>
            </w:r>
          </w:p>
        </w:tc>
        <w:tc>
          <w:tcPr>
            <w:tcW w:w="3387" w:type="dxa"/>
          </w:tcPr>
          <w:p w14:paraId="413A8806"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2,457 (5.0)</w:t>
            </w:r>
          </w:p>
        </w:tc>
      </w:tr>
      <w:tr w:rsidR="00834DD9" w:rsidRPr="00244315" w14:paraId="6CEB4ADD" w14:textId="77777777" w:rsidTr="00DF7014">
        <w:trPr>
          <w:cantSplit/>
        </w:trPr>
        <w:tc>
          <w:tcPr>
            <w:tcW w:w="0" w:type="auto"/>
          </w:tcPr>
          <w:p w14:paraId="5CC13251"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Kiel</w:t>
            </w:r>
          </w:p>
        </w:tc>
        <w:tc>
          <w:tcPr>
            <w:tcW w:w="0" w:type="auto"/>
          </w:tcPr>
          <w:p w14:paraId="7AB43EF0"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50 (0.9)</w:t>
            </w:r>
          </w:p>
        </w:tc>
        <w:tc>
          <w:tcPr>
            <w:tcW w:w="3387" w:type="dxa"/>
          </w:tcPr>
          <w:p w14:paraId="6FDF8481"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2,461 (5.1)</w:t>
            </w:r>
          </w:p>
        </w:tc>
      </w:tr>
      <w:tr w:rsidR="00834DD9" w:rsidRPr="00244315" w14:paraId="0A17B788" w14:textId="77777777" w:rsidTr="00DF7014">
        <w:trPr>
          <w:cantSplit/>
        </w:trPr>
        <w:tc>
          <w:tcPr>
            <w:tcW w:w="0" w:type="auto"/>
          </w:tcPr>
          <w:p w14:paraId="19A3DFD2"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Neubrandenburg</w:t>
            </w:r>
          </w:p>
        </w:tc>
        <w:tc>
          <w:tcPr>
            <w:tcW w:w="0" w:type="auto"/>
          </w:tcPr>
          <w:p w14:paraId="3ECE458B"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166 (3.0)</w:t>
            </w:r>
          </w:p>
        </w:tc>
        <w:tc>
          <w:tcPr>
            <w:tcW w:w="3387" w:type="dxa"/>
          </w:tcPr>
          <w:p w14:paraId="0A4EBF90"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3,235 (6.6)</w:t>
            </w:r>
          </w:p>
        </w:tc>
      </w:tr>
      <w:tr w:rsidR="00834DD9" w:rsidRPr="00244315" w14:paraId="786D0857" w14:textId="77777777" w:rsidTr="00DF7014">
        <w:trPr>
          <w:cantSplit/>
        </w:trPr>
        <w:tc>
          <w:tcPr>
            <w:tcW w:w="0" w:type="auto"/>
          </w:tcPr>
          <w:p w14:paraId="4AE88312"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Neustelitz</w:t>
            </w:r>
          </w:p>
        </w:tc>
        <w:tc>
          <w:tcPr>
            <w:tcW w:w="0" w:type="auto"/>
          </w:tcPr>
          <w:p w14:paraId="54F918E3"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98 (1.8)</w:t>
            </w:r>
          </w:p>
        </w:tc>
        <w:tc>
          <w:tcPr>
            <w:tcW w:w="3387" w:type="dxa"/>
          </w:tcPr>
          <w:p w14:paraId="733CA403"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711 (1.5)</w:t>
            </w:r>
          </w:p>
        </w:tc>
      </w:tr>
      <w:tr w:rsidR="00834DD9" w:rsidRPr="00244315" w14:paraId="3484F130" w14:textId="77777777" w:rsidTr="00DF7014">
        <w:trPr>
          <w:cantSplit/>
        </w:trPr>
        <w:tc>
          <w:tcPr>
            <w:tcW w:w="0" w:type="auto"/>
          </w:tcPr>
          <w:p w14:paraId="09E5D830"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Waren (Müritz)</w:t>
            </w:r>
          </w:p>
        </w:tc>
        <w:tc>
          <w:tcPr>
            <w:tcW w:w="0" w:type="auto"/>
          </w:tcPr>
          <w:p w14:paraId="51A3502D"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0 (0.0)</w:t>
            </w:r>
          </w:p>
        </w:tc>
        <w:tc>
          <w:tcPr>
            <w:tcW w:w="3387" w:type="dxa"/>
          </w:tcPr>
          <w:p w14:paraId="0147A4AB"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1,125 (2.3)</w:t>
            </w:r>
          </w:p>
        </w:tc>
      </w:tr>
      <w:tr w:rsidR="00834DD9" w:rsidRPr="00244315" w14:paraId="014C6EDE" w14:textId="77777777" w:rsidTr="00DF7014">
        <w:trPr>
          <w:cantSplit/>
        </w:trPr>
        <w:tc>
          <w:tcPr>
            <w:tcW w:w="0" w:type="auto"/>
          </w:tcPr>
          <w:p w14:paraId="6B2599B3"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Demmin</w:t>
            </w:r>
          </w:p>
        </w:tc>
        <w:tc>
          <w:tcPr>
            <w:tcW w:w="0" w:type="auto"/>
          </w:tcPr>
          <w:p w14:paraId="1C865683"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0 (0.0)</w:t>
            </w:r>
          </w:p>
        </w:tc>
        <w:tc>
          <w:tcPr>
            <w:tcW w:w="3387" w:type="dxa"/>
          </w:tcPr>
          <w:p w14:paraId="68B19FCD"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698 (1.4)</w:t>
            </w:r>
          </w:p>
        </w:tc>
      </w:tr>
      <w:tr w:rsidR="00834DD9" w:rsidRPr="00244315" w14:paraId="0DF2B1ED" w14:textId="77777777" w:rsidTr="00DF7014">
        <w:trPr>
          <w:cantSplit/>
        </w:trPr>
        <w:tc>
          <w:tcPr>
            <w:tcW w:w="0" w:type="auto"/>
          </w:tcPr>
          <w:p w14:paraId="6C45E3A2"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lastRenderedPageBreak/>
              <w:t>Income</w:t>
            </w:r>
            <w:r w:rsidRPr="00244315">
              <w:rPr>
                <w:rFonts w:cs="Times New Roman"/>
                <w:szCs w:val="22"/>
                <w:vertAlign w:val="superscript"/>
                <w:lang w:eastAsia="de-DE"/>
              </w:rPr>
              <w:t>b</w:t>
            </w:r>
          </w:p>
        </w:tc>
        <w:tc>
          <w:tcPr>
            <w:tcW w:w="0" w:type="auto"/>
          </w:tcPr>
          <w:p w14:paraId="503AA567" w14:textId="77777777" w:rsidR="00834DD9" w:rsidRPr="00244315" w:rsidRDefault="00834DD9" w:rsidP="00A14A02">
            <w:pPr>
              <w:spacing w:before="40" w:after="40" w:line="276" w:lineRule="auto"/>
              <w:jc w:val="center"/>
              <w:rPr>
                <w:rFonts w:cs="Times New Roman"/>
                <w:szCs w:val="22"/>
                <w:lang w:eastAsia="de-DE"/>
              </w:rPr>
            </w:pPr>
          </w:p>
        </w:tc>
        <w:tc>
          <w:tcPr>
            <w:tcW w:w="3387" w:type="dxa"/>
          </w:tcPr>
          <w:p w14:paraId="74E846D8" w14:textId="77777777" w:rsidR="00834DD9" w:rsidRPr="00244315" w:rsidRDefault="00834DD9" w:rsidP="00A14A02">
            <w:pPr>
              <w:spacing w:before="40" w:after="40" w:line="276" w:lineRule="auto"/>
              <w:jc w:val="center"/>
              <w:rPr>
                <w:rFonts w:cs="Times New Roman"/>
                <w:szCs w:val="22"/>
                <w:lang w:eastAsia="de-DE"/>
              </w:rPr>
            </w:pPr>
          </w:p>
        </w:tc>
      </w:tr>
      <w:tr w:rsidR="00834DD9" w:rsidRPr="00244315" w14:paraId="07B2E4CC" w14:textId="77777777" w:rsidTr="00DF7014">
        <w:trPr>
          <w:cantSplit/>
        </w:trPr>
        <w:tc>
          <w:tcPr>
            <w:tcW w:w="0" w:type="auto"/>
          </w:tcPr>
          <w:p w14:paraId="32A0827A"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Low</w:t>
            </w:r>
          </w:p>
        </w:tc>
        <w:tc>
          <w:tcPr>
            <w:tcW w:w="0" w:type="auto"/>
            <w:vAlign w:val="bottom"/>
          </w:tcPr>
          <w:p w14:paraId="52BA50B2"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3,211 (57.6)</w:t>
            </w:r>
          </w:p>
        </w:tc>
        <w:tc>
          <w:tcPr>
            <w:tcW w:w="3387" w:type="dxa"/>
            <w:vAlign w:val="bottom"/>
          </w:tcPr>
          <w:p w14:paraId="50B6965A"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27,268 (56.0)</w:t>
            </w:r>
          </w:p>
        </w:tc>
      </w:tr>
      <w:tr w:rsidR="00834DD9" w:rsidRPr="00244315" w14:paraId="28D3405C" w14:textId="77777777" w:rsidTr="00DF7014">
        <w:trPr>
          <w:cantSplit/>
        </w:trPr>
        <w:tc>
          <w:tcPr>
            <w:tcW w:w="0" w:type="auto"/>
          </w:tcPr>
          <w:p w14:paraId="75002160"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Middle</w:t>
            </w:r>
          </w:p>
        </w:tc>
        <w:tc>
          <w:tcPr>
            <w:tcW w:w="0" w:type="auto"/>
            <w:vAlign w:val="bottom"/>
          </w:tcPr>
          <w:p w14:paraId="210D53B7"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1,681 (30.2)</w:t>
            </w:r>
          </w:p>
        </w:tc>
        <w:tc>
          <w:tcPr>
            <w:tcW w:w="3387" w:type="dxa"/>
            <w:vAlign w:val="bottom"/>
          </w:tcPr>
          <w:p w14:paraId="1751666E"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15,185 (31.2)</w:t>
            </w:r>
          </w:p>
        </w:tc>
      </w:tr>
      <w:tr w:rsidR="00834DD9" w:rsidRPr="00244315" w14:paraId="5B025686" w14:textId="77777777" w:rsidTr="00DF7014">
        <w:trPr>
          <w:cantSplit/>
        </w:trPr>
        <w:tc>
          <w:tcPr>
            <w:tcW w:w="0" w:type="auto"/>
          </w:tcPr>
          <w:p w14:paraId="4B58DE51"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High</w:t>
            </w:r>
          </w:p>
        </w:tc>
        <w:tc>
          <w:tcPr>
            <w:tcW w:w="0" w:type="auto"/>
            <w:vAlign w:val="bottom"/>
          </w:tcPr>
          <w:p w14:paraId="2B559B8C"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683 (12.3)</w:t>
            </w:r>
          </w:p>
        </w:tc>
        <w:tc>
          <w:tcPr>
            <w:tcW w:w="3387" w:type="dxa"/>
            <w:vAlign w:val="bottom"/>
          </w:tcPr>
          <w:p w14:paraId="0E3D26B3"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6,268 (12.9)</w:t>
            </w:r>
          </w:p>
        </w:tc>
      </w:tr>
      <w:tr w:rsidR="00834DD9" w:rsidRPr="00244315" w14:paraId="78D1E9F9" w14:textId="77777777" w:rsidTr="00DF7014">
        <w:trPr>
          <w:cantSplit/>
        </w:trPr>
        <w:tc>
          <w:tcPr>
            <w:tcW w:w="0" w:type="auto"/>
          </w:tcPr>
          <w:p w14:paraId="03BE470C"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Years of education</w:t>
            </w:r>
          </w:p>
        </w:tc>
        <w:tc>
          <w:tcPr>
            <w:tcW w:w="0" w:type="auto"/>
          </w:tcPr>
          <w:p w14:paraId="35B84E35" w14:textId="77777777" w:rsidR="00834DD9" w:rsidRPr="00244315" w:rsidRDefault="00834DD9" w:rsidP="00A14A02">
            <w:pPr>
              <w:spacing w:before="40" w:after="40" w:line="276" w:lineRule="auto"/>
              <w:jc w:val="center"/>
              <w:rPr>
                <w:rFonts w:cs="Times New Roman"/>
                <w:szCs w:val="22"/>
                <w:lang w:eastAsia="de-DE"/>
              </w:rPr>
            </w:pPr>
          </w:p>
        </w:tc>
        <w:tc>
          <w:tcPr>
            <w:tcW w:w="3387" w:type="dxa"/>
          </w:tcPr>
          <w:p w14:paraId="7A9D1F97" w14:textId="77777777" w:rsidR="00834DD9" w:rsidRPr="00244315" w:rsidRDefault="00834DD9" w:rsidP="00A14A02">
            <w:pPr>
              <w:spacing w:before="40" w:after="40" w:line="276" w:lineRule="auto"/>
              <w:jc w:val="center"/>
              <w:rPr>
                <w:rFonts w:cs="Times New Roman"/>
                <w:szCs w:val="22"/>
                <w:lang w:eastAsia="de-DE"/>
              </w:rPr>
            </w:pPr>
          </w:p>
        </w:tc>
      </w:tr>
      <w:tr w:rsidR="00834DD9" w:rsidRPr="00244315" w14:paraId="28530864" w14:textId="77777777" w:rsidTr="00DF7014">
        <w:trPr>
          <w:cantSplit/>
        </w:trPr>
        <w:tc>
          <w:tcPr>
            <w:tcW w:w="0" w:type="auto"/>
          </w:tcPr>
          <w:p w14:paraId="2809FB0E"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&lt; 13</w:t>
            </w:r>
          </w:p>
        </w:tc>
        <w:tc>
          <w:tcPr>
            <w:tcW w:w="0" w:type="auto"/>
            <w:vAlign w:val="bottom"/>
          </w:tcPr>
          <w:p w14:paraId="21F11CD5"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195 (3.5)</w:t>
            </w:r>
          </w:p>
        </w:tc>
        <w:tc>
          <w:tcPr>
            <w:tcW w:w="3387" w:type="dxa"/>
            <w:vAlign w:val="bottom"/>
          </w:tcPr>
          <w:p w14:paraId="39EBDB90"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2,056 (4.2)</w:t>
            </w:r>
          </w:p>
        </w:tc>
      </w:tr>
      <w:tr w:rsidR="00834DD9" w:rsidRPr="00244315" w14:paraId="328DDDE3" w14:textId="77777777" w:rsidTr="00DF7014">
        <w:trPr>
          <w:cantSplit/>
        </w:trPr>
        <w:tc>
          <w:tcPr>
            <w:tcW w:w="0" w:type="auto"/>
          </w:tcPr>
          <w:p w14:paraId="1475BF72"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 13</w:t>
            </w:r>
          </w:p>
        </w:tc>
        <w:tc>
          <w:tcPr>
            <w:tcW w:w="0" w:type="auto"/>
            <w:vAlign w:val="bottom"/>
          </w:tcPr>
          <w:p w14:paraId="043E2719"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5,380 (96.5)</w:t>
            </w:r>
          </w:p>
        </w:tc>
        <w:tc>
          <w:tcPr>
            <w:tcW w:w="3387" w:type="dxa"/>
            <w:vAlign w:val="bottom"/>
          </w:tcPr>
          <w:p w14:paraId="5F6EA3C6"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46,665 (95.8)</w:t>
            </w:r>
          </w:p>
        </w:tc>
      </w:tr>
      <w:tr w:rsidR="00834DD9" w:rsidRPr="00244315" w14:paraId="51D287A0" w14:textId="77777777" w:rsidTr="00DF7014">
        <w:trPr>
          <w:cantSplit/>
        </w:trPr>
        <w:tc>
          <w:tcPr>
            <w:tcW w:w="0" w:type="auto"/>
          </w:tcPr>
          <w:p w14:paraId="07862A14" w14:textId="77777777" w:rsidR="00834DD9" w:rsidRPr="00244315" w:rsidRDefault="00834DD9" w:rsidP="00A14A02">
            <w:pPr>
              <w:spacing w:before="40" w:after="40" w:line="276" w:lineRule="auto"/>
              <w:rPr>
                <w:rFonts w:cs="Times New Roman"/>
                <w:szCs w:val="22"/>
                <w:shd w:val="clear" w:color="auto" w:fill="FFFFFF"/>
                <w:vertAlign w:val="superscript"/>
                <w:lang w:eastAsia="de-DE"/>
              </w:rPr>
            </w:pPr>
            <w:r w:rsidRPr="00244315">
              <w:rPr>
                <w:rFonts w:cs="Times New Roman"/>
                <w:szCs w:val="22"/>
                <w:shd w:val="clear" w:color="auto" w:fill="FFFFFF"/>
                <w:lang w:eastAsia="de-DE"/>
              </w:rPr>
              <w:t>Social network index</w:t>
            </w:r>
            <w:r w:rsidRPr="00244315">
              <w:rPr>
                <w:rFonts w:cs="Times New Roman"/>
                <w:szCs w:val="22"/>
                <w:shd w:val="clear" w:color="auto" w:fill="FFFFFF"/>
                <w:vertAlign w:val="superscript"/>
                <w:lang w:eastAsia="de-DE"/>
              </w:rPr>
              <w:t>c</w:t>
            </w:r>
          </w:p>
        </w:tc>
        <w:tc>
          <w:tcPr>
            <w:tcW w:w="0" w:type="auto"/>
          </w:tcPr>
          <w:p w14:paraId="41090839" w14:textId="77777777" w:rsidR="00834DD9" w:rsidRPr="00244315" w:rsidRDefault="00834DD9" w:rsidP="00A14A02">
            <w:pPr>
              <w:spacing w:before="40" w:after="40" w:line="276" w:lineRule="auto"/>
              <w:jc w:val="center"/>
              <w:rPr>
                <w:rFonts w:cs="Times New Roman"/>
                <w:szCs w:val="22"/>
                <w:lang w:eastAsia="de-DE"/>
              </w:rPr>
            </w:pPr>
          </w:p>
        </w:tc>
        <w:tc>
          <w:tcPr>
            <w:tcW w:w="3387" w:type="dxa"/>
          </w:tcPr>
          <w:p w14:paraId="128D4D13" w14:textId="77777777" w:rsidR="00834DD9" w:rsidRPr="00244315" w:rsidRDefault="00834DD9" w:rsidP="00A14A02">
            <w:pPr>
              <w:spacing w:before="40" w:after="40" w:line="276" w:lineRule="auto"/>
              <w:jc w:val="center"/>
              <w:rPr>
                <w:rFonts w:cs="Times New Roman"/>
                <w:szCs w:val="22"/>
                <w:lang w:eastAsia="de-DE"/>
              </w:rPr>
            </w:pPr>
          </w:p>
        </w:tc>
      </w:tr>
      <w:tr w:rsidR="00834DD9" w:rsidRPr="00244315" w14:paraId="5C5676F5" w14:textId="77777777" w:rsidTr="00DF7014">
        <w:trPr>
          <w:cantSplit/>
        </w:trPr>
        <w:tc>
          <w:tcPr>
            <w:tcW w:w="0" w:type="auto"/>
          </w:tcPr>
          <w:p w14:paraId="14A9E809" w14:textId="77777777" w:rsidR="00834DD9" w:rsidRPr="00244315" w:rsidRDefault="00834DD9" w:rsidP="00A14A02">
            <w:pPr>
              <w:spacing w:before="40" w:after="40" w:line="276" w:lineRule="auto"/>
              <w:ind w:left="113"/>
              <w:rPr>
                <w:rFonts w:cs="Times New Roman"/>
                <w:szCs w:val="22"/>
                <w:shd w:val="clear" w:color="auto" w:fill="FFFFFF"/>
                <w:lang w:eastAsia="de-DE"/>
              </w:rPr>
            </w:pPr>
            <w:r w:rsidRPr="00244315">
              <w:rPr>
                <w:rFonts w:cs="Times New Roman"/>
                <w:szCs w:val="22"/>
                <w:shd w:val="clear" w:color="auto" w:fill="FFFFFF"/>
                <w:lang w:eastAsia="de-DE"/>
              </w:rPr>
              <w:t>I+II</w:t>
            </w:r>
          </w:p>
        </w:tc>
        <w:tc>
          <w:tcPr>
            <w:tcW w:w="0" w:type="auto"/>
            <w:vAlign w:val="bottom"/>
          </w:tcPr>
          <w:p w14:paraId="55374BC1"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2,881 (51.7)</w:t>
            </w:r>
          </w:p>
        </w:tc>
        <w:tc>
          <w:tcPr>
            <w:tcW w:w="3387" w:type="dxa"/>
            <w:vAlign w:val="bottom"/>
          </w:tcPr>
          <w:p w14:paraId="45620494"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26,573 (54.5)</w:t>
            </w:r>
          </w:p>
        </w:tc>
      </w:tr>
      <w:tr w:rsidR="00834DD9" w:rsidRPr="00244315" w14:paraId="7C994C3B" w14:textId="77777777" w:rsidTr="00DF7014">
        <w:trPr>
          <w:cantSplit/>
        </w:trPr>
        <w:tc>
          <w:tcPr>
            <w:tcW w:w="0" w:type="auto"/>
          </w:tcPr>
          <w:p w14:paraId="7C1E82FF" w14:textId="77777777" w:rsidR="00834DD9" w:rsidRPr="00244315" w:rsidRDefault="00834DD9" w:rsidP="00A14A02">
            <w:pPr>
              <w:spacing w:before="40" w:after="40" w:line="276" w:lineRule="auto"/>
              <w:ind w:left="113"/>
              <w:rPr>
                <w:rFonts w:cs="Times New Roman"/>
                <w:szCs w:val="22"/>
                <w:shd w:val="clear" w:color="auto" w:fill="FFFFFF"/>
                <w:lang w:eastAsia="de-DE"/>
              </w:rPr>
            </w:pPr>
            <w:r w:rsidRPr="00244315">
              <w:rPr>
                <w:rFonts w:cs="Times New Roman"/>
                <w:szCs w:val="22"/>
                <w:shd w:val="clear" w:color="auto" w:fill="FFFFFF"/>
                <w:lang w:eastAsia="de-DE"/>
              </w:rPr>
              <w:t>III+IV</w:t>
            </w:r>
          </w:p>
        </w:tc>
        <w:tc>
          <w:tcPr>
            <w:tcW w:w="0" w:type="auto"/>
            <w:vAlign w:val="bottom"/>
          </w:tcPr>
          <w:p w14:paraId="3994635A"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2,694 (48.3)</w:t>
            </w:r>
          </w:p>
        </w:tc>
        <w:tc>
          <w:tcPr>
            <w:tcW w:w="3387" w:type="dxa"/>
            <w:vAlign w:val="bottom"/>
          </w:tcPr>
          <w:p w14:paraId="0CB45122"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22,148 (45.5)</w:t>
            </w:r>
          </w:p>
        </w:tc>
      </w:tr>
      <w:tr w:rsidR="00834DD9" w:rsidRPr="00244315" w14:paraId="06C94E3E" w14:textId="77777777" w:rsidTr="00DF7014">
        <w:trPr>
          <w:cantSplit/>
        </w:trPr>
        <w:tc>
          <w:tcPr>
            <w:tcW w:w="0" w:type="auto"/>
            <w:tcBorders>
              <w:bottom w:val="nil"/>
            </w:tcBorders>
          </w:tcPr>
          <w:p w14:paraId="200E6D32" w14:textId="77777777" w:rsidR="00834DD9" w:rsidRPr="00244315" w:rsidRDefault="00834DD9" w:rsidP="00A14A02">
            <w:pPr>
              <w:spacing w:before="40" w:after="40" w:line="276" w:lineRule="auto"/>
              <w:rPr>
                <w:rFonts w:cs="Times New Roman"/>
                <w:b/>
                <w:i/>
                <w:szCs w:val="22"/>
                <w:lang w:eastAsia="de-DE"/>
              </w:rPr>
            </w:pPr>
            <w:r w:rsidRPr="00244315">
              <w:rPr>
                <w:rFonts w:cs="Times New Roman"/>
                <w:b/>
                <w:i/>
                <w:szCs w:val="22"/>
                <w:lang w:eastAsia="de-DE"/>
              </w:rPr>
              <w:t>Lifestyle factors</w:t>
            </w:r>
          </w:p>
        </w:tc>
        <w:tc>
          <w:tcPr>
            <w:tcW w:w="0" w:type="auto"/>
          </w:tcPr>
          <w:p w14:paraId="647FD115" w14:textId="77777777" w:rsidR="00834DD9" w:rsidRPr="00244315" w:rsidRDefault="00834DD9" w:rsidP="00A14A02">
            <w:pPr>
              <w:spacing w:before="40" w:after="40" w:line="276" w:lineRule="auto"/>
              <w:jc w:val="center"/>
              <w:rPr>
                <w:rFonts w:cs="Times New Roman"/>
                <w:szCs w:val="22"/>
                <w:lang w:eastAsia="de-DE"/>
              </w:rPr>
            </w:pPr>
          </w:p>
        </w:tc>
        <w:tc>
          <w:tcPr>
            <w:tcW w:w="3387" w:type="dxa"/>
          </w:tcPr>
          <w:p w14:paraId="1684FC21" w14:textId="77777777" w:rsidR="00834DD9" w:rsidRPr="00244315" w:rsidRDefault="00834DD9" w:rsidP="00A14A02">
            <w:pPr>
              <w:spacing w:before="40" w:after="40" w:line="276" w:lineRule="auto"/>
              <w:jc w:val="center"/>
              <w:rPr>
                <w:rFonts w:cs="Times New Roman"/>
                <w:szCs w:val="22"/>
                <w:lang w:eastAsia="de-DE"/>
              </w:rPr>
            </w:pPr>
          </w:p>
        </w:tc>
      </w:tr>
      <w:tr w:rsidR="00834DD9" w:rsidRPr="00244315" w14:paraId="21227F6B" w14:textId="77777777" w:rsidTr="00DF7014">
        <w:trPr>
          <w:cantSplit/>
        </w:trPr>
        <w:tc>
          <w:tcPr>
            <w:tcW w:w="0" w:type="auto"/>
            <w:tcBorders>
              <w:top w:val="nil"/>
              <w:bottom w:val="nil"/>
            </w:tcBorders>
          </w:tcPr>
          <w:p w14:paraId="73CB423D" w14:textId="77777777" w:rsidR="00834DD9" w:rsidRPr="00244315" w:rsidRDefault="00834DD9" w:rsidP="00A14A02">
            <w:pPr>
              <w:spacing w:before="40" w:after="40" w:line="276" w:lineRule="auto"/>
              <w:rPr>
                <w:rFonts w:cs="Times New Roman"/>
                <w:i/>
                <w:szCs w:val="22"/>
                <w:lang w:eastAsia="de-DE"/>
              </w:rPr>
            </w:pPr>
            <w:r w:rsidRPr="00244315">
              <w:rPr>
                <w:rFonts w:cs="Times New Roman"/>
                <w:szCs w:val="22"/>
                <w:lang w:eastAsia="de-DE"/>
              </w:rPr>
              <w:t xml:space="preserve">BMI </w:t>
            </w:r>
            <w:r w:rsidRPr="00244315">
              <w:rPr>
                <w:rFonts w:cs="Times New Roman"/>
                <w:i/>
                <w:szCs w:val="22"/>
                <w:lang w:eastAsia="de-DE"/>
              </w:rPr>
              <w:t>(kg/m²)</w:t>
            </w:r>
          </w:p>
        </w:tc>
        <w:tc>
          <w:tcPr>
            <w:tcW w:w="0" w:type="auto"/>
          </w:tcPr>
          <w:p w14:paraId="57B91452" w14:textId="77777777" w:rsidR="00834DD9" w:rsidRPr="00244315" w:rsidRDefault="00834DD9" w:rsidP="00A14A02">
            <w:pPr>
              <w:spacing w:before="40" w:after="40" w:line="276" w:lineRule="auto"/>
              <w:jc w:val="center"/>
              <w:rPr>
                <w:rFonts w:cs="Times New Roman"/>
                <w:szCs w:val="22"/>
                <w:lang w:eastAsia="de-DE"/>
              </w:rPr>
            </w:pPr>
          </w:p>
        </w:tc>
        <w:tc>
          <w:tcPr>
            <w:tcW w:w="3387" w:type="dxa"/>
          </w:tcPr>
          <w:p w14:paraId="724D78DC" w14:textId="77777777" w:rsidR="00834DD9" w:rsidRPr="00244315" w:rsidRDefault="00834DD9" w:rsidP="00A14A02">
            <w:pPr>
              <w:spacing w:before="40" w:after="40" w:line="276" w:lineRule="auto"/>
              <w:jc w:val="center"/>
              <w:rPr>
                <w:rFonts w:cs="Times New Roman"/>
                <w:szCs w:val="22"/>
                <w:lang w:eastAsia="de-DE"/>
              </w:rPr>
            </w:pPr>
          </w:p>
        </w:tc>
      </w:tr>
      <w:tr w:rsidR="00834DD9" w:rsidRPr="00244315" w14:paraId="636D3D9C" w14:textId="77777777" w:rsidTr="00DF7014">
        <w:trPr>
          <w:cantSplit/>
        </w:trPr>
        <w:tc>
          <w:tcPr>
            <w:tcW w:w="0" w:type="auto"/>
            <w:tcBorders>
              <w:top w:val="nil"/>
            </w:tcBorders>
          </w:tcPr>
          <w:p w14:paraId="437EEA23"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&lt; 20</w:t>
            </w:r>
          </w:p>
        </w:tc>
        <w:tc>
          <w:tcPr>
            <w:tcW w:w="0" w:type="auto"/>
          </w:tcPr>
          <w:p w14:paraId="76E91861"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104 (1.9)</w:t>
            </w:r>
          </w:p>
        </w:tc>
        <w:tc>
          <w:tcPr>
            <w:tcW w:w="3387" w:type="dxa"/>
          </w:tcPr>
          <w:p w14:paraId="67592F02"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1073 (2.2)</w:t>
            </w:r>
          </w:p>
        </w:tc>
      </w:tr>
      <w:tr w:rsidR="00834DD9" w:rsidRPr="00244315" w14:paraId="3739F2E0" w14:textId="77777777" w:rsidTr="00DF7014">
        <w:trPr>
          <w:cantSplit/>
        </w:trPr>
        <w:tc>
          <w:tcPr>
            <w:tcW w:w="0" w:type="auto"/>
          </w:tcPr>
          <w:p w14:paraId="70E17A5D"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20 – 24.9</w:t>
            </w:r>
          </w:p>
        </w:tc>
        <w:tc>
          <w:tcPr>
            <w:tcW w:w="0" w:type="auto"/>
          </w:tcPr>
          <w:p w14:paraId="152022D2"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1,494 (26.8)</w:t>
            </w:r>
          </w:p>
        </w:tc>
        <w:tc>
          <w:tcPr>
            <w:tcW w:w="3387" w:type="dxa"/>
          </w:tcPr>
          <w:p w14:paraId="0CE48E76"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13,075 (26.8)</w:t>
            </w:r>
          </w:p>
        </w:tc>
      </w:tr>
      <w:tr w:rsidR="00834DD9" w:rsidRPr="00244315" w14:paraId="1CB60C9B" w14:textId="77777777" w:rsidTr="00DF7014">
        <w:trPr>
          <w:cantSplit/>
        </w:trPr>
        <w:tc>
          <w:tcPr>
            <w:tcW w:w="0" w:type="auto"/>
          </w:tcPr>
          <w:p w14:paraId="45274315"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25 – 29.9</w:t>
            </w:r>
          </w:p>
        </w:tc>
        <w:tc>
          <w:tcPr>
            <w:tcW w:w="0" w:type="auto"/>
          </w:tcPr>
          <w:p w14:paraId="0E454FF4"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2,423 (43.5)</w:t>
            </w:r>
          </w:p>
        </w:tc>
        <w:tc>
          <w:tcPr>
            <w:tcW w:w="3387" w:type="dxa"/>
          </w:tcPr>
          <w:p w14:paraId="1418F685"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20,305 (41.7)</w:t>
            </w:r>
          </w:p>
        </w:tc>
      </w:tr>
      <w:tr w:rsidR="00834DD9" w:rsidRPr="00244315" w14:paraId="1F24AC87" w14:textId="77777777" w:rsidTr="00DF7014">
        <w:trPr>
          <w:cantSplit/>
        </w:trPr>
        <w:tc>
          <w:tcPr>
            <w:tcW w:w="0" w:type="auto"/>
          </w:tcPr>
          <w:p w14:paraId="0F0E6A4E"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 30</w:t>
            </w:r>
          </w:p>
        </w:tc>
        <w:tc>
          <w:tcPr>
            <w:tcW w:w="0" w:type="auto"/>
          </w:tcPr>
          <w:p w14:paraId="3710FD91"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1,554 (27.9)</w:t>
            </w:r>
          </w:p>
        </w:tc>
        <w:tc>
          <w:tcPr>
            <w:tcW w:w="3387" w:type="dxa"/>
          </w:tcPr>
          <w:p w14:paraId="21DC653D"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14,268 (29.3)</w:t>
            </w:r>
          </w:p>
        </w:tc>
      </w:tr>
      <w:tr w:rsidR="00834DD9" w:rsidRPr="00244315" w14:paraId="54F46A85" w14:textId="77777777" w:rsidTr="00DF7014">
        <w:trPr>
          <w:cantSplit/>
        </w:trPr>
        <w:tc>
          <w:tcPr>
            <w:tcW w:w="0" w:type="auto"/>
            <w:vAlign w:val="bottom"/>
          </w:tcPr>
          <w:p w14:paraId="5CFB88F0"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Physical activity level</w:t>
            </w:r>
            <w:r w:rsidRPr="00244315">
              <w:rPr>
                <w:rFonts w:cs="Times New Roman"/>
                <w:szCs w:val="22"/>
                <w:vertAlign w:val="superscript"/>
                <w:lang w:eastAsia="de-DE"/>
              </w:rPr>
              <w:t>d</w:t>
            </w:r>
            <w:r w:rsidRPr="00244315">
              <w:rPr>
                <w:rFonts w:cs="Times New Roman"/>
                <w:szCs w:val="22"/>
                <w:lang w:eastAsia="de-DE"/>
              </w:rPr>
              <w:t xml:space="preserve"> </w:t>
            </w:r>
          </w:p>
        </w:tc>
        <w:tc>
          <w:tcPr>
            <w:tcW w:w="0" w:type="auto"/>
          </w:tcPr>
          <w:p w14:paraId="38C14D7C" w14:textId="77777777" w:rsidR="00834DD9" w:rsidRPr="00244315" w:rsidRDefault="00834DD9" w:rsidP="00A14A02">
            <w:pPr>
              <w:spacing w:before="40" w:after="40" w:line="276" w:lineRule="auto"/>
              <w:jc w:val="center"/>
              <w:rPr>
                <w:rFonts w:cs="Times New Roman"/>
                <w:szCs w:val="22"/>
                <w:lang w:eastAsia="de-DE"/>
              </w:rPr>
            </w:pPr>
          </w:p>
        </w:tc>
        <w:tc>
          <w:tcPr>
            <w:tcW w:w="3387" w:type="dxa"/>
          </w:tcPr>
          <w:p w14:paraId="6AC64FE8" w14:textId="77777777" w:rsidR="00834DD9" w:rsidRPr="00244315" w:rsidRDefault="00834DD9" w:rsidP="00A14A02">
            <w:pPr>
              <w:spacing w:before="40" w:after="40" w:line="276" w:lineRule="auto"/>
              <w:jc w:val="center"/>
              <w:rPr>
                <w:rFonts w:cs="Times New Roman"/>
                <w:szCs w:val="22"/>
                <w:lang w:eastAsia="de-DE"/>
              </w:rPr>
            </w:pPr>
          </w:p>
        </w:tc>
      </w:tr>
      <w:tr w:rsidR="00834DD9" w:rsidRPr="00244315" w14:paraId="3163D481" w14:textId="77777777" w:rsidTr="00DF7014">
        <w:trPr>
          <w:cantSplit/>
        </w:trPr>
        <w:tc>
          <w:tcPr>
            <w:tcW w:w="0" w:type="auto"/>
            <w:vAlign w:val="bottom"/>
          </w:tcPr>
          <w:p w14:paraId="3FA7583E"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Insufficient</w:t>
            </w:r>
          </w:p>
        </w:tc>
        <w:tc>
          <w:tcPr>
            <w:tcW w:w="0" w:type="auto"/>
          </w:tcPr>
          <w:p w14:paraId="11F119E5"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725 (13.0)</w:t>
            </w:r>
          </w:p>
        </w:tc>
        <w:tc>
          <w:tcPr>
            <w:tcW w:w="3387" w:type="dxa"/>
          </w:tcPr>
          <w:p w14:paraId="697B11B9"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6,171 (12.7)</w:t>
            </w:r>
          </w:p>
        </w:tc>
      </w:tr>
      <w:tr w:rsidR="00834DD9" w:rsidRPr="00244315" w14:paraId="4E0E983B" w14:textId="77777777" w:rsidTr="00DF7014">
        <w:trPr>
          <w:cantSplit/>
        </w:trPr>
        <w:tc>
          <w:tcPr>
            <w:tcW w:w="0" w:type="auto"/>
            <w:vAlign w:val="bottom"/>
          </w:tcPr>
          <w:p w14:paraId="5DDC1AB9"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Sufficient</w:t>
            </w:r>
          </w:p>
        </w:tc>
        <w:tc>
          <w:tcPr>
            <w:tcW w:w="0" w:type="auto"/>
          </w:tcPr>
          <w:p w14:paraId="5FFA1E72"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4,850 (87.0)</w:t>
            </w:r>
          </w:p>
        </w:tc>
        <w:tc>
          <w:tcPr>
            <w:tcW w:w="3387" w:type="dxa"/>
          </w:tcPr>
          <w:p w14:paraId="196EE331"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42,550 (87.3)</w:t>
            </w:r>
          </w:p>
        </w:tc>
      </w:tr>
      <w:tr w:rsidR="00834DD9" w:rsidRPr="00244315" w:rsidDel="00A024B3" w14:paraId="5B0DBAC7" w14:textId="77777777" w:rsidTr="00DF7014">
        <w:trPr>
          <w:cantSplit/>
        </w:trPr>
        <w:tc>
          <w:tcPr>
            <w:tcW w:w="0" w:type="auto"/>
          </w:tcPr>
          <w:p w14:paraId="20F2E993"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Alcohol consumption</w:t>
            </w:r>
            <w:r w:rsidRPr="00244315">
              <w:rPr>
                <w:rFonts w:cs="Times New Roman"/>
                <w:szCs w:val="22"/>
                <w:vertAlign w:val="superscript"/>
                <w:lang w:eastAsia="de-DE"/>
              </w:rPr>
              <w:t>e</w:t>
            </w:r>
            <w:r w:rsidRPr="00244315">
              <w:rPr>
                <w:rFonts w:cs="Times New Roman"/>
                <w:szCs w:val="22"/>
                <w:lang w:eastAsia="de-DE"/>
              </w:rPr>
              <w:t xml:space="preserve"> </w:t>
            </w:r>
            <w:r w:rsidRPr="00244315">
              <w:rPr>
                <w:rFonts w:cs="Times New Roman"/>
                <w:i/>
                <w:szCs w:val="22"/>
                <w:lang w:eastAsia="de-DE"/>
              </w:rPr>
              <w:t xml:space="preserve"> </w:t>
            </w:r>
          </w:p>
        </w:tc>
        <w:tc>
          <w:tcPr>
            <w:tcW w:w="0" w:type="auto"/>
          </w:tcPr>
          <w:p w14:paraId="21F77396" w14:textId="77777777" w:rsidR="00834DD9" w:rsidRPr="00244315" w:rsidRDefault="00834DD9" w:rsidP="00A14A02">
            <w:pPr>
              <w:spacing w:before="40" w:after="40" w:line="276" w:lineRule="auto"/>
              <w:jc w:val="center"/>
              <w:rPr>
                <w:rFonts w:cs="Times New Roman"/>
                <w:szCs w:val="22"/>
                <w:lang w:eastAsia="de-DE"/>
              </w:rPr>
            </w:pPr>
          </w:p>
        </w:tc>
        <w:tc>
          <w:tcPr>
            <w:tcW w:w="3387" w:type="dxa"/>
          </w:tcPr>
          <w:p w14:paraId="2D1A0A66" w14:textId="77777777" w:rsidR="00834DD9" w:rsidRPr="00244315" w:rsidRDefault="00834DD9" w:rsidP="00A14A02">
            <w:pPr>
              <w:spacing w:before="40" w:after="40" w:line="276" w:lineRule="auto"/>
              <w:jc w:val="center"/>
              <w:rPr>
                <w:rFonts w:cs="Times New Roman"/>
                <w:szCs w:val="22"/>
                <w:lang w:eastAsia="de-DE"/>
              </w:rPr>
            </w:pPr>
          </w:p>
        </w:tc>
      </w:tr>
      <w:tr w:rsidR="00834DD9" w:rsidRPr="00244315" w14:paraId="09189DD8" w14:textId="77777777" w:rsidTr="00DF7014">
        <w:trPr>
          <w:cantSplit/>
        </w:trPr>
        <w:tc>
          <w:tcPr>
            <w:tcW w:w="0" w:type="auto"/>
          </w:tcPr>
          <w:p w14:paraId="38C34853"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Abstainer</w:t>
            </w:r>
          </w:p>
        </w:tc>
        <w:tc>
          <w:tcPr>
            <w:tcW w:w="0" w:type="auto"/>
          </w:tcPr>
          <w:p w14:paraId="36BA5E70"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455 (8.2)</w:t>
            </w:r>
          </w:p>
        </w:tc>
        <w:tc>
          <w:tcPr>
            <w:tcW w:w="3387" w:type="dxa"/>
          </w:tcPr>
          <w:p w14:paraId="26C5B0B4"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4,671 (5.6)</w:t>
            </w:r>
          </w:p>
        </w:tc>
      </w:tr>
      <w:tr w:rsidR="00834DD9" w:rsidRPr="00244315" w14:paraId="2574A1BD" w14:textId="77777777" w:rsidTr="00DF7014">
        <w:trPr>
          <w:cantSplit/>
        </w:trPr>
        <w:tc>
          <w:tcPr>
            <w:tcW w:w="0" w:type="auto"/>
          </w:tcPr>
          <w:p w14:paraId="106C20A4"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Low</w:t>
            </w:r>
          </w:p>
        </w:tc>
        <w:tc>
          <w:tcPr>
            <w:tcW w:w="0" w:type="auto"/>
          </w:tcPr>
          <w:p w14:paraId="1F2CFDC2"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4,460 (80.0)</w:t>
            </w:r>
          </w:p>
        </w:tc>
        <w:tc>
          <w:tcPr>
            <w:tcW w:w="3387" w:type="dxa"/>
          </w:tcPr>
          <w:p w14:paraId="1C0FCE93"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38,653 (79.3)</w:t>
            </w:r>
          </w:p>
        </w:tc>
      </w:tr>
      <w:tr w:rsidR="00834DD9" w:rsidRPr="00244315" w14:paraId="12C6676B" w14:textId="77777777" w:rsidTr="00DF7014">
        <w:trPr>
          <w:cantSplit/>
        </w:trPr>
        <w:tc>
          <w:tcPr>
            <w:tcW w:w="0" w:type="auto"/>
          </w:tcPr>
          <w:p w14:paraId="066D9C51"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Moderate to high</w:t>
            </w:r>
          </w:p>
        </w:tc>
        <w:tc>
          <w:tcPr>
            <w:tcW w:w="0" w:type="auto"/>
          </w:tcPr>
          <w:p w14:paraId="36127BEF"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660 (11.8)</w:t>
            </w:r>
          </w:p>
        </w:tc>
        <w:tc>
          <w:tcPr>
            <w:tcW w:w="3387" w:type="dxa"/>
          </w:tcPr>
          <w:p w14:paraId="7E29559D"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5,397 (11.1)</w:t>
            </w:r>
          </w:p>
        </w:tc>
      </w:tr>
      <w:tr w:rsidR="00834DD9" w:rsidRPr="00244315" w14:paraId="5D76B270" w14:textId="77777777" w:rsidTr="00DF7014">
        <w:trPr>
          <w:cantSplit/>
        </w:trPr>
        <w:tc>
          <w:tcPr>
            <w:tcW w:w="0" w:type="auto"/>
          </w:tcPr>
          <w:p w14:paraId="607A1F41" w14:textId="77777777" w:rsidR="00834DD9" w:rsidRPr="00244315" w:rsidRDefault="00834DD9" w:rsidP="00A14A02">
            <w:pPr>
              <w:spacing w:before="40" w:after="40" w:line="276" w:lineRule="auto"/>
              <w:rPr>
                <w:rFonts w:cs="Times New Roman"/>
                <w:szCs w:val="22"/>
                <w:vertAlign w:val="superscript"/>
                <w:lang w:eastAsia="de-DE"/>
              </w:rPr>
            </w:pPr>
            <w:r w:rsidRPr="00244315">
              <w:rPr>
                <w:rFonts w:cs="Times New Roman"/>
                <w:szCs w:val="22"/>
                <w:lang w:eastAsia="de-DE"/>
              </w:rPr>
              <w:t>Smoking status</w:t>
            </w:r>
          </w:p>
        </w:tc>
        <w:tc>
          <w:tcPr>
            <w:tcW w:w="0" w:type="auto"/>
          </w:tcPr>
          <w:p w14:paraId="480DE0F9" w14:textId="77777777" w:rsidR="00834DD9" w:rsidRPr="00244315" w:rsidRDefault="00834DD9" w:rsidP="00A14A02">
            <w:pPr>
              <w:spacing w:before="40" w:after="40" w:line="276" w:lineRule="auto"/>
              <w:jc w:val="center"/>
              <w:rPr>
                <w:rFonts w:cs="Times New Roman"/>
                <w:szCs w:val="22"/>
                <w:lang w:eastAsia="de-DE"/>
              </w:rPr>
            </w:pPr>
          </w:p>
        </w:tc>
        <w:tc>
          <w:tcPr>
            <w:tcW w:w="3387" w:type="dxa"/>
          </w:tcPr>
          <w:p w14:paraId="577C7A8F" w14:textId="77777777" w:rsidR="00834DD9" w:rsidRPr="00244315" w:rsidRDefault="00834DD9" w:rsidP="00A14A02">
            <w:pPr>
              <w:spacing w:before="40" w:after="40" w:line="276" w:lineRule="auto"/>
              <w:jc w:val="center"/>
              <w:rPr>
                <w:rFonts w:cs="Times New Roman"/>
                <w:szCs w:val="22"/>
                <w:lang w:eastAsia="de-DE"/>
              </w:rPr>
            </w:pPr>
          </w:p>
        </w:tc>
      </w:tr>
      <w:tr w:rsidR="00834DD9" w:rsidRPr="00244315" w14:paraId="38FCEB03" w14:textId="77777777" w:rsidTr="00DF7014">
        <w:trPr>
          <w:cantSplit/>
        </w:trPr>
        <w:tc>
          <w:tcPr>
            <w:tcW w:w="0" w:type="auto"/>
          </w:tcPr>
          <w:p w14:paraId="2DA86182"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Never smoker</w:t>
            </w:r>
          </w:p>
        </w:tc>
        <w:tc>
          <w:tcPr>
            <w:tcW w:w="0" w:type="auto"/>
            <w:vAlign w:val="bottom"/>
          </w:tcPr>
          <w:p w14:paraId="2FB18481"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2,622 (47.0)</w:t>
            </w:r>
          </w:p>
        </w:tc>
        <w:tc>
          <w:tcPr>
            <w:tcW w:w="3387" w:type="dxa"/>
            <w:vAlign w:val="bottom"/>
          </w:tcPr>
          <w:p w14:paraId="48351F41"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20,992 (43.1)</w:t>
            </w:r>
          </w:p>
        </w:tc>
      </w:tr>
      <w:tr w:rsidR="00834DD9" w:rsidRPr="00244315" w14:paraId="04013FF4" w14:textId="77777777" w:rsidTr="00DF7014">
        <w:trPr>
          <w:cantSplit/>
        </w:trPr>
        <w:tc>
          <w:tcPr>
            <w:tcW w:w="0" w:type="auto"/>
          </w:tcPr>
          <w:p w14:paraId="59D0A93B"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Former smoker, years since quit</w:t>
            </w:r>
          </w:p>
        </w:tc>
        <w:tc>
          <w:tcPr>
            <w:tcW w:w="0" w:type="auto"/>
            <w:vAlign w:val="bottom"/>
          </w:tcPr>
          <w:p w14:paraId="34F91FCA" w14:textId="77777777" w:rsidR="00834DD9" w:rsidRPr="00244315" w:rsidRDefault="00834DD9" w:rsidP="00A14A02">
            <w:pPr>
              <w:spacing w:before="40" w:after="40" w:line="276" w:lineRule="auto"/>
              <w:jc w:val="center"/>
              <w:rPr>
                <w:rFonts w:cs="Times New Roman"/>
                <w:szCs w:val="22"/>
                <w:lang w:eastAsia="de-DE"/>
              </w:rPr>
            </w:pPr>
          </w:p>
        </w:tc>
        <w:tc>
          <w:tcPr>
            <w:tcW w:w="3387" w:type="dxa"/>
            <w:vAlign w:val="bottom"/>
          </w:tcPr>
          <w:p w14:paraId="54455CAD" w14:textId="77777777" w:rsidR="00834DD9" w:rsidRPr="00244315" w:rsidRDefault="00834DD9" w:rsidP="00A14A02">
            <w:pPr>
              <w:spacing w:before="40" w:after="40" w:line="276" w:lineRule="auto"/>
              <w:jc w:val="center"/>
              <w:rPr>
                <w:rFonts w:cs="Times New Roman"/>
                <w:szCs w:val="22"/>
                <w:lang w:eastAsia="de-DE"/>
              </w:rPr>
            </w:pPr>
          </w:p>
        </w:tc>
      </w:tr>
      <w:tr w:rsidR="00834DD9" w:rsidRPr="00244315" w14:paraId="23E868B3" w14:textId="77777777" w:rsidTr="00DF7014">
        <w:trPr>
          <w:cantSplit/>
        </w:trPr>
        <w:tc>
          <w:tcPr>
            <w:tcW w:w="0" w:type="auto"/>
          </w:tcPr>
          <w:p w14:paraId="3EFF24B8" w14:textId="77777777" w:rsidR="00834DD9" w:rsidRPr="00244315" w:rsidRDefault="00834DD9" w:rsidP="00A14A02">
            <w:pPr>
              <w:spacing w:before="40" w:after="40" w:line="276" w:lineRule="auto"/>
              <w:ind w:left="227"/>
              <w:rPr>
                <w:rFonts w:cs="Times New Roman"/>
                <w:szCs w:val="22"/>
                <w:lang w:eastAsia="de-DE"/>
              </w:rPr>
            </w:pPr>
            <w:r w:rsidRPr="00244315">
              <w:rPr>
                <w:rFonts w:cs="Times New Roman"/>
                <w:szCs w:val="22"/>
                <w:lang w:eastAsia="de-DE"/>
              </w:rPr>
              <w:t>&gt; 20 years</w:t>
            </w:r>
          </w:p>
        </w:tc>
        <w:tc>
          <w:tcPr>
            <w:tcW w:w="0" w:type="auto"/>
            <w:vAlign w:val="bottom"/>
          </w:tcPr>
          <w:p w14:paraId="5D307FB5"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1,342 (24.1)</w:t>
            </w:r>
          </w:p>
        </w:tc>
        <w:tc>
          <w:tcPr>
            <w:tcW w:w="3387" w:type="dxa"/>
            <w:vAlign w:val="bottom"/>
          </w:tcPr>
          <w:p w14:paraId="28A02CEE"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11,457 (23.5)</w:t>
            </w:r>
          </w:p>
        </w:tc>
      </w:tr>
      <w:tr w:rsidR="00834DD9" w:rsidRPr="00244315" w14:paraId="3CFB0754" w14:textId="77777777" w:rsidTr="00DF7014">
        <w:trPr>
          <w:cantSplit/>
        </w:trPr>
        <w:tc>
          <w:tcPr>
            <w:tcW w:w="0" w:type="auto"/>
          </w:tcPr>
          <w:p w14:paraId="26056462" w14:textId="77777777" w:rsidR="00834DD9" w:rsidRPr="00244315" w:rsidRDefault="00834DD9" w:rsidP="00A14A02">
            <w:pPr>
              <w:spacing w:before="40" w:after="40" w:line="276" w:lineRule="auto"/>
              <w:ind w:left="227"/>
              <w:rPr>
                <w:rFonts w:cs="Times New Roman"/>
                <w:szCs w:val="22"/>
                <w:lang w:eastAsia="de-DE"/>
              </w:rPr>
            </w:pPr>
            <w:r w:rsidRPr="00244315">
              <w:rPr>
                <w:rFonts w:cs="Times New Roman"/>
                <w:szCs w:val="22"/>
                <w:lang w:eastAsia="de-DE"/>
              </w:rPr>
              <w:t>≤ 20 years</w:t>
            </w:r>
          </w:p>
        </w:tc>
        <w:tc>
          <w:tcPr>
            <w:tcW w:w="0" w:type="auto"/>
            <w:vAlign w:val="bottom"/>
          </w:tcPr>
          <w:p w14:paraId="37E8D6C6"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834 (15.0)</w:t>
            </w:r>
          </w:p>
        </w:tc>
        <w:tc>
          <w:tcPr>
            <w:tcW w:w="3387" w:type="dxa"/>
            <w:vAlign w:val="bottom"/>
          </w:tcPr>
          <w:p w14:paraId="7A84353B"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7,976 (16.4)</w:t>
            </w:r>
          </w:p>
        </w:tc>
      </w:tr>
      <w:tr w:rsidR="00834DD9" w:rsidRPr="00244315" w14:paraId="22FAAA89" w14:textId="77777777" w:rsidTr="00DF7014">
        <w:trPr>
          <w:cantSplit/>
        </w:trPr>
        <w:tc>
          <w:tcPr>
            <w:tcW w:w="0" w:type="auto"/>
          </w:tcPr>
          <w:p w14:paraId="0554F4C4" w14:textId="77777777" w:rsidR="00834DD9" w:rsidRPr="00244315" w:rsidRDefault="00834DD9" w:rsidP="00A14A02">
            <w:pPr>
              <w:spacing w:before="40" w:after="40" w:line="276" w:lineRule="auto"/>
              <w:ind w:left="113"/>
              <w:rPr>
                <w:rFonts w:cs="Times New Roman"/>
                <w:szCs w:val="22"/>
                <w:lang w:eastAsia="de-DE"/>
              </w:rPr>
            </w:pPr>
            <w:r w:rsidRPr="00244315">
              <w:rPr>
                <w:rFonts w:cs="Times New Roman"/>
                <w:szCs w:val="22"/>
                <w:lang w:eastAsia="de-DE"/>
              </w:rPr>
              <w:t>Current smoker</w:t>
            </w:r>
          </w:p>
        </w:tc>
        <w:tc>
          <w:tcPr>
            <w:tcW w:w="0" w:type="auto"/>
            <w:vAlign w:val="bottom"/>
          </w:tcPr>
          <w:p w14:paraId="273EAF1D"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777 (13.9)</w:t>
            </w:r>
          </w:p>
        </w:tc>
        <w:tc>
          <w:tcPr>
            <w:tcW w:w="3387" w:type="dxa"/>
            <w:vAlign w:val="bottom"/>
          </w:tcPr>
          <w:p w14:paraId="2AD0AFF2"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8,296 (17.0)</w:t>
            </w:r>
          </w:p>
        </w:tc>
      </w:tr>
      <w:tr w:rsidR="00834DD9" w:rsidRPr="00244315" w14:paraId="76966FA2" w14:textId="77777777" w:rsidTr="00DF7014">
        <w:trPr>
          <w:cantSplit/>
        </w:trPr>
        <w:tc>
          <w:tcPr>
            <w:tcW w:w="0" w:type="auto"/>
          </w:tcPr>
          <w:p w14:paraId="056D1886" w14:textId="77777777" w:rsidR="00834DD9" w:rsidRPr="00244315" w:rsidRDefault="00834DD9" w:rsidP="00A14A02">
            <w:pPr>
              <w:spacing w:before="40" w:after="40" w:line="276" w:lineRule="auto"/>
              <w:rPr>
                <w:rFonts w:cs="Times New Roman"/>
                <w:b/>
                <w:szCs w:val="22"/>
                <w:lang w:eastAsia="de-DE"/>
              </w:rPr>
            </w:pPr>
            <w:r w:rsidRPr="00244315">
              <w:rPr>
                <w:rFonts w:cs="Times New Roman"/>
                <w:b/>
                <w:i/>
                <w:szCs w:val="22"/>
                <w:lang w:eastAsia="de-DE"/>
              </w:rPr>
              <w:t>Comorbidities</w:t>
            </w:r>
          </w:p>
        </w:tc>
        <w:tc>
          <w:tcPr>
            <w:tcW w:w="0" w:type="auto"/>
          </w:tcPr>
          <w:p w14:paraId="45527C7C" w14:textId="77777777" w:rsidR="00834DD9" w:rsidRPr="00244315" w:rsidRDefault="00834DD9" w:rsidP="00A14A02">
            <w:pPr>
              <w:spacing w:before="40" w:after="40" w:line="276" w:lineRule="auto"/>
              <w:jc w:val="center"/>
              <w:rPr>
                <w:rFonts w:cs="Times New Roman"/>
                <w:szCs w:val="22"/>
                <w:lang w:eastAsia="de-DE"/>
              </w:rPr>
            </w:pPr>
          </w:p>
        </w:tc>
        <w:tc>
          <w:tcPr>
            <w:tcW w:w="3387" w:type="dxa"/>
          </w:tcPr>
          <w:p w14:paraId="087E768B" w14:textId="77777777" w:rsidR="00834DD9" w:rsidRPr="00244315" w:rsidRDefault="00834DD9" w:rsidP="00A14A02">
            <w:pPr>
              <w:spacing w:before="40" w:after="40" w:line="276" w:lineRule="auto"/>
              <w:jc w:val="center"/>
              <w:rPr>
                <w:rFonts w:cs="Times New Roman"/>
                <w:szCs w:val="22"/>
                <w:lang w:eastAsia="de-DE"/>
              </w:rPr>
            </w:pPr>
          </w:p>
        </w:tc>
      </w:tr>
      <w:tr w:rsidR="00834DD9" w:rsidRPr="00244315" w14:paraId="4D17AEA0" w14:textId="77777777" w:rsidTr="00DF7014">
        <w:trPr>
          <w:cantSplit/>
        </w:trPr>
        <w:tc>
          <w:tcPr>
            <w:tcW w:w="0" w:type="auto"/>
          </w:tcPr>
          <w:p w14:paraId="0445A273"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Diabetes</w:t>
            </w:r>
          </w:p>
        </w:tc>
        <w:tc>
          <w:tcPr>
            <w:tcW w:w="0" w:type="auto"/>
          </w:tcPr>
          <w:p w14:paraId="7E75CE58"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635 (11.4)</w:t>
            </w:r>
          </w:p>
        </w:tc>
        <w:tc>
          <w:tcPr>
            <w:tcW w:w="3387" w:type="dxa"/>
          </w:tcPr>
          <w:p w14:paraId="087A0B7F"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6,049 (12.4)</w:t>
            </w:r>
          </w:p>
        </w:tc>
      </w:tr>
      <w:tr w:rsidR="00834DD9" w:rsidRPr="00244315" w14:paraId="526238D5" w14:textId="77777777" w:rsidTr="00DF7014">
        <w:trPr>
          <w:cantSplit/>
        </w:trPr>
        <w:tc>
          <w:tcPr>
            <w:tcW w:w="0" w:type="auto"/>
          </w:tcPr>
          <w:p w14:paraId="2092FF67"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Arterial hypertension</w:t>
            </w:r>
          </w:p>
        </w:tc>
        <w:tc>
          <w:tcPr>
            <w:tcW w:w="0" w:type="auto"/>
            <w:vAlign w:val="bottom"/>
          </w:tcPr>
          <w:p w14:paraId="425CCCA3"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2,787 (50.0)</w:t>
            </w:r>
          </w:p>
        </w:tc>
        <w:tc>
          <w:tcPr>
            <w:tcW w:w="3387" w:type="dxa"/>
            <w:vAlign w:val="bottom"/>
          </w:tcPr>
          <w:p w14:paraId="7D236838"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24,174 (49.6)</w:t>
            </w:r>
          </w:p>
        </w:tc>
      </w:tr>
      <w:tr w:rsidR="00834DD9" w:rsidRPr="00244315" w14:paraId="1C3D49B7" w14:textId="77777777" w:rsidTr="00DF7014">
        <w:trPr>
          <w:cantSplit/>
        </w:trPr>
        <w:tc>
          <w:tcPr>
            <w:tcW w:w="0" w:type="auto"/>
          </w:tcPr>
          <w:p w14:paraId="1D2B3366"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Atrial fibrillation/arrhythmia</w:t>
            </w:r>
          </w:p>
        </w:tc>
        <w:tc>
          <w:tcPr>
            <w:tcW w:w="0" w:type="auto"/>
            <w:vAlign w:val="bottom"/>
          </w:tcPr>
          <w:p w14:paraId="1D5F98BD"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830 (14.9)</w:t>
            </w:r>
          </w:p>
        </w:tc>
        <w:tc>
          <w:tcPr>
            <w:tcW w:w="3387" w:type="dxa"/>
            <w:vAlign w:val="bottom"/>
          </w:tcPr>
          <w:p w14:paraId="7773457A"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7,405 (15.2)</w:t>
            </w:r>
          </w:p>
        </w:tc>
      </w:tr>
      <w:tr w:rsidR="00834DD9" w:rsidRPr="00244315" w14:paraId="6AA38BFA" w14:textId="77777777" w:rsidTr="00DF7014">
        <w:trPr>
          <w:cantSplit/>
        </w:trPr>
        <w:tc>
          <w:tcPr>
            <w:tcW w:w="0" w:type="auto"/>
          </w:tcPr>
          <w:p w14:paraId="7641B6A3"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Stroke</w:t>
            </w:r>
          </w:p>
        </w:tc>
        <w:tc>
          <w:tcPr>
            <w:tcW w:w="0" w:type="auto"/>
            <w:vAlign w:val="bottom"/>
          </w:tcPr>
          <w:p w14:paraId="52087E27"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162 (2.9)</w:t>
            </w:r>
          </w:p>
        </w:tc>
        <w:tc>
          <w:tcPr>
            <w:tcW w:w="3387" w:type="dxa"/>
            <w:vAlign w:val="bottom"/>
          </w:tcPr>
          <w:p w14:paraId="2ADC9096"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1,717 (3.5)</w:t>
            </w:r>
          </w:p>
        </w:tc>
      </w:tr>
      <w:tr w:rsidR="00834DD9" w:rsidRPr="00244315" w14:paraId="49FA402B" w14:textId="77777777" w:rsidTr="00DF7014">
        <w:trPr>
          <w:cantSplit/>
        </w:trPr>
        <w:tc>
          <w:tcPr>
            <w:tcW w:w="0" w:type="auto"/>
          </w:tcPr>
          <w:p w14:paraId="1F3DEC95"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lastRenderedPageBreak/>
              <w:t>Myocardial infarction</w:t>
            </w:r>
          </w:p>
        </w:tc>
        <w:tc>
          <w:tcPr>
            <w:tcW w:w="0" w:type="auto"/>
            <w:vAlign w:val="bottom"/>
          </w:tcPr>
          <w:p w14:paraId="25A9E626"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158 (2.8)</w:t>
            </w:r>
          </w:p>
        </w:tc>
        <w:tc>
          <w:tcPr>
            <w:tcW w:w="3387" w:type="dxa"/>
            <w:vAlign w:val="bottom"/>
          </w:tcPr>
          <w:p w14:paraId="01EF075E"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2,076 (4.3)</w:t>
            </w:r>
          </w:p>
        </w:tc>
      </w:tr>
      <w:tr w:rsidR="00834DD9" w:rsidRPr="00244315" w14:paraId="4EAB1605" w14:textId="77777777" w:rsidTr="00DF7014">
        <w:trPr>
          <w:cantSplit/>
        </w:trPr>
        <w:tc>
          <w:tcPr>
            <w:tcW w:w="0" w:type="auto"/>
          </w:tcPr>
          <w:p w14:paraId="207C931B"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Heart failure</w:t>
            </w:r>
          </w:p>
        </w:tc>
        <w:tc>
          <w:tcPr>
            <w:tcW w:w="0" w:type="auto"/>
            <w:vAlign w:val="bottom"/>
          </w:tcPr>
          <w:p w14:paraId="66244959"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298 (5.3)</w:t>
            </w:r>
          </w:p>
        </w:tc>
        <w:tc>
          <w:tcPr>
            <w:tcW w:w="3387" w:type="dxa"/>
            <w:vAlign w:val="bottom"/>
          </w:tcPr>
          <w:p w14:paraId="191ED3AB"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2,678 (5.5)</w:t>
            </w:r>
          </w:p>
        </w:tc>
      </w:tr>
      <w:tr w:rsidR="00834DD9" w:rsidRPr="00244315" w14:paraId="16525DD0" w14:textId="77777777" w:rsidTr="00DF7014">
        <w:trPr>
          <w:cantSplit/>
        </w:trPr>
        <w:tc>
          <w:tcPr>
            <w:tcW w:w="0" w:type="auto"/>
          </w:tcPr>
          <w:p w14:paraId="1478A1EC"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Acute coronary syndrome</w:t>
            </w:r>
          </w:p>
        </w:tc>
        <w:tc>
          <w:tcPr>
            <w:tcW w:w="0" w:type="auto"/>
            <w:vAlign w:val="bottom"/>
          </w:tcPr>
          <w:p w14:paraId="72E8A7FC"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349 (6.3)</w:t>
            </w:r>
          </w:p>
        </w:tc>
        <w:tc>
          <w:tcPr>
            <w:tcW w:w="3387" w:type="dxa"/>
            <w:vAlign w:val="bottom"/>
          </w:tcPr>
          <w:p w14:paraId="628152CD"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4,042 (8.3)</w:t>
            </w:r>
          </w:p>
        </w:tc>
      </w:tr>
      <w:tr w:rsidR="00834DD9" w:rsidRPr="00244315" w14:paraId="33498F43" w14:textId="77777777" w:rsidTr="00DF7014">
        <w:trPr>
          <w:cantSplit/>
        </w:trPr>
        <w:tc>
          <w:tcPr>
            <w:tcW w:w="0" w:type="auto"/>
          </w:tcPr>
          <w:p w14:paraId="70E5B825"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Asthma</w:t>
            </w:r>
          </w:p>
        </w:tc>
        <w:tc>
          <w:tcPr>
            <w:tcW w:w="0" w:type="auto"/>
            <w:vAlign w:val="bottom"/>
          </w:tcPr>
          <w:p w14:paraId="37D65D80"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395 (7.1)</w:t>
            </w:r>
          </w:p>
        </w:tc>
        <w:tc>
          <w:tcPr>
            <w:tcW w:w="3387" w:type="dxa"/>
            <w:vAlign w:val="bottom"/>
          </w:tcPr>
          <w:p w14:paraId="35CDCD4B"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3,549 (7.3)</w:t>
            </w:r>
          </w:p>
        </w:tc>
      </w:tr>
      <w:tr w:rsidR="00834DD9" w:rsidRPr="00244315" w14:paraId="6D328999" w14:textId="77777777" w:rsidTr="00DF7014">
        <w:trPr>
          <w:cantSplit/>
        </w:trPr>
        <w:tc>
          <w:tcPr>
            <w:tcW w:w="0" w:type="auto"/>
          </w:tcPr>
          <w:p w14:paraId="2809CF17"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COPD</w:t>
            </w:r>
          </w:p>
        </w:tc>
        <w:tc>
          <w:tcPr>
            <w:tcW w:w="0" w:type="auto"/>
            <w:vAlign w:val="bottom"/>
          </w:tcPr>
          <w:p w14:paraId="1B5A5F5A"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428 (7.7)</w:t>
            </w:r>
          </w:p>
        </w:tc>
        <w:tc>
          <w:tcPr>
            <w:tcW w:w="3387" w:type="dxa"/>
            <w:vAlign w:val="bottom"/>
          </w:tcPr>
          <w:p w14:paraId="7508C9CC"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3,641 (7.5)</w:t>
            </w:r>
          </w:p>
        </w:tc>
      </w:tr>
      <w:tr w:rsidR="00834DD9" w:rsidRPr="00244315" w14:paraId="64CF7C5F" w14:textId="77777777" w:rsidTr="00DF7014">
        <w:trPr>
          <w:cantSplit/>
        </w:trPr>
        <w:tc>
          <w:tcPr>
            <w:tcW w:w="0" w:type="auto"/>
          </w:tcPr>
          <w:p w14:paraId="46D5A167"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Osteoporosis</w:t>
            </w:r>
          </w:p>
        </w:tc>
        <w:tc>
          <w:tcPr>
            <w:tcW w:w="0" w:type="auto"/>
            <w:vAlign w:val="bottom"/>
          </w:tcPr>
          <w:p w14:paraId="0C9DB8C6"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409 (7.3)</w:t>
            </w:r>
          </w:p>
        </w:tc>
        <w:tc>
          <w:tcPr>
            <w:tcW w:w="3387" w:type="dxa"/>
            <w:vAlign w:val="bottom"/>
          </w:tcPr>
          <w:p w14:paraId="19C63AEE"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3,546 (7.3)</w:t>
            </w:r>
          </w:p>
        </w:tc>
      </w:tr>
      <w:tr w:rsidR="00834DD9" w:rsidRPr="00244315" w14:paraId="2603E8E4" w14:textId="77777777" w:rsidTr="00DF7014">
        <w:trPr>
          <w:cantSplit/>
        </w:trPr>
        <w:tc>
          <w:tcPr>
            <w:tcW w:w="0" w:type="auto"/>
          </w:tcPr>
          <w:p w14:paraId="06E34665" w14:textId="77777777" w:rsidR="00834DD9" w:rsidRPr="00244315" w:rsidRDefault="00834DD9" w:rsidP="00A14A02">
            <w:pPr>
              <w:spacing w:before="40" w:after="40" w:line="276" w:lineRule="auto"/>
              <w:rPr>
                <w:rFonts w:cs="Times New Roman"/>
                <w:szCs w:val="22"/>
                <w:vertAlign w:val="superscript"/>
                <w:lang w:eastAsia="de-DE"/>
              </w:rPr>
            </w:pPr>
            <w:r w:rsidRPr="00244315">
              <w:rPr>
                <w:rFonts w:cs="Times New Roman"/>
                <w:szCs w:val="22"/>
                <w:lang w:eastAsia="de-DE"/>
              </w:rPr>
              <w:t>Thyroid disease/hypothyroidism</w:t>
            </w:r>
            <w:r w:rsidRPr="00244315">
              <w:rPr>
                <w:rFonts w:cs="Times New Roman"/>
                <w:szCs w:val="22"/>
                <w:vertAlign w:val="superscript"/>
                <w:lang w:eastAsia="de-DE"/>
              </w:rPr>
              <w:t>f</w:t>
            </w:r>
          </w:p>
        </w:tc>
        <w:tc>
          <w:tcPr>
            <w:tcW w:w="0" w:type="auto"/>
            <w:vAlign w:val="bottom"/>
          </w:tcPr>
          <w:p w14:paraId="58104A29"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1,667 (29.9)</w:t>
            </w:r>
          </w:p>
        </w:tc>
        <w:tc>
          <w:tcPr>
            <w:tcW w:w="3387" w:type="dxa"/>
            <w:vAlign w:val="bottom"/>
          </w:tcPr>
          <w:p w14:paraId="03F9ECF3"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13,284 (27.3)</w:t>
            </w:r>
          </w:p>
        </w:tc>
      </w:tr>
      <w:tr w:rsidR="00834DD9" w:rsidRPr="00244315" w14:paraId="21A28CAD" w14:textId="77777777" w:rsidTr="00DF7014">
        <w:trPr>
          <w:cantSplit/>
        </w:trPr>
        <w:tc>
          <w:tcPr>
            <w:tcW w:w="0" w:type="auto"/>
          </w:tcPr>
          <w:p w14:paraId="7F0A38A8" w14:textId="77777777" w:rsidR="00834DD9" w:rsidRPr="00244315" w:rsidRDefault="00834DD9" w:rsidP="00A14A02">
            <w:pPr>
              <w:spacing w:before="40" w:after="40" w:line="276" w:lineRule="auto"/>
              <w:rPr>
                <w:rFonts w:cs="Times New Roman"/>
                <w:szCs w:val="22"/>
                <w:vertAlign w:val="superscript"/>
                <w:lang w:eastAsia="de-DE"/>
              </w:rPr>
            </w:pPr>
            <w:r w:rsidRPr="00244315">
              <w:rPr>
                <w:rFonts w:cs="Times New Roman"/>
                <w:szCs w:val="22"/>
                <w:lang w:eastAsia="de-DE"/>
              </w:rPr>
              <w:t>History of fractures</w:t>
            </w:r>
            <w:r w:rsidRPr="00244315">
              <w:rPr>
                <w:rFonts w:cs="Times New Roman"/>
                <w:szCs w:val="22"/>
                <w:vertAlign w:val="superscript"/>
                <w:lang w:eastAsia="de-DE"/>
              </w:rPr>
              <w:t>g</w:t>
            </w:r>
          </w:p>
        </w:tc>
        <w:tc>
          <w:tcPr>
            <w:tcW w:w="0" w:type="auto"/>
            <w:vAlign w:val="bottom"/>
          </w:tcPr>
          <w:p w14:paraId="462C9053"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983 (17.6)</w:t>
            </w:r>
          </w:p>
        </w:tc>
        <w:tc>
          <w:tcPr>
            <w:tcW w:w="3387" w:type="dxa"/>
            <w:vAlign w:val="bottom"/>
          </w:tcPr>
          <w:p w14:paraId="36A98D68"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8,720 (17.9)</w:t>
            </w:r>
          </w:p>
        </w:tc>
      </w:tr>
      <w:tr w:rsidR="00834DD9" w:rsidRPr="00244315" w14:paraId="2AFE24DF" w14:textId="77777777" w:rsidTr="00DF7014">
        <w:trPr>
          <w:cantSplit/>
        </w:trPr>
        <w:tc>
          <w:tcPr>
            <w:tcW w:w="0" w:type="auto"/>
          </w:tcPr>
          <w:p w14:paraId="73FB7DAB"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Pain</w:t>
            </w:r>
            <w:r w:rsidRPr="00244315">
              <w:rPr>
                <w:rFonts w:cs="Times New Roman"/>
                <w:szCs w:val="22"/>
                <w:vertAlign w:val="superscript"/>
                <w:lang w:eastAsia="de-DE"/>
              </w:rPr>
              <w:t>h</w:t>
            </w:r>
          </w:p>
        </w:tc>
        <w:tc>
          <w:tcPr>
            <w:tcW w:w="0" w:type="auto"/>
            <w:vAlign w:val="bottom"/>
          </w:tcPr>
          <w:p w14:paraId="12110B80"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3,679 (66.0)</w:t>
            </w:r>
          </w:p>
        </w:tc>
        <w:tc>
          <w:tcPr>
            <w:tcW w:w="3387" w:type="dxa"/>
            <w:vAlign w:val="bottom"/>
          </w:tcPr>
          <w:p w14:paraId="32F2E313"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33,208 (68.2)</w:t>
            </w:r>
          </w:p>
        </w:tc>
      </w:tr>
      <w:tr w:rsidR="00834DD9" w:rsidRPr="00244315" w14:paraId="348925D5" w14:textId="77777777" w:rsidTr="00DF7014">
        <w:trPr>
          <w:cantSplit/>
        </w:trPr>
        <w:tc>
          <w:tcPr>
            <w:tcW w:w="0" w:type="auto"/>
          </w:tcPr>
          <w:p w14:paraId="72D95819"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Parkinson’s disease</w:t>
            </w:r>
          </w:p>
        </w:tc>
        <w:tc>
          <w:tcPr>
            <w:tcW w:w="0" w:type="auto"/>
            <w:vAlign w:val="bottom"/>
          </w:tcPr>
          <w:p w14:paraId="1715B62A"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14 (0.3)</w:t>
            </w:r>
          </w:p>
        </w:tc>
        <w:tc>
          <w:tcPr>
            <w:tcW w:w="3387" w:type="dxa"/>
            <w:vAlign w:val="bottom"/>
          </w:tcPr>
          <w:p w14:paraId="36FA1F22"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183 (0.4)</w:t>
            </w:r>
          </w:p>
        </w:tc>
      </w:tr>
      <w:tr w:rsidR="00834DD9" w:rsidRPr="00244315" w14:paraId="4092FC0F" w14:textId="77777777" w:rsidTr="00DF7014">
        <w:trPr>
          <w:cantSplit/>
        </w:trPr>
        <w:tc>
          <w:tcPr>
            <w:tcW w:w="0" w:type="auto"/>
          </w:tcPr>
          <w:p w14:paraId="0C7D24FD"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Cognitive impairment/dementia</w:t>
            </w:r>
            <w:r w:rsidRPr="00244315">
              <w:rPr>
                <w:rFonts w:cs="Times New Roman"/>
                <w:szCs w:val="22"/>
                <w:vertAlign w:val="superscript"/>
                <w:lang w:eastAsia="de-DE"/>
              </w:rPr>
              <w:t>i</w:t>
            </w:r>
          </w:p>
        </w:tc>
        <w:tc>
          <w:tcPr>
            <w:tcW w:w="0" w:type="auto"/>
            <w:vAlign w:val="bottom"/>
          </w:tcPr>
          <w:p w14:paraId="3800B1C3"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190 (3.4)</w:t>
            </w:r>
          </w:p>
        </w:tc>
        <w:tc>
          <w:tcPr>
            <w:tcW w:w="3387" w:type="dxa"/>
            <w:vAlign w:val="bottom"/>
          </w:tcPr>
          <w:p w14:paraId="0DB053FE"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2,044 (4.2)</w:t>
            </w:r>
          </w:p>
        </w:tc>
      </w:tr>
      <w:tr w:rsidR="00834DD9" w:rsidRPr="00244315" w14:paraId="27DB8BB0" w14:textId="77777777" w:rsidTr="00DF7014">
        <w:trPr>
          <w:cantSplit/>
        </w:trPr>
        <w:tc>
          <w:tcPr>
            <w:tcW w:w="0" w:type="auto"/>
          </w:tcPr>
          <w:p w14:paraId="61DC9B8C"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History of depression</w:t>
            </w:r>
            <w:r w:rsidRPr="00244315">
              <w:rPr>
                <w:rFonts w:cs="Times New Roman"/>
                <w:szCs w:val="22"/>
                <w:vertAlign w:val="superscript"/>
                <w:lang w:eastAsia="de-DE"/>
              </w:rPr>
              <w:t>j</w:t>
            </w:r>
          </w:p>
        </w:tc>
        <w:tc>
          <w:tcPr>
            <w:tcW w:w="0" w:type="auto"/>
          </w:tcPr>
          <w:p w14:paraId="67482A5D"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835 (15.0)</w:t>
            </w:r>
          </w:p>
        </w:tc>
        <w:tc>
          <w:tcPr>
            <w:tcW w:w="3387" w:type="dxa"/>
          </w:tcPr>
          <w:p w14:paraId="568E3030"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7,696 (15.8)</w:t>
            </w:r>
          </w:p>
        </w:tc>
      </w:tr>
      <w:tr w:rsidR="00834DD9" w:rsidRPr="00244315" w14:paraId="5915C279" w14:textId="77777777" w:rsidTr="00DF7014">
        <w:trPr>
          <w:cantSplit/>
        </w:trPr>
        <w:tc>
          <w:tcPr>
            <w:tcW w:w="0" w:type="auto"/>
          </w:tcPr>
          <w:p w14:paraId="2C8AA825"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Epilepsy</w:t>
            </w:r>
          </w:p>
        </w:tc>
        <w:tc>
          <w:tcPr>
            <w:tcW w:w="0" w:type="auto"/>
            <w:vAlign w:val="bottom"/>
          </w:tcPr>
          <w:p w14:paraId="5E6158AC"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35 (0.6)</w:t>
            </w:r>
          </w:p>
        </w:tc>
        <w:tc>
          <w:tcPr>
            <w:tcW w:w="3387" w:type="dxa"/>
            <w:vAlign w:val="bottom"/>
          </w:tcPr>
          <w:p w14:paraId="5793B864"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361 (0.7)</w:t>
            </w:r>
          </w:p>
        </w:tc>
      </w:tr>
      <w:tr w:rsidR="00834DD9" w:rsidRPr="00244315" w14:paraId="7B3EC9CC" w14:textId="77777777" w:rsidTr="00DF7014">
        <w:trPr>
          <w:cantSplit/>
        </w:trPr>
        <w:tc>
          <w:tcPr>
            <w:tcW w:w="0" w:type="auto"/>
          </w:tcPr>
          <w:p w14:paraId="32D2763F"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Insomnia</w:t>
            </w:r>
          </w:p>
        </w:tc>
        <w:tc>
          <w:tcPr>
            <w:tcW w:w="0" w:type="auto"/>
            <w:vAlign w:val="bottom"/>
          </w:tcPr>
          <w:p w14:paraId="4F0F2401"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1,494 (26.8)</w:t>
            </w:r>
          </w:p>
        </w:tc>
        <w:tc>
          <w:tcPr>
            <w:tcW w:w="3387" w:type="dxa"/>
            <w:vAlign w:val="bottom"/>
          </w:tcPr>
          <w:p w14:paraId="12E52165"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12,342 (25.3)</w:t>
            </w:r>
          </w:p>
        </w:tc>
      </w:tr>
      <w:tr w:rsidR="00834DD9" w:rsidRPr="00244315" w14:paraId="3A324292" w14:textId="77777777" w:rsidTr="00DF7014">
        <w:trPr>
          <w:cantSplit/>
        </w:trPr>
        <w:tc>
          <w:tcPr>
            <w:tcW w:w="0" w:type="auto"/>
          </w:tcPr>
          <w:p w14:paraId="32D09A76"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Gastrointestinal symptoms</w:t>
            </w:r>
            <w:r w:rsidRPr="00244315">
              <w:rPr>
                <w:rFonts w:cs="Times New Roman"/>
                <w:szCs w:val="22"/>
                <w:vertAlign w:val="superscript"/>
                <w:lang w:eastAsia="de-DE"/>
              </w:rPr>
              <w:t>k</w:t>
            </w:r>
          </w:p>
        </w:tc>
        <w:tc>
          <w:tcPr>
            <w:tcW w:w="0" w:type="auto"/>
            <w:vAlign w:val="bottom"/>
          </w:tcPr>
          <w:p w14:paraId="07C26462"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1,718 (30.8)</w:t>
            </w:r>
          </w:p>
        </w:tc>
        <w:tc>
          <w:tcPr>
            <w:tcW w:w="3387" w:type="dxa"/>
            <w:vAlign w:val="bottom"/>
          </w:tcPr>
          <w:p w14:paraId="4791A9F7"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14,822 (30.4)</w:t>
            </w:r>
          </w:p>
        </w:tc>
      </w:tr>
      <w:tr w:rsidR="00834DD9" w:rsidRPr="00244315" w14:paraId="276565E5" w14:textId="77777777" w:rsidTr="00DF7014">
        <w:trPr>
          <w:cantSplit/>
        </w:trPr>
        <w:tc>
          <w:tcPr>
            <w:tcW w:w="0" w:type="auto"/>
          </w:tcPr>
          <w:p w14:paraId="3530ACB6" w14:textId="77777777" w:rsidR="00834DD9" w:rsidRPr="00244315" w:rsidRDefault="00834DD9" w:rsidP="00A14A02">
            <w:pPr>
              <w:spacing w:before="40" w:after="40" w:line="276" w:lineRule="auto"/>
              <w:rPr>
                <w:rFonts w:cs="Times New Roman"/>
                <w:szCs w:val="22"/>
                <w:lang w:eastAsia="de-DE"/>
              </w:rPr>
            </w:pPr>
            <w:r w:rsidRPr="00244315">
              <w:rPr>
                <w:rFonts w:cs="Times New Roman"/>
                <w:szCs w:val="22"/>
                <w:lang w:eastAsia="de-DE"/>
              </w:rPr>
              <w:t>History of cancer</w:t>
            </w:r>
          </w:p>
        </w:tc>
        <w:tc>
          <w:tcPr>
            <w:tcW w:w="0" w:type="auto"/>
            <w:vAlign w:val="bottom"/>
          </w:tcPr>
          <w:p w14:paraId="275E9B82"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814 (14.6)</w:t>
            </w:r>
          </w:p>
        </w:tc>
        <w:tc>
          <w:tcPr>
            <w:tcW w:w="3387" w:type="dxa"/>
            <w:vAlign w:val="bottom"/>
          </w:tcPr>
          <w:p w14:paraId="73809873"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6,798 (14.0)</w:t>
            </w:r>
          </w:p>
        </w:tc>
      </w:tr>
      <w:tr w:rsidR="00834DD9" w:rsidRPr="00244315" w:rsidDel="00A024B3" w14:paraId="45E5E230" w14:textId="77777777" w:rsidTr="00DF7014">
        <w:trPr>
          <w:cantSplit/>
        </w:trPr>
        <w:tc>
          <w:tcPr>
            <w:tcW w:w="0" w:type="auto"/>
          </w:tcPr>
          <w:p w14:paraId="7802CE3E" w14:textId="77777777" w:rsidR="00834DD9" w:rsidRPr="00244315" w:rsidRDefault="00834DD9" w:rsidP="00A14A02">
            <w:pPr>
              <w:spacing w:before="40" w:after="40" w:line="276" w:lineRule="auto"/>
              <w:rPr>
                <w:rFonts w:cs="Times New Roman"/>
                <w:i/>
                <w:szCs w:val="22"/>
                <w:lang w:eastAsia="de-DE"/>
              </w:rPr>
            </w:pPr>
            <w:r w:rsidRPr="00244315">
              <w:rPr>
                <w:rFonts w:cs="Times New Roman"/>
                <w:szCs w:val="22"/>
                <w:lang w:eastAsia="de-DE"/>
              </w:rPr>
              <w:t>Renal impairment</w:t>
            </w:r>
            <w:r w:rsidRPr="00244315">
              <w:rPr>
                <w:rFonts w:cs="Times New Roman"/>
                <w:szCs w:val="22"/>
                <w:vertAlign w:val="superscript"/>
                <w:lang w:eastAsia="de-DE"/>
              </w:rPr>
              <w:t>l</w:t>
            </w:r>
          </w:p>
        </w:tc>
        <w:tc>
          <w:tcPr>
            <w:tcW w:w="0" w:type="auto"/>
          </w:tcPr>
          <w:p w14:paraId="1EAF0860"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235 (4.2)</w:t>
            </w:r>
          </w:p>
        </w:tc>
        <w:tc>
          <w:tcPr>
            <w:tcW w:w="3387" w:type="dxa"/>
          </w:tcPr>
          <w:p w14:paraId="3BE11B6C" w14:textId="77777777" w:rsidR="00834DD9" w:rsidRPr="00244315" w:rsidRDefault="00834DD9" w:rsidP="00A14A02">
            <w:pPr>
              <w:spacing w:before="40" w:after="40" w:line="276" w:lineRule="auto"/>
              <w:jc w:val="center"/>
              <w:rPr>
                <w:rFonts w:cs="Times New Roman"/>
                <w:szCs w:val="22"/>
                <w:lang w:eastAsia="de-DE"/>
              </w:rPr>
            </w:pPr>
            <w:r w:rsidRPr="00244315">
              <w:rPr>
                <w:rFonts w:cs="Times New Roman"/>
                <w:szCs w:val="22"/>
                <w:lang w:eastAsia="de-DE"/>
              </w:rPr>
              <w:t>2,493 (5.1)</w:t>
            </w:r>
          </w:p>
        </w:tc>
      </w:tr>
    </w:tbl>
    <w:p w14:paraId="1F23311E" w14:textId="77777777" w:rsidR="00834DD9" w:rsidRPr="00244315" w:rsidRDefault="00834DD9" w:rsidP="00834100">
      <w:pPr>
        <w:spacing w:before="120" w:after="0" w:line="276" w:lineRule="auto"/>
        <w:rPr>
          <w:rFonts w:eastAsia="MS Mincho" w:cs="Times New Roman"/>
          <w:color w:val="000000"/>
          <w:sz w:val="20"/>
          <w:szCs w:val="20"/>
          <w:lang w:val="en-GB" w:eastAsia="de-DE"/>
        </w:rPr>
      </w:pPr>
      <w:r w:rsidRPr="00244315">
        <w:rPr>
          <w:rFonts w:eastAsia="MS Mincho"/>
          <w:color w:val="000000"/>
          <w:sz w:val="20"/>
          <w:szCs w:val="16"/>
          <w:lang w:val="en-US"/>
        </w:rPr>
        <w:t>Values in bold are statistically significant (p&lt;0.05).</w:t>
      </w:r>
      <w:r w:rsidRPr="00244315">
        <w:rPr>
          <w:rFonts w:eastAsia="MS Mincho" w:cs="Times New Roman"/>
          <w:color w:val="000000"/>
          <w:sz w:val="20"/>
          <w:szCs w:val="20"/>
          <w:lang w:val="en-GB" w:eastAsia="de-DE"/>
        </w:rPr>
        <w:br/>
        <w:t>Abbreviations: BMI, body mass index; COPD, chronic obstructive pulmonary disease; PIM, potentially inappropriate medication.</w:t>
      </w:r>
    </w:p>
    <w:p w14:paraId="24201209" w14:textId="77777777" w:rsidR="00834DD9" w:rsidRPr="00244315" w:rsidRDefault="00834DD9" w:rsidP="00834100">
      <w:pPr>
        <w:spacing w:before="120" w:after="0" w:line="276" w:lineRule="auto"/>
        <w:rPr>
          <w:lang w:val="en-GB"/>
        </w:rPr>
        <w:sectPr w:rsidR="00834DD9" w:rsidRPr="00244315" w:rsidSect="001D7F14">
          <w:endnotePr>
            <w:numFmt w:val="lowerLetter"/>
            <w:numRestart w:val="eachSect"/>
          </w:endnotePr>
          <w:pgSz w:w="11906" w:h="16838"/>
          <w:pgMar w:top="1134" w:right="1417" w:bottom="1417" w:left="1417" w:header="708" w:footer="708" w:gutter="0"/>
          <w:cols w:space="708"/>
          <w:docGrid w:linePitch="360"/>
        </w:sectPr>
      </w:pPr>
      <w:r w:rsidRPr="00244315">
        <w:rPr>
          <w:rFonts w:eastAsia="Times New Roman" w:cs="Times New Roman"/>
          <w:color w:val="000000"/>
          <w:sz w:val="20"/>
          <w:szCs w:val="24"/>
          <w:vertAlign w:val="superscript"/>
          <w:lang w:val="en-GB" w:eastAsia="de-DE"/>
        </w:rPr>
        <w:t xml:space="preserve">a </w:t>
      </w:r>
      <w:r w:rsidRPr="00244315">
        <w:rPr>
          <w:rFonts w:eastAsia="Times New Roman" w:cs="Times New Roman"/>
          <w:color w:val="000000"/>
          <w:sz w:val="20"/>
          <w:szCs w:val="24"/>
          <w:lang w:val="en-GB" w:eastAsia="de-DE"/>
        </w:rPr>
        <w:t xml:space="preserve">Calculated from first imputed dataset. </w:t>
      </w:r>
      <w:r w:rsidRPr="00244315">
        <w:rPr>
          <w:rFonts w:eastAsia="Times New Roman" w:cs="Times New Roman"/>
          <w:color w:val="000000"/>
          <w:sz w:val="20"/>
          <w:szCs w:val="24"/>
          <w:lang w:val="en-GB" w:eastAsia="de-DE"/>
        </w:rPr>
        <w:br/>
      </w:r>
      <w:r w:rsidRPr="00244315">
        <w:rPr>
          <w:rFonts w:eastAsia="Times New Roman" w:cs="Times New Roman"/>
          <w:color w:val="000000"/>
          <w:sz w:val="20"/>
          <w:szCs w:val="24"/>
          <w:vertAlign w:val="superscript"/>
          <w:lang w:val="en-GB" w:eastAsia="de-DE"/>
        </w:rPr>
        <w:t xml:space="preserve">b </w:t>
      </w:r>
      <w:r w:rsidRPr="00244315">
        <w:rPr>
          <w:rFonts w:eastAsia="Times New Roman" w:cs="Times New Roman"/>
          <w:color w:val="000000"/>
          <w:sz w:val="20"/>
          <w:szCs w:val="24"/>
          <w:lang w:val="en-GB" w:eastAsia="de-DE"/>
        </w:rPr>
        <w:t>Average total household income before tax. Categories: low: &lt;2900€; middle: 2900-&lt;5000€; high: ≥5000€.</w:t>
      </w:r>
      <w:r w:rsidRPr="00244315">
        <w:rPr>
          <w:rFonts w:eastAsia="Times New Roman" w:cs="Times New Roman"/>
          <w:color w:val="000000"/>
          <w:sz w:val="20"/>
          <w:szCs w:val="24"/>
          <w:lang w:val="en-GB" w:eastAsia="de-DE"/>
        </w:rPr>
        <w:br/>
      </w:r>
      <w:r w:rsidRPr="00244315">
        <w:rPr>
          <w:rFonts w:eastAsia="Times New Roman" w:cs="Times New Roman"/>
          <w:sz w:val="20"/>
          <w:szCs w:val="24"/>
          <w:vertAlign w:val="superscript"/>
          <w:lang w:val="en-GB" w:eastAsia="de-DE"/>
        </w:rPr>
        <w:t xml:space="preserve">c </w:t>
      </w:r>
      <w:r w:rsidRPr="00244315">
        <w:rPr>
          <w:rFonts w:eastAsia="Times New Roman" w:cs="Times New Roman"/>
          <w:sz w:val="20"/>
          <w:szCs w:val="24"/>
          <w:lang w:val="en-GB" w:eastAsia="de-DE"/>
        </w:rPr>
        <w:t>Categories: I (isolated) to IV (least isolated).</w:t>
      </w:r>
      <w:r w:rsidRPr="00244315">
        <w:rPr>
          <w:rFonts w:eastAsia="Times New Roman" w:cs="Times New Roman"/>
          <w:sz w:val="20"/>
          <w:szCs w:val="24"/>
          <w:vertAlign w:val="superscript"/>
          <w:lang w:val="en-GB" w:eastAsia="de-DE"/>
        </w:rPr>
        <w:br/>
        <w:t xml:space="preserve">d </w:t>
      </w:r>
      <w:r w:rsidRPr="00244315">
        <w:rPr>
          <w:rFonts w:eastAsia="Times New Roman" w:cs="Times New Roman"/>
          <w:sz w:val="20"/>
          <w:szCs w:val="24"/>
          <w:lang w:val="en-GB" w:eastAsia="de-DE"/>
        </w:rPr>
        <w:t xml:space="preserve">Adherence to WHO recommendations following Global Physical Activity Questionnaire (GPAQ). Categories: sufficient: ≥ 600 metabolic equivalent of task (MET)–min/week; insufficient: &lt; 600 MET–min/week. </w:t>
      </w:r>
      <w:r w:rsidRPr="00244315">
        <w:rPr>
          <w:rFonts w:eastAsia="Times New Roman" w:cs="Times New Roman"/>
          <w:sz w:val="20"/>
          <w:szCs w:val="24"/>
          <w:lang w:val="en-GB" w:eastAsia="de-DE"/>
        </w:rPr>
        <w:br/>
      </w:r>
      <w:r w:rsidRPr="00244315">
        <w:rPr>
          <w:rFonts w:eastAsia="Times New Roman" w:cs="Times New Roman"/>
          <w:sz w:val="20"/>
          <w:szCs w:val="24"/>
          <w:vertAlign w:val="superscript"/>
          <w:lang w:val="en-GB" w:eastAsia="de-DE"/>
        </w:rPr>
        <w:t xml:space="preserve">e </w:t>
      </w:r>
      <w:r w:rsidRPr="00244315">
        <w:rPr>
          <w:rFonts w:eastAsia="Times New Roman" w:cs="Times New Roman"/>
          <w:sz w:val="20"/>
          <w:szCs w:val="24"/>
          <w:lang w:val="en-GB" w:eastAsia="de-DE"/>
        </w:rPr>
        <w:t xml:space="preserve">Alcohol consumption, g ethanol per day. Categories: abstainer: 0 g/day; low: women 0-19.99g/d or man 0-39.99g/d; moderate – high: women ≥ 20g/d or man ≥ 40g/d. </w:t>
      </w:r>
      <w:r w:rsidRPr="00244315">
        <w:rPr>
          <w:rFonts w:eastAsia="Times New Roman" w:cs="Times New Roman"/>
          <w:color w:val="000000"/>
          <w:sz w:val="20"/>
          <w:szCs w:val="24"/>
          <w:lang w:val="en-GB" w:eastAsia="de-DE"/>
        </w:rPr>
        <w:br/>
      </w:r>
      <w:r w:rsidRPr="00244315">
        <w:rPr>
          <w:rFonts w:eastAsia="Times New Roman" w:cs="Times New Roman"/>
          <w:sz w:val="20"/>
          <w:szCs w:val="24"/>
          <w:vertAlign w:val="superscript"/>
          <w:lang w:val="en-GB" w:eastAsia="de-DE"/>
        </w:rPr>
        <w:t xml:space="preserve">f </w:t>
      </w:r>
      <w:r w:rsidRPr="00244315">
        <w:rPr>
          <w:rFonts w:eastAsia="Times New Roman" w:cs="Times New Roman"/>
          <w:sz w:val="20"/>
          <w:szCs w:val="24"/>
          <w:lang w:val="en-GB" w:eastAsia="de-DE"/>
        </w:rPr>
        <w:t>Lifetime history of thyroid disease, self-reported. Underuse for the indication hypothyroidism was only considered in individuals with TSH &gt; 8.0 mU/L (cut-off for treatment of older patients suggested by FORTA list)</w:t>
      </w:r>
      <w:r w:rsidRPr="00244315">
        <w:rPr>
          <w:rFonts w:eastAsia="Times New Roman" w:cs="Times New Roman"/>
          <w:sz w:val="20"/>
          <w:szCs w:val="24"/>
          <w:lang w:val="en-GB" w:eastAsia="de-DE"/>
        </w:rPr>
        <w:br/>
      </w:r>
      <w:r w:rsidRPr="00244315">
        <w:rPr>
          <w:rFonts w:eastAsia="Times New Roman" w:cs="Times New Roman"/>
          <w:sz w:val="20"/>
          <w:szCs w:val="24"/>
          <w:vertAlign w:val="superscript"/>
          <w:lang w:val="en-GB" w:eastAsia="de-DE"/>
        </w:rPr>
        <w:t xml:space="preserve">g </w:t>
      </w:r>
      <w:r w:rsidRPr="00244315">
        <w:rPr>
          <w:rFonts w:eastAsia="Times New Roman" w:cs="Times New Roman"/>
          <w:sz w:val="20"/>
          <w:szCs w:val="24"/>
          <w:lang w:val="en-GB" w:eastAsia="de-DE"/>
        </w:rPr>
        <w:t>Fractures since aged 50 years.</w:t>
      </w:r>
      <w:r w:rsidRPr="00244315">
        <w:rPr>
          <w:rFonts w:eastAsia="Times New Roman" w:cs="Times New Roman"/>
          <w:sz w:val="20"/>
          <w:szCs w:val="24"/>
          <w:lang w:val="en-GB" w:eastAsia="de-DE"/>
        </w:rPr>
        <w:br/>
      </w:r>
      <w:r w:rsidRPr="00244315">
        <w:rPr>
          <w:rFonts w:eastAsia="Times New Roman" w:cs="Times New Roman"/>
          <w:sz w:val="20"/>
          <w:szCs w:val="24"/>
          <w:vertAlign w:val="superscript"/>
          <w:lang w:val="en-GB" w:eastAsia="de-DE"/>
        </w:rPr>
        <w:t xml:space="preserve">h </w:t>
      </w:r>
      <w:r w:rsidRPr="00244315">
        <w:rPr>
          <w:rFonts w:eastAsia="Times New Roman" w:cs="Times New Roman"/>
          <w:sz w:val="20"/>
          <w:szCs w:val="24"/>
          <w:lang w:val="en-GB" w:eastAsia="de-DE"/>
        </w:rPr>
        <w:t>Pain-related diagnoses included certain or likely migraine or tension headache in the last 12 months (following the 3rd edition of The International Classification of Headache Disorders), and self-reported information on arthritis, osteoarthritis, and gout.</w:t>
      </w:r>
      <w:r w:rsidRPr="00244315">
        <w:rPr>
          <w:rFonts w:eastAsia="Times New Roman" w:cs="Times New Roman"/>
          <w:sz w:val="20"/>
          <w:szCs w:val="24"/>
          <w:lang w:val="en-GB" w:eastAsia="de-DE"/>
        </w:rPr>
        <w:br/>
      </w:r>
      <w:r w:rsidRPr="00244315">
        <w:rPr>
          <w:rFonts w:eastAsia="Times New Roman" w:cs="Times New Roman"/>
          <w:sz w:val="20"/>
          <w:szCs w:val="24"/>
          <w:vertAlign w:val="superscript"/>
          <w:lang w:val="en-GB" w:eastAsia="de-DE"/>
        </w:rPr>
        <w:t xml:space="preserve">i </w:t>
      </w:r>
      <w:r w:rsidRPr="00244315">
        <w:rPr>
          <w:rFonts w:eastAsia="Times New Roman" w:cs="Times New Roman"/>
          <w:sz w:val="20"/>
          <w:szCs w:val="24"/>
          <w:lang w:val="en-GB" w:eastAsia="de-DE"/>
        </w:rPr>
        <w:t>Based on the interview question ‘Have you ever contacted a physician due to memory difficulties or are you planning to speak to a physician about it?’.</w:t>
      </w:r>
      <w:r w:rsidRPr="00244315">
        <w:rPr>
          <w:rFonts w:eastAsia="Times New Roman" w:cs="Times New Roman"/>
          <w:sz w:val="20"/>
          <w:szCs w:val="24"/>
          <w:lang w:val="en-GB" w:eastAsia="de-DE"/>
        </w:rPr>
        <w:br/>
      </w:r>
      <w:r w:rsidRPr="00244315">
        <w:rPr>
          <w:rFonts w:eastAsia="Times New Roman" w:cs="Times New Roman"/>
          <w:sz w:val="20"/>
          <w:szCs w:val="24"/>
          <w:vertAlign w:val="superscript"/>
          <w:lang w:val="en-GB" w:eastAsia="de-DE"/>
        </w:rPr>
        <w:t xml:space="preserve">j </w:t>
      </w:r>
      <w:r w:rsidRPr="00244315">
        <w:rPr>
          <w:rFonts w:eastAsia="Times New Roman" w:cs="Times New Roman"/>
          <w:sz w:val="20"/>
          <w:szCs w:val="24"/>
          <w:lang w:val="en-GB" w:eastAsia="de-DE"/>
        </w:rPr>
        <w:t>Lifetime history of depression, self-reported.</w:t>
      </w:r>
      <w:r w:rsidRPr="00244315">
        <w:rPr>
          <w:rFonts w:eastAsia="Times New Roman" w:cs="Times New Roman"/>
          <w:sz w:val="20"/>
          <w:szCs w:val="24"/>
          <w:vertAlign w:val="superscript"/>
          <w:lang w:val="en-GB" w:eastAsia="de-DE"/>
        </w:rPr>
        <w:br/>
        <w:t xml:space="preserve">k </w:t>
      </w:r>
      <w:r w:rsidRPr="00244315">
        <w:rPr>
          <w:rFonts w:eastAsia="Times New Roman" w:cs="Times New Roman"/>
          <w:sz w:val="20"/>
          <w:szCs w:val="24"/>
          <w:lang w:val="en-GB" w:eastAsia="de-DE"/>
        </w:rPr>
        <w:t xml:space="preserve">Combination of self-reported information on reflux, peptic ulcer (‘Have you ever been diagnosed with this condition by a physician?’), and regular intake of NSAIDs (ATC M01A). Underuse for this indication was only considered if the participant was diagnosed with reflux or peptic ulcer in the year of their baseline assessment </w:t>
      </w:r>
      <w:r w:rsidRPr="00244315">
        <w:rPr>
          <w:rFonts w:eastAsia="Times New Roman" w:cs="Times New Roman"/>
          <w:sz w:val="20"/>
          <w:szCs w:val="24"/>
          <w:lang w:val="en-GB" w:eastAsia="de-DE"/>
        </w:rPr>
        <w:lastRenderedPageBreak/>
        <w:t>and in participants regularly taking NSAIDs.</w:t>
      </w:r>
      <w:r w:rsidRPr="00244315">
        <w:rPr>
          <w:rFonts w:eastAsia="Times New Roman" w:cs="Times New Roman"/>
          <w:sz w:val="20"/>
          <w:szCs w:val="24"/>
          <w:lang w:val="en-GB" w:eastAsia="de-DE"/>
        </w:rPr>
        <w:br/>
      </w:r>
      <w:r w:rsidRPr="00244315">
        <w:rPr>
          <w:rFonts w:eastAsia="Times New Roman" w:cs="Times New Roman"/>
          <w:sz w:val="20"/>
          <w:szCs w:val="24"/>
          <w:vertAlign w:val="superscript"/>
          <w:lang w:val="en-GB" w:eastAsia="de-DE"/>
        </w:rPr>
        <w:t xml:space="preserve">l </w:t>
      </w:r>
      <w:r w:rsidRPr="00244315">
        <w:rPr>
          <w:rFonts w:eastAsia="Times New Roman" w:cs="Times New Roman"/>
          <w:sz w:val="20"/>
          <w:szCs w:val="24"/>
          <w:lang w:val="en-GB" w:eastAsia="de-DE"/>
        </w:rPr>
        <w:t>Estimated glomerular filtration rate &lt;60ml/min/1.73m², c</w:t>
      </w:r>
      <w:r w:rsidRPr="00244315">
        <w:rPr>
          <w:rFonts w:eastAsia="Times New Roman" w:cs="Times New Roman"/>
          <w:color w:val="000000"/>
          <w:sz w:val="20"/>
          <w:szCs w:val="24"/>
          <w:lang w:val="en-GB" w:eastAsia="de-DE"/>
        </w:rPr>
        <w:t xml:space="preserve">alculated based on CKD-EPI equation. </w:t>
      </w:r>
    </w:p>
    <w:p w14:paraId="7D609757" w14:textId="77777777" w:rsidR="00834DD9" w:rsidRPr="00244315" w:rsidRDefault="00834DD9" w:rsidP="002036D4">
      <w:pPr>
        <w:pStyle w:val="berschrift1"/>
      </w:pPr>
      <w:bookmarkStart w:id="10" w:name="_Toc223096605"/>
      <w:r w:rsidRPr="00244315">
        <w:lastRenderedPageBreak/>
        <w:t>Table S4. Percentages of missing data of covariates prior to imputation in population analyzed (N=54,296)</w:t>
      </w:r>
      <w:bookmarkEnd w:id="10"/>
    </w:p>
    <w:tbl>
      <w:tblPr>
        <w:tblStyle w:val="Tabellenraster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5"/>
        <w:gridCol w:w="2679"/>
      </w:tblGrid>
      <w:tr w:rsidR="00834DD9" w:rsidRPr="00244315" w14:paraId="0CAAA6C6" w14:textId="77777777" w:rsidTr="005F6481">
        <w:trPr>
          <w:tblHeader/>
        </w:trPr>
        <w:tc>
          <w:tcPr>
            <w:tcW w:w="0" w:type="auto"/>
            <w:tcBorders>
              <w:top w:val="single" w:sz="4" w:space="0" w:color="auto"/>
              <w:bottom w:val="single" w:sz="4" w:space="0" w:color="auto"/>
            </w:tcBorders>
          </w:tcPr>
          <w:p w14:paraId="7D9AEE05" w14:textId="77777777" w:rsidR="00834DD9" w:rsidRPr="00244315" w:rsidRDefault="00834DD9" w:rsidP="005F6481">
            <w:pPr>
              <w:spacing w:before="0" w:after="0" w:line="240" w:lineRule="auto"/>
              <w:rPr>
                <w:rFonts w:cs="Times New Roman"/>
                <w:b/>
                <w:szCs w:val="20"/>
                <w:lang w:eastAsia="de-DE"/>
              </w:rPr>
            </w:pPr>
            <w:r w:rsidRPr="00244315">
              <w:rPr>
                <w:rFonts w:cs="Times New Roman"/>
                <w:b/>
                <w:szCs w:val="20"/>
                <w:lang w:eastAsia="de-DE"/>
              </w:rPr>
              <w:t>Characteristics</w:t>
            </w:r>
          </w:p>
        </w:tc>
        <w:tc>
          <w:tcPr>
            <w:tcW w:w="0" w:type="auto"/>
            <w:tcBorders>
              <w:top w:val="single" w:sz="4" w:space="0" w:color="auto"/>
              <w:bottom w:val="single" w:sz="4" w:space="0" w:color="auto"/>
            </w:tcBorders>
          </w:tcPr>
          <w:p w14:paraId="3BAA3B1D" w14:textId="77777777" w:rsidR="00834DD9" w:rsidRPr="00244315" w:rsidRDefault="00834DD9" w:rsidP="005F6481">
            <w:pPr>
              <w:tabs>
                <w:tab w:val="center" w:pos="802"/>
              </w:tabs>
              <w:spacing w:before="0" w:after="0" w:line="240" w:lineRule="auto"/>
              <w:jc w:val="center"/>
              <w:rPr>
                <w:rFonts w:cs="Times New Roman"/>
                <w:b/>
                <w:szCs w:val="20"/>
                <w:vertAlign w:val="superscript"/>
                <w:lang w:eastAsia="de-DE"/>
              </w:rPr>
            </w:pPr>
            <w:r w:rsidRPr="00244315">
              <w:rPr>
                <w:rFonts w:cs="Times New Roman"/>
                <w:b/>
                <w:szCs w:val="20"/>
                <w:lang w:eastAsia="de-DE"/>
              </w:rPr>
              <w:t>Proportion of missing (%)</w:t>
            </w:r>
          </w:p>
        </w:tc>
      </w:tr>
      <w:tr w:rsidR="00834DD9" w:rsidRPr="00244315" w14:paraId="532BF113" w14:textId="77777777" w:rsidTr="005F6481">
        <w:trPr>
          <w:cantSplit/>
        </w:trPr>
        <w:tc>
          <w:tcPr>
            <w:tcW w:w="0" w:type="auto"/>
            <w:tcBorders>
              <w:top w:val="single" w:sz="4" w:space="0" w:color="auto"/>
              <w:bottom w:val="nil"/>
            </w:tcBorders>
          </w:tcPr>
          <w:p w14:paraId="09CCA83D" w14:textId="77777777" w:rsidR="00834DD9" w:rsidRPr="00244315" w:rsidRDefault="00834DD9" w:rsidP="005F6481">
            <w:pPr>
              <w:spacing w:before="0" w:after="0" w:line="240" w:lineRule="auto"/>
              <w:rPr>
                <w:rFonts w:cs="Times New Roman"/>
                <w:b/>
                <w:i/>
                <w:szCs w:val="20"/>
                <w:lang w:eastAsia="de-DE"/>
              </w:rPr>
            </w:pPr>
            <w:r w:rsidRPr="00244315">
              <w:rPr>
                <w:rFonts w:cs="Times New Roman"/>
                <w:b/>
                <w:i/>
                <w:szCs w:val="20"/>
                <w:lang w:eastAsia="de-DE"/>
              </w:rPr>
              <w:t>Sociodemographic/</w:t>
            </w:r>
            <w:r w:rsidRPr="00244315">
              <w:rPr>
                <w:rFonts w:cs="Times New Roman"/>
                <w:b/>
                <w:i/>
                <w:szCs w:val="20"/>
                <w:lang w:eastAsia="de-DE"/>
              </w:rPr>
              <w:br/>
              <w:t>-economic factors</w:t>
            </w:r>
          </w:p>
        </w:tc>
        <w:tc>
          <w:tcPr>
            <w:tcW w:w="0" w:type="auto"/>
            <w:tcBorders>
              <w:top w:val="single" w:sz="4" w:space="0" w:color="auto"/>
              <w:bottom w:val="nil"/>
            </w:tcBorders>
          </w:tcPr>
          <w:p w14:paraId="0B5EE961" w14:textId="77777777" w:rsidR="00834DD9" w:rsidRPr="00244315" w:rsidRDefault="00834DD9" w:rsidP="005F6481">
            <w:pPr>
              <w:spacing w:before="0" w:after="0" w:line="240" w:lineRule="auto"/>
              <w:jc w:val="center"/>
              <w:rPr>
                <w:rFonts w:cs="Times New Roman"/>
                <w:szCs w:val="20"/>
                <w:lang w:eastAsia="de-DE"/>
              </w:rPr>
            </w:pPr>
          </w:p>
        </w:tc>
      </w:tr>
      <w:tr w:rsidR="00834DD9" w:rsidRPr="00244315" w14:paraId="0050D5BF" w14:textId="77777777" w:rsidTr="005F6481">
        <w:trPr>
          <w:cantSplit/>
        </w:trPr>
        <w:tc>
          <w:tcPr>
            <w:tcW w:w="0" w:type="auto"/>
            <w:tcBorders>
              <w:top w:val="nil"/>
              <w:bottom w:val="nil"/>
            </w:tcBorders>
          </w:tcPr>
          <w:p w14:paraId="57CC40A4" w14:textId="77777777" w:rsidR="00834DD9" w:rsidRPr="00244315" w:rsidRDefault="00834DD9" w:rsidP="005F6481">
            <w:pPr>
              <w:spacing w:before="0" w:after="0" w:line="240" w:lineRule="auto"/>
              <w:rPr>
                <w:rFonts w:cs="Times New Roman"/>
                <w:szCs w:val="20"/>
                <w:lang w:eastAsia="de-DE"/>
              </w:rPr>
            </w:pPr>
            <w:r w:rsidRPr="00244315">
              <w:rPr>
                <w:rFonts w:cs="Times New Roman"/>
                <w:szCs w:val="20"/>
                <w:lang w:eastAsia="de-DE"/>
              </w:rPr>
              <w:t>Sex</w:t>
            </w:r>
          </w:p>
        </w:tc>
        <w:tc>
          <w:tcPr>
            <w:tcW w:w="0" w:type="auto"/>
            <w:tcBorders>
              <w:top w:val="nil"/>
              <w:bottom w:val="nil"/>
            </w:tcBorders>
          </w:tcPr>
          <w:p w14:paraId="51D8AC25" w14:textId="77777777" w:rsidR="00834DD9" w:rsidRPr="00244315" w:rsidRDefault="00834DD9" w:rsidP="005F6481">
            <w:pPr>
              <w:spacing w:before="0" w:after="0" w:line="240" w:lineRule="auto"/>
              <w:jc w:val="center"/>
              <w:rPr>
                <w:rFonts w:cs="Times New Roman"/>
                <w:szCs w:val="20"/>
                <w:lang w:eastAsia="de-DE"/>
              </w:rPr>
            </w:pPr>
            <w:r w:rsidRPr="00244315">
              <w:rPr>
                <w:rFonts w:cs="Times New Roman"/>
                <w:szCs w:val="20"/>
                <w:lang w:eastAsia="de-DE"/>
              </w:rPr>
              <w:t>0.0</w:t>
            </w:r>
          </w:p>
        </w:tc>
      </w:tr>
      <w:tr w:rsidR="00834DD9" w:rsidRPr="00244315" w14:paraId="1A31B12B" w14:textId="77777777" w:rsidTr="005F6481">
        <w:trPr>
          <w:cantSplit/>
        </w:trPr>
        <w:tc>
          <w:tcPr>
            <w:tcW w:w="0" w:type="auto"/>
          </w:tcPr>
          <w:p w14:paraId="3824ACBF" w14:textId="77777777" w:rsidR="00834DD9" w:rsidRPr="00244315" w:rsidRDefault="00834DD9" w:rsidP="005F6481">
            <w:pPr>
              <w:spacing w:before="0" w:after="0" w:line="240" w:lineRule="auto"/>
              <w:rPr>
                <w:rFonts w:cs="Times New Roman"/>
                <w:szCs w:val="20"/>
                <w:lang w:eastAsia="de-DE"/>
              </w:rPr>
            </w:pPr>
            <w:r w:rsidRPr="00244315">
              <w:rPr>
                <w:rFonts w:cs="Times New Roman"/>
                <w:szCs w:val="20"/>
                <w:lang w:eastAsia="de-DE"/>
              </w:rPr>
              <w:t xml:space="preserve">Age </w:t>
            </w:r>
          </w:p>
        </w:tc>
        <w:tc>
          <w:tcPr>
            <w:tcW w:w="0" w:type="auto"/>
          </w:tcPr>
          <w:p w14:paraId="7203E33E" w14:textId="77777777" w:rsidR="00834DD9" w:rsidRPr="00244315" w:rsidRDefault="00834DD9" w:rsidP="005F6481">
            <w:pPr>
              <w:spacing w:before="0" w:after="0" w:line="240" w:lineRule="auto"/>
              <w:jc w:val="center"/>
              <w:rPr>
                <w:rFonts w:cs="Times New Roman"/>
                <w:szCs w:val="20"/>
                <w:lang w:eastAsia="de-DE"/>
              </w:rPr>
            </w:pPr>
            <w:r w:rsidRPr="00244315">
              <w:rPr>
                <w:rFonts w:cs="Times New Roman"/>
                <w:szCs w:val="20"/>
                <w:lang w:eastAsia="de-DE"/>
              </w:rPr>
              <w:t>0.0</w:t>
            </w:r>
          </w:p>
        </w:tc>
      </w:tr>
      <w:tr w:rsidR="00834DD9" w:rsidRPr="00244315" w14:paraId="2078EB5B" w14:textId="77777777" w:rsidTr="005F6481">
        <w:trPr>
          <w:cantSplit/>
        </w:trPr>
        <w:tc>
          <w:tcPr>
            <w:tcW w:w="0" w:type="auto"/>
          </w:tcPr>
          <w:p w14:paraId="7F668AF8" w14:textId="77777777" w:rsidR="00834DD9" w:rsidRPr="00244315" w:rsidRDefault="00834DD9" w:rsidP="005F6481">
            <w:pPr>
              <w:spacing w:before="0" w:after="0" w:line="240" w:lineRule="auto"/>
              <w:rPr>
                <w:rFonts w:cs="Times New Roman"/>
                <w:szCs w:val="20"/>
                <w:lang w:eastAsia="de-DE"/>
              </w:rPr>
            </w:pPr>
            <w:r w:rsidRPr="00244315">
              <w:rPr>
                <w:rFonts w:cs="Times New Roman"/>
                <w:szCs w:val="20"/>
                <w:lang w:eastAsia="de-DE"/>
              </w:rPr>
              <w:t>Study centre</w:t>
            </w:r>
          </w:p>
        </w:tc>
        <w:tc>
          <w:tcPr>
            <w:tcW w:w="0" w:type="auto"/>
          </w:tcPr>
          <w:p w14:paraId="1BEE4FD2" w14:textId="77777777" w:rsidR="00834DD9" w:rsidRPr="00244315" w:rsidRDefault="00834DD9" w:rsidP="005F6481">
            <w:pPr>
              <w:spacing w:before="0" w:after="0" w:line="240" w:lineRule="auto"/>
              <w:jc w:val="center"/>
              <w:rPr>
                <w:rFonts w:cs="Times New Roman"/>
                <w:szCs w:val="20"/>
                <w:lang w:eastAsia="de-DE"/>
              </w:rPr>
            </w:pPr>
            <w:r w:rsidRPr="00244315">
              <w:rPr>
                <w:rFonts w:cs="Times New Roman"/>
                <w:szCs w:val="20"/>
                <w:lang w:eastAsia="de-DE"/>
              </w:rPr>
              <w:t>0.0</w:t>
            </w:r>
          </w:p>
        </w:tc>
      </w:tr>
      <w:tr w:rsidR="00834DD9" w:rsidRPr="00244315" w14:paraId="5C33577E" w14:textId="77777777" w:rsidTr="005F6481">
        <w:trPr>
          <w:cantSplit/>
        </w:trPr>
        <w:tc>
          <w:tcPr>
            <w:tcW w:w="0" w:type="auto"/>
          </w:tcPr>
          <w:p w14:paraId="59E9C126" w14:textId="77777777" w:rsidR="00834DD9" w:rsidRPr="00244315" w:rsidRDefault="00834DD9" w:rsidP="005F6481">
            <w:pPr>
              <w:spacing w:before="0" w:after="0" w:line="240" w:lineRule="auto"/>
              <w:rPr>
                <w:rFonts w:cs="Times New Roman"/>
                <w:szCs w:val="20"/>
                <w:lang w:eastAsia="de-DE"/>
              </w:rPr>
            </w:pPr>
            <w:r w:rsidRPr="00244315">
              <w:rPr>
                <w:rFonts w:cs="Times New Roman"/>
                <w:szCs w:val="20"/>
                <w:lang w:eastAsia="de-DE"/>
              </w:rPr>
              <w:t>Income</w:t>
            </w:r>
            <w:r w:rsidRPr="00244315">
              <w:rPr>
                <w:rFonts w:cs="Times New Roman"/>
                <w:szCs w:val="20"/>
                <w:vertAlign w:val="superscript"/>
                <w:lang w:eastAsia="de-DE"/>
              </w:rPr>
              <w:t>a</w:t>
            </w:r>
          </w:p>
        </w:tc>
        <w:tc>
          <w:tcPr>
            <w:tcW w:w="0" w:type="auto"/>
          </w:tcPr>
          <w:p w14:paraId="77A3A665" w14:textId="77777777" w:rsidR="00834DD9" w:rsidRPr="00244315" w:rsidRDefault="00834DD9" w:rsidP="005F6481">
            <w:pPr>
              <w:spacing w:before="0" w:after="0" w:line="240" w:lineRule="auto"/>
              <w:jc w:val="center"/>
              <w:rPr>
                <w:rFonts w:cs="Times New Roman"/>
                <w:szCs w:val="20"/>
                <w:lang w:eastAsia="de-DE"/>
              </w:rPr>
            </w:pPr>
            <w:r w:rsidRPr="00244315">
              <w:rPr>
                <w:rFonts w:cs="Times New Roman"/>
                <w:szCs w:val="20"/>
                <w:lang w:eastAsia="de-DE"/>
              </w:rPr>
              <w:t>7.3</w:t>
            </w:r>
          </w:p>
        </w:tc>
      </w:tr>
      <w:tr w:rsidR="00834DD9" w:rsidRPr="00244315" w14:paraId="3E122356" w14:textId="77777777" w:rsidTr="005F6481">
        <w:trPr>
          <w:cantSplit/>
        </w:trPr>
        <w:tc>
          <w:tcPr>
            <w:tcW w:w="0" w:type="auto"/>
          </w:tcPr>
          <w:p w14:paraId="38B05EB5" w14:textId="77777777" w:rsidR="00834DD9" w:rsidRPr="00244315" w:rsidRDefault="00834DD9" w:rsidP="005F6481">
            <w:pPr>
              <w:spacing w:before="0" w:after="0" w:line="240" w:lineRule="auto"/>
              <w:rPr>
                <w:rFonts w:cs="Times New Roman"/>
                <w:szCs w:val="20"/>
                <w:lang w:eastAsia="de-DE"/>
              </w:rPr>
            </w:pPr>
            <w:r w:rsidRPr="00244315">
              <w:rPr>
                <w:rFonts w:cs="Times New Roman"/>
                <w:szCs w:val="20"/>
                <w:lang w:eastAsia="de-DE"/>
              </w:rPr>
              <w:t>Years of education</w:t>
            </w:r>
          </w:p>
        </w:tc>
        <w:tc>
          <w:tcPr>
            <w:tcW w:w="0" w:type="auto"/>
          </w:tcPr>
          <w:p w14:paraId="612E08BD" w14:textId="77777777" w:rsidR="00834DD9" w:rsidRPr="00244315" w:rsidRDefault="00834DD9" w:rsidP="005F6481">
            <w:pPr>
              <w:spacing w:before="0" w:after="0" w:line="240" w:lineRule="auto"/>
              <w:jc w:val="center"/>
              <w:rPr>
                <w:rFonts w:cs="Times New Roman"/>
                <w:szCs w:val="20"/>
                <w:lang w:eastAsia="de-DE"/>
              </w:rPr>
            </w:pPr>
            <w:r w:rsidRPr="00244315">
              <w:rPr>
                <w:rFonts w:cs="Times New Roman"/>
                <w:szCs w:val="20"/>
                <w:lang w:eastAsia="de-DE"/>
              </w:rPr>
              <w:t>0.2</w:t>
            </w:r>
          </w:p>
        </w:tc>
      </w:tr>
      <w:tr w:rsidR="00834DD9" w:rsidRPr="00244315" w14:paraId="1F11AA40" w14:textId="77777777" w:rsidTr="005F6481">
        <w:trPr>
          <w:cantSplit/>
        </w:trPr>
        <w:tc>
          <w:tcPr>
            <w:tcW w:w="0" w:type="auto"/>
          </w:tcPr>
          <w:p w14:paraId="58E26A90" w14:textId="77777777" w:rsidR="00834DD9" w:rsidRPr="00244315" w:rsidRDefault="00834DD9" w:rsidP="005F6481">
            <w:pPr>
              <w:spacing w:before="0" w:after="0" w:line="240" w:lineRule="auto"/>
              <w:rPr>
                <w:rFonts w:cs="Times New Roman"/>
                <w:color w:val="000000"/>
                <w:szCs w:val="20"/>
                <w:shd w:val="clear" w:color="auto" w:fill="FFFFFF"/>
                <w:lang w:eastAsia="de-DE"/>
              </w:rPr>
            </w:pPr>
            <w:r w:rsidRPr="00244315">
              <w:rPr>
                <w:rFonts w:cs="Times New Roman"/>
                <w:color w:val="000000"/>
                <w:szCs w:val="20"/>
                <w:shd w:val="clear" w:color="auto" w:fill="FFFFFF"/>
                <w:lang w:eastAsia="de-DE"/>
              </w:rPr>
              <w:t>Social network index</w:t>
            </w:r>
          </w:p>
        </w:tc>
        <w:tc>
          <w:tcPr>
            <w:tcW w:w="0" w:type="auto"/>
          </w:tcPr>
          <w:p w14:paraId="011F0BBB" w14:textId="77777777" w:rsidR="00834DD9" w:rsidRPr="00244315" w:rsidRDefault="00834DD9" w:rsidP="005F6481">
            <w:pPr>
              <w:spacing w:before="0" w:after="0" w:line="240" w:lineRule="auto"/>
              <w:jc w:val="center"/>
              <w:rPr>
                <w:rFonts w:cs="Times New Roman"/>
                <w:szCs w:val="20"/>
                <w:lang w:eastAsia="de-DE"/>
              </w:rPr>
            </w:pPr>
            <w:r w:rsidRPr="00244315">
              <w:rPr>
                <w:rFonts w:cs="Times New Roman"/>
                <w:szCs w:val="20"/>
                <w:lang w:eastAsia="de-DE"/>
              </w:rPr>
              <w:t>26.7</w:t>
            </w:r>
          </w:p>
        </w:tc>
      </w:tr>
      <w:tr w:rsidR="00834DD9" w:rsidRPr="00244315" w14:paraId="4684E37A" w14:textId="77777777" w:rsidTr="005F6481">
        <w:trPr>
          <w:cantSplit/>
        </w:trPr>
        <w:tc>
          <w:tcPr>
            <w:tcW w:w="0" w:type="auto"/>
          </w:tcPr>
          <w:p w14:paraId="03BD1E44" w14:textId="77777777" w:rsidR="00834DD9" w:rsidRPr="00244315" w:rsidRDefault="00834DD9" w:rsidP="005F6481">
            <w:pPr>
              <w:spacing w:before="0" w:after="0" w:line="240" w:lineRule="auto"/>
              <w:rPr>
                <w:rFonts w:cs="Times New Roman"/>
                <w:b/>
                <w:i/>
                <w:color w:val="000000"/>
                <w:szCs w:val="20"/>
                <w:lang w:eastAsia="de-DE"/>
              </w:rPr>
            </w:pPr>
            <w:r w:rsidRPr="00244315">
              <w:rPr>
                <w:rFonts w:cs="Times New Roman"/>
                <w:b/>
                <w:i/>
                <w:color w:val="000000"/>
                <w:szCs w:val="20"/>
                <w:lang w:eastAsia="de-DE"/>
              </w:rPr>
              <w:t>Lifestyle factors</w:t>
            </w:r>
          </w:p>
        </w:tc>
        <w:tc>
          <w:tcPr>
            <w:tcW w:w="0" w:type="auto"/>
          </w:tcPr>
          <w:p w14:paraId="093EBA7C" w14:textId="77777777" w:rsidR="00834DD9" w:rsidRPr="00244315" w:rsidRDefault="00834DD9" w:rsidP="005F6481">
            <w:pPr>
              <w:spacing w:before="0" w:after="0" w:line="240" w:lineRule="auto"/>
              <w:jc w:val="center"/>
              <w:rPr>
                <w:rFonts w:cs="Times New Roman"/>
                <w:szCs w:val="20"/>
                <w:lang w:eastAsia="de-DE"/>
              </w:rPr>
            </w:pPr>
          </w:p>
        </w:tc>
      </w:tr>
      <w:tr w:rsidR="00834DD9" w:rsidRPr="00244315" w14:paraId="300E3084" w14:textId="77777777" w:rsidTr="005F6481">
        <w:trPr>
          <w:cantSplit/>
        </w:trPr>
        <w:tc>
          <w:tcPr>
            <w:tcW w:w="0" w:type="auto"/>
          </w:tcPr>
          <w:p w14:paraId="731798E5" w14:textId="77777777" w:rsidR="00834DD9" w:rsidRPr="00244315" w:rsidRDefault="00834DD9" w:rsidP="005F6481">
            <w:pPr>
              <w:spacing w:before="0" w:after="0" w:line="240" w:lineRule="auto"/>
              <w:rPr>
                <w:rFonts w:cs="Times New Roman"/>
                <w:szCs w:val="20"/>
                <w:lang w:eastAsia="de-DE"/>
              </w:rPr>
            </w:pPr>
            <w:r w:rsidRPr="00244315">
              <w:rPr>
                <w:rFonts w:cs="Times New Roman"/>
                <w:szCs w:val="20"/>
                <w:lang w:eastAsia="de-DE"/>
              </w:rPr>
              <w:t xml:space="preserve">BMI </w:t>
            </w:r>
            <w:r w:rsidRPr="00244315">
              <w:rPr>
                <w:rFonts w:cs="Times New Roman"/>
                <w:i/>
                <w:szCs w:val="20"/>
                <w:lang w:eastAsia="de-DE"/>
              </w:rPr>
              <w:t>(kg/m</w:t>
            </w:r>
            <w:r w:rsidRPr="00244315">
              <w:rPr>
                <w:rFonts w:cs="Times New Roman"/>
                <w:i/>
                <w:szCs w:val="20"/>
                <w:vertAlign w:val="superscript"/>
                <w:lang w:eastAsia="de-DE"/>
              </w:rPr>
              <w:t>2</w:t>
            </w:r>
            <w:r w:rsidRPr="00244315">
              <w:rPr>
                <w:rFonts w:cs="Times New Roman"/>
                <w:i/>
                <w:szCs w:val="20"/>
                <w:lang w:eastAsia="de-DE"/>
              </w:rPr>
              <w:t>)</w:t>
            </w:r>
            <w:r w:rsidRPr="00244315">
              <w:rPr>
                <w:rFonts w:cs="Times New Roman"/>
                <w:szCs w:val="20"/>
                <w:lang w:eastAsia="de-DE"/>
              </w:rPr>
              <w:t xml:space="preserve"> </w:t>
            </w:r>
          </w:p>
        </w:tc>
        <w:tc>
          <w:tcPr>
            <w:tcW w:w="0" w:type="auto"/>
          </w:tcPr>
          <w:p w14:paraId="6B517BFB" w14:textId="77777777" w:rsidR="00834DD9" w:rsidRPr="00244315" w:rsidRDefault="00834DD9" w:rsidP="005F6481">
            <w:pPr>
              <w:spacing w:before="0" w:after="0" w:line="240" w:lineRule="auto"/>
              <w:jc w:val="center"/>
              <w:rPr>
                <w:rFonts w:cs="Times New Roman"/>
                <w:szCs w:val="20"/>
                <w:lang w:eastAsia="de-DE"/>
              </w:rPr>
            </w:pPr>
            <w:r w:rsidRPr="00244315">
              <w:rPr>
                <w:rFonts w:cs="Times New Roman"/>
                <w:szCs w:val="20"/>
                <w:lang w:eastAsia="de-DE"/>
              </w:rPr>
              <w:t>3.7</w:t>
            </w:r>
          </w:p>
        </w:tc>
      </w:tr>
      <w:tr w:rsidR="00834DD9" w:rsidRPr="00244315" w14:paraId="2F1CEFFF" w14:textId="77777777" w:rsidTr="005F6481">
        <w:trPr>
          <w:cantSplit/>
        </w:trPr>
        <w:tc>
          <w:tcPr>
            <w:tcW w:w="0" w:type="auto"/>
          </w:tcPr>
          <w:p w14:paraId="2B67F3D3" w14:textId="77777777" w:rsidR="00834DD9" w:rsidRPr="00244315" w:rsidRDefault="00834DD9" w:rsidP="005F6481">
            <w:pPr>
              <w:spacing w:before="0" w:after="0" w:line="240" w:lineRule="auto"/>
              <w:rPr>
                <w:rFonts w:cs="Times New Roman"/>
                <w:szCs w:val="20"/>
                <w:vertAlign w:val="superscript"/>
                <w:lang w:eastAsia="de-DE"/>
              </w:rPr>
            </w:pPr>
            <w:r w:rsidRPr="00244315">
              <w:rPr>
                <w:rFonts w:cs="Times New Roman"/>
                <w:szCs w:val="20"/>
                <w:lang w:eastAsia="de-DE"/>
              </w:rPr>
              <w:t xml:space="preserve">Physical activity level </w:t>
            </w:r>
            <w:r w:rsidRPr="00244315">
              <w:rPr>
                <w:rFonts w:cs="Times New Roman"/>
                <w:i/>
                <w:szCs w:val="20"/>
                <w:lang w:eastAsia="de-DE"/>
              </w:rPr>
              <w:t>(MET-min/week)</w:t>
            </w:r>
          </w:p>
        </w:tc>
        <w:tc>
          <w:tcPr>
            <w:tcW w:w="0" w:type="auto"/>
          </w:tcPr>
          <w:p w14:paraId="4E019E26" w14:textId="77777777" w:rsidR="00834DD9" w:rsidRPr="00244315" w:rsidRDefault="00834DD9" w:rsidP="005F6481">
            <w:pPr>
              <w:spacing w:before="0" w:after="0" w:line="240" w:lineRule="auto"/>
              <w:jc w:val="center"/>
              <w:rPr>
                <w:rFonts w:cs="Times New Roman"/>
                <w:szCs w:val="20"/>
                <w:lang w:eastAsia="de-DE"/>
              </w:rPr>
            </w:pPr>
            <w:r w:rsidRPr="00244315">
              <w:rPr>
                <w:rFonts w:cs="Times New Roman"/>
                <w:szCs w:val="20"/>
                <w:lang w:eastAsia="de-DE"/>
              </w:rPr>
              <w:t>8.8</w:t>
            </w:r>
          </w:p>
        </w:tc>
      </w:tr>
      <w:tr w:rsidR="00834DD9" w:rsidRPr="00244315" w14:paraId="7CF6F75C" w14:textId="77777777" w:rsidTr="005F6481">
        <w:trPr>
          <w:cantSplit/>
        </w:trPr>
        <w:tc>
          <w:tcPr>
            <w:tcW w:w="0" w:type="auto"/>
          </w:tcPr>
          <w:p w14:paraId="042FDB76" w14:textId="77777777" w:rsidR="00834DD9" w:rsidRPr="00244315" w:rsidRDefault="00834DD9" w:rsidP="005F6481">
            <w:pPr>
              <w:spacing w:before="0" w:after="0" w:line="240" w:lineRule="auto"/>
              <w:rPr>
                <w:rFonts w:cs="Times New Roman"/>
                <w:szCs w:val="20"/>
                <w:lang w:eastAsia="de-DE"/>
              </w:rPr>
            </w:pPr>
            <w:r w:rsidRPr="00244315">
              <w:rPr>
                <w:rFonts w:cs="Times New Roman"/>
                <w:szCs w:val="20"/>
                <w:lang w:eastAsia="de-DE"/>
              </w:rPr>
              <w:t xml:space="preserve">Alcohol consumption </w:t>
            </w:r>
            <w:r w:rsidRPr="00244315">
              <w:rPr>
                <w:rFonts w:cs="Times New Roman"/>
                <w:i/>
                <w:szCs w:val="20"/>
                <w:lang w:eastAsia="de-DE"/>
              </w:rPr>
              <w:t>(g/day)</w:t>
            </w:r>
            <w:r w:rsidRPr="00244315">
              <w:rPr>
                <w:rFonts w:cs="Times New Roman"/>
                <w:szCs w:val="20"/>
                <w:lang w:eastAsia="de-DE"/>
              </w:rPr>
              <w:t xml:space="preserve"> </w:t>
            </w:r>
          </w:p>
        </w:tc>
        <w:tc>
          <w:tcPr>
            <w:tcW w:w="0" w:type="auto"/>
          </w:tcPr>
          <w:p w14:paraId="3B02FED5" w14:textId="77777777" w:rsidR="00834DD9" w:rsidRPr="00244315" w:rsidRDefault="00834DD9" w:rsidP="005F6481">
            <w:pPr>
              <w:spacing w:before="0" w:after="0" w:line="240" w:lineRule="auto"/>
              <w:jc w:val="center"/>
              <w:rPr>
                <w:rFonts w:cs="Times New Roman"/>
                <w:szCs w:val="20"/>
                <w:lang w:eastAsia="de-DE"/>
              </w:rPr>
            </w:pPr>
            <w:r w:rsidRPr="00244315">
              <w:rPr>
                <w:rFonts w:cs="Times New Roman"/>
                <w:szCs w:val="20"/>
                <w:lang w:eastAsia="de-DE"/>
              </w:rPr>
              <w:t>7.6</w:t>
            </w:r>
          </w:p>
        </w:tc>
      </w:tr>
      <w:tr w:rsidR="00834DD9" w:rsidRPr="00244315" w14:paraId="3CF00DD5" w14:textId="77777777" w:rsidTr="005F6481">
        <w:trPr>
          <w:cantSplit/>
        </w:trPr>
        <w:tc>
          <w:tcPr>
            <w:tcW w:w="0" w:type="auto"/>
          </w:tcPr>
          <w:p w14:paraId="297C774A" w14:textId="77777777" w:rsidR="00834DD9" w:rsidRPr="00244315" w:rsidRDefault="00834DD9" w:rsidP="005F6481">
            <w:pPr>
              <w:spacing w:before="0" w:after="0" w:line="240" w:lineRule="auto"/>
              <w:rPr>
                <w:rFonts w:cs="Times New Roman"/>
                <w:szCs w:val="20"/>
                <w:vertAlign w:val="superscript"/>
                <w:lang w:eastAsia="de-DE"/>
              </w:rPr>
            </w:pPr>
            <w:r w:rsidRPr="00244315">
              <w:rPr>
                <w:rFonts w:cs="Times New Roman"/>
                <w:szCs w:val="20"/>
                <w:lang w:eastAsia="de-DE"/>
              </w:rPr>
              <w:t>Smoking status</w:t>
            </w:r>
          </w:p>
        </w:tc>
        <w:tc>
          <w:tcPr>
            <w:tcW w:w="0" w:type="auto"/>
          </w:tcPr>
          <w:p w14:paraId="26F916E5" w14:textId="77777777" w:rsidR="00834DD9" w:rsidRPr="00244315" w:rsidRDefault="00834DD9" w:rsidP="005F6481">
            <w:pPr>
              <w:spacing w:before="0" w:after="0" w:line="240" w:lineRule="auto"/>
              <w:jc w:val="center"/>
              <w:rPr>
                <w:rFonts w:cs="Times New Roman"/>
                <w:szCs w:val="20"/>
                <w:lang w:eastAsia="de-DE"/>
              </w:rPr>
            </w:pPr>
            <w:r w:rsidRPr="00244315">
              <w:rPr>
                <w:rFonts w:cs="Times New Roman"/>
                <w:szCs w:val="20"/>
                <w:lang w:eastAsia="de-DE"/>
              </w:rPr>
              <w:t>5.3</w:t>
            </w:r>
          </w:p>
        </w:tc>
      </w:tr>
      <w:tr w:rsidR="00834DD9" w:rsidRPr="00244315" w14:paraId="2B4E8F27" w14:textId="77777777" w:rsidTr="005F6481">
        <w:trPr>
          <w:cantSplit/>
        </w:trPr>
        <w:tc>
          <w:tcPr>
            <w:tcW w:w="0" w:type="auto"/>
          </w:tcPr>
          <w:p w14:paraId="604F7886" w14:textId="77777777" w:rsidR="00834DD9" w:rsidRPr="00244315" w:rsidRDefault="00834DD9" w:rsidP="005F6481">
            <w:pPr>
              <w:spacing w:before="0" w:after="0" w:line="240" w:lineRule="auto"/>
              <w:ind w:left="113"/>
              <w:rPr>
                <w:rFonts w:cs="Times New Roman"/>
                <w:szCs w:val="20"/>
                <w:lang w:eastAsia="de-DE"/>
              </w:rPr>
            </w:pPr>
            <w:r w:rsidRPr="00244315">
              <w:rPr>
                <w:rFonts w:cs="Times New Roman"/>
                <w:szCs w:val="20"/>
                <w:lang w:eastAsia="de-DE"/>
              </w:rPr>
              <w:t>Quitage</w:t>
            </w:r>
          </w:p>
        </w:tc>
        <w:tc>
          <w:tcPr>
            <w:tcW w:w="0" w:type="auto"/>
          </w:tcPr>
          <w:p w14:paraId="63CF85D8" w14:textId="77777777" w:rsidR="00834DD9" w:rsidRPr="00244315" w:rsidRDefault="00834DD9" w:rsidP="005F6481">
            <w:pPr>
              <w:spacing w:before="0" w:after="0" w:line="240" w:lineRule="auto"/>
              <w:jc w:val="center"/>
              <w:rPr>
                <w:rFonts w:cs="Times New Roman"/>
                <w:szCs w:val="20"/>
                <w:lang w:eastAsia="de-DE"/>
              </w:rPr>
            </w:pPr>
            <w:r w:rsidRPr="00244315">
              <w:rPr>
                <w:rFonts w:cs="Times New Roman"/>
                <w:szCs w:val="20"/>
                <w:lang w:eastAsia="de-DE"/>
              </w:rPr>
              <w:t>0.2</w:t>
            </w:r>
          </w:p>
        </w:tc>
      </w:tr>
      <w:tr w:rsidR="00834DD9" w:rsidRPr="00244315" w14:paraId="6B591208" w14:textId="77777777" w:rsidTr="005F6481">
        <w:trPr>
          <w:cantSplit/>
        </w:trPr>
        <w:tc>
          <w:tcPr>
            <w:tcW w:w="0" w:type="auto"/>
          </w:tcPr>
          <w:p w14:paraId="7FD6A348" w14:textId="77777777" w:rsidR="00834DD9" w:rsidRPr="00244315" w:rsidRDefault="00834DD9" w:rsidP="005F6481">
            <w:pPr>
              <w:spacing w:before="0" w:after="0" w:line="240" w:lineRule="auto"/>
              <w:rPr>
                <w:rFonts w:cs="Times New Roman"/>
                <w:b/>
                <w:szCs w:val="20"/>
                <w:lang w:eastAsia="de-DE"/>
              </w:rPr>
            </w:pPr>
            <w:r w:rsidRPr="00244315">
              <w:rPr>
                <w:rFonts w:cs="Times New Roman"/>
                <w:b/>
                <w:i/>
                <w:szCs w:val="20"/>
                <w:lang w:eastAsia="de-DE"/>
              </w:rPr>
              <w:t>Comorbidities</w:t>
            </w:r>
          </w:p>
        </w:tc>
        <w:tc>
          <w:tcPr>
            <w:tcW w:w="0" w:type="auto"/>
          </w:tcPr>
          <w:p w14:paraId="6842F25F" w14:textId="77777777" w:rsidR="00834DD9" w:rsidRPr="00244315" w:rsidRDefault="00834DD9" w:rsidP="005F6481">
            <w:pPr>
              <w:spacing w:before="0" w:after="0" w:line="240" w:lineRule="auto"/>
              <w:jc w:val="center"/>
              <w:rPr>
                <w:rFonts w:cs="Times New Roman"/>
                <w:color w:val="000000"/>
                <w:szCs w:val="20"/>
                <w:lang w:eastAsia="de-DE"/>
              </w:rPr>
            </w:pPr>
            <w:r w:rsidRPr="00244315">
              <w:rPr>
                <w:rFonts w:cs="Times New Roman"/>
                <w:szCs w:val="20"/>
                <w:lang w:eastAsia="de-DE"/>
              </w:rPr>
              <w:t>-</w:t>
            </w:r>
          </w:p>
        </w:tc>
      </w:tr>
      <w:tr w:rsidR="00834DD9" w:rsidRPr="00244315" w14:paraId="03BE3CF5" w14:textId="77777777" w:rsidTr="005F6481">
        <w:trPr>
          <w:cantSplit/>
        </w:trPr>
        <w:tc>
          <w:tcPr>
            <w:tcW w:w="0" w:type="auto"/>
          </w:tcPr>
          <w:p w14:paraId="5315AFD8" w14:textId="77777777" w:rsidR="00834DD9" w:rsidRPr="00244315" w:rsidRDefault="00834DD9" w:rsidP="005F6481">
            <w:pPr>
              <w:spacing w:before="0" w:after="0" w:line="240" w:lineRule="auto"/>
              <w:rPr>
                <w:rFonts w:cs="Times New Roman"/>
                <w:szCs w:val="20"/>
                <w:vertAlign w:val="superscript"/>
                <w:lang w:eastAsia="de-DE"/>
              </w:rPr>
            </w:pPr>
            <w:r w:rsidRPr="00244315">
              <w:rPr>
                <w:rFonts w:cs="Times New Roman"/>
                <w:szCs w:val="20"/>
                <w:lang w:eastAsia="de-DE"/>
              </w:rPr>
              <w:t>History of fractures</w:t>
            </w:r>
            <w:r w:rsidRPr="00244315">
              <w:rPr>
                <w:rFonts w:cs="Times New Roman"/>
                <w:szCs w:val="20"/>
                <w:vertAlign w:val="superscript"/>
                <w:lang w:eastAsia="de-DE"/>
              </w:rPr>
              <w:t>b</w:t>
            </w:r>
          </w:p>
        </w:tc>
        <w:tc>
          <w:tcPr>
            <w:tcW w:w="0" w:type="auto"/>
          </w:tcPr>
          <w:p w14:paraId="0207E3E3" w14:textId="77777777" w:rsidR="00834DD9" w:rsidRPr="00244315" w:rsidRDefault="00834DD9" w:rsidP="005F6481">
            <w:pPr>
              <w:spacing w:before="0" w:after="0" w:line="240" w:lineRule="auto"/>
              <w:jc w:val="center"/>
              <w:rPr>
                <w:rFonts w:cs="Times New Roman"/>
                <w:szCs w:val="20"/>
                <w:lang w:eastAsia="de-DE"/>
              </w:rPr>
            </w:pPr>
            <w:r w:rsidRPr="00244315">
              <w:rPr>
                <w:rFonts w:cs="Times New Roman"/>
                <w:szCs w:val="20"/>
                <w:lang w:eastAsia="de-DE"/>
              </w:rPr>
              <w:t>26.8</w:t>
            </w:r>
          </w:p>
        </w:tc>
      </w:tr>
      <w:tr w:rsidR="00834DD9" w:rsidRPr="00244315" w14:paraId="6664208C" w14:textId="77777777" w:rsidTr="005F6481">
        <w:trPr>
          <w:cantSplit/>
        </w:trPr>
        <w:tc>
          <w:tcPr>
            <w:tcW w:w="0" w:type="auto"/>
          </w:tcPr>
          <w:p w14:paraId="34352D0B" w14:textId="77777777" w:rsidR="00834DD9" w:rsidRPr="00244315" w:rsidRDefault="00834DD9" w:rsidP="005F6481">
            <w:pPr>
              <w:spacing w:before="0" w:after="0" w:line="240" w:lineRule="auto"/>
              <w:rPr>
                <w:rFonts w:cs="Times New Roman"/>
                <w:szCs w:val="20"/>
                <w:lang w:eastAsia="de-DE"/>
              </w:rPr>
            </w:pPr>
            <w:r w:rsidRPr="00244315">
              <w:rPr>
                <w:rFonts w:cs="Times New Roman"/>
                <w:szCs w:val="20"/>
                <w:lang w:eastAsia="de-DE"/>
              </w:rPr>
              <w:t>History of cancer</w:t>
            </w:r>
          </w:p>
        </w:tc>
        <w:tc>
          <w:tcPr>
            <w:tcW w:w="0" w:type="auto"/>
          </w:tcPr>
          <w:p w14:paraId="770DC5A4" w14:textId="77777777" w:rsidR="00834DD9" w:rsidRPr="00244315" w:rsidRDefault="00834DD9" w:rsidP="005F6481">
            <w:pPr>
              <w:spacing w:before="0" w:after="0" w:line="240" w:lineRule="auto"/>
              <w:jc w:val="center"/>
              <w:rPr>
                <w:rFonts w:cs="Times New Roman"/>
                <w:color w:val="000000"/>
                <w:szCs w:val="20"/>
                <w:lang w:eastAsia="de-DE"/>
              </w:rPr>
            </w:pPr>
            <w:r w:rsidRPr="00244315">
              <w:rPr>
                <w:rFonts w:cs="Times New Roman"/>
                <w:color w:val="000000"/>
                <w:szCs w:val="20"/>
                <w:lang w:eastAsia="de-DE"/>
              </w:rPr>
              <w:t>0.4</w:t>
            </w:r>
          </w:p>
        </w:tc>
      </w:tr>
      <w:tr w:rsidR="00834DD9" w:rsidRPr="00244315" w14:paraId="6EC81EE2" w14:textId="77777777" w:rsidTr="005F6481">
        <w:trPr>
          <w:cantSplit/>
        </w:trPr>
        <w:tc>
          <w:tcPr>
            <w:tcW w:w="0" w:type="auto"/>
          </w:tcPr>
          <w:p w14:paraId="2A4175C0" w14:textId="77777777" w:rsidR="00834DD9" w:rsidRPr="00244315" w:rsidRDefault="00834DD9" w:rsidP="005F6481">
            <w:pPr>
              <w:spacing w:before="0" w:after="0" w:line="240" w:lineRule="auto"/>
              <w:rPr>
                <w:rFonts w:cs="Times New Roman"/>
                <w:i/>
                <w:szCs w:val="20"/>
                <w:lang w:eastAsia="de-DE"/>
              </w:rPr>
            </w:pPr>
            <w:r w:rsidRPr="00244315">
              <w:rPr>
                <w:rFonts w:cs="Times New Roman"/>
                <w:szCs w:val="20"/>
                <w:lang w:eastAsia="de-DE"/>
              </w:rPr>
              <w:t>Renal impairment</w:t>
            </w:r>
            <w:r w:rsidRPr="00244315">
              <w:rPr>
                <w:rFonts w:cs="Times New Roman"/>
                <w:szCs w:val="20"/>
                <w:vertAlign w:val="superscript"/>
                <w:lang w:eastAsia="de-DE"/>
              </w:rPr>
              <w:t>c</w:t>
            </w:r>
            <w:r w:rsidRPr="00244315">
              <w:rPr>
                <w:rFonts w:cs="Times New Roman"/>
                <w:szCs w:val="20"/>
                <w:lang w:eastAsia="de-DE"/>
              </w:rPr>
              <w:t xml:space="preserve"> </w:t>
            </w:r>
          </w:p>
        </w:tc>
        <w:tc>
          <w:tcPr>
            <w:tcW w:w="0" w:type="auto"/>
            <w:vAlign w:val="bottom"/>
          </w:tcPr>
          <w:p w14:paraId="2C4F06E4" w14:textId="77777777" w:rsidR="00834DD9" w:rsidRPr="00244315" w:rsidRDefault="00834DD9" w:rsidP="005F6481">
            <w:pPr>
              <w:spacing w:before="0" w:after="0" w:line="240" w:lineRule="auto"/>
              <w:jc w:val="center"/>
              <w:rPr>
                <w:rFonts w:cs="Times New Roman"/>
                <w:color w:val="000000"/>
                <w:szCs w:val="20"/>
                <w:lang w:eastAsia="de-DE"/>
              </w:rPr>
            </w:pPr>
            <w:r w:rsidRPr="00244315">
              <w:rPr>
                <w:rFonts w:cs="Times New Roman"/>
                <w:color w:val="000000"/>
                <w:szCs w:val="20"/>
                <w:lang w:eastAsia="de-DE"/>
              </w:rPr>
              <w:t>4.6</w:t>
            </w:r>
          </w:p>
        </w:tc>
      </w:tr>
    </w:tbl>
    <w:p w14:paraId="0E55BDF0" w14:textId="77777777" w:rsidR="00834DD9" w:rsidRPr="00244315" w:rsidRDefault="00834DD9" w:rsidP="004D544A">
      <w:pPr>
        <w:spacing w:before="120" w:after="0" w:line="240" w:lineRule="auto"/>
        <w:rPr>
          <w:rFonts w:eastAsia="MS Mincho" w:cs="Times New Roman"/>
          <w:color w:val="000000"/>
          <w:sz w:val="20"/>
          <w:szCs w:val="18"/>
          <w:lang w:val="en-GB" w:eastAsia="de-DE"/>
        </w:rPr>
      </w:pPr>
      <w:r w:rsidRPr="00244315">
        <w:rPr>
          <w:rFonts w:eastAsia="MS Mincho" w:cs="Times New Roman"/>
          <w:color w:val="000000"/>
          <w:sz w:val="20"/>
          <w:szCs w:val="18"/>
          <w:lang w:val="en-GB" w:eastAsia="de-DE"/>
        </w:rPr>
        <w:t>Abbreviations: BMI, body mass index; MET, metabolic equivalent of task.</w:t>
      </w:r>
    </w:p>
    <w:p w14:paraId="0A646127" w14:textId="77777777" w:rsidR="00834DD9" w:rsidRPr="00244315" w:rsidRDefault="00834DD9" w:rsidP="007D4B2D">
      <w:pPr>
        <w:pStyle w:val="Text"/>
        <w:jc w:val="left"/>
        <w:rPr>
          <w:rFonts w:eastAsia="Times New Roman"/>
          <w:sz w:val="20"/>
          <w:szCs w:val="24"/>
          <w:lang w:val="en-GB" w:eastAsia="de-DE"/>
        </w:rPr>
      </w:pPr>
      <w:r w:rsidRPr="00244315">
        <w:rPr>
          <w:rFonts w:eastAsia="Times New Roman"/>
          <w:color w:val="000000"/>
          <w:sz w:val="20"/>
          <w:szCs w:val="24"/>
          <w:vertAlign w:val="superscript"/>
          <w:lang w:val="en-GB" w:eastAsia="de-DE"/>
        </w:rPr>
        <w:t xml:space="preserve">a </w:t>
      </w:r>
      <w:r w:rsidRPr="00244315">
        <w:rPr>
          <w:rFonts w:eastAsia="Times New Roman"/>
          <w:color w:val="000000"/>
          <w:sz w:val="20"/>
          <w:szCs w:val="24"/>
          <w:lang w:val="en-GB" w:eastAsia="de-DE"/>
        </w:rPr>
        <w:t>Average total household income before tax. Categories: very low: &lt;1700€; low: 1700-&lt;2900€; middle: 2900-&lt;5000€; high: ≥5000€.</w:t>
      </w:r>
      <w:r w:rsidRPr="00244315">
        <w:rPr>
          <w:rFonts w:eastAsia="Times New Roman"/>
          <w:color w:val="000000"/>
          <w:sz w:val="20"/>
          <w:szCs w:val="24"/>
          <w:lang w:val="en-GB" w:eastAsia="de-DE"/>
        </w:rPr>
        <w:br/>
      </w:r>
      <w:r w:rsidRPr="00244315">
        <w:rPr>
          <w:rFonts w:eastAsia="Times New Roman"/>
          <w:color w:val="000000"/>
          <w:sz w:val="20"/>
          <w:szCs w:val="24"/>
          <w:vertAlign w:val="superscript"/>
          <w:lang w:val="en-GB" w:eastAsia="de-DE"/>
        </w:rPr>
        <w:t xml:space="preserve">b </w:t>
      </w:r>
      <w:r w:rsidRPr="00244315">
        <w:rPr>
          <w:rFonts w:eastAsia="Times New Roman"/>
          <w:sz w:val="20"/>
          <w:szCs w:val="24"/>
          <w:lang w:val="en-GB" w:eastAsia="de-DE"/>
        </w:rPr>
        <w:t>Fractures since aged 50.</w:t>
      </w:r>
      <w:r w:rsidRPr="00244315">
        <w:rPr>
          <w:rFonts w:eastAsia="Times New Roman"/>
          <w:color w:val="000000"/>
          <w:sz w:val="20"/>
          <w:szCs w:val="24"/>
          <w:lang w:val="en-GB" w:eastAsia="de-DE"/>
        </w:rPr>
        <w:br/>
      </w:r>
      <w:r w:rsidRPr="00244315">
        <w:rPr>
          <w:rFonts w:eastAsia="Times New Roman"/>
          <w:sz w:val="20"/>
          <w:szCs w:val="24"/>
          <w:vertAlign w:val="superscript"/>
          <w:lang w:val="en-GB" w:eastAsia="de-DE"/>
        </w:rPr>
        <w:t xml:space="preserve">c </w:t>
      </w:r>
      <w:r w:rsidRPr="00244315">
        <w:rPr>
          <w:rFonts w:eastAsia="Times New Roman"/>
          <w:sz w:val="20"/>
          <w:szCs w:val="24"/>
          <w:lang w:val="en-GB" w:eastAsia="de-DE"/>
        </w:rPr>
        <w:t xml:space="preserve">Estimated glomerular filtration rate &lt; 60 ml/min/1.73m², calculated </w:t>
      </w:r>
      <w:r w:rsidRPr="00244315">
        <w:rPr>
          <w:rFonts w:eastAsia="Times New Roman"/>
          <w:color w:val="000000"/>
          <w:sz w:val="20"/>
          <w:szCs w:val="24"/>
          <w:lang w:val="en-GB" w:eastAsia="de-DE"/>
        </w:rPr>
        <w:t>based on the CKD-EPI equation.</w:t>
      </w:r>
    </w:p>
    <w:p w14:paraId="47EFDB27" w14:textId="77777777" w:rsidR="00834DD9" w:rsidRPr="00244315" w:rsidRDefault="00834DD9" w:rsidP="00065C4A">
      <w:pPr>
        <w:pStyle w:val="Textkrper"/>
        <w:spacing w:before="0" w:after="120" w:line="360" w:lineRule="auto"/>
        <w:jc w:val="both"/>
        <w:rPr>
          <w:rFonts w:cs="Times New Roman"/>
          <w:iCs/>
          <w:szCs w:val="22"/>
          <w:lang w:val="en-GB"/>
        </w:rPr>
        <w:sectPr w:rsidR="00834DD9" w:rsidRPr="00244315" w:rsidSect="001D7F14">
          <w:endnotePr>
            <w:numFmt w:val="lowerLetter"/>
            <w:numRestart w:val="eachSect"/>
          </w:endnotePr>
          <w:pgSz w:w="11906" w:h="16838"/>
          <w:pgMar w:top="1134" w:right="1417" w:bottom="1417" w:left="1417" w:header="708" w:footer="708" w:gutter="0"/>
          <w:cols w:space="708"/>
          <w:docGrid w:linePitch="360"/>
        </w:sectPr>
      </w:pPr>
    </w:p>
    <w:p w14:paraId="57B733AB" w14:textId="77777777" w:rsidR="00834DD9" w:rsidRPr="00244315" w:rsidRDefault="00834DD9" w:rsidP="00250F9F">
      <w:pPr>
        <w:pStyle w:val="berschrift1"/>
      </w:pPr>
      <w:bookmarkStart w:id="11" w:name="_Toc223096606"/>
      <w:r w:rsidRPr="00244315">
        <w:lastRenderedPageBreak/>
        <w:t>Table S5. Percentages of missing data of indications for medication use prior to imputation in population analyzed (N=54,296)</w:t>
      </w:r>
      <w:bookmarkEnd w:id="11"/>
    </w:p>
    <w:tbl>
      <w:tblPr>
        <w:tblStyle w:val="Tabellenraster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0"/>
        <w:gridCol w:w="2679"/>
      </w:tblGrid>
      <w:tr w:rsidR="00834DD9" w:rsidRPr="00244315" w14:paraId="19214C8D" w14:textId="77777777" w:rsidTr="00D1476D">
        <w:trPr>
          <w:tblHeader/>
        </w:trPr>
        <w:tc>
          <w:tcPr>
            <w:tcW w:w="0" w:type="auto"/>
            <w:tcBorders>
              <w:top w:val="single" w:sz="4" w:space="0" w:color="auto"/>
              <w:bottom w:val="single" w:sz="4" w:space="0" w:color="auto"/>
            </w:tcBorders>
          </w:tcPr>
          <w:p w14:paraId="2A46126C" w14:textId="77777777" w:rsidR="00834DD9" w:rsidRPr="00244315" w:rsidRDefault="00834DD9" w:rsidP="00D1476D">
            <w:pPr>
              <w:spacing w:before="0" w:after="0" w:line="240" w:lineRule="auto"/>
              <w:rPr>
                <w:rFonts w:cs="Times New Roman"/>
                <w:b/>
                <w:szCs w:val="20"/>
                <w:lang w:eastAsia="de-DE"/>
              </w:rPr>
            </w:pPr>
            <w:r w:rsidRPr="00244315">
              <w:rPr>
                <w:rFonts w:cs="Times New Roman"/>
                <w:b/>
                <w:szCs w:val="20"/>
                <w:lang w:eastAsia="de-DE"/>
              </w:rPr>
              <w:t>FORTA Indication</w:t>
            </w:r>
          </w:p>
        </w:tc>
        <w:tc>
          <w:tcPr>
            <w:tcW w:w="0" w:type="auto"/>
            <w:tcBorders>
              <w:top w:val="single" w:sz="4" w:space="0" w:color="auto"/>
              <w:bottom w:val="single" w:sz="4" w:space="0" w:color="auto"/>
            </w:tcBorders>
          </w:tcPr>
          <w:p w14:paraId="5D3D70E8" w14:textId="77777777" w:rsidR="00834DD9" w:rsidRPr="00244315" w:rsidRDefault="00834DD9" w:rsidP="00D1476D">
            <w:pPr>
              <w:tabs>
                <w:tab w:val="center" w:pos="802"/>
              </w:tabs>
              <w:spacing w:before="0" w:after="0" w:line="240" w:lineRule="auto"/>
              <w:jc w:val="center"/>
              <w:rPr>
                <w:rFonts w:cs="Times New Roman"/>
                <w:b/>
                <w:szCs w:val="20"/>
                <w:vertAlign w:val="superscript"/>
                <w:lang w:eastAsia="de-DE"/>
              </w:rPr>
            </w:pPr>
            <w:r w:rsidRPr="00244315">
              <w:rPr>
                <w:rFonts w:cs="Times New Roman"/>
                <w:b/>
                <w:szCs w:val="20"/>
                <w:lang w:eastAsia="de-DE"/>
              </w:rPr>
              <w:t>Proportion of missing (%)</w:t>
            </w:r>
          </w:p>
        </w:tc>
      </w:tr>
      <w:tr w:rsidR="00834DD9" w:rsidRPr="00244315" w14:paraId="6B2665F2" w14:textId="77777777" w:rsidTr="00D1476D">
        <w:trPr>
          <w:cantSplit/>
        </w:trPr>
        <w:tc>
          <w:tcPr>
            <w:tcW w:w="0" w:type="auto"/>
          </w:tcPr>
          <w:p w14:paraId="2D826FA7" w14:textId="77777777" w:rsidR="00834DD9" w:rsidRPr="00244315" w:rsidRDefault="00834DD9" w:rsidP="00D1476D">
            <w:pPr>
              <w:spacing w:before="0" w:after="0" w:line="240" w:lineRule="auto"/>
              <w:rPr>
                <w:rFonts w:cs="Times New Roman"/>
                <w:szCs w:val="20"/>
                <w:lang w:eastAsia="de-DE"/>
              </w:rPr>
            </w:pPr>
            <w:r w:rsidRPr="00244315">
              <w:rPr>
                <w:rFonts w:cs="Times New Roman"/>
                <w:szCs w:val="20"/>
                <w:lang w:eastAsia="de-DE"/>
              </w:rPr>
              <w:t>Diabetes</w:t>
            </w:r>
          </w:p>
        </w:tc>
        <w:tc>
          <w:tcPr>
            <w:tcW w:w="0" w:type="auto"/>
          </w:tcPr>
          <w:p w14:paraId="00021684" w14:textId="77777777" w:rsidR="00834DD9" w:rsidRPr="00244315" w:rsidRDefault="00834DD9" w:rsidP="00D1476D">
            <w:pPr>
              <w:spacing w:before="0" w:after="0" w:line="240" w:lineRule="auto"/>
              <w:jc w:val="center"/>
              <w:rPr>
                <w:rFonts w:cs="Times New Roman"/>
                <w:szCs w:val="20"/>
                <w:lang w:eastAsia="de-DE"/>
              </w:rPr>
            </w:pPr>
            <w:r w:rsidRPr="00244315">
              <w:rPr>
                <w:rFonts w:cs="Times New Roman"/>
                <w:szCs w:val="20"/>
                <w:lang w:eastAsia="de-DE"/>
              </w:rPr>
              <w:t>0.3</w:t>
            </w:r>
          </w:p>
        </w:tc>
      </w:tr>
      <w:tr w:rsidR="00834DD9" w:rsidRPr="00244315" w14:paraId="630ABDF9" w14:textId="77777777" w:rsidTr="00D1476D">
        <w:trPr>
          <w:cantSplit/>
        </w:trPr>
        <w:tc>
          <w:tcPr>
            <w:tcW w:w="0" w:type="auto"/>
          </w:tcPr>
          <w:p w14:paraId="3B21E442" w14:textId="77777777" w:rsidR="00834DD9" w:rsidRPr="00244315" w:rsidRDefault="00834DD9" w:rsidP="00D1476D">
            <w:pPr>
              <w:spacing w:before="0" w:after="0" w:line="240" w:lineRule="auto"/>
              <w:rPr>
                <w:rFonts w:cs="Times New Roman"/>
                <w:szCs w:val="20"/>
                <w:lang w:eastAsia="de-DE"/>
              </w:rPr>
            </w:pPr>
            <w:r w:rsidRPr="00244315">
              <w:rPr>
                <w:rFonts w:cs="Times New Roman"/>
                <w:szCs w:val="20"/>
                <w:lang w:eastAsia="de-DE"/>
              </w:rPr>
              <w:t>Arterial hypertension</w:t>
            </w:r>
          </w:p>
        </w:tc>
        <w:tc>
          <w:tcPr>
            <w:tcW w:w="0" w:type="auto"/>
          </w:tcPr>
          <w:p w14:paraId="1E3E9C9C" w14:textId="77777777" w:rsidR="00834DD9" w:rsidRPr="00244315" w:rsidRDefault="00834DD9" w:rsidP="00D1476D">
            <w:pPr>
              <w:spacing w:before="0" w:after="0" w:line="240" w:lineRule="auto"/>
              <w:jc w:val="center"/>
              <w:rPr>
                <w:rFonts w:cs="Times New Roman"/>
                <w:color w:val="000000"/>
                <w:szCs w:val="20"/>
                <w:lang w:eastAsia="de-DE"/>
              </w:rPr>
            </w:pPr>
            <w:r w:rsidRPr="00244315">
              <w:rPr>
                <w:rFonts w:cs="Times New Roman"/>
                <w:szCs w:val="20"/>
                <w:lang w:eastAsia="de-DE"/>
              </w:rPr>
              <w:t>0.4</w:t>
            </w:r>
          </w:p>
        </w:tc>
      </w:tr>
      <w:tr w:rsidR="00834DD9" w:rsidRPr="00244315" w14:paraId="732D9676" w14:textId="77777777" w:rsidTr="00D1476D">
        <w:trPr>
          <w:cantSplit/>
        </w:trPr>
        <w:tc>
          <w:tcPr>
            <w:tcW w:w="0" w:type="auto"/>
          </w:tcPr>
          <w:p w14:paraId="2E26E73A" w14:textId="77777777" w:rsidR="00834DD9" w:rsidRPr="00244315" w:rsidRDefault="00834DD9" w:rsidP="00D1476D">
            <w:pPr>
              <w:spacing w:before="0" w:after="0" w:line="240" w:lineRule="auto"/>
              <w:rPr>
                <w:rFonts w:cs="Times New Roman"/>
                <w:szCs w:val="20"/>
                <w:lang w:eastAsia="de-DE"/>
              </w:rPr>
            </w:pPr>
            <w:r w:rsidRPr="00244315">
              <w:rPr>
                <w:rFonts w:cs="Times New Roman"/>
                <w:szCs w:val="20"/>
                <w:lang w:eastAsia="de-DE"/>
              </w:rPr>
              <w:t>Atrial fibrillation/arrhythmia</w:t>
            </w:r>
          </w:p>
        </w:tc>
        <w:tc>
          <w:tcPr>
            <w:tcW w:w="0" w:type="auto"/>
          </w:tcPr>
          <w:p w14:paraId="258179E2" w14:textId="77777777" w:rsidR="00834DD9" w:rsidRPr="00244315" w:rsidRDefault="00834DD9" w:rsidP="00D1476D">
            <w:pPr>
              <w:spacing w:before="0" w:after="0" w:line="240" w:lineRule="auto"/>
              <w:jc w:val="center"/>
              <w:rPr>
                <w:rFonts w:cs="Times New Roman"/>
                <w:szCs w:val="20"/>
                <w:lang w:eastAsia="de-DE"/>
              </w:rPr>
            </w:pPr>
            <w:r w:rsidRPr="00244315">
              <w:rPr>
                <w:rFonts w:cs="Times New Roman"/>
                <w:szCs w:val="20"/>
                <w:lang w:eastAsia="de-DE"/>
              </w:rPr>
              <w:t>1.0</w:t>
            </w:r>
          </w:p>
        </w:tc>
      </w:tr>
      <w:tr w:rsidR="00834DD9" w:rsidRPr="00244315" w14:paraId="3E68A738" w14:textId="77777777" w:rsidTr="00D1476D">
        <w:trPr>
          <w:cantSplit/>
        </w:trPr>
        <w:tc>
          <w:tcPr>
            <w:tcW w:w="0" w:type="auto"/>
          </w:tcPr>
          <w:p w14:paraId="36F21205" w14:textId="77777777" w:rsidR="00834DD9" w:rsidRPr="00244315" w:rsidRDefault="00834DD9" w:rsidP="00D1476D">
            <w:pPr>
              <w:spacing w:before="0" w:after="0" w:line="240" w:lineRule="auto"/>
              <w:rPr>
                <w:rFonts w:cs="Times New Roman"/>
                <w:szCs w:val="20"/>
                <w:lang w:eastAsia="de-DE"/>
              </w:rPr>
            </w:pPr>
            <w:r w:rsidRPr="00244315">
              <w:rPr>
                <w:rFonts w:cs="Times New Roman"/>
                <w:szCs w:val="20"/>
                <w:lang w:eastAsia="de-DE"/>
              </w:rPr>
              <w:t>Stroke</w:t>
            </w:r>
          </w:p>
        </w:tc>
        <w:tc>
          <w:tcPr>
            <w:tcW w:w="0" w:type="auto"/>
          </w:tcPr>
          <w:p w14:paraId="7FAA2C0B" w14:textId="77777777" w:rsidR="00834DD9" w:rsidRPr="00244315" w:rsidRDefault="00834DD9" w:rsidP="00D1476D">
            <w:pPr>
              <w:spacing w:before="0" w:after="0" w:line="240" w:lineRule="auto"/>
              <w:jc w:val="center"/>
              <w:rPr>
                <w:rFonts w:cs="Times New Roman"/>
                <w:szCs w:val="20"/>
                <w:lang w:eastAsia="de-DE"/>
              </w:rPr>
            </w:pPr>
            <w:r w:rsidRPr="00244315">
              <w:rPr>
                <w:rFonts w:cs="Times New Roman"/>
                <w:szCs w:val="20"/>
                <w:lang w:eastAsia="de-DE"/>
              </w:rPr>
              <w:t>0.4</w:t>
            </w:r>
          </w:p>
        </w:tc>
      </w:tr>
      <w:tr w:rsidR="00834DD9" w:rsidRPr="00244315" w14:paraId="1A7F0FF7" w14:textId="77777777" w:rsidTr="00D1476D">
        <w:trPr>
          <w:cantSplit/>
        </w:trPr>
        <w:tc>
          <w:tcPr>
            <w:tcW w:w="0" w:type="auto"/>
          </w:tcPr>
          <w:p w14:paraId="4FE3E7AF" w14:textId="77777777" w:rsidR="00834DD9" w:rsidRPr="00244315" w:rsidRDefault="00834DD9" w:rsidP="00D1476D">
            <w:pPr>
              <w:spacing w:before="0" w:after="0" w:line="240" w:lineRule="auto"/>
              <w:rPr>
                <w:rFonts w:cs="Times New Roman"/>
                <w:szCs w:val="20"/>
                <w:lang w:eastAsia="de-DE"/>
              </w:rPr>
            </w:pPr>
            <w:r w:rsidRPr="00244315">
              <w:rPr>
                <w:rFonts w:cs="Times New Roman"/>
                <w:szCs w:val="20"/>
                <w:lang w:eastAsia="de-DE"/>
              </w:rPr>
              <w:t>Myocardial infarction</w:t>
            </w:r>
          </w:p>
        </w:tc>
        <w:tc>
          <w:tcPr>
            <w:tcW w:w="0" w:type="auto"/>
          </w:tcPr>
          <w:p w14:paraId="753C0454" w14:textId="77777777" w:rsidR="00834DD9" w:rsidRPr="00244315" w:rsidRDefault="00834DD9" w:rsidP="00D1476D">
            <w:pPr>
              <w:spacing w:before="0" w:after="0" w:line="240" w:lineRule="auto"/>
              <w:jc w:val="center"/>
              <w:rPr>
                <w:rFonts w:cs="Times New Roman"/>
                <w:szCs w:val="20"/>
                <w:lang w:eastAsia="de-DE"/>
              </w:rPr>
            </w:pPr>
            <w:r w:rsidRPr="00244315">
              <w:rPr>
                <w:rFonts w:cs="Times New Roman"/>
                <w:szCs w:val="20"/>
                <w:lang w:eastAsia="de-DE"/>
              </w:rPr>
              <w:t>0.3</w:t>
            </w:r>
          </w:p>
        </w:tc>
      </w:tr>
      <w:tr w:rsidR="00834DD9" w:rsidRPr="00244315" w14:paraId="65D48947" w14:textId="77777777" w:rsidTr="00D1476D">
        <w:trPr>
          <w:cantSplit/>
        </w:trPr>
        <w:tc>
          <w:tcPr>
            <w:tcW w:w="0" w:type="auto"/>
          </w:tcPr>
          <w:p w14:paraId="17943D8A" w14:textId="77777777" w:rsidR="00834DD9" w:rsidRPr="00244315" w:rsidRDefault="00834DD9" w:rsidP="00D1476D">
            <w:pPr>
              <w:spacing w:before="0" w:after="0" w:line="240" w:lineRule="auto"/>
              <w:rPr>
                <w:rFonts w:cs="Times New Roman"/>
                <w:szCs w:val="20"/>
                <w:lang w:eastAsia="de-DE"/>
              </w:rPr>
            </w:pPr>
            <w:r w:rsidRPr="00244315">
              <w:rPr>
                <w:rFonts w:cs="Times New Roman"/>
                <w:szCs w:val="20"/>
                <w:lang w:eastAsia="de-DE"/>
              </w:rPr>
              <w:t>Heart failure</w:t>
            </w:r>
          </w:p>
        </w:tc>
        <w:tc>
          <w:tcPr>
            <w:tcW w:w="0" w:type="auto"/>
          </w:tcPr>
          <w:p w14:paraId="2D09A390" w14:textId="77777777" w:rsidR="00834DD9" w:rsidRPr="00244315" w:rsidRDefault="00834DD9" w:rsidP="00D1476D">
            <w:pPr>
              <w:spacing w:before="0" w:after="0" w:line="240" w:lineRule="auto"/>
              <w:jc w:val="center"/>
              <w:rPr>
                <w:rFonts w:cs="Times New Roman"/>
                <w:szCs w:val="20"/>
                <w:lang w:eastAsia="de-DE"/>
              </w:rPr>
            </w:pPr>
            <w:r w:rsidRPr="00244315">
              <w:rPr>
                <w:rFonts w:cs="Times New Roman"/>
                <w:szCs w:val="20"/>
                <w:lang w:eastAsia="de-DE"/>
              </w:rPr>
              <w:t>1.2</w:t>
            </w:r>
          </w:p>
        </w:tc>
      </w:tr>
      <w:tr w:rsidR="00834DD9" w:rsidRPr="00244315" w14:paraId="1C9B61EF" w14:textId="77777777" w:rsidTr="00D1476D">
        <w:trPr>
          <w:cantSplit/>
        </w:trPr>
        <w:tc>
          <w:tcPr>
            <w:tcW w:w="0" w:type="auto"/>
          </w:tcPr>
          <w:p w14:paraId="25A34AF3" w14:textId="77777777" w:rsidR="00834DD9" w:rsidRPr="00244315" w:rsidRDefault="00834DD9" w:rsidP="00D1476D">
            <w:pPr>
              <w:spacing w:before="0" w:after="0" w:line="240" w:lineRule="auto"/>
              <w:rPr>
                <w:rFonts w:cs="Times New Roman"/>
                <w:szCs w:val="20"/>
                <w:lang w:eastAsia="de-DE"/>
              </w:rPr>
            </w:pPr>
            <w:r w:rsidRPr="00244315">
              <w:rPr>
                <w:rFonts w:cs="Times New Roman"/>
                <w:szCs w:val="20"/>
                <w:lang w:eastAsia="de-DE"/>
              </w:rPr>
              <w:t>Acute coronary syndrome</w:t>
            </w:r>
          </w:p>
        </w:tc>
        <w:tc>
          <w:tcPr>
            <w:tcW w:w="0" w:type="auto"/>
          </w:tcPr>
          <w:p w14:paraId="047F242C" w14:textId="77777777" w:rsidR="00834DD9" w:rsidRPr="00244315" w:rsidRDefault="00834DD9" w:rsidP="00D1476D">
            <w:pPr>
              <w:spacing w:before="0" w:after="0" w:line="240" w:lineRule="auto"/>
              <w:jc w:val="center"/>
              <w:rPr>
                <w:rFonts w:cs="Times New Roman"/>
                <w:szCs w:val="20"/>
                <w:lang w:eastAsia="de-DE"/>
              </w:rPr>
            </w:pPr>
            <w:r w:rsidRPr="00244315">
              <w:rPr>
                <w:rFonts w:cs="Times New Roman"/>
                <w:szCs w:val="20"/>
                <w:lang w:eastAsia="de-DE"/>
              </w:rPr>
              <w:t>0.8</w:t>
            </w:r>
          </w:p>
        </w:tc>
      </w:tr>
      <w:tr w:rsidR="00834DD9" w:rsidRPr="00244315" w14:paraId="6AE29F98" w14:textId="77777777" w:rsidTr="00D1476D">
        <w:trPr>
          <w:cantSplit/>
        </w:trPr>
        <w:tc>
          <w:tcPr>
            <w:tcW w:w="0" w:type="auto"/>
          </w:tcPr>
          <w:p w14:paraId="1008DF46" w14:textId="77777777" w:rsidR="00834DD9" w:rsidRPr="00244315" w:rsidRDefault="00834DD9" w:rsidP="00B14C3A">
            <w:pPr>
              <w:spacing w:before="0" w:after="0" w:line="240" w:lineRule="auto"/>
              <w:rPr>
                <w:rFonts w:cs="Times New Roman"/>
                <w:szCs w:val="20"/>
                <w:lang w:eastAsia="de-DE"/>
              </w:rPr>
            </w:pPr>
            <w:r w:rsidRPr="00244315">
              <w:rPr>
                <w:rFonts w:cs="Times New Roman"/>
                <w:szCs w:val="20"/>
                <w:lang w:eastAsia="de-DE"/>
              </w:rPr>
              <w:t>Asthma</w:t>
            </w:r>
          </w:p>
        </w:tc>
        <w:tc>
          <w:tcPr>
            <w:tcW w:w="0" w:type="auto"/>
          </w:tcPr>
          <w:p w14:paraId="3F6A44EA" w14:textId="77777777" w:rsidR="00834DD9" w:rsidRPr="00244315" w:rsidRDefault="00834DD9" w:rsidP="00B14C3A">
            <w:pPr>
              <w:spacing w:before="0" w:after="0" w:line="240" w:lineRule="auto"/>
              <w:jc w:val="center"/>
              <w:rPr>
                <w:rFonts w:cs="Times New Roman"/>
                <w:szCs w:val="20"/>
                <w:lang w:eastAsia="de-DE"/>
              </w:rPr>
            </w:pPr>
            <w:r w:rsidRPr="00244315">
              <w:rPr>
                <w:rFonts w:cs="Times New Roman"/>
                <w:szCs w:val="20"/>
                <w:lang w:eastAsia="de-DE"/>
              </w:rPr>
              <w:t>0.5</w:t>
            </w:r>
          </w:p>
        </w:tc>
      </w:tr>
      <w:tr w:rsidR="00834DD9" w:rsidRPr="00244315" w14:paraId="3289FFDE" w14:textId="77777777" w:rsidTr="00D1476D">
        <w:trPr>
          <w:cantSplit/>
        </w:trPr>
        <w:tc>
          <w:tcPr>
            <w:tcW w:w="0" w:type="auto"/>
          </w:tcPr>
          <w:p w14:paraId="13117B37" w14:textId="77777777" w:rsidR="00834DD9" w:rsidRPr="00244315" w:rsidRDefault="00834DD9" w:rsidP="00B14C3A">
            <w:pPr>
              <w:spacing w:before="0" w:after="0" w:line="240" w:lineRule="auto"/>
              <w:rPr>
                <w:rFonts w:cs="Times New Roman"/>
                <w:szCs w:val="20"/>
                <w:lang w:eastAsia="de-DE"/>
              </w:rPr>
            </w:pPr>
            <w:r w:rsidRPr="00244315">
              <w:rPr>
                <w:rFonts w:cs="Times New Roman"/>
                <w:szCs w:val="20"/>
                <w:lang w:eastAsia="de-DE"/>
              </w:rPr>
              <w:t>COPD</w:t>
            </w:r>
          </w:p>
        </w:tc>
        <w:tc>
          <w:tcPr>
            <w:tcW w:w="0" w:type="auto"/>
          </w:tcPr>
          <w:p w14:paraId="20B09D29" w14:textId="77777777" w:rsidR="00834DD9" w:rsidRPr="00244315" w:rsidRDefault="00834DD9" w:rsidP="00B14C3A">
            <w:pPr>
              <w:spacing w:before="0" w:after="0" w:line="240" w:lineRule="auto"/>
              <w:jc w:val="center"/>
              <w:rPr>
                <w:rFonts w:cs="Times New Roman"/>
                <w:szCs w:val="20"/>
                <w:lang w:eastAsia="de-DE"/>
              </w:rPr>
            </w:pPr>
            <w:r w:rsidRPr="00244315">
              <w:rPr>
                <w:rFonts w:cs="Times New Roman"/>
                <w:szCs w:val="20"/>
                <w:lang w:eastAsia="de-DE"/>
              </w:rPr>
              <w:t>0.6</w:t>
            </w:r>
          </w:p>
        </w:tc>
      </w:tr>
      <w:tr w:rsidR="00834DD9" w:rsidRPr="00244315" w14:paraId="7E915CFA" w14:textId="77777777" w:rsidTr="00D1476D">
        <w:trPr>
          <w:cantSplit/>
        </w:trPr>
        <w:tc>
          <w:tcPr>
            <w:tcW w:w="0" w:type="auto"/>
          </w:tcPr>
          <w:p w14:paraId="7329B68C" w14:textId="77777777" w:rsidR="00834DD9" w:rsidRPr="00244315" w:rsidRDefault="00834DD9" w:rsidP="00B14C3A">
            <w:pPr>
              <w:spacing w:before="0" w:after="0" w:line="240" w:lineRule="auto"/>
              <w:ind w:left="113"/>
              <w:rPr>
                <w:rFonts w:cs="Times New Roman"/>
                <w:szCs w:val="20"/>
                <w:lang w:eastAsia="de-DE"/>
              </w:rPr>
            </w:pPr>
            <w:r w:rsidRPr="00244315">
              <w:rPr>
                <w:rFonts w:cs="Times New Roman"/>
                <w:szCs w:val="20"/>
                <w:lang w:eastAsia="de-DE"/>
              </w:rPr>
              <w:t>Tiffeneau index</w:t>
            </w:r>
            <w:r w:rsidRPr="00244315">
              <w:rPr>
                <w:rFonts w:cs="Times New Roman"/>
                <w:szCs w:val="20"/>
                <w:vertAlign w:val="superscript"/>
                <w:lang w:eastAsia="de-DE"/>
              </w:rPr>
              <w:t>a</w:t>
            </w:r>
          </w:p>
        </w:tc>
        <w:tc>
          <w:tcPr>
            <w:tcW w:w="0" w:type="auto"/>
            <w:vAlign w:val="bottom"/>
          </w:tcPr>
          <w:p w14:paraId="224CFCF7" w14:textId="77777777" w:rsidR="00834DD9" w:rsidRPr="00244315" w:rsidRDefault="00834DD9" w:rsidP="00B14C3A">
            <w:pPr>
              <w:spacing w:before="0" w:after="0" w:line="240" w:lineRule="auto"/>
              <w:jc w:val="center"/>
              <w:rPr>
                <w:rFonts w:cs="Times New Roman"/>
                <w:szCs w:val="20"/>
                <w:lang w:eastAsia="de-DE"/>
              </w:rPr>
            </w:pPr>
            <w:r w:rsidRPr="00244315">
              <w:rPr>
                <w:rFonts w:cs="Times New Roman"/>
                <w:color w:val="000000"/>
                <w:szCs w:val="20"/>
                <w:lang w:eastAsia="de-DE"/>
              </w:rPr>
              <w:t>29.1</w:t>
            </w:r>
          </w:p>
        </w:tc>
      </w:tr>
      <w:tr w:rsidR="00834DD9" w:rsidRPr="00244315" w14:paraId="1AC57922" w14:textId="77777777" w:rsidTr="00D1476D">
        <w:trPr>
          <w:cantSplit/>
        </w:trPr>
        <w:tc>
          <w:tcPr>
            <w:tcW w:w="0" w:type="auto"/>
          </w:tcPr>
          <w:p w14:paraId="29A8ED70" w14:textId="77777777" w:rsidR="00834DD9" w:rsidRPr="00244315" w:rsidRDefault="00834DD9" w:rsidP="00B14C3A">
            <w:pPr>
              <w:spacing w:before="0" w:after="0" w:line="240" w:lineRule="auto"/>
              <w:rPr>
                <w:rFonts w:cs="Times New Roman"/>
                <w:szCs w:val="20"/>
                <w:lang w:eastAsia="de-DE"/>
              </w:rPr>
            </w:pPr>
            <w:r w:rsidRPr="00244315">
              <w:rPr>
                <w:rFonts w:cs="Times New Roman"/>
                <w:szCs w:val="20"/>
                <w:lang w:eastAsia="de-DE"/>
              </w:rPr>
              <w:t>Osteoporosis</w:t>
            </w:r>
          </w:p>
        </w:tc>
        <w:tc>
          <w:tcPr>
            <w:tcW w:w="0" w:type="auto"/>
          </w:tcPr>
          <w:p w14:paraId="50A9BD06" w14:textId="77777777" w:rsidR="00834DD9" w:rsidRPr="00244315" w:rsidRDefault="00834DD9" w:rsidP="00B14C3A">
            <w:pPr>
              <w:spacing w:before="0" w:after="0" w:line="240" w:lineRule="auto"/>
              <w:jc w:val="center"/>
              <w:rPr>
                <w:rFonts w:cs="Times New Roman"/>
                <w:szCs w:val="20"/>
                <w:lang w:eastAsia="de-DE"/>
              </w:rPr>
            </w:pPr>
            <w:r w:rsidRPr="00244315">
              <w:rPr>
                <w:rFonts w:cs="Times New Roman"/>
                <w:szCs w:val="20"/>
                <w:lang w:eastAsia="de-DE"/>
              </w:rPr>
              <w:t>0.9</w:t>
            </w:r>
          </w:p>
        </w:tc>
      </w:tr>
      <w:tr w:rsidR="00834DD9" w:rsidRPr="00244315" w14:paraId="264A8C4B" w14:textId="77777777" w:rsidTr="00D1476D">
        <w:trPr>
          <w:cantSplit/>
        </w:trPr>
        <w:tc>
          <w:tcPr>
            <w:tcW w:w="0" w:type="auto"/>
          </w:tcPr>
          <w:p w14:paraId="24C4BAAF" w14:textId="77777777" w:rsidR="00834DD9" w:rsidRPr="00244315" w:rsidRDefault="00834DD9" w:rsidP="00B14C3A">
            <w:pPr>
              <w:spacing w:before="0" w:after="0" w:line="240" w:lineRule="auto"/>
              <w:rPr>
                <w:rFonts w:cs="Times New Roman"/>
                <w:szCs w:val="20"/>
                <w:vertAlign w:val="superscript"/>
                <w:lang w:eastAsia="de-DE"/>
              </w:rPr>
            </w:pPr>
            <w:r w:rsidRPr="00244315">
              <w:rPr>
                <w:rFonts w:cs="Times New Roman"/>
                <w:szCs w:val="20"/>
                <w:lang w:eastAsia="de-DE"/>
              </w:rPr>
              <w:t>Thyroid disease/hypothyroidism</w:t>
            </w:r>
            <w:r w:rsidRPr="00244315">
              <w:rPr>
                <w:rFonts w:cs="Times New Roman"/>
                <w:szCs w:val="20"/>
                <w:vertAlign w:val="superscript"/>
                <w:lang w:eastAsia="de-DE"/>
              </w:rPr>
              <w:t>b</w:t>
            </w:r>
          </w:p>
        </w:tc>
        <w:tc>
          <w:tcPr>
            <w:tcW w:w="0" w:type="auto"/>
          </w:tcPr>
          <w:p w14:paraId="2A3AA14B" w14:textId="77777777" w:rsidR="00834DD9" w:rsidRPr="00244315" w:rsidRDefault="00834DD9" w:rsidP="00B14C3A">
            <w:pPr>
              <w:spacing w:before="0" w:after="0" w:line="240" w:lineRule="auto"/>
              <w:jc w:val="center"/>
              <w:rPr>
                <w:rFonts w:cs="Times New Roman"/>
                <w:szCs w:val="20"/>
                <w:lang w:eastAsia="de-DE"/>
              </w:rPr>
            </w:pPr>
            <w:r w:rsidRPr="00244315">
              <w:rPr>
                <w:rFonts w:cs="Times New Roman"/>
                <w:szCs w:val="20"/>
                <w:lang w:eastAsia="de-DE"/>
              </w:rPr>
              <w:t>0.5</w:t>
            </w:r>
          </w:p>
        </w:tc>
      </w:tr>
      <w:tr w:rsidR="00834DD9" w:rsidRPr="00244315" w14:paraId="1874BAF2" w14:textId="77777777" w:rsidTr="00D1476D">
        <w:trPr>
          <w:cantSplit/>
        </w:trPr>
        <w:tc>
          <w:tcPr>
            <w:tcW w:w="0" w:type="auto"/>
          </w:tcPr>
          <w:p w14:paraId="14F4EF1E" w14:textId="77777777" w:rsidR="00834DD9" w:rsidRPr="00244315" w:rsidRDefault="00834DD9" w:rsidP="00B14C3A">
            <w:pPr>
              <w:spacing w:before="0" w:after="0" w:line="240" w:lineRule="auto"/>
              <w:ind w:left="113"/>
              <w:rPr>
                <w:rFonts w:cs="Times New Roman"/>
                <w:szCs w:val="20"/>
                <w:lang w:eastAsia="de-DE"/>
              </w:rPr>
            </w:pPr>
            <w:r w:rsidRPr="00244315">
              <w:rPr>
                <w:rFonts w:cs="Times New Roman"/>
                <w:szCs w:val="20"/>
                <w:lang w:eastAsia="de-DE"/>
              </w:rPr>
              <w:t>TSH</w:t>
            </w:r>
            <w:r w:rsidRPr="00244315">
              <w:rPr>
                <w:rFonts w:cs="Times New Roman"/>
                <w:szCs w:val="20"/>
                <w:vertAlign w:val="superscript"/>
                <w:lang w:eastAsia="de-DE"/>
              </w:rPr>
              <w:t>c</w:t>
            </w:r>
            <w:r w:rsidRPr="00244315">
              <w:rPr>
                <w:rFonts w:cs="Times New Roman"/>
                <w:szCs w:val="20"/>
                <w:lang w:eastAsia="de-DE"/>
              </w:rPr>
              <w:t xml:space="preserve"> </w:t>
            </w:r>
            <w:r w:rsidRPr="00244315">
              <w:rPr>
                <w:rFonts w:cs="Times New Roman"/>
                <w:i/>
                <w:szCs w:val="20"/>
                <w:lang w:eastAsia="de-DE"/>
              </w:rPr>
              <w:t>(mU/l)</w:t>
            </w:r>
          </w:p>
        </w:tc>
        <w:tc>
          <w:tcPr>
            <w:tcW w:w="0" w:type="auto"/>
            <w:vAlign w:val="bottom"/>
          </w:tcPr>
          <w:p w14:paraId="13860B85" w14:textId="77777777" w:rsidR="00834DD9" w:rsidRPr="00244315" w:rsidRDefault="00834DD9" w:rsidP="00B14C3A">
            <w:pPr>
              <w:spacing w:before="0" w:after="0" w:line="240" w:lineRule="auto"/>
              <w:jc w:val="center"/>
              <w:rPr>
                <w:rFonts w:cs="Times New Roman"/>
                <w:szCs w:val="20"/>
                <w:lang w:eastAsia="de-DE"/>
              </w:rPr>
            </w:pPr>
            <w:r w:rsidRPr="00244315">
              <w:rPr>
                <w:rFonts w:cs="Times New Roman"/>
                <w:color w:val="000000"/>
                <w:szCs w:val="20"/>
                <w:lang w:eastAsia="de-DE"/>
              </w:rPr>
              <w:t>48.0</w:t>
            </w:r>
          </w:p>
        </w:tc>
      </w:tr>
      <w:tr w:rsidR="00834DD9" w:rsidRPr="00244315" w14:paraId="786D4E54" w14:textId="77777777" w:rsidTr="00D1476D">
        <w:trPr>
          <w:cantSplit/>
        </w:trPr>
        <w:tc>
          <w:tcPr>
            <w:tcW w:w="0" w:type="auto"/>
          </w:tcPr>
          <w:p w14:paraId="51349048" w14:textId="77777777" w:rsidR="00834DD9" w:rsidRPr="00244315" w:rsidRDefault="00834DD9" w:rsidP="00B14C3A">
            <w:pPr>
              <w:spacing w:before="0" w:after="0" w:line="240" w:lineRule="auto"/>
              <w:rPr>
                <w:rFonts w:cs="Times New Roman"/>
                <w:szCs w:val="20"/>
                <w:vertAlign w:val="superscript"/>
                <w:lang w:eastAsia="de-DE"/>
              </w:rPr>
            </w:pPr>
            <w:r w:rsidRPr="00244315">
              <w:rPr>
                <w:rFonts w:cs="Times New Roman"/>
                <w:szCs w:val="20"/>
                <w:lang w:eastAsia="de-DE"/>
              </w:rPr>
              <w:t>Pain</w:t>
            </w:r>
            <w:r w:rsidRPr="00244315">
              <w:rPr>
                <w:rFonts w:cs="Times New Roman"/>
                <w:szCs w:val="20"/>
                <w:vertAlign w:val="superscript"/>
                <w:lang w:eastAsia="de-DE"/>
              </w:rPr>
              <w:t>d</w:t>
            </w:r>
          </w:p>
        </w:tc>
        <w:tc>
          <w:tcPr>
            <w:tcW w:w="0" w:type="auto"/>
          </w:tcPr>
          <w:p w14:paraId="6890071A" w14:textId="77777777" w:rsidR="00834DD9" w:rsidRPr="00244315" w:rsidRDefault="00834DD9" w:rsidP="00B14C3A">
            <w:pPr>
              <w:spacing w:before="0" w:after="0" w:line="240" w:lineRule="auto"/>
              <w:jc w:val="center"/>
              <w:rPr>
                <w:rFonts w:cs="Times New Roman"/>
                <w:szCs w:val="20"/>
                <w:lang w:eastAsia="de-DE"/>
              </w:rPr>
            </w:pPr>
            <w:r w:rsidRPr="00244315">
              <w:rPr>
                <w:rFonts w:cs="Times New Roman"/>
                <w:szCs w:val="20"/>
                <w:lang w:eastAsia="de-DE"/>
              </w:rPr>
              <w:t>4.6</w:t>
            </w:r>
          </w:p>
        </w:tc>
      </w:tr>
      <w:tr w:rsidR="00834DD9" w:rsidRPr="00244315" w14:paraId="6A9CA1F9" w14:textId="77777777" w:rsidTr="00D1476D">
        <w:trPr>
          <w:cantSplit/>
        </w:trPr>
        <w:tc>
          <w:tcPr>
            <w:tcW w:w="0" w:type="auto"/>
          </w:tcPr>
          <w:p w14:paraId="1462DD36" w14:textId="77777777" w:rsidR="00834DD9" w:rsidRPr="00244315" w:rsidRDefault="00834DD9" w:rsidP="00B14C3A">
            <w:pPr>
              <w:spacing w:before="0" w:after="0" w:line="240" w:lineRule="auto"/>
              <w:rPr>
                <w:rFonts w:cs="Times New Roman"/>
                <w:szCs w:val="20"/>
                <w:lang w:eastAsia="de-DE"/>
              </w:rPr>
            </w:pPr>
            <w:r w:rsidRPr="00244315">
              <w:rPr>
                <w:rFonts w:cs="Times New Roman"/>
                <w:szCs w:val="20"/>
                <w:lang w:eastAsia="de-DE"/>
              </w:rPr>
              <w:t>Parkinson’s disease</w:t>
            </w:r>
          </w:p>
        </w:tc>
        <w:tc>
          <w:tcPr>
            <w:tcW w:w="0" w:type="auto"/>
          </w:tcPr>
          <w:p w14:paraId="2FCD1B4A" w14:textId="77777777" w:rsidR="00834DD9" w:rsidRPr="00244315" w:rsidRDefault="00834DD9" w:rsidP="00B14C3A">
            <w:pPr>
              <w:spacing w:before="0" w:after="0" w:line="240" w:lineRule="auto"/>
              <w:jc w:val="center"/>
              <w:rPr>
                <w:rFonts w:cs="Times New Roman"/>
                <w:szCs w:val="20"/>
                <w:lang w:eastAsia="de-DE"/>
              </w:rPr>
            </w:pPr>
            <w:r w:rsidRPr="00244315">
              <w:rPr>
                <w:rFonts w:cs="Times New Roman"/>
                <w:szCs w:val="20"/>
                <w:lang w:eastAsia="de-DE"/>
              </w:rPr>
              <w:t>0.2</w:t>
            </w:r>
          </w:p>
        </w:tc>
      </w:tr>
      <w:tr w:rsidR="00834DD9" w:rsidRPr="00244315" w14:paraId="752821B6" w14:textId="77777777" w:rsidTr="00D1476D">
        <w:trPr>
          <w:cantSplit/>
        </w:trPr>
        <w:tc>
          <w:tcPr>
            <w:tcW w:w="0" w:type="auto"/>
          </w:tcPr>
          <w:p w14:paraId="15FEC139" w14:textId="77777777" w:rsidR="00834DD9" w:rsidRPr="00244315" w:rsidRDefault="00834DD9" w:rsidP="00B14C3A">
            <w:pPr>
              <w:spacing w:before="0" w:after="0" w:line="240" w:lineRule="auto"/>
              <w:rPr>
                <w:rFonts w:cs="Times New Roman"/>
                <w:szCs w:val="20"/>
                <w:lang w:eastAsia="de-DE"/>
              </w:rPr>
            </w:pPr>
            <w:r w:rsidRPr="00244315">
              <w:rPr>
                <w:rFonts w:cs="Times New Roman"/>
                <w:szCs w:val="20"/>
                <w:lang w:eastAsia="de-DE"/>
              </w:rPr>
              <w:t>Cognitive impairment/dementia</w:t>
            </w:r>
            <w:r w:rsidRPr="00244315">
              <w:rPr>
                <w:rFonts w:cs="Times New Roman"/>
                <w:szCs w:val="20"/>
                <w:vertAlign w:val="superscript"/>
                <w:lang w:eastAsia="de-DE"/>
              </w:rPr>
              <w:t>e</w:t>
            </w:r>
          </w:p>
        </w:tc>
        <w:tc>
          <w:tcPr>
            <w:tcW w:w="0" w:type="auto"/>
          </w:tcPr>
          <w:p w14:paraId="69477388" w14:textId="77777777" w:rsidR="00834DD9" w:rsidRPr="00244315" w:rsidRDefault="00834DD9" w:rsidP="00B14C3A">
            <w:pPr>
              <w:spacing w:before="0" w:after="0" w:line="240" w:lineRule="auto"/>
              <w:jc w:val="center"/>
              <w:rPr>
                <w:rFonts w:cs="Times New Roman"/>
                <w:szCs w:val="20"/>
                <w:lang w:eastAsia="de-DE"/>
              </w:rPr>
            </w:pPr>
            <w:r w:rsidRPr="00244315">
              <w:rPr>
                <w:rFonts w:cs="Times New Roman"/>
                <w:szCs w:val="20"/>
                <w:lang w:eastAsia="de-DE"/>
              </w:rPr>
              <w:t>0.4</w:t>
            </w:r>
          </w:p>
        </w:tc>
      </w:tr>
      <w:tr w:rsidR="00834DD9" w:rsidRPr="00244315" w14:paraId="18DCD3BD" w14:textId="77777777" w:rsidTr="00D1476D">
        <w:trPr>
          <w:cantSplit/>
        </w:trPr>
        <w:tc>
          <w:tcPr>
            <w:tcW w:w="0" w:type="auto"/>
          </w:tcPr>
          <w:p w14:paraId="1FA2463E" w14:textId="77777777" w:rsidR="00834DD9" w:rsidRPr="00244315" w:rsidRDefault="00834DD9" w:rsidP="00B14C3A">
            <w:pPr>
              <w:spacing w:before="0" w:after="0" w:line="240" w:lineRule="auto"/>
              <w:rPr>
                <w:rFonts w:cs="Times New Roman"/>
                <w:szCs w:val="20"/>
                <w:lang w:eastAsia="de-DE"/>
              </w:rPr>
            </w:pPr>
            <w:r w:rsidRPr="00244315">
              <w:rPr>
                <w:rFonts w:cs="Times New Roman"/>
                <w:szCs w:val="20"/>
                <w:lang w:eastAsia="de-DE"/>
              </w:rPr>
              <w:t>History of depression</w:t>
            </w:r>
          </w:p>
        </w:tc>
        <w:tc>
          <w:tcPr>
            <w:tcW w:w="0" w:type="auto"/>
          </w:tcPr>
          <w:p w14:paraId="2F6D8D92" w14:textId="77777777" w:rsidR="00834DD9" w:rsidRPr="00244315" w:rsidRDefault="00834DD9" w:rsidP="00B14C3A">
            <w:pPr>
              <w:spacing w:before="0" w:after="0" w:line="240" w:lineRule="auto"/>
              <w:jc w:val="center"/>
              <w:rPr>
                <w:rFonts w:cs="Times New Roman"/>
                <w:szCs w:val="20"/>
                <w:lang w:eastAsia="de-DE"/>
              </w:rPr>
            </w:pPr>
            <w:r w:rsidRPr="00244315">
              <w:rPr>
                <w:rFonts w:cs="Times New Roman"/>
                <w:szCs w:val="20"/>
                <w:lang w:eastAsia="de-DE"/>
              </w:rPr>
              <w:t>0.6</w:t>
            </w:r>
          </w:p>
        </w:tc>
      </w:tr>
      <w:tr w:rsidR="00834DD9" w:rsidRPr="00244315" w14:paraId="78966001" w14:textId="77777777" w:rsidTr="00D1476D">
        <w:trPr>
          <w:cantSplit/>
        </w:trPr>
        <w:tc>
          <w:tcPr>
            <w:tcW w:w="0" w:type="auto"/>
          </w:tcPr>
          <w:p w14:paraId="6AB3A7E3" w14:textId="77777777" w:rsidR="00834DD9" w:rsidRPr="00244315" w:rsidRDefault="00834DD9" w:rsidP="00B14C3A">
            <w:pPr>
              <w:spacing w:before="0" w:after="0" w:line="240" w:lineRule="auto"/>
              <w:ind w:left="113"/>
              <w:rPr>
                <w:rFonts w:cs="Times New Roman"/>
                <w:szCs w:val="20"/>
                <w:vertAlign w:val="superscript"/>
                <w:lang w:eastAsia="de-DE"/>
              </w:rPr>
            </w:pPr>
            <w:r w:rsidRPr="00244315">
              <w:rPr>
                <w:rFonts w:cs="Times New Roman"/>
                <w:szCs w:val="20"/>
                <w:lang w:eastAsia="de-DE"/>
              </w:rPr>
              <w:t>PHQ-9</w:t>
            </w:r>
            <w:r w:rsidRPr="00244315">
              <w:rPr>
                <w:rFonts w:cs="Times New Roman"/>
                <w:szCs w:val="20"/>
                <w:vertAlign w:val="superscript"/>
                <w:lang w:eastAsia="de-DE"/>
              </w:rPr>
              <w:t>f</w:t>
            </w:r>
          </w:p>
        </w:tc>
        <w:tc>
          <w:tcPr>
            <w:tcW w:w="0" w:type="auto"/>
          </w:tcPr>
          <w:p w14:paraId="093CB271" w14:textId="77777777" w:rsidR="00834DD9" w:rsidRPr="00244315" w:rsidRDefault="00834DD9" w:rsidP="00B14C3A">
            <w:pPr>
              <w:spacing w:before="0" w:after="0" w:line="240" w:lineRule="auto"/>
              <w:jc w:val="center"/>
              <w:rPr>
                <w:rFonts w:cs="Times New Roman"/>
                <w:szCs w:val="20"/>
                <w:lang w:eastAsia="de-DE"/>
              </w:rPr>
            </w:pPr>
            <w:r w:rsidRPr="00244315">
              <w:rPr>
                <w:rFonts w:cs="Times New Roman"/>
                <w:szCs w:val="20"/>
                <w:lang w:eastAsia="de-DE"/>
              </w:rPr>
              <w:t>12.5</w:t>
            </w:r>
          </w:p>
        </w:tc>
      </w:tr>
      <w:tr w:rsidR="00834DD9" w:rsidRPr="00244315" w14:paraId="5DB266B2" w14:textId="77777777" w:rsidTr="00D1476D">
        <w:trPr>
          <w:cantSplit/>
        </w:trPr>
        <w:tc>
          <w:tcPr>
            <w:tcW w:w="0" w:type="auto"/>
          </w:tcPr>
          <w:p w14:paraId="3BEE0717" w14:textId="77777777" w:rsidR="00834DD9" w:rsidRPr="00244315" w:rsidRDefault="00834DD9" w:rsidP="00B14C3A">
            <w:pPr>
              <w:spacing w:before="0" w:after="0" w:line="240" w:lineRule="auto"/>
              <w:rPr>
                <w:rFonts w:cs="Times New Roman"/>
                <w:szCs w:val="20"/>
                <w:lang w:eastAsia="de-DE"/>
              </w:rPr>
            </w:pPr>
            <w:r w:rsidRPr="00244315">
              <w:rPr>
                <w:rFonts w:cs="Times New Roman"/>
                <w:szCs w:val="20"/>
                <w:lang w:eastAsia="de-DE"/>
              </w:rPr>
              <w:t>Epilepsy</w:t>
            </w:r>
          </w:p>
        </w:tc>
        <w:tc>
          <w:tcPr>
            <w:tcW w:w="0" w:type="auto"/>
          </w:tcPr>
          <w:p w14:paraId="3592D998" w14:textId="77777777" w:rsidR="00834DD9" w:rsidRPr="00244315" w:rsidRDefault="00834DD9" w:rsidP="00B14C3A">
            <w:pPr>
              <w:spacing w:before="0" w:after="0" w:line="240" w:lineRule="auto"/>
              <w:jc w:val="center"/>
              <w:rPr>
                <w:rFonts w:cs="Times New Roman"/>
                <w:szCs w:val="20"/>
                <w:lang w:eastAsia="de-DE"/>
              </w:rPr>
            </w:pPr>
            <w:r w:rsidRPr="00244315">
              <w:rPr>
                <w:rFonts w:cs="Times New Roman"/>
                <w:szCs w:val="20"/>
                <w:lang w:eastAsia="de-DE"/>
              </w:rPr>
              <w:t>0.3</w:t>
            </w:r>
          </w:p>
        </w:tc>
      </w:tr>
      <w:tr w:rsidR="00834DD9" w:rsidRPr="00244315" w14:paraId="75260853" w14:textId="77777777" w:rsidTr="00D1476D">
        <w:trPr>
          <w:cantSplit/>
        </w:trPr>
        <w:tc>
          <w:tcPr>
            <w:tcW w:w="0" w:type="auto"/>
          </w:tcPr>
          <w:p w14:paraId="201AA9A3" w14:textId="77777777" w:rsidR="00834DD9" w:rsidRPr="00244315" w:rsidRDefault="00834DD9" w:rsidP="00B14C3A">
            <w:pPr>
              <w:spacing w:before="0" w:after="0" w:line="240" w:lineRule="auto"/>
              <w:rPr>
                <w:rFonts w:cs="Times New Roman"/>
                <w:szCs w:val="20"/>
                <w:lang w:eastAsia="de-DE"/>
              </w:rPr>
            </w:pPr>
            <w:r w:rsidRPr="00244315">
              <w:rPr>
                <w:rFonts w:cs="Times New Roman"/>
                <w:szCs w:val="20"/>
                <w:lang w:eastAsia="de-DE"/>
              </w:rPr>
              <w:t>Insomnia</w:t>
            </w:r>
          </w:p>
        </w:tc>
        <w:tc>
          <w:tcPr>
            <w:tcW w:w="0" w:type="auto"/>
          </w:tcPr>
          <w:p w14:paraId="39EA8611" w14:textId="77777777" w:rsidR="00834DD9" w:rsidRPr="00244315" w:rsidRDefault="00834DD9" w:rsidP="00B14C3A">
            <w:pPr>
              <w:spacing w:before="0" w:after="0" w:line="240" w:lineRule="auto"/>
              <w:jc w:val="center"/>
              <w:rPr>
                <w:rFonts w:cs="Times New Roman"/>
                <w:szCs w:val="20"/>
                <w:lang w:eastAsia="de-DE"/>
              </w:rPr>
            </w:pPr>
            <w:r w:rsidRPr="00244315">
              <w:rPr>
                <w:rFonts w:cs="Times New Roman"/>
                <w:szCs w:val="20"/>
                <w:lang w:eastAsia="de-DE"/>
              </w:rPr>
              <w:t>24.7</w:t>
            </w:r>
          </w:p>
        </w:tc>
      </w:tr>
      <w:tr w:rsidR="00834DD9" w:rsidRPr="00244315" w14:paraId="0C5F9FCB" w14:textId="77777777" w:rsidTr="00D1476D">
        <w:trPr>
          <w:cantSplit/>
        </w:trPr>
        <w:tc>
          <w:tcPr>
            <w:tcW w:w="0" w:type="auto"/>
          </w:tcPr>
          <w:p w14:paraId="4F1A434D" w14:textId="77777777" w:rsidR="00834DD9" w:rsidRPr="00244315" w:rsidRDefault="00834DD9" w:rsidP="00B14C3A">
            <w:pPr>
              <w:spacing w:before="0" w:after="0" w:line="240" w:lineRule="auto"/>
              <w:rPr>
                <w:rFonts w:cs="Times New Roman"/>
                <w:szCs w:val="20"/>
                <w:lang w:eastAsia="de-DE"/>
              </w:rPr>
            </w:pPr>
            <w:r w:rsidRPr="00244315">
              <w:rPr>
                <w:rFonts w:cs="Times New Roman"/>
                <w:szCs w:val="20"/>
                <w:lang w:eastAsia="de-DE"/>
              </w:rPr>
              <w:t>Gastrointestinal symptoms</w:t>
            </w:r>
            <w:r w:rsidRPr="00244315">
              <w:rPr>
                <w:rFonts w:cs="Times New Roman"/>
                <w:szCs w:val="20"/>
                <w:vertAlign w:val="superscript"/>
                <w:lang w:eastAsia="de-DE"/>
              </w:rPr>
              <w:t>g</w:t>
            </w:r>
          </w:p>
        </w:tc>
        <w:tc>
          <w:tcPr>
            <w:tcW w:w="0" w:type="auto"/>
          </w:tcPr>
          <w:p w14:paraId="3D94B139" w14:textId="77777777" w:rsidR="00834DD9" w:rsidRPr="00244315" w:rsidRDefault="00834DD9" w:rsidP="00B14C3A">
            <w:pPr>
              <w:spacing w:before="0" w:after="0" w:line="240" w:lineRule="auto"/>
              <w:jc w:val="center"/>
              <w:rPr>
                <w:rFonts w:cs="Times New Roman"/>
                <w:szCs w:val="20"/>
                <w:lang w:eastAsia="de-DE"/>
              </w:rPr>
            </w:pPr>
            <w:r w:rsidRPr="00244315">
              <w:rPr>
                <w:rFonts w:cs="Times New Roman"/>
                <w:szCs w:val="20"/>
                <w:lang w:eastAsia="de-DE"/>
              </w:rPr>
              <w:t>0.5</w:t>
            </w:r>
          </w:p>
        </w:tc>
      </w:tr>
    </w:tbl>
    <w:p w14:paraId="4B81D82E" w14:textId="77777777" w:rsidR="00834DD9" w:rsidRPr="00244315" w:rsidRDefault="00834DD9" w:rsidP="00250F9F">
      <w:pPr>
        <w:spacing w:before="120" w:after="0" w:line="240" w:lineRule="auto"/>
        <w:rPr>
          <w:rFonts w:eastAsia="MS Mincho" w:cs="Times New Roman"/>
          <w:color w:val="000000"/>
          <w:sz w:val="20"/>
          <w:szCs w:val="20"/>
          <w:lang w:val="en-GB" w:eastAsia="de-DE"/>
        </w:rPr>
      </w:pPr>
      <w:r w:rsidRPr="00244315">
        <w:rPr>
          <w:rFonts w:eastAsia="MS Mincho" w:cs="Times New Roman"/>
          <w:color w:val="000000"/>
          <w:sz w:val="20"/>
          <w:szCs w:val="20"/>
          <w:lang w:val="en-GB" w:eastAsia="de-DE"/>
        </w:rPr>
        <w:t>Abbreviations: COPD, chronic obstructive pulmonary disease; PHQ-9, Patient Health Questionnaire; TSH, thyroid stimulating hormone.</w:t>
      </w:r>
    </w:p>
    <w:p w14:paraId="4F4F47B5" w14:textId="77777777" w:rsidR="00834DD9" w:rsidRPr="00244315" w:rsidRDefault="00834DD9" w:rsidP="003C38D2">
      <w:pPr>
        <w:pStyle w:val="Text"/>
        <w:jc w:val="left"/>
        <w:rPr>
          <w:rFonts w:eastAsia="MS Gothic"/>
          <w:szCs w:val="24"/>
          <w:lang w:val="en-GB" w:eastAsia="de-DE"/>
        </w:rPr>
        <w:sectPr w:rsidR="00834DD9" w:rsidRPr="00244315" w:rsidSect="003A61A1">
          <w:pgSz w:w="11906" w:h="16838"/>
          <w:pgMar w:top="1417" w:right="1417" w:bottom="1134" w:left="1417" w:header="708" w:footer="708" w:gutter="0"/>
          <w:cols w:space="708"/>
          <w:docGrid w:linePitch="360"/>
        </w:sectPr>
      </w:pPr>
      <w:r w:rsidRPr="00244315">
        <w:rPr>
          <w:rFonts w:eastAsia="Times New Roman"/>
          <w:sz w:val="20"/>
          <w:vertAlign w:val="superscript"/>
          <w:lang w:val="en-GB" w:eastAsia="de-DE"/>
        </w:rPr>
        <w:t xml:space="preserve">a </w:t>
      </w:r>
      <w:r w:rsidRPr="00244315">
        <w:rPr>
          <w:rFonts w:eastAsia="Times New Roman"/>
          <w:sz w:val="20"/>
          <w:lang w:val="en-GB" w:eastAsia="de-DE"/>
        </w:rPr>
        <w:t xml:space="preserve">Proportion of missing values among participants with COPD: 20.5%. Participants with self-reported lifetime history of COPD but missing Tiffeneau Index were not classified as underusers for this specific indication. </w:t>
      </w:r>
      <w:r w:rsidRPr="00244315">
        <w:rPr>
          <w:rFonts w:eastAsia="Times New Roman"/>
          <w:sz w:val="20"/>
          <w:lang w:val="en-GB" w:eastAsia="de-DE"/>
        </w:rPr>
        <w:br/>
      </w:r>
      <w:r w:rsidRPr="00244315">
        <w:rPr>
          <w:rFonts w:eastAsia="Times New Roman"/>
          <w:sz w:val="20"/>
          <w:vertAlign w:val="superscript"/>
          <w:lang w:val="en-GB" w:eastAsia="de-DE"/>
        </w:rPr>
        <w:t xml:space="preserve">b </w:t>
      </w:r>
      <w:r w:rsidRPr="00244315">
        <w:rPr>
          <w:rFonts w:eastAsia="Times New Roman"/>
          <w:sz w:val="20"/>
          <w:lang w:val="en-GB" w:eastAsia="de-DE"/>
        </w:rPr>
        <w:t>Lifetime history of thyroid disease, self-reported. Underuse was only considered in individuals with TSH &gt; 8.0 mU/L (cut-off for treatment of older patients suggested by FORTA list).</w:t>
      </w:r>
      <w:r w:rsidRPr="00244315">
        <w:rPr>
          <w:rFonts w:eastAsia="Times New Roman"/>
          <w:sz w:val="20"/>
          <w:lang w:val="en-GB" w:eastAsia="de-DE"/>
        </w:rPr>
        <w:br/>
      </w:r>
      <w:r w:rsidRPr="00244315">
        <w:rPr>
          <w:rFonts w:eastAsia="Times New Roman"/>
          <w:sz w:val="20"/>
          <w:vertAlign w:val="superscript"/>
          <w:lang w:val="en-GB" w:eastAsia="de-DE"/>
        </w:rPr>
        <w:t xml:space="preserve">c </w:t>
      </w:r>
      <w:r w:rsidRPr="00244315">
        <w:rPr>
          <w:rFonts w:eastAsia="Times New Roman"/>
          <w:sz w:val="20"/>
          <w:lang w:val="en-GB" w:eastAsia="de-DE"/>
        </w:rPr>
        <w:t>Proportion of missing values among participants with self-reported history of thyroid disease: 46.7%. Participants with a lifetime history of thyroid diseases but missing TSH blood levels were not classified as underusers for this specific indication.</w:t>
      </w:r>
      <w:r w:rsidRPr="00244315">
        <w:rPr>
          <w:rFonts w:eastAsia="Times New Roman"/>
          <w:sz w:val="20"/>
          <w:vertAlign w:val="superscript"/>
          <w:lang w:val="en-GB" w:eastAsia="de-DE"/>
        </w:rPr>
        <w:br/>
        <w:t xml:space="preserve">d </w:t>
      </w:r>
      <w:r w:rsidRPr="00244315">
        <w:rPr>
          <w:rFonts w:eastAsia="Times New Roman"/>
          <w:sz w:val="20"/>
          <w:lang w:val="en-GB" w:eastAsia="de-DE"/>
        </w:rPr>
        <w:t>Combination of self-reported pain in the last 4 weeks and pain-related diagnoses (including certain or likely migraine or tension headache in the last 12 months (following the 3rd edition of The International Classification of Headache Disorders), and self-reported information on arthritis, osteoarthritis, and gout).</w:t>
      </w:r>
      <w:r w:rsidRPr="00244315">
        <w:rPr>
          <w:rFonts w:eastAsia="Times New Roman"/>
          <w:color w:val="000000"/>
          <w:sz w:val="20"/>
          <w:lang w:val="en-GB" w:eastAsia="de-DE"/>
        </w:rPr>
        <w:br/>
      </w:r>
      <w:r w:rsidRPr="00244315">
        <w:rPr>
          <w:rFonts w:eastAsia="Times New Roman"/>
          <w:sz w:val="20"/>
          <w:vertAlign w:val="superscript"/>
          <w:lang w:val="en-GB" w:eastAsia="de-DE"/>
        </w:rPr>
        <w:t>e</w:t>
      </w:r>
      <w:r w:rsidRPr="00244315">
        <w:rPr>
          <w:rFonts w:eastAsia="Times New Roman"/>
          <w:sz w:val="20"/>
          <w:lang w:val="en-GB" w:eastAsia="de-DE"/>
        </w:rPr>
        <w:t> Self-reported bad or very bad memory based on the interview question ‘How would you evaluate your memory at the moment?’ – five categories: very good to very bad.</w:t>
      </w:r>
      <w:r w:rsidRPr="00244315">
        <w:rPr>
          <w:rFonts w:eastAsia="Times New Roman"/>
          <w:sz w:val="20"/>
          <w:lang w:val="en-GB" w:eastAsia="de-DE"/>
        </w:rPr>
        <w:br/>
      </w:r>
      <w:r w:rsidRPr="00244315">
        <w:rPr>
          <w:rFonts w:eastAsia="Times New Roman"/>
          <w:sz w:val="20"/>
          <w:vertAlign w:val="superscript"/>
          <w:lang w:val="en-GB" w:eastAsia="de-DE"/>
        </w:rPr>
        <w:t xml:space="preserve">f </w:t>
      </w:r>
      <w:r w:rsidRPr="00244315">
        <w:rPr>
          <w:rFonts w:eastAsia="Times New Roman"/>
          <w:sz w:val="20"/>
          <w:lang w:val="en-GB" w:eastAsia="de-DE"/>
        </w:rPr>
        <w:t>PHQ-9 sum scores were used to determine the indication for depression treatment: PIM and overuse were considered in participants with self-reported lifetime history of depression or moderate to severe depression according to PHQ-9 (sum score ≥ 15). Underuse was only considered in untreated individuals with severe depression according to or PHQ-9 (sum score ≥ 20). Proportion of missing values among participants with a lifetime history of depression: 13.9%. Missing values were treated as PHQ-9 sum score &lt; 15.</w:t>
      </w:r>
      <w:r w:rsidRPr="00244315">
        <w:rPr>
          <w:rFonts w:eastAsia="Times New Roman"/>
          <w:sz w:val="20"/>
          <w:lang w:val="en-GB" w:eastAsia="de-DE"/>
        </w:rPr>
        <w:br/>
      </w:r>
      <w:r w:rsidRPr="00244315">
        <w:rPr>
          <w:rFonts w:eastAsia="Times New Roman"/>
          <w:sz w:val="20"/>
          <w:vertAlign w:val="superscript"/>
          <w:lang w:val="en-GB" w:eastAsia="de-DE"/>
        </w:rPr>
        <w:t xml:space="preserve">g </w:t>
      </w:r>
      <w:r w:rsidRPr="00244315">
        <w:rPr>
          <w:rFonts w:eastAsia="Times New Roman"/>
          <w:sz w:val="20"/>
          <w:lang w:val="en-GB" w:eastAsia="de-DE"/>
        </w:rPr>
        <w:t>Combination of self-reported information on reflux, peptic ulcer (‘Have you ever been diagnosed with this condition by a physician?’), and regular intake of NSAIDs (ATC M01A).</w:t>
      </w:r>
      <w:r w:rsidRPr="00244315">
        <w:t>.</w:t>
      </w:r>
    </w:p>
    <w:p w14:paraId="2F7ED348" w14:textId="77777777" w:rsidR="00834DD9" w:rsidRPr="00244315" w:rsidRDefault="00834DD9" w:rsidP="009B638C">
      <w:pPr>
        <w:pStyle w:val="berschrift1"/>
        <w:rPr>
          <w:rFonts w:eastAsiaTheme="minorEastAsia"/>
          <w:lang w:eastAsia="zh-CN"/>
        </w:rPr>
      </w:pPr>
      <w:bookmarkStart w:id="12" w:name="_Toc223096607"/>
      <w:r w:rsidRPr="00244315">
        <w:rPr>
          <w:rFonts w:eastAsiaTheme="minorEastAsia"/>
          <w:lang w:eastAsia="zh-CN"/>
        </w:rPr>
        <w:lastRenderedPageBreak/>
        <w:t>Table S6. Potential factors associated with PIM, medication underuse, and overuse in the NAKO study - Results of the logistic regression model adjusted for age, sex, and study centre (N=54,296)</w:t>
      </w:r>
      <w:bookmarkEnd w:id="12"/>
    </w:p>
    <w:tbl>
      <w:tblPr>
        <w:tblStyle w:val="Tabellenraster8"/>
        <w:tblW w:w="13603"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803"/>
        <w:gridCol w:w="1842"/>
        <w:gridCol w:w="709"/>
        <w:gridCol w:w="665"/>
        <w:gridCol w:w="210"/>
        <w:gridCol w:w="1697"/>
        <w:gridCol w:w="708"/>
        <w:gridCol w:w="709"/>
        <w:gridCol w:w="179"/>
        <w:gridCol w:w="1664"/>
        <w:gridCol w:w="709"/>
        <w:gridCol w:w="708"/>
      </w:tblGrid>
      <w:tr w:rsidR="00834DD9" w:rsidRPr="00244315" w14:paraId="684804B1" w14:textId="77777777" w:rsidTr="00F5176C">
        <w:trPr>
          <w:cantSplit/>
          <w:tblHeader/>
        </w:trPr>
        <w:tc>
          <w:tcPr>
            <w:tcW w:w="3803" w:type="dxa"/>
            <w:tcBorders>
              <w:top w:val="single" w:sz="4" w:space="0" w:color="auto"/>
              <w:bottom w:val="nil"/>
            </w:tcBorders>
          </w:tcPr>
          <w:p w14:paraId="2F7C338B" w14:textId="77777777" w:rsidR="00834DD9" w:rsidRPr="00244315" w:rsidRDefault="00834DD9" w:rsidP="00F5176C">
            <w:pPr>
              <w:spacing w:before="0" w:after="0" w:line="276" w:lineRule="auto"/>
              <w:rPr>
                <w:rFonts w:cs="Times New Roman"/>
                <w:b/>
                <w:szCs w:val="22"/>
                <w:lang w:eastAsia="de-DE"/>
              </w:rPr>
            </w:pPr>
            <w:r w:rsidRPr="00244315">
              <w:rPr>
                <w:rFonts w:cs="Times New Roman"/>
                <w:b/>
                <w:szCs w:val="22"/>
                <w:lang w:eastAsia="de-DE"/>
              </w:rPr>
              <w:t>Variables</w:t>
            </w:r>
          </w:p>
        </w:tc>
        <w:tc>
          <w:tcPr>
            <w:tcW w:w="3216" w:type="dxa"/>
            <w:gridSpan w:val="3"/>
            <w:tcBorders>
              <w:top w:val="single" w:sz="4" w:space="0" w:color="auto"/>
              <w:bottom w:val="single" w:sz="4" w:space="0" w:color="auto"/>
            </w:tcBorders>
          </w:tcPr>
          <w:p w14:paraId="4AD232CA" w14:textId="77777777" w:rsidR="00834DD9" w:rsidRPr="00244315" w:rsidRDefault="00834DD9" w:rsidP="00F5176C">
            <w:pPr>
              <w:tabs>
                <w:tab w:val="center" w:pos="802"/>
              </w:tabs>
              <w:spacing w:before="0" w:after="0" w:line="276" w:lineRule="auto"/>
              <w:jc w:val="center"/>
              <w:rPr>
                <w:rFonts w:cs="Times New Roman"/>
                <w:b/>
                <w:szCs w:val="22"/>
                <w:lang w:eastAsia="de-DE"/>
              </w:rPr>
            </w:pPr>
            <w:r w:rsidRPr="00244315">
              <w:rPr>
                <w:rFonts w:cs="Times New Roman"/>
                <w:b/>
                <w:szCs w:val="22"/>
                <w:lang w:val="en-GB" w:eastAsia="de-DE"/>
              </w:rPr>
              <w:t>PIM</w:t>
            </w:r>
          </w:p>
        </w:tc>
        <w:tc>
          <w:tcPr>
            <w:tcW w:w="210" w:type="dxa"/>
            <w:tcBorders>
              <w:top w:val="single" w:sz="4" w:space="0" w:color="auto"/>
              <w:bottom w:val="nil"/>
            </w:tcBorders>
          </w:tcPr>
          <w:p w14:paraId="7CF33A4F" w14:textId="77777777" w:rsidR="00834DD9" w:rsidRPr="00244315" w:rsidRDefault="00834DD9" w:rsidP="00F5176C">
            <w:pPr>
              <w:tabs>
                <w:tab w:val="center" w:pos="802"/>
              </w:tabs>
              <w:spacing w:before="0" w:after="0" w:line="276" w:lineRule="auto"/>
              <w:jc w:val="center"/>
              <w:rPr>
                <w:rFonts w:cs="Times New Roman"/>
                <w:b/>
                <w:szCs w:val="22"/>
                <w:lang w:eastAsia="de-DE"/>
              </w:rPr>
            </w:pPr>
          </w:p>
        </w:tc>
        <w:tc>
          <w:tcPr>
            <w:tcW w:w="3114" w:type="dxa"/>
            <w:gridSpan w:val="3"/>
            <w:tcBorders>
              <w:top w:val="single" w:sz="4" w:space="0" w:color="auto"/>
              <w:bottom w:val="single" w:sz="4" w:space="0" w:color="auto"/>
            </w:tcBorders>
          </w:tcPr>
          <w:p w14:paraId="1A10DB1E" w14:textId="77777777" w:rsidR="00834DD9" w:rsidRPr="00244315" w:rsidRDefault="00834DD9" w:rsidP="00F5176C">
            <w:pPr>
              <w:tabs>
                <w:tab w:val="center" w:pos="802"/>
              </w:tabs>
              <w:spacing w:before="0" w:after="0" w:line="276" w:lineRule="auto"/>
              <w:jc w:val="center"/>
              <w:rPr>
                <w:rFonts w:cs="Times New Roman"/>
                <w:b/>
                <w:szCs w:val="22"/>
                <w:lang w:eastAsia="de-DE"/>
              </w:rPr>
            </w:pPr>
            <w:r w:rsidRPr="00244315">
              <w:rPr>
                <w:rFonts w:cs="Times New Roman"/>
                <w:b/>
                <w:szCs w:val="22"/>
                <w:lang w:val="en-GB" w:eastAsia="de-DE"/>
              </w:rPr>
              <w:t>Underuse</w:t>
            </w:r>
          </w:p>
        </w:tc>
        <w:tc>
          <w:tcPr>
            <w:tcW w:w="179" w:type="dxa"/>
            <w:tcBorders>
              <w:top w:val="single" w:sz="4" w:space="0" w:color="auto"/>
              <w:bottom w:val="nil"/>
            </w:tcBorders>
          </w:tcPr>
          <w:p w14:paraId="13B2CF77" w14:textId="77777777" w:rsidR="00834DD9" w:rsidRPr="00244315" w:rsidRDefault="00834DD9" w:rsidP="00F5176C">
            <w:pPr>
              <w:tabs>
                <w:tab w:val="center" w:pos="802"/>
              </w:tabs>
              <w:spacing w:before="0" w:after="0" w:line="276" w:lineRule="auto"/>
              <w:jc w:val="center"/>
              <w:rPr>
                <w:rFonts w:cs="Times New Roman"/>
                <w:b/>
                <w:szCs w:val="22"/>
                <w:lang w:eastAsia="de-DE"/>
              </w:rPr>
            </w:pPr>
          </w:p>
        </w:tc>
        <w:tc>
          <w:tcPr>
            <w:tcW w:w="3081" w:type="dxa"/>
            <w:gridSpan w:val="3"/>
            <w:tcBorders>
              <w:top w:val="single" w:sz="4" w:space="0" w:color="auto"/>
              <w:bottom w:val="single" w:sz="4" w:space="0" w:color="auto"/>
            </w:tcBorders>
          </w:tcPr>
          <w:p w14:paraId="4DCDB93C" w14:textId="77777777" w:rsidR="00834DD9" w:rsidRPr="00244315" w:rsidRDefault="00834DD9" w:rsidP="00F5176C">
            <w:pPr>
              <w:tabs>
                <w:tab w:val="center" w:pos="802"/>
              </w:tabs>
              <w:spacing w:before="0" w:after="0" w:line="276" w:lineRule="auto"/>
              <w:jc w:val="center"/>
              <w:rPr>
                <w:rFonts w:cs="Times New Roman"/>
                <w:b/>
                <w:szCs w:val="22"/>
                <w:lang w:eastAsia="de-DE"/>
              </w:rPr>
            </w:pPr>
            <w:r w:rsidRPr="00244315">
              <w:rPr>
                <w:rFonts w:cs="Times New Roman"/>
                <w:b/>
                <w:szCs w:val="22"/>
                <w:lang w:val="en-GB" w:eastAsia="de-DE"/>
              </w:rPr>
              <w:t>Overuse</w:t>
            </w:r>
          </w:p>
        </w:tc>
      </w:tr>
      <w:tr w:rsidR="00834DD9" w:rsidRPr="00244315" w14:paraId="705E83CD" w14:textId="77777777" w:rsidTr="00F5176C">
        <w:trPr>
          <w:cantSplit/>
          <w:trHeight w:val="91"/>
          <w:tblHeader/>
        </w:trPr>
        <w:tc>
          <w:tcPr>
            <w:tcW w:w="3803" w:type="dxa"/>
            <w:tcBorders>
              <w:top w:val="nil"/>
              <w:bottom w:val="single" w:sz="4" w:space="0" w:color="auto"/>
            </w:tcBorders>
          </w:tcPr>
          <w:p w14:paraId="2DE8E899" w14:textId="77777777" w:rsidR="00834DD9" w:rsidRPr="00244315" w:rsidRDefault="00834DD9" w:rsidP="00F5176C">
            <w:pPr>
              <w:spacing w:before="0" w:after="0" w:line="276" w:lineRule="auto"/>
              <w:rPr>
                <w:rFonts w:cs="Times New Roman"/>
                <w:b/>
                <w:szCs w:val="22"/>
                <w:lang w:eastAsia="de-DE"/>
              </w:rPr>
            </w:pPr>
          </w:p>
        </w:tc>
        <w:tc>
          <w:tcPr>
            <w:tcW w:w="1842" w:type="dxa"/>
            <w:tcBorders>
              <w:top w:val="single" w:sz="4" w:space="0" w:color="auto"/>
              <w:bottom w:val="single" w:sz="4" w:space="0" w:color="auto"/>
            </w:tcBorders>
          </w:tcPr>
          <w:p w14:paraId="5B2FF771" w14:textId="77777777" w:rsidR="00834DD9" w:rsidRPr="00244315" w:rsidRDefault="00834DD9" w:rsidP="00F5176C">
            <w:pPr>
              <w:tabs>
                <w:tab w:val="center" w:pos="802"/>
              </w:tabs>
              <w:spacing w:before="0" w:after="0" w:line="276" w:lineRule="auto"/>
              <w:jc w:val="center"/>
              <w:rPr>
                <w:rFonts w:cs="Times New Roman"/>
                <w:b/>
                <w:szCs w:val="22"/>
                <w:lang w:eastAsia="de-DE"/>
              </w:rPr>
            </w:pPr>
            <w:r w:rsidRPr="00244315">
              <w:rPr>
                <w:rFonts w:cs="Times New Roman"/>
                <w:b/>
                <w:szCs w:val="22"/>
                <w:lang w:eastAsia="de-DE"/>
              </w:rPr>
              <w:t>OR (95% CI)</w:t>
            </w:r>
          </w:p>
        </w:tc>
        <w:tc>
          <w:tcPr>
            <w:tcW w:w="709" w:type="dxa"/>
            <w:tcBorders>
              <w:top w:val="single" w:sz="4" w:space="0" w:color="auto"/>
              <w:bottom w:val="single" w:sz="4" w:space="0" w:color="auto"/>
            </w:tcBorders>
          </w:tcPr>
          <w:p w14:paraId="5A349D4A" w14:textId="77777777" w:rsidR="00834DD9" w:rsidRPr="00244315" w:rsidRDefault="00834DD9" w:rsidP="00F5176C">
            <w:pPr>
              <w:tabs>
                <w:tab w:val="center" w:pos="802"/>
              </w:tabs>
              <w:spacing w:before="0" w:after="0" w:line="276" w:lineRule="auto"/>
              <w:jc w:val="center"/>
              <w:rPr>
                <w:rFonts w:cs="Times New Roman"/>
                <w:b/>
                <w:szCs w:val="22"/>
                <w:lang w:val="it-IT" w:eastAsia="de-DE"/>
              </w:rPr>
            </w:pPr>
            <w:r w:rsidRPr="00244315">
              <w:rPr>
                <w:rFonts w:cs="Times New Roman"/>
                <w:b/>
                <w:szCs w:val="22"/>
                <w:lang w:eastAsia="de-DE"/>
              </w:rPr>
              <w:t>p</w:t>
            </w:r>
            <w:r w:rsidRPr="00244315">
              <w:rPr>
                <w:rFonts w:cs="Times New Roman"/>
                <w:b/>
                <w:szCs w:val="22"/>
                <w:vertAlign w:val="superscript"/>
                <w:lang w:eastAsia="de-DE"/>
              </w:rPr>
              <w:t>a</w:t>
            </w:r>
          </w:p>
        </w:tc>
        <w:tc>
          <w:tcPr>
            <w:tcW w:w="665" w:type="dxa"/>
            <w:tcBorders>
              <w:top w:val="single" w:sz="4" w:space="0" w:color="auto"/>
              <w:bottom w:val="single" w:sz="4" w:space="0" w:color="auto"/>
            </w:tcBorders>
          </w:tcPr>
          <w:p w14:paraId="2F8307A9" w14:textId="77777777" w:rsidR="00834DD9" w:rsidRPr="00244315" w:rsidRDefault="00834DD9" w:rsidP="00F5176C">
            <w:pPr>
              <w:tabs>
                <w:tab w:val="center" w:pos="802"/>
              </w:tabs>
              <w:spacing w:before="0" w:after="0" w:line="276" w:lineRule="auto"/>
              <w:jc w:val="center"/>
              <w:rPr>
                <w:rFonts w:cs="Times New Roman"/>
                <w:b/>
                <w:szCs w:val="22"/>
                <w:lang w:val="it-IT" w:eastAsia="de-DE"/>
              </w:rPr>
            </w:pPr>
            <w:r w:rsidRPr="00244315">
              <w:rPr>
                <w:rFonts w:cs="Times New Roman"/>
                <w:b/>
                <w:szCs w:val="22"/>
                <w:lang w:eastAsia="de-DE"/>
              </w:rPr>
              <w:t>FDR</w:t>
            </w:r>
            <w:r w:rsidRPr="00244315">
              <w:rPr>
                <w:rFonts w:cs="Times New Roman"/>
                <w:b/>
                <w:szCs w:val="22"/>
                <w:vertAlign w:val="superscript"/>
                <w:lang w:eastAsia="de-DE"/>
              </w:rPr>
              <w:t>b</w:t>
            </w:r>
          </w:p>
        </w:tc>
        <w:tc>
          <w:tcPr>
            <w:tcW w:w="210" w:type="dxa"/>
            <w:tcBorders>
              <w:top w:val="nil"/>
              <w:bottom w:val="single" w:sz="4" w:space="0" w:color="auto"/>
            </w:tcBorders>
          </w:tcPr>
          <w:p w14:paraId="50C9A7D3" w14:textId="77777777" w:rsidR="00834DD9" w:rsidRPr="00244315" w:rsidRDefault="00834DD9" w:rsidP="00F5176C">
            <w:pPr>
              <w:tabs>
                <w:tab w:val="center" w:pos="802"/>
              </w:tabs>
              <w:spacing w:before="0" w:after="0" w:line="276" w:lineRule="auto"/>
              <w:jc w:val="center"/>
              <w:rPr>
                <w:rFonts w:cs="Times New Roman"/>
                <w:b/>
                <w:szCs w:val="22"/>
                <w:lang w:val="it-IT" w:eastAsia="de-DE"/>
              </w:rPr>
            </w:pPr>
          </w:p>
        </w:tc>
        <w:tc>
          <w:tcPr>
            <w:tcW w:w="1697" w:type="dxa"/>
            <w:tcBorders>
              <w:top w:val="single" w:sz="4" w:space="0" w:color="auto"/>
              <w:bottom w:val="single" w:sz="4" w:space="0" w:color="auto"/>
            </w:tcBorders>
          </w:tcPr>
          <w:p w14:paraId="633823CA" w14:textId="77777777" w:rsidR="00834DD9" w:rsidRPr="00244315" w:rsidRDefault="00834DD9" w:rsidP="00F5176C">
            <w:pPr>
              <w:tabs>
                <w:tab w:val="center" w:pos="802"/>
              </w:tabs>
              <w:spacing w:before="0" w:after="0" w:line="276" w:lineRule="auto"/>
              <w:jc w:val="center"/>
              <w:rPr>
                <w:rFonts w:cs="Times New Roman"/>
                <w:b/>
                <w:szCs w:val="22"/>
                <w:lang w:val="it-IT" w:eastAsia="de-DE"/>
              </w:rPr>
            </w:pPr>
            <w:r w:rsidRPr="00244315">
              <w:rPr>
                <w:rFonts w:cs="Times New Roman"/>
                <w:b/>
                <w:szCs w:val="22"/>
                <w:lang w:eastAsia="de-DE"/>
              </w:rPr>
              <w:t>OR (95% CI)</w:t>
            </w:r>
          </w:p>
        </w:tc>
        <w:tc>
          <w:tcPr>
            <w:tcW w:w="708" w:type="dxa"/>
            <w:tcBorders>
              <w:top w:val="single" w:sz="4" w:space="0" w:color="auto"/>
              <w:bottom w:val="single" w:sz="4" w:space="0" w:color="auto"/>
            </w:tcBorders>
          </w:tcPr>
          <w:p w14:paraId="7BC1E9ED" w14:textId="77777777" w:rsidR="00834DD9" w:rsidRPr="00244315" w:rsidRDefault="00834DD9" w:rsidP="00F5176C">
            <w:pPr>
              <w:tabs>
                <w:tab w:val="center" w:pos="802"/>
              </w:tabs>
              <w:spacing w:before="0" w:after="0" w:line="276" w:lineRule="auto"/>
              <w:jc w:val="center"/>
              <w:rPr>
                <w:rFonts w:cs="Times New Roman"/>
                <w:b/>
                <w:szCs w:val="22"/>
                <w:lang w:val="it-IT" w:eastAsia="de-DE"/>
              </w:rPr>
            </w:pPr>
            <w:r w:rsidRPr="00244315">
              <w:rPr>
                <w:rFonts w:cs="Times New Roman"/>
                <w:b/>
                <w:szCs w:val="22"/>
                <w:lang w:eastAsia="de-DE"/>
              </w:rPr>
              <w:t>p</w:t>
            </w:r>
            <w:r w:rsidRPr="00244315">
              <w:rPr>
                <w:rFonts w:cs="Times New Roman"/>
                <w:b/>
                <w:szCs w:val="22"/>
                <w:vertAlign w:val="superscript"/>
                <w:lang w:eastAsia="de-DE"/>
              </w:rPr>
              <w:t>a</w:t>
            </w:r>
          </w:p>
        </w:tc>
        <w:tc>
          <w:tcPr>
            <w:tcW w:w="709" w:type="dxa"/>
            <w:tcBorders>
              <w:top w:val="single" w:sz="4" w:space="0" w:color="auto"/>
              <w:bottom w:val="single" w:sz="4" w:space="0" w:color="auto"/>
            </w:tcBorders>
          </w:tcPr>
          <w:p w14:paraId="5938185D" w14:textId="77777777" w:rsidR="00834DD9" w:rsidRPr="00244315" w:rsidRDefault="00834DD9" w:rsidP="00F5176C">
            <w:pPr>
              <w:tabs>
                <w:tab w:val="center" w:pos="802"/>
              </w:tabs>
              <w:spacing w:before="0" w:after="0" w:line="276" w:lineRule="auto"/>
              <w:jc w:val="center"/>
              <w:rPr>
                <w:rFonts w:cs="Times New Roman"/>
                <w:b/>
                <w:szCs w:val="22"/>
                <w:lang w:val="it-IT" w:eastAsia="de-DE"/>
              </w:rPr>
            </w:pPr>
            <w:r w:rsidRPr="00244315">
              <w:rPr>
                <w:rFonts w:cs="Times New Roman"/>
                <w:b/>
                <w:szCs w:val="22"/>
                <w:lang w:eastAsia="de-DE"/>
              </w:rPr>
              <w:t>FDR</w:t>
            </w:r>
            <w:r w:rsidRPr="00244315">
              <w:rPr>
                <w:rFonts w:cs="Times New Roman"/>
                <w:b/>
                <w:szCs w:val="22"/>
                <w:vertAlign w:val="superscript"/>
                <w:lang w:eastAsia="de-DE"/>
              </w:rPr>
              <w:t>b</w:t>
            </w:r>
          </w:p>
        </w:tc>
        <w:tc>
          <w:tcPr>
            <w:tcW w:w="179" w:type="dxa"/>
            <w:tcBorders>
              <w:top w:val="nil"/>
              <w:bottom w:val="single" w:sz="4" w:space="0" w:color="auto"/>
            </w:tcBorders>
          </w:tcPr>
          <w:p w14:paraId="580B9DF2" w14:textId="77777777" w:rsidR="00834DD9" w:rsidRPr="00244315" w:rsidRDefault="00834DD9" w:rsidP="00F5176C">
            <w:pPr>
              <w:tabs>
                <w:tab w:val="center" w:pos="802"/>
              </w:tabs>
              <w:spacing w:before="0" w:after="0" w:line="276" w:lineRule="auto"/>
              <w:jc w:val="center"/>
              <w:rPr>
                <w:rFonts w:cs="Times New Roman"/>
                <w:b/>
                <w:szCs w:val="22"/>
                <w:lang w:val="it-IT" w:eastAsia="de-DE"/>
              </w:rPr>
            </w:pPr>
          </w:p>
        </w:tc>
        <w:tc>
          <w:tcPr>
            <w:tcW w:w="1664" w:type="dxa"/>
            <w:tcBorders>
              <w:top w:val="single" w:sz="4" w:space="0" w:color="auto"/>
              <w:bottom w:val="single" w:sz="4" w:space="0" w:color="auto"/>
            </w:tcBorders>
          </w:tcPr>
          <w:p w14:paraId="50B737E9" w14:textId="77777777" w:rsidR="00834DD9" w:rsidRPr="00244315" w:rsidRDefault="00834DD9" w:rsidP="00F5176C">
            <w:pPr>
              <w:tabs>
                <w:tab w:val="center" w:pos="802"/>
              </w:tabs>
              <w:spacing w:before="0" w:after="0" w:line="276" w:lineRule="auto"/>
              <w:jc w:val="center"/>
              <w:rPr>
                <w:rFonts w:cs="Times New Roman"/>
                <w:b/>
                <w:szCs w:val="22"/>
                <w:lang w:val="it-IT" w:eastAsia="de-DE"/>
              </w:rPr>
            </w:pPr>
            <w:r w:rsidRPr="00244315">
              <w:rPr>
                <w:rFonts w:cs="Times New Roman"/>
                <w:b/>
                <w:szCs w:val="22"/>
                <w:lang w:eastAsia="de-DE"/>
              </w:rPr>
              <w:t>OR (95% CI)</w:t>
            </w:r>
          </w:p>
        </w:tc>
        <w:tc>
          <w:tcPr>
            <w:tcW w:w="709" w:type="dxa"/>
            <w:tcBorders>
              <w:top w:val="single" w:sz="4" w:space="0" w:color="auto"/>
              <w:bottom w:val="single" w:sz="4" w:space="0" w:color="auto"/>
            </w:tcBorders>
          </w:tcPr>
          <w:p w14:paraId="1FE8CE2C" w14:textId="77777777" w:rsidR="00834DD9" w:rsidRPr="00244315" w:rsidRDefault="00834DD9" w:rsidP="00F5176C">
            <w:pPr>
              <w:tabs>
                <w:tab w:val="center" w:pos="802"/>
              </w:tabs>
              <w:spacing w:before="0" w:after="0" w:line="276" w:lineRule="auto"/>
              <w:jc w:val="center"/>
              <w:rPr>
                <w:rFonts w:cs="Times New Roman"/>
                <w:b/>
                <w:szCs w:val="22"/>
                <w:lang w:val="it-IT" w:eastAsia="de-DE"/>
              </w:rPr>
            </w:pPr>
            <w:r w:rsidRPr="00244315">
              <w:rPr>
                <w:rFonts w:cs="Times New Roman"/>
                <w:b/>
                <w:szCs w:val="22"/>
                <w:lang w:eastAsia="de-DE"/>
              </w:rPr>
              <w:t>p</w:t>
            </w:r>
            <w:r w:rsidRPr="00244315">
              <w:rPr>
                <w:rFonts w:cs="Times New Roman"/>
                <w:b/>
                <w:szCs w:val="22"/>
                <w:vertAlign w:val="superscript"/>
                <w:lang w:eastAsia="de-DE"/>
              </w:rPr>
              <w:t>a</w:t>
            </w:r>
          </w:p>
        </w:tc>
        <w:tc>
          <w:tcPr>
            <w:tcW w:w="708" w:type="dxa"/>
            <w:tcBorders>
              <w:top w:val="single" w:sz="4" w:space="0" w:color="auto"/>
              <w:bottom w:val="single" w:sz="4" w:space="0" w:color="auto"/>
            </w:tcBorders>
          </w:tcPr>
          <w:p w14:paraId="413A305F" w14:textId="77777777" w:rsidR="00834DD9" w:rsidRPr="00244315" w:rsidRDefault="00834DD9" w:rsidP="00F5176C">
            <w:pPr>
              <w:tabs>
                <w:tab w:val="center" w:pos="802"/>
              </w:tabs>
              <w:spacing w:before="0" w:after="0" w:line="276" w:lineRule="auto"/>
              <w:jc w:val="center"/>
              <w:rPr>
                <w:rFonts w:cs="Times New Roman"/>
                <w:b/>
                <w:szCs w:val="22"/>
                <w:lang w:val="it-IT" w:eastAsia="de-DE"/>
              </w:rPr>
            </w:pPr>
            <w:r w:rsidRPr="00244315">
              <w:rPr>
                <w:rFonts w:cs="Times New Roman"/>
                <w:b/>
                <w:szCs w:val="22"/>
                <w:lang w:eastAsia="de-DE"/>
              </w:rPr>
              <w:t>FDR</w:t>
            </w:r>
            <w:r w:rsidRPr="00244315">
              <w:rPr>
                <w:rFonts w:cs="Times New Roman"/>
                <w:b/>
                <w:szCs w:val="22"/>
                <w:vertAlign w:val="superscript"/>
                <w:lang w:eastAsia="de-DE"/>
              </w:rPr>
              <w:t>b</w:t>
            </w:r>
          </w:p>
        </w:tc>
      </w:tr>
      <w:tr w:rsidR="00834DD9" w:rsidRPr="00244315" w14:paraId="203BEA81" w14:textId="77777777" w:rsidTr="00F5176C">
        <w:trPr>
          <w:cantSplit/>
        </w:trPr>
        <w:tc>
          <w:tcPr>
            <w:tcW w:w="3803" w:type="dxa"/>
            <w:tcBorders>
              <w:top w:val="single" w:sz="4" w:space="0" w:color="auto"/>
            </w:tcBorders>
            <w:vAlign w:val="bottom"/>
          </w:tcPr>
          <w:p w14:paraId="74F340C3" w14:textId="77777777" w:rsidR="00834DD9" w:rsidRPr="00244315" w:rsidRDefault="00834DD9" w:rsidP="00F5176C">
            <w:pPr>
              <w:spacing w:before="0" w:after="0" w:line="276" w:lineRule="auto"/>
              <w:rPr>
                <w:rFonts w:cs="Times New Roman"/>
                <w:b/>
                <w:i/>
                <w:szCs w:val="22"/>
                <w:lang w:eastAsia="de-DE"/>
              </w:rPr>
            </w:pPr>
            <w:r w:rsidRPr="00244315">
              <w:rPr>
                <w:rFonts w:cs="Times New Roman"/>
                <w:b/>
                <w:i/>
                <w:szCs w:val="22"/>
                <w:lang w:eastAsia="de-DE"/>
              </w:rPr>
              <w:t>Sociodemographic/-economic factors</w:t>
            </w:r>
          </w:p>
          <w:p w14:paraId="33086B42" w14:textId="77777777" w:rsidR="00834DD9" w:rsidRPr="00244315" w:rsidRDefault="00834DD9" w:rsidP="00F5176C">
            <w:pPr>
              <w:spacing w:before="0" w:after="0" w:line="276" w:lineRule="auto"/>
              <w:rPr>
                <w:rFonts w:cs="Times New Roman"/>
                <w:szCs w:val="22"/>
                <w:lang w:eastAsia="de-DE"/>
              </w:rPr>
            </w:pPr>
            <w:r w:rsidRPr="00244315">
              <w:rPr>
                <w:rFonts w:cs="Times New Roman"/>
                <w:szCs w:val="22"/>
                <w:lang w:eastAsia="de-DE"/>
              </w:rPr>
              <w:t>Sex</w:t>
            </w:r>
          </w:p>
        </w:tc>
        <w:tc>
          <w:tcPr>
            <w:tcW w:w="1842" w:type="dxa"/>
            <w:tcBorders>
              <w:top w:val="single" w:sz="4" w:space="0" w:color="auto"/>
            </w:tcBorders>
            <w:vAlign w:val="bottom"/>
          </w:tcPr>
          <w:p w14:paraId="65078489" w14:textId="77777777" w:rsidR="00834DD9" w:rsidRPr="00244315" w:rsidRDefault="00834DD9" w:rsidP="00F5176C">
            <w:pPr>
              <w:spacing w:before="0" w:after="0" w:line="240" w:lineRule="auto"/>
              <w:jc w:val="center"/>
              <w:rPr>
                <w:rFonts w:cs="Times New Roman"/>
                <w:szCs w:val="22"/>
                <w:lang w:eastAsia="de-DE"/>
              </w:rPr>
            </w:pPr>
          </w:p>
        </w:tc>
        <w:tc>
          <w:tcPr>
            <w:tcW w:w="709" w:type="dxa"/>
            <w:tcBorders>
              <w:top w:val="single" w:sz="4" w:space="0" w:color="auto"/>
            </w:tcBorders>
          </w:tcPr>
          <w:p w14:paraId="6C74797F" w14:textId="77777777" w:rsidR="00834DD9" w:rsidRPr="00244315" w:rsidRDefault="00834DD9" w:rsidP="00F5176C">
            <w:pPr>
              <w:spacing w:before="0" w:after="0" w:line="276" w:lineRule="auto"/>
              <w:jc w:val="center"/>
              <w:rPr>
                <w:rFonts w:cs="Times New Roman"/>
                <w:szCs w:val="22"/>
                <w:lang w:eastAsia="de-DE"/>
              </w:rPr>
            </w:pPr>
          </w:p>
        </w:tc>
        <w:tc>
          <w:tcPr>
            <w:tcW w:w="665" w:type="dxa"/>
            <w:tcBorders>
              <w:top w:val="single" w:sz="4" w:space="0" w:color="auto"/>
            </w:tcBorders>
          </w:tcPr>
          <w:p w14:paraId="4B65F565" w14:textId="77777777" w:rsidR="00834DD9" w:rsidRPr="00244315" w:rsidRDefault="00834DD9" w:rsidP="00F5176C">
            <w:pPr>
              <w:spacing w:before="0" w:after="0" w:line="276" w:lineRule="auto"/>
              <w:jc w:val="center"/>
              <w:rPr>
                <w:rFonts w:cs="Times New Roman"/>
                <w:szCs w:val="22"/>
                <w:lang w:eastAsia="de-DE"/>
              </w:rPr>
            </w:pPr>
          </w:p>
        </w:tc>
        <w:tc>
          <w:tcPr>
            <w:tcW w:w="210" w:type="dxa"/>
            <w:tcBorders>
              <w:top w:val="single" w:sz="4" w:space="0" w:color="auto"/>
            </w:tcBorders>
          </w:tcPr>
          <w:p w14:paraId="21841210" w14:textId="77777777" w:rsidR="00834DD9" w:rsidRPr="00244315" w:rsidRDefault="00834DD9" w:rsidP="00F5176C">
            <w:pPr>
              <w:spacing w:before="0" w:after="0" w:line="276" w:lineRule="auto"/>
              <w:jc w:val="center"/>
              <w:rPr>
                <w:rFonts w:cs="Times New Roman"/>
                <w:szCs w:val="22"/>
                <w:lang w:eastAsia="de-DE"/>
              </w:rPr>
            </w:pPr>
          </w:p>
        </w:tc>
        <w:tc>
          <w:tcPr>
            <w:tcW w:w="1697" w:type="dxa"/>
            <w:tcBorders>
              <w:top w:val="single" w:sz="4" w:space="0" w:color="auto"/>
            </w:tcBorders>
          </w:tcPr>
          <w:p w14:paraId="62B5B8A4" w14:textId="77777777" w:rsidR="00834DD9" w:rsidRPr="00244315" w:rsidRDefault="00834DD9" w:rsidP="00F5176C">
            <w:pPr>
              <w:spacing w:before="0" w:after="0" w:line="276" w:lineRule="auto"/>
              <w:jc w:val="center"/>
              <w:rPr>
                <w:rFonts w:cs="Times New Roman"/>
                <w:szCs w:val="22"/>
                <w:lang w:eastAsia="de-DE"/>
              </w:rPr>
            </w:pPr>
          </w:p>
        </w:tc>
        <w:tc>
          <w:tcPr>
            <w:tcW w:w="708" w:type="dxa"/>
            <w:tcBorders>
              <w:top w:val="single" w:sz="4" w:space="0" w:color="auto"/>
            </w:tcBorders>
          </w:tcPr>
          <w:p w14:paraId="70795AB2" w14:textId="77777777" w:rsidR="00834DD9" w:rsidRPr="00244315" w:rsidRDefault="00834DD9" w:rsidP="00F5176C">
            <w:pPr>
              <w:spacing w:before="0" w:after="0" w:line="276" w:lineRule="auto"/>
              <w:jc w:val="center"/>
              <w:rPr>
                <w:rFonts w:cs="Times New Roman"/>
                <w:szCs w:val="22"/>
                <w:lang w:eastAsia="de-DE"/>
              </w:rPr>
            </w:pPr>
          </w:p>
        </w:tc>
        <w:tc>
          <w:tcPr>
            <w:tcW w:w="709" w:type="dxa"/>
            <w:tcBorders>
              <w:top w:val="single" w:sz="4" w:space="0" w:color="auto"/>
            </w:tcBorders>
          </w:tcPr>
          <w:p w14:paraId="7A9946D0" w14:textId="77777777" w:rsidR="00834DD9" w:rsidRPr="00244315" w:rsidRDefault="00834DD9" w:rsidP="00F5176C">
            <w:pPr>
              <w:spacing w:before="0" w:after="0" w:line="276" w:lineRule="auto"/>
              <w:jc w:val="center"/>
              <w:rPr>
                <w:rFonts w:cs="Times New Roman"/>
                <w:szCs w:val="22"/>
                <w:lang w:eastAsia="de-DE"/>
              </w:rPr>
            </w:pPr>
          </w:p>
        </w:tc>
        <w:tc>
          <w:tcPr>
            <w:tcW w:w="179" w:type="dxa"/>
            <w:tcBorders>
              <w:top w:val="single" w:sz="4" w:space="0" w:color="auto"/>
            </w:tcBorders>
          </w:tcPr>
          <w:p w14:paraId="653E85FB" w14:textId="77777777" w:rsidR="00834DD9" w:rsidRPr="00244315" w:rsidRDefault="00834DD9" w:rsidP="00F5176C">
            <w:pPr>
              <w:spacing w:before="0" w:after="0" w:line="276" w:lineRule="auto"/>
              <w:jc w:val="center"/>
              <w:rPr>
                <w:rFonts w:cs="Times New Roman"/>
                <w:szCs w:val="22"/>
                <w:lang w:eastAsia="de-DE"/>
              </w:rPr>
            </w:pPr>
          </w:p>
        </w:tc>
        <w:tc>
          <w:tcPr>
            <w:tcW w:w="1664" w:type="dxa"/>
            <w:tcBorders>
              <w:top w:val="single" w:sz="4" w:space="0" w:color="auto"/>
            </w:tcBorders>
          </w:tcPr>
          <w:p w14:paraId="2AA6E818" w14:textId="77777777" w:rsidR="00834DD9" w:rsidRPr="00244315" w:rsidRDefault="00834DD9" w:rsidP="00F5176C">
            <w:pPr>
              <w:spacing w:before="0" w:after="0" w:line="276" w:lineRule="auto"/>
              <w:jc w:val="center"/>
              <w:rPr>
                <w:rFonts w:cs="Times New Roman"/>
                <w:szCs w:val="22"/>
                <w:lang w:eastAsia="de-DE"/>
              </w:rPr>
            </w:pPr>
          </w:p>
        </w:tc>
        <w:tc>
          <w:tcPr>
            <w:tcW w:w="709" w:type="dxa"/>
            <w:tcBorders>
              <w:top w:val="single" w:sz="4" w:space="0" w:color="auto"/>
            </w:tcBorders>
          </w:tcPr>
          <w:p w14:paraId="6022A880" w14:textId="77777777" w:rsidR="00834DD9" w:rsidRPr="00244315" w:rsidRDefault="00834DD9" w:rsidP="00F5176C">
            <w:pPr>
              <w:spacing w:before="0" w:after="0" w:line="276" w:lineRule="auto"/>
              <w:jc w:val="center"/>
              <w:rPr>
                <w:rFonts w:cs="Times New Roman"/>
                <w:szCs w:val="22"/>
                <w:lang w:eastAsia="de-DE"/>
              </w:rPr>
            </w:pPr>
          </w:p>
        </w:tc>
        <w:tc>
          <w:tcPr>
            <w:tcW w:w="708" w:type="dxa"/>
            <w:tcBorders>
              <w:top w:val="single" w:sz="4" w:space="0" w:color="auto"/>
            </w:tcBorders>
          </w:tcPr>
          <w:p w14:paraId="2CA710CA" w14:textId="77777777" w:rsidR="00834DD9" w:rsidRPr="00244315" w:rsidRDefault="00834DD9" w:rsidP="00F5176C">
            <w:pPr>
              <w:spacing w:before="0" w:after="0" w:line="276" w:lineRule="auto"/>
              <w:jc w:val="center"/>
              <w:rPr>
                <w:rFonts w:cs="Times New Roman"/>
                <w:szCs w:val="22"/>
                <w:lang w:eastAsia="de-DE"/>
              </w:rPr>
            </w:pPr>
          </w:p>
        </w:tc>
      </w:tr>
      <w:tr w:rsidR="00834DD9" w:rsidRPr="00244315" w14:paraId="3C83DD76" w14:textId="77777777" w:rsidTr="00F5176C">
        <w:trPr>
          <w:cantSplit/>
        </w:trPr>
        <w:tc>
          <w:tcPr>
            <w:tcW w:w="3803" w:type="dxa"/>
            <w:vAlign w:val="bottom"/>
          </w:tcPr>
          <w:p w14:paraId="35A01787"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lang w:eastAsia="de-DE"/>
              </w:rPr>
              <w:t>Female</w:t>
            </w:r>
          </w:p>
        </w:tc>
        <w:tc>
          <w:tcPr>
            <w:tcW w:w="1842" w:type="dxa"/>
          </w:tcPr>
          <w:p w14:paraId="59B36684" w14:textId="77777777" w:rsidR="00834DD9" w:rsidRPr="00244315" w:rsidRDefault="00834DD9" w:rsidP="00F5176C">
            <w:pPr>
              <w:spacing w:before="0" w:after="0" w:line="276" w:lineRule="auto"/>
              <w:jc w:val="center"/>
              <w:rPr>
                <w:rFonts w:cs="Times New Roman"/>
                <w:szCs w:val="22"/>
                <w:lang w:eastAsia="de-DE"/>
              </w:rPr>
            </w:pPr>
            <w:r w:rsidRPr="00244315">
              <w:rPr>
                <w:rFonts w:cs="Times New Roman"/>
                <w:szCs w:val="22"/>
              </w:rPr>
              <w:t>Ref</w:t>
            </w:r>
          </w:p>
        </w:tc>
        <w:tc>
          <w:tcPr>
            <w:tcW w:w="709" w:type="dxa"/>
          </w:tcPr>
          <w:p w14:paraId="5270B2F0" w14:textId="77777777" w:rsidR="00834DD9" w:rsidRPr="00244315" w:rsidRDefault="00834DD9" w:rsidP="00F5176C">
            <w:pPr>
              <w:spacing w:before="0" w:after="0" w:line="276" w:lineRule="auto"/>
              <w:jc w:val="center"/>
              <w:rPr>
                <w:rFonts w:cs="Times New Roman"/>
                <w:szCs w:val="22"/>
                <w:lang w:eastAsia="de-DE"/>
              </w:rPr>
            </w:pPr>
          </w:p>
        </w:tc>
        <w:tc>
          <w:tcPr>
            <w:tcW w:w="665" w:type="dxa"/>
          </w:tcPr>
          <w:p w14:paraId="488D8AFC" w14:textId="77777777" w:rsidR="00834DD9" w:rsidRPr="00244315" w:rsidRDefault="00834DD9" w:rsidP="00F5176C">
            <w:pPr>
              <w:spacing w:before="0" w:after="0" w:line="276" w:lineRule="auto"/>
              <w:jc w:val="center"/>
              <w:rPr>
                <w:rFonts w:cs="Times New Roman"/>
                <w:szCs w:val="22"/>
                <w:lang w:eastAsia="de-DE"/>
              </w:rPr>
            </w:pPr>
          </w:p>
        </w:tc>
        <w:tc>
          <w:tcPr>
            <w:tcW w:w="210" w:type="dxa"/>
          </w:tcPr>
          <w:p w14:paraId="7919D1AA"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6E8D6B14" w14:textId="77777777" w:rsidR="00834DD9" w:rsidRPr="00244315" w:rsidRDefault="00834DD9" w:rsidP="00F5176C">
            <w:pPr>
              <w:spacing w:before="0" w:after="0" w:line="276" w:lineRule="auto"/>
              <w:jc w:val="center"/>
              <w:rPr>
                <w:rFonts w:cs="Times New Roman"/>
                <w:szCs w:val="22"/>
                <w:lang w:eastAsia="de-DE"/>
              </w:rPr>
            </w:pPr>
            <w:r w:rsidRPr="00244315">
              <w:rPr>
                <w:rFonts w:cs="Times New Roman"/>
                <w:szCs w:val="22"/>
                <w:lang w:eastAsia="de-DE"/>
              </w:rPr>
              <w:t>Ref</w:t>
            </w:r>
          </w:p>
        </w:tc>
        <w:tc>
          <w:tcPr>
            <w:tcW w:w="708" w:type="dxa"/>
          </w:tcPr>
          <w:p w14:paraId="4251D613" w14:textId="77777777" w:rsidR="00834DD9" w:rsidRPr="00244315" w:rsidRDefault="00834DD9" w:rsidP="00F5176C">
            <w:pPr>
              <w:spacing w:before="0" w:after="0" w:line="276" w:lineRule="auto"/>
              <w:jc w:val="center"/>
              <w:rPr>
                <w:rFonts w:cs="Times New Roman"/>
                <w:szCs w:val="22"/>
                <w:lang w:eastAsia="de-DE"/>
              </w:rPr>
            </w:pPr>
          </w:p>
        </w:tc>
        <w:tc>
          <w:tcPr>
            <w:tcW w:w="709" w:type="dxa"/>
          </w:tcPr>
          <w:p w14:paraId="588E81D3" w14:textId="77777777" w:rsidR="00834DD9" w:rsidRPr="00244315" w:rsidRDefault="00834DD9" w:rsidP="00F5176C">
            <w:pPr>
              <w:spacing w:before="0" w:after="0" w:line="276" w:lineRule="auto"/>
              <w:jc w:val="center"/>
              <w:rPr>
                <w:rFonts w:cs="Times New Roman"/>
                <w:szCs w:val="22"/>
                <w:lang w:eastAsia="de-DE"/>
              </w:rPr>
            </w:pPr>
          </w:p>
        </w:tc>
        <w:tc>
          <w:tcPr>
            <w:tcW w:w="179" w:type="dxa"/>
          </w:tcPr>
          <w:p w14:paraId="6E175D35" w14:textId="77777777" w:rsidR="00834DD9" w:rsidRPr="00244315" w:rsidRDefault="00834DD9" w:rsidP="00F5176C">
            <w:pPr>
              <w:spacing w:before="0" w:after="0" w:line="276" w:lineRule="auto"/>
              <w:jc w:val="center"/>
              <w:rPr>
                <w:rFonts w:cs="Times New Roman"/>
                <w:szCs w:val="22"/>
                <w:lang w:eastAsia="de-DE"/>
              </w:rPr>
            </w:pPr>
          </w:p>
        </w:tc>
        <w:tc>
          <w:tcPr>
            <w:tcW w:w="1664" w:type="dxa"/>
            <w:vAlign w:val="bottom"/>
          </w:tcPr>
          <w:p w14:paraId="115FA721" w14:textId="77777777" w:rsidR="00834DD9" w:rsidRPr="00244315" w:rsidRDefault="00834DD9" w:rsidP="00F5176C">
            <w:pPr>
              <w:spacing w:before="0" w:after="0" w:line="276" w:lineRule="auto"/>
              <w:jc w:val="center"/>
              <w:rPr>
                <w:rFonts w:cs="Times New Roman"/>
                <w:szCs w:val="22"/>
                <w:lang w:eastAsia="de-DE"/>
              </w:rPr>
            </w:pPr>
            <w:r w:rsidRPr="00244315">
              <w:rPr>
                <w:rFonts w:cs="Times New Roman"/>
                <w:szCs w:val="22"/>
                <w:lang w:eastAsia="de-DE"/>
              </w:rPr>
              <w:t>Ref</w:t>
            </w:r>
          </w:p>
        </w:tc>
        <w:tc>
          <w:tcPr>
            <w:tcW w:w="709" w:type="dxa"/>
          </w:tcPr>
          <w:p w14:paraId="1D9B4D9F" w14:textId="77777777" w:rsidR="00834DD9" w:rsidRPr="00244315" w:rsidRDefault="00834DD9" w:rsidP="00F5176C">
            <w:pPr>
              <w:spacing w:before="0" w:after="0" w:line="276" w:lineRule="auto"/>
              <w:jc w:val="center"/>
              <w:rPr>
                <w:rFonts w:cs="Times New Roman"/>
                <w:szCs w:val="22"/>
                <w:lang w:eastAsia="de-DE"/>
              </w:rPr>
            </w:pPr>
          </w:p>
        </w:tc>
        <w:tc>
          <w:tcPr>
            <w:tcW w:w="708" w:type="dxa"/>
          </w:tcPr>
          <w:p w14:paraId="69FD7BD1" w14:textId="77777777" w:rsidR="00834DD9" w:rsidRPr="00244315" w:rsidRDefault="00834DD9" w:rsidP="00F5176C">
            <w:pPr>
              <w:spacing w:before="0" w:after="0" w:line="276" w:lineRule="auto"/>
              <w:jc w:val="center"/>
              <w:rPr>
                <w:rFonts w:cs="Times New Roman"/>
                <w:szCs w:val="22"/>
                <w:lang w:eastAsia="de-DE"/>
              </w:rPr>
            </w:pPr>
          </w:p>
        </w:tc>
      </w:tr>
      <w:tr w:rsidR="00834DD9" w:rsidRPr="00244315" w14:paraId="3E48C2D1" w14:textId="77777777" w:rsidTr="00F5176C">
        <w:trPr>
          <w:cantSplit/>
        </w:trPr>
        <w:tc>
          <w:tcPr>
            <w:tcW w:w="3803" w:type="dxa"/>
            <w:vAlign w:val="bottom"/>
          </w:tcPr>
          <w:p w14:paraId="29D3DE39"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lang w:eastAsia="de-DE"/>
              </w:rPr>
              <w:t>Male</w:t>
            </w:r>
          </w:p>
        </w:tc>
        <w:tc>
          <w:tcPr>
            <w:tcW w:w="1842" w:type="dxa"/>
            <w:vAlign w:val="bottom"/>
          </w:tcPr>
          <w:p w14:paraId="4000E8D4"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0.86 (0.83; 0.90)</w:t>
            </w:r>
          </w:p>
        </w:tc>
        <w:tc>
          <w:tcPr>
            <w:tcW w:w="709" w:type="dxa"/>
            <w:vAlign w:val="bottom"/>
          </w:tcPr>
          <w:p w14:paraId="7DF0E8B9"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1E1D0E00"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w:t>
            </w:r>
            <w:r w:rsidRPr="00244315">
              <w:rPr>
                <w:b/>
                <w:color w:val="000000" w:themeColor="text1"/>
                <w:szCs w:val="22"/>
              </w:rPr>
              <w:t>001</w:t>
            </w:r>
          </w:p>
        </w:tc>
        <w:tc>
          <w:tcPr>
            <w:tcW w:w="210" w:type="dxa"/>
            <w:vAlign w:val="bottom"/>
          </w:tcPr>
          <w:p w14:paraId="5BAED52A"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5D348AD1"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0.79 (0.75; 0.82)</w:t>
            </w:r>
          </w:p>
        </w:tc>
        <w:tc>
          <w:tcPr>
            <w:tcW w:w="708" w:type="dxa"/>
            <w:vAlign w:val="bottom"/>
          </w:tcPr>
          <w:p w14:paraId="43BE569B"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780D5A9D"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w:t>
            </w:r>
            <w:r w:rsidRPr="00244315">
              <w:rPr>
                <w:b/>
                <w:color w:val="000000" w:themeColor="text1"/>
                <w:szCs w:val="22"/>
              </w:rPr>
              <w:t>001</w:t>
            </w:r>
          </w:p>
        </w:tc>
        <w:tc>
          <w:tcPr>
            <w:tcW w:w="179" w:type="dxa"/>
          </w:tcPr>
          <w:p w14:paraId="335A1EDD"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235ED86F"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0.75 (0.72; 0.78)</w:t>
            </w:r>
          </w:p>
        </w:tc>
        <w:tc>
          <w:tcPr>
            <w:tcW w:w="709" w:type="dxa"/>
            <w:vAlign w:val="bottom"/>
          </w:tcPr>
          <w:p w14:paraId="08A1CD21"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c>
          <w:tcPr>
            <w:tcW w:w="708" w:type="dxa"/>
            <w:vAlign w:val="bottom"/>
          </w:tcPr>
          <w:p w14:paraId="4247244F"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w:t>
            </w:r>
            <w:r w:rsidRPr="00244315">
              <w:rPr>
                <w:b/>
                <w:color w:val="000000" w:themeColor="text1"/>
                <w:szCs w:val="22"/>
              </w:rPr>
              <w:t>001</w:t>
            </w:r>
          </w:p>
        </w:tc>
      </w:tr>
      <w:tr w:rsidR="00834DD9" w:rsidRPr="00244315" w14:paraId="3EF662D2" w14:textId="77777777" w:rsidTr="00F5176C">
        <w:trPr>
          <w:cantSplit/>
        </w:trPr>
        <w:tc>
          <w:tcPr>
            <w:tcW w:w="3803" w:type="dxa"/>
          </w:tcPr>
          <w:p w14:paraId="086696C8" w14:textId="77777777" w:rsidR="00834DD9" w:rsidRPr="00244315" w:rsidRDefault="00834DD9" w:rsidP="00F5176C">
            <w:pPr>
              <w:spacing w:before="0" w:after="0" w:line="276" w:lineRule="auto"/>
              <w:rPr>
                <w:rFonts w:cs="Times New Roman"/>
                <w:i/>
                <w:szCs w:val="22"/>
                <w:lang w:eastAsia="de-DE"/>
              </w:rPr>
            </w:pPr>
            <w:r w:rsidRPr="00244315">
              <w:rPr>
                <w:rFonts w:cs="Times New Roman"/>
                <w:szCs w:val="22"/>
                <w:lang w:eastAsia="de-DE"/>
              </w:rPr>
              <w:t>Age group, years</w:t>
            </w:r>
          </w:p>
        </w:tc>
        <w:tc>
          <w:tcPr>
            <w:tcW w:w="1842" w:type="dxa"/>
            <w:vAlign w:val="bottom"/>
          </w:tcPr>
          <w:p w14:paraId="62B33BBD" w14:textId="77777777" w:rsidR="00834DD9" w:rsidRPr="00244315" w:rsidRDefault="00834DD9" w:rsidP="00F5176C">
            <w:pPr>
              <w:spacing w:before="0" w:after="0" w:line="276" w:lineRule="auto"/>
              <w:jc w:val="center"/>
              <w:rPr>
                <w:rFonts w:cs="Times New Roman"/>
                <w:szCs w:val="22"/>
                <w:lang w:eastAsia="de-DE"/>
              </w:rPr>
            </w:pPr>
          </w:p>
        </w:tc>
        <w:tc>
          <w:tcPr>
            <w:tcW w:w="709" w:type="dxa"/>
            <w:vAlign w:val="bottom"/>
          </w:tcPr>
          <w:p w14:paraId="1107ADA3" w14:textId="77777777" w:rsidR="00834DD9" w:rsidRPr="00244315" w:rsidRDefault="00834DD9" w:rsidP="00F5176C">
            <w:pPr>
              <w:spacing w:before="0" w:after="0" w:line="276" w:lineRule="auto"/>
              <w:jc w:val="center"/>
              <w:rPr>
                <w:rFonts w:cs="Times New Roman"/>
                <w:b/>
                <w:szCs w:val="22"/>
                <w:lang w:eastAsia="de-DE"/>
              </w:rPr>
            </w:pPr>
          </w:p>
        </w:tc>
        <w:tc>
          <w:tcPr>
            <w:tcW w:w="665" w:type="dxa"/>
            <w:vAlign w:val="bottom"/>
          </w:tcPr>
          <w:p w14:paraId="6E9CEFDF" w14:textId="77777777" w:rsidR="00834DD9" w:rsidRPr="00244315" w:rsidRDefault="00834DD9" w:rsidP="00F5176C">
            <w:pPr>
              <w:spacing w:before="0" w:after="0" w:line="276" w:lineRule="auto"/>
              <w:jc w:val="center"/>
              <w:rPr>
                <w:rFonts w:cs="Times New Roman"/>
                <w:b/>
                <w:szCs w:val="22"/>
                <w:lang w:eastAsia="de-DE"/>
              </w:rPr>
            </w:pPr>
          </w:p>
        </w:tc>
        <w:tc>
          <w:tcPr>
            <w:tcW w:w="210" w:type="dxa"/>
            <w:vAlign w:val="bottom"/>
          </w:tcPr>
          <w:p w14:paraId="15AB3DEB" w14:textId="77777777" w:rsidR="00834DD9" w:rsidRPr="00244315" w:rsidRDefault="00834DD9" w:rsidP="00F5176C">
            <w:pPr>
              <w:spacing w:before="0" w:after="0" w:line="276" w:lineRule="auto"/>
              <w:jc w:val="center"/>
              <w:rPr>
                <w:rFonts w:cs="Times New Roman"/>
                <w:szCs w:val="22"/>
                <w:lang w:eastAsia="de-DE"/>
              </w:rPr>
            </w:pPr>
          </w:p>
        </w:tc>
        <w:tc>
          <w:tcPr>
            <w:tcW w:w="1697" w:type="dxa"/>
          </w:tcPr>
          <w:p w14:paraId="6573163E" w14:textId="77777777" w:rsidR="00834DD9" w:rsidRPr="00244315" w:rsidDel="001F5238" w:rsidRDefault="00834DD9" w:rsidP="00F5176C">
            <w:pPr>
              <w:spacing w:before="0" w:after="0" w:line="276" w:lineRule="auto"/>
              <w:jc w:val="center"/>
              <w:rPr>
                <w:rFonts w:cs="Times New Roman"/>
                <w:szCs w:val="22"/>
                <w:lang w:eastAsia="de-DE"/>
              </w:rPr>
            </w:pPr>
          </w:p>
        </w:tc>
        <w:tc>
          <w:tcPr>
            <w:tcW w:w="708" w:type="dxa"/>
          </w:tcPr>
          <w:p w14:paraId="0B29395E" w14:textId="77777777" w:rsidR="00834DD9" w:rsidRPr="00244315" w:rsidDel="001F5238" w:rsidRDefault="00834DD9" w:rsidP="00F5176C">
            <w:pPr>
              <w:spacing w:before="0" w:after="0" w:line="276" w:lineRule="auto"/>
              <w:jc w:val="center"/>
              <w:rPr>
                <w:rFonts w:cs="Times New Roman"/>
                <w:szCs w:val="22"/>
                <w:lang w:eastAsia="de-DE"/>
              </w:rPr>
            </w:pPr>
          </w:p>
        </w:tc>
        <w:tc>
          <w:tcPr>
            <w:tcW w:w="709" w:type="dxa"/>
          </w:tcPr>
          <w:p w14:paraId="478A93C1" w14:textId="77777777" w:rsidR="00834DD9" w:rsidRPr="00244315" w:rsidDel="001F5238" w:rsidRDefault="00834DD9" w:rsidP="00F5176C">
            <w:pPr>
              <w:spacing w:before="0" w:after="0" w:line="276" w:lineRule="auto"/>
              <w:jc w:val="center"/>
              <w:rPr>
                <w:rFonts w:cs="Times New Roman"/>
                <w:szCs w:val="22"/>
                <w:lang w:eastAsia="de-DE"/>
              </w:rPr>
            </w:pPr>
          </w:p>
        </w:tc>
        <w:tc>
          <w:tcPr>
            <w:tcW w:w="179" w:type="dxa"/>
          </w:tcPr>
          <w:p w14:paraId="2A532D54"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tcPr>
          <w:p w14:paraId="53FEBDAA" w14:textId="77777777" w:rsidR="00834DD9" w:rsidRPr="00244315" w:rsidDel="001F5238" w:rsidRDefault="00834DD9" w:rsidP="00F5176C">
            <w:pPr>
              <w:spacing w:before="0" w:after="0" w:line="276" w:lineRule="auto"/>
              <w:jc w:val="center"/>
              <w:rPr>
                <w:rFonts w:cs="Times New Roman"/>
                <w:szCs w:val="22"/>
                <w:lang w:eastAsia="de-DE"/>
              </w:rPr>
            </w:pPr>
          </w:p>
        </w:tc>
        <w:tc>
          <w:tcPr>
            <w:tcW w:w="709" w:type="dxa"/>
            <w:vAlign w:val="bottom"/>
          </w:tcPr>
          <w:p w14:paraId="6EBF0DE7" w14:textId="77777777" w:rsidR="00834DD9" w:rsidRPr="00244315" w:rsidDel="001F5238" w:rsidRDefault="00834DD9" w:rsidP="00F5176C">
            <w:pPr>
              <w:spacing w:before="0" w:after="0" w:line="276" w:lineRule="auto"/>
              <w:jc w:val="center"/>
              <w:rPr>
                <w:rFonts w:cs="Times New Roman"/>
                <w:szCs w:val="22"/>
                <w:lang w:eastAsia="de-DE"/>
              </w:rPr>
            </w:pPr>
          </w:p>
        </w:tc>
        <w:tc>
          <w:tcPr>
            <w:tcW w:w="708" w:type="dxa"/>
            <w:vAlign w:val="bottom"/>
          </w:tcPr>
          <w:p w14:paraId="32854D61" w14:textId="77777777" w:rsidR="00834DD9" w:rsidRPr="00244315" w:rsidDel="001F5238" w:rsidRDefault="00834DD9" w:rsidP="00F5176C">
            <w:pPr>
              <w:spacing w:before="0" w:after="0" w:line="276" w:lineRule="auto"/>
              <w:jc w:val="center"/>
              <w:rPr>
                <w:rFonts w:cs="Times New Roman"/>
                <w:szCs w:val="22"/>
                <w:lang w:eastAsia="de-DE"/>
              </w:rPr>
            </w:pPr>
          </w:p>
        </w:tc>
      </w:tr>
      <w:tr w:rsidR="00834DD9" w:rsidRPr="00244315" w14:paraId="67E69D5D" w14:textId="77777777" w:rsidTr="00F5176C">
        <w:trPr>
          <w:cantSplit/>
        </w:trPr>
        <w:tc>
          <w:tcPr>
            <w:tcW w:w="3803" w:type="dxa"/>
          </w:tcPr>
          <w:p w14:paraId="0D39F14D"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rPr>
              <w:t>60 – 64</w:t>
            </w:r>
          </w:p>
        </w:tc>
        <w:tc>
          <w:tcPr>
            <w:tcW w:w="1842" w:type="dxa"/>
            <w:vAlign w:val="bottom"/>
          </w:tcPr>
          <w:p w14:paraId="02EAD6BE" w14:textId="77777777" w:rsidR="00834DD9" w:rsidRPr="00244315" w:rsidRDefault="00834DD9" w:rsidP="00F5176C">
            <w:pPr>
              <w:spacing w:before="0" w:after="0" w:line="276" w:lineRule="auto"/>
              <w:jc w:val="center"/>
              <w:rPr>
                <w:rFonts w:cs="Times New Roman"/>
                <w:szCs w:val="22"/>
              </w:rPr>
            </w:pPr>
            <w:r w:rsidRPr="00244315">
              <w:rPr>
                <w:rFonts w:cs="Times New Roman"/>
                <w:szCs w:val="22"/>
              </w:rPr>
              <w:t>Ref</w:t>
            </w:r>
          </w:p>
        </w:tc>
        <w:tc>
          <w:tcPr>
            <w:tcW w:w="709" w:type="dxa"/>
            <w:vAlign w:val="bottom"/>
          </w:tcPr>
          <w:p w14:paraId="063CDA3E" w14:textId="77777777" w:rsidR="00834DD9" w:rsidRPr="00244315" w:rsidRDefault="00834DD9" w:rsidP="00F5176C">
            <w:pPr>
              <w:spacing w:before="0" w:after="0" w:line="276" w:lineRule="auto"/>
              <w:jc w:val="center"/>
              <w:rPr>
                <w:rFonts w:cs="Times New Roman"/>
                <w:b/>
                <w:szCs w:val="22"/>
              </w:rPr>
            </w:pPr>
          </w:p>
        </w:tc>
        <w:tc>
          <w:tcPr>
            <w:tcW w:w="665" w:type="dxa"/>
            <w:vAlign w:val="bottom"/>
          </w:tcPr>
          <w:p w14:paraId="678D3E3C" w14:textId="77777777" w:rsidR="00834DD9" w:rsidRPr="00244315" w:rsidRDefault="00834DD9" w:rsidP="00F5176C">
            <w:pPr>
              <w:spacing w:before="0" w:after="0" w:line="276" w:lineRule="auto"/>
              <w:jc w:val="center"/>
              <w:rPr>
                <w:rFonts w:cs="Times New Roman"/>
                <w:szCs w:val="22"/>
              </w:rPr>
            </w:pPr>
          </w:p>
        </w:tc>
        <w:tc>
          <w:tcPr>
            <w:tcW w:w="210" w:type="dxa"/>
            <w:vAlign w:val="bottom"/>
          </w:tcPr>
          <w:p w14:paraId="30998018" w14:textId="77777777" w:rsidR="00834DD9" w:rsidRPr="00244315" w:rsidRDefault="00834DD9" w:rsidP="00F5176C">
            <w:pPr>
              <w:spacing w:before="0" w:after="0" w:line="276" w:lineRule="auto"/>
              <w:jc w:val="center"/>
              <w:rPr>
                <w:rFonts w:cs="Times New Roman"/>
                <w:szCs w:val="22"/>
                <w:lang w:eastAsia="de-DE"/>
              </w:rPr>
            </w:pPr>
          </w:p>
        </w:tc>
        <w:tc>
          <w:tcPr>
            <w:tcW w:w="1697" w:type="dxa"/>
          </w:tcPr>
          <w:p w14:paraId="0BD3F063" w14:textId="77777777" w:rsidR="00834DD9" w:rsidRPr="00244315" w:rsidRDefault="00834DD9" w:rsidP="00F5176C">
            <w:pPr>
              <w:spacing w:before="0" w:after="0" w:line="276" w:lineRule="auto"/>
              <w:jc w:val="center"/>
              <w:rPr>
                <w:rFonts w:cs="Times New Roman"/>
                <w:szCs w:val="22"/>
                <w:lang w:eastAsia="de-DE"/>
              </w:rPr>
            </w:pPr>
            <w:r w:rsidRPr="00244315">
              <w:rPr>
                <w:rFonts w:cs="Times New Roman"/>
                <w:szCs w:val="22"/>
                <w:lang w:eastAsia="de-DE"/>
              </w:rPr>
              <w:t>Ref</w:t>
            </w:r>
          </w:p>
        </w:tc>
        <w:tc>
          <w:tcPr>
            <w:tcW w:w="708" w:type="dxa"/>
          </w:tcPr>
          <w:p w14:paraId="5CB9CD5F" w14:textId="77777777" w:rsidR="00834DD9" w:rsidRPr="00244315" w:rsidRDefault="00834DD9" w:rsidP="00F5176C">
            <w:pPr>
              <w:spacing w:before="0" w:after="0" w:line="276" w:lineRule="auto"/>
              <w:jc w:val="center"/>
              <w:rPr>
                <w:rFonts w:cs="Times New Roman"/>
                <w:szCs w:val="22"/>
                <w:lang w:eastAsia="de-DE"/>
              </w:rPr>
            </w:pPr>
          </w:p>
        </w:tc>
        <w:tc>
          <w:tcPr>
            <w:tcW w:w="709" w:type="dxa"/>
          </w:tcPr>
          <w:p w14:paraId="5F089352" w14:textId="77777777" w:rsidR="00834DD9" w:rsidRPr="00244315" w:rsidRDefault="00834DD9" w:rsidP="00F5176C">
            <w:pPr>
              <w:spacing w:before="0" w:after="0" w:line="276" w:lineRule="auto"/>
              <w:jc w:val="center"/>
              <w:rPr>
                <w:rFonts w:cs="Times New Roman"/>
                <w:szCs w:val="22"/>
                <w:lang w:eastAsia="de-DE"/>
              </w:rPr>
            </w:pPr>
          </w:p>
        </w:tc>
        <w:tc>
          <w:tcPr>
            <w:tcW w:w="179" w:type="dxa"/>
          </w:tcPr>
          <w:p w14:paraId="67089A83"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tcPr>
          <w:p w14:paraId="501C78BE" w14:textId="77777777" w:rsidR="00834DD9" w:rsidRPr="00244315" w:rsidRDefault="00834DD9" w:rsidP="00F5176C">
            <w:pPr>
              <w:spacing w:before="0" w:after="0" w:line="276" w:lineRule="auto"/>
              <w:jc w:val="center"/>
              <w:rPr>
                <w:rFonts w:cs="Times New Roman"/>
                <w:szCs w:val="22"/>
                <w:lang w:eastAsia="de-DE"/>
              </w:rPr>
            </w:pPr>
            <w:r w:rsidRPr="00244315">
              <w:rPr>
                <w:rFonts w:cs="Times New Roman"/>
                <w:szCs w:val="22"/>
                <w:lang w:eastAsia="de-DE"/>
              </w:rPr>
              <w:t>Ref</w:t>
            </w:r>
          </w:p>
        </w:tc>
        <w:tc>
          <w:tcPr>
            <w:tcW w:w="709" w:type="dxa"/>
            <w:vAlign w:val="bottom"/>
          </w:tcPr>
          <w:p w14:paraId="6F50F31A" w14:textId="77777777" w:rsidR="00834DD9" w:rsidRPr="00244315" w:rsidRDefault="00834DD9" w:rsidP="00F5176C">
            <w:pPr>
              <w:spacing w:before="0" w:after="0" w:line="276" w:lineRule="auto"/>
              <w:jc w:val="center"/>
              <w:rPr>
                <w:rFonts w:cs="Times New Roman"/>
                <w:b/>
                <w:bCs/>
                <w:szCs w:val="22"/>
              </w:rPr>
            </w:pPr>
          </w:p>
        </w:tc>
        <w:tc>
          <w:tcPr>
            <w:tcW w:w="708" w:type="dxa"/>
            <w:vAlign w:val="bottom"/>
          </w:tcPr>
          <w:p w14:paraId="0F8B23BC" w14:textId="77777777" w:rsidR="00834DD9" w:rsidRPr="00244315" w:rsidRDefault="00834DD9" w:rsidP="00F5176C">
            <w:pPr>
              <w:spacing w:before="0" w:after="0" w:line="276" w:lineRule="auto"/>
              <w:jc w:val="center"/>
              <w:rPr>
                <w:rFonts w:cs="Times New Roman"/>
                <w:b/>
                <w:bCs/>
                <w:szCs w:val="22"/>
              </w:rPr>
            </w:pPr>
          </w:p>
        </w:tc>
      </w:tr>
      <w:tr w:rsidR="00834DD9" w:rsidRPr="00244315" w14:paraId="1BC4AD72" w14:textId="77777777" w:rsidTr="00F5176C">
        <w:trPr>
          <w:cantSplit/>
        </w:trPr>
        <w:tc>
          <w:tcPr>
            <w:tcW w:w="3803" w:type="dxa"/>
          </w:tcPr>
          <w:p w14:paraId="152FF039"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rPr>
              <w:t>65 – 69</w:t>
            </w:r>
          </w:p>
        </w:tc>
        <w:tc>
          <w:tcPr>
            <w:tcW w:w="1842" w:type="dxa"/>
            <w:vAlign w:val="bottom"/>
          </w:tcPr>
          <w:p w14:paraId="6B1F82B6" w14:textId="77777777" w:rsidR="00834DD9" w:rsidRPr="00244315" w:rsidRDefault="00834DD9" w:rsidP="00F5176C">
            <w:pPr>
              <w:spacing w:before="0" w:after="0" w:line="276" w:lineRule="auto"/>
              <w:jc w:val="center"/>
              <w:rPr>
                <w:rFonts w:cs="Times New Roman"/>
                <w:b/>
                <w:bCs/>
                <w:szCs w:val="22"/>
              </w:rPr>
            </w:pPr>
            <w:r w:rsidRPr="00244315">
              <w:rPr>
                <w:b/>
                <w:bCs/>
                <w:szCs w:val="22"/>
              </w:rPr>
              <w:t>1.22 (1.17; 1.27)</w:t>
            </w:r>
          </w:p>
        </w:tc>
        <w:tc>
          <w:tcPr>
            <w:tcW w:w="709" w:type="dxa"/>
            <w:vAlign w:val="bottom"/>
          </w:tcPr>
          <w:p w14:paraId="32E66F50"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665" w:type="dxa"/>
            <w:vAlign w:val="bottom"/>
          </w:tcPr>
          <w:p w14:paraId="4D4918D1"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210" w:type="dxa"/>
            <w:vAlign w:val="bottom"/>
          </w:tcPr>
          <w:p w14:paraId="0849F214"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17D8AF2D" w14:textId="77777777" w:rsidR="00834DD9" w:rsidRPr="00244315" w:rsidRDefault="00834DD9" w:rsidP="00F5176C">
            <w:pPr>
              <w:spacing w:before="0" w:after="0" w:line="276" w:lineRule="auto"/>
              <w:jc w:val="center"/>
              <w:rPr>
                <w:rFonts w:cs="Times New Roman"/>
                <w:szCs w:val="22"/>
                <w:lang w:eastAsia="de-DE"/>
              </w:rPr>
            </w:pPr>
            <w:r w:rsidRPr="00244315">
              <w:rPr>
                <w:szCs w:val="22"/>
              </w:rPr>
              <w:t>0.97 (0.93; 1.01)</w:t>
            </w:r>
          </w:p>
        </w:tc>
        <w:tc>
          <w:tcPr>
            <w:tcW w:w="708" w:type="dxa"/>
            <w:vAlign w:val="bottom"/>
          </w:tcPr>
          <w:p w14:paraId="6EC516E1" w14:textId="77777777" w:rsidR="00834DD9" w:rsidRPr="00244315" w:rsidRDefault="00834DD9" w:rsidP="00F5176C">
            <w:pPr>
              <w:spacing w:before="0" w:after="0" w:line="276" w:lineRule="auto"/>
              <w:jc w:val="center"/>
              <w:rPr>
                <w:rFonts w:cs="Times New Roman"/>
                <w:szCs w:val="22"/>
                <w:lang w:eastAsia="de-DE"/>
              </w:rPr>
            </w:pPr>
            <w:r w:rsidRPr="00244315">
              <w:rPr>
                <w:szCs w:val="22"/>
              </w:rPr>
              <w:t>0.140</w:t>
            </w:r>
          </w:p>
        </w:tc>
        <w:tc>
          <w:tcPr>
            <w:tcW w:w="709" w:type="dxa"/>
            <w:vAlign w:val="bottom"/>
          </w:tcPr>
          <w:p w14:paraId="1A0BA529" w14:textId="77777777" w:rsidR="00834DD9" w:rsidRPr="00244315" w:rsidRDefault="00834DD9" w:rsidP="00F5176C">
            <w:pPr>
              <w:spacing w:before="0" w:after="0" w:line="276" w:lineRule="auto"/>
              <w:jc w:val="center"/>
              <w:rPr>
                <w:rFonts w:cs="Times New Roman"/>
                <w:szCs w:val="22"/>
                <w:lang w:eastAsia="de-DE"/>
              </w:rPr>
            </w:pPr>
            <w:r w:rsidRPr="00244315">
              <w:rPr>
                <w:szCs w:val="22"/>
              </w:rPr>
              <w:t>0.190</w:t>
            </w:r>
          </w:p>
        </w:tc>
        <w:tc>
          <w:tcPr>
            <w:tcW w:w="179" w:type="dxa"/>
          </w:tcPr>
          <w:p w14:paraId="4BCBCD44"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648E8C75" w14:textId="77777777" w:rsidR="00834DD9" w:rsidRPr="00244315" w:rsidRDefault="00834DD9" w:rsidP="00F5176C">
            <w:pPr>
              <w:spacing w:before="0" w:after="0" w:line="276" w:lineRule="auto"/>
              <w:jc w:val="center"/>
              <w:rPr>
                <w:rFonts w:cs="Times New Roman"/>
                <w:b/>
                <w:bCs/>
                <w:szCs w:val="22"/>
                <w:lang w:eastAsia="de-DE"/>
              </w:rPr>
            </w:pPr>
            <w:r w:rsidRPr="00244315">
              <w:rPr>
                <w:b/>
                <w:bCs/>
                <w:color w:val="000000"/>
                <w:szCs w:val="22"/>
              </w:rPr>
              <w:t>1.20 (1.15; 1.25)</w:t>
            </w:r>
          </w:p>
        </w:tc>
        <w:tc>
          <w:tcPr>
            <w:tcW w:w="709" w:type="dxa"/>
            <w:vAlign w:val="bottom"/>
          </w:tcPr>
          <w:p w14:paraId="4BAF4DC7" w14:textId="77777777" w:rsidR="00834DD9" w:rsidRPr="00244315" w:rsidRDefault="00834DD9" w:rsidP="00F5176C">
            <w:pPr>
              <w:spacing w:before="0" w:after="0" w:line="276" w:lineRule="auto"/>
              <w:jc w:val="center"/>
              <w:rPr>
                <w:rFonts w:cs="Times New Roman"/>
                <w:b/>
                <w:bCs/>
                <w:szCs w:val="22"/>
              </w:rPr>
            </w:pPr>
            <w:r w:rsidRPr="00244315">
              <w:rPr>
                <w:b/>
                <w:bCs/>
                <w:color w:val="000000"/>
                <w:szCs w:val="22"/>
              </w:rPr>
              <w:t>&lt;.001</w:t>
            </w:r>
          </w:p>
        </w:tc>
        <w:tc>
          <w:tcPr>
            <w:tcW w:w="708" w:type="dxa"/>
            <w:vAlign w:val="bottom"/>
          </w:tcPr>
          <w:p w14:paraId="1F47AD00" w14:textId="77777777" w:rsidR="00834DD9" w:rsidRPr="00244315" w:rsidRDefault="00834DD9" w:rsidP="00F5176C">
            <w:pPr>
              <w:spacing w:before="0" w:after="0" w:line="276" w:lineRule="auto"/>
              <w:jc w:val="center"/>
              <w:rPr>
                <w:rFonts w:cs="Times New Roman"/>
                <w:b/>
                <w:bCs/>
                <w:szCs w:val="22"/>
              </w:rPr>
            </w:pPr>
            <w:r w:rsidRPr="00244315">
              <w:rPr>
                <w:b/>
                <w:bCs/>
                <w:color w:val="000000"/>
                <w:szCs w:val="22"/>
              </w:rPr>
              <w:t>&lt;.001</w:t>
            </w:r>
          </w:p>
        </w:tc>
      </w:tr>
      <w:tr w:rsidR="00834DD9" w:rsidRPr="00244315" w14:paraId="294A1629" w14:textId="77777777" w:rsidTr="00F5176C">
        <w:trPr>
          <w:cantSplit/>
        </w:trPr>
        <w:tc>
          <w:tcPr>
            <w:tcW w:w="3803" w:type="dxa"/>
          </w:tcPr>
          <w:p w14:paraId="633EBD16"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rPr>
              <w:t>≥ 70</w:t>
            </w:r>
          </w:p>
        </w:tc>
        <w:tc>
          <w:tcPr>
            <w:tcW w:w="1842" w:type="dxa"/>
            <w:vAlign w:val="bottom"/>
          </w:tcPr>
          <w:p w14:paraId="78E8EA8D" w14:textId="77777777" w:rsidR="00834DD9" w:rsidRPr="00244315" w:rsidRDefault="00834DD9" w:rsidP="00F5176C">
            <w:pPr>
              <w:spacing w:before="0" w:after="0" w:line="276" w:lineRule="auto"/>
              <w:jc w:val="center"/>
              <w:rPr>
                <w:rFonts w:cs="Times New Roman"/>
                <w:b/>
                <w:bCs/>
                <w:szCs w:val="22"/>
              </w:rPr>
            </w:pPr>
            <w:r w:rsidRPr="00244315">
              <w:rPr>
                <w:b/>
                <w:bCs/>
                <w:szCs w:val="22"/>
              </w:rPr>
              <w:t>1.43 (1.33; 1.54)</w:t>
            </w:r>
          </w:p>
        </w:tc>
        <w:tc>
          <w:tcPr>
            <w:tcW w:w="709" w:type="dxa"/>
            <w:vAlign w:val="bottom"/>
          </w:tcPr>
          <w:p w14:paraId="1A7B2334"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665" w:type="dxa"/>
            <w:vAlign w:val="bottom"/>
          </w:tcPr>
          <w:p w14:paraId="01023EA9"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210" w:type="dxa"/>
            <w:vAlign w:val="bottom"/>
          </w:tcPr>
          <w:p w14:paraId="4E2A98C9"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5334241F" w14:textId="77777777" w:rsidR="00834DD9" w:rsidRPr="00244315" w:rsidRDefault="00834DD9" w:rsidP="00F5176C">
            <w:pPr>
              <w:spacing w:before="0" w:after="0" w:line="276" w:lineRule="auto"/>
              <w:jc w:val="center"/>
              <w:rPr>
                <w:rFonts w:cs="Times New Roman"/>
                <w:bCs/>
                <w:szCs w:val="22"/>
                <w:lang w:eastAsia="de-DE"/>
              </w:rPr>
            </w:pPr>
            <w:r w:rsidRPr="00244315">
              <w:rPr>
                <w:szCs w:val="22"/>
              </w:rPr>
              <w:t>1.01 (0.93; 1.10)</w:t>
            </w:r>
          </w:p>
        </w:tc>
        <w:tc>
          <w:tcPr>
            <w:tcW w:w="708" w:type="dxa"/>
            <w:vAlign w:val="bottom"/>
          </w:tcPr>
          <w:p w14:paraId="125A9B0C" w14:textId="77777777" w:rsidR="00834DD9" w:rsidRPr="00244315" w:rsidRDefault="00834DD9" w:rsidP="00F5176C">
            <w:pPr>
              <w:spacing w:before="0" w:after="0" w:line="276" w:lineRule="auto"/>
              <w:jc w:val="center"/>
              <w:rPr>
                <w:rFonts w:cs="Times New Roman"/>
                <w:bCs/>
                <w:szCs w:val="22"/>
                <w:lang w:eastAsia="de-DE"/>
              </w:rPr>
            </w:pPr>
            <w:r w:rsidRPr="00244315">
              <w:rPr>
                <w:szCs w:val="22"/>
              </w:rPr>
              <w:t>0.797</w:t>
            </w:r>
          </w:p>
        </w:tc>
        <w:tc>
          <w:tcPr>
            <w:tcW w:w="709" w:type="dxa"/>
            <w:vAlign w:val="bottom"/>
          </w:tcPr>
          <w:p w14:paraId="38FAD069" w14:textId="77777777" w:rsidR="00834DD9" w:rsidRPr="00244315" w:rsidRDefault="00834DD9" w:rsidP="00F5176C">
            <w:pPr>
              <w:spacing w:before="0" w:after="0" w:line="276" w:lineRule="auto"/>
              <w:jc w:val="center"/>
              <w:rPr>
                <w:rFonts w:cs="Times New Roman"/>
                <w:bCs/>
                <w:szCs w:val="22"/>
                <w:lang w:eastAsia="de-DE"/>
              </w:rPr>
            </w:pPr>
            <w:r w:rsidRPr="00244315">
              <w:rPr>
                <w:szCs w:val="22"/>
              </w:rPr>
              <w:t>0.826</w:t>
            </w:r>
          </w:p>
        </w:tc>
        <w:tc>
          <w:tcPr>
            <w:tcW w:w="179" w:type="dxa"/>
          </w:tcPr>
          <w:p w14:paraId="091A16B4"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48E5A09A" w14:textId="77777777" w:rsidR="00834DD9" w:rsidRPr="00244315" w:rsidRDefault="00834DD9" w:rsidP="00F5176C">
            <w:pPr>
              <w:spacing w:before="0" w:after="0" w:line="276" w:lineRule="auto"/>
              <w:jc w:val="center"/>
              <w:rPr>
                <w:rFonts w:cs="Times New Roman"/>
                <w:b/>
                <w:bCs/>
                <w:szCs w:val="22"/>
                <w:lang w:eastAsia="de-DE"/>
              </w:rPr>
            </w:pPr>
            <w:r w:rsidRPr="00244315">
              <w:rPr>
                <w:b/>
                <w:bCs/>
                <w:color w:val="000000"/>
                <w:szCs w:val="22"/>
              </w:rPr>
              <w:t>1.43 (1.33; 1.54)</w:t>
            </w:r>
          </w:p>
        </w:tc>
        <w:tc>
          <w:tcPr>
            <w:tcW w:w="709" w:type="dxa"/>
            <w:vAlign w:val="bottom"/>
          </w:tcPr>
          <w:p w14:paraId="2C4F0A0A" w14:textId="77777777" w:rsidR="00834DD9" w:rsidRPr="00244315" w:rsidRDefault="00834DD9" w:rsidP="00F5176C">
            <w:pPr>
              <w:spacing w:before="0" w:after="0" w:line="276" w:lineRule="auto"/>
              <w:jc w:val="center"/>
              <w:rPr>
                <w:rFonts w:cs="Times New Roman"/>
                <w:b/>
                <w:bCs/>
                <w:szCs w:val="22"/>
              </w:rPr>
            </w:pPr>
            <w:r w:rsidRPr="00244315">
              <w:rPr>
                <w:b/>
                <w:bCs/>
                <w:color w:val="000000"/>
                <w:szCs w:val="22"/>
              </w:rPr>
              <w:t>&lt;.001</w:t>
            </w:r>
          </w:p>
        </w:tc>
        <w:tc>
          <w:tcPr>
            <w:tcW w:w="708" w:type="dxa"/>
            <w:vAlign w:val="bottom"/>
          </w:tcPr>
          <w:p w14:paraId="6F40F028" w14:textId="77777777" w:rsidR="00834DD9" w:rsidRPr="00244315" w:rsidRDefault="00834DD9" w:rsidP="00F5176C">
            <w:pPr>
              <w:spacing w:before="0" w:after="0" w:line="276" w:lineRule="auto"/>
              <w:jc w:val="center"/>
              <w:rPr>
                <w:rFonts w:cs="Times New Roman"/>
                <w:b/>
                <w:bCs/>
                <w:szCs w:val="22"/>
              </w:rPr>
            </w:pPr>
            <w:r w:rsidRPr="00244315">
              <w:rPr>
                <w:b/>
                <w:bCs/>
                <w:color w:val="000000"/>
                <w:szCs w:val="22"/>
              </w:rPr>
              <w:t>&lt;.001</w:t>
            </w:r>
          </w:p>
        </w:tc>
      </w:tr>
      <w:tr w:rsidR="00834DD9" w:rsidRPr="00244315" w14:paraId="052C06F8" w14:textId="77777777" w:rsidTr="00F5176C">
        <w:trPr>
          <w:cantSplit/>
        </w:trPr>
        <w:tc>
          <w:tcPr>
            <w:tcW w:w="3803" w:type="dxa"/>
          </w:tcPr>
          <w:p w14:paraId="1A40DE77" w14:textId="77777777" w:rsidR="00834DD9" w:rsidRPr="00244315" w:rsidRDefault="00834DD9" w:rsidP="00F5176C">
            <w:pPr>
              <w:spacing w:before="0" w:after="0" w:line="276" w:lineRule="auto"/>
              <w:rPr>
                <w:rFonts w:cs="Times New Roman"/>
                <w:szCs w:val="22"/>
              </w:rPr>
            </w:pPr>
            <w:r w:rsidRPr="00244315">
              <w:rPr>
                <w:rFonts w:cs="Times New Roman"/>
                <w:szCs w:val="22"/>
              </w:rPr>
              <w:t>Study centre</w:t>
            </w:r>
          </w:p>
        </w:tc>
        <w:tc>
          <w:tcPr>
            <w:tcW w:w="1842" w:type="dxa"/>
          </w:tcPr>
          <w:p w14:paraId="45A33E37" w14:textId="77777777" w:rsidR="00834DD9" w:rsidRPr="00244315" w:rsidRDefault="00834DD9" w:rsidP="00F5176C">
            <w:pPr>
              <w:spacing w:before="0" w:after="0" w:line="276" w:lineRule="auto"/>
              <w:jc w:val="center"/>
              <w:rPr>
                <w:rFonts w:cs="Times New Roman"/>
                <w:b/>
                <w:szCs w:val="22"/>
              </w:rPr>
            </w:pPr>
          </w:p>
        </w:tc>
        <w:tc>
          <w:tcPr>
            <w:tcW w:w="709" w:type="dxa"/>
          </w:tcPr>
          <w:p w14:paraId="2296ACA8" w14:textId="77777777" w:rsidR="00834DD9" w:rsidRPr="00244315" w:rsidRDefault="00834DD9" w:rsidP="00F5176C">
            <w:pPr>
              <w:spacing w:before="0" w:after="0" w:line="276" w:lineRule="auto"/>
              <w:jc w:val="center"/>
              <w:rPr>
                <w:rFonts w:cs="Times New Roman"/>
                <w:b/>
                <w:szCs w:val="22"/>
              </w:rPr>
            </w:pPr>
          </w:p>
        </w:tc>
        <w:tc>
          <w:tcPr>
            <w:tcW w:w="665" w:type="dxa"/>
          </w:tcPr>
          <w:p w14:paraId="096A795C" w14:textId="77777777" w:rsidR="00834DD9" w:rsidRPr="00244315" w:rsidRDefault="00834DD9" w:rsidP="00F5176C">
            <w:pPr>
              <w:spacing w:before="0" w:after="0" w:line="276" w:lineRule="auto"/>
              <w:jc w:val="center"/>
              <w:rPr>
                <w:rFonts w:cs="Times New Roman"/>
                <w:b/>
                <w:szCs w:val="22"/>
              </w:rPr>
            </w:pPr>
          </w:p>
        </w:tc>
        <w:tc>
          <w:tcPr>
            <w:tcW w:w="210" w:type="dxa"/>
            <w:vAlign w:val="bottom"/>
          </w:tcPr>
          <w:p w14:paraId="54BE671B"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278668DA" w14:textId="77777777" w:rsidR="00834DD9" w:rsidRPr="00244315" w:rsidRDefault="00834DD9" w:rsidP="00F5176C">
            <w:pPr>
              <w:spacing w:before="0" w:after="0" w:line="276" w:lineRule="auto"/>
              <w:jc w:val="center"/>
              <w:rPr>
                <w:bCs/>
                <w:szCs w:val="22"/>
              </w:rPr>
            </w:pPr>
          </w:p>
        </w:tc>
        <w:tc>
          <w:tcPr>
            <w:tcW w:w="708" w:type="dxa"/>
            <w:vAlign w:val="bottom"/>
          </w:tcPr>
          <w:p w14:paraId="6A713834" w14:textId="77777777" w:rsidR="00834DD9" w:rsidRPr="00244315" w:rsidRDefault="00834DD9" w:rsidP="00F5176C">
            <w:pPr>
              <w:spacing w:before="0" w:after="0" w:line="276" w:lineRule="auto"/>
              <w:jc w:val="center"/>
              <w:rPr>
                <w:bCs/>
                <w:szCs w:val="22"/>
              </w:rPr>
            </w:pPr>
          </w:p>
        </w:tc>
        <w:tc>
          <w:tcPr>
            <w:tcW w:w="709" w:type="dxa"/>
            <w:vAlign w:val="bottom"/>
          </w:tcPr>
          <w:p w14:paraId="148607E6" w14:textId="77777777" w:rsidR="00834DD9" w:rsidRPr="00244315" w:rsidRDefault="00834DD9" w:rsidP="00F5176C">
            <w:pPr>
              <w:spacing w:before="0" w:after="0" w:line="276" w:lineRule="auto"/>
              <w:jc w:val="center"/>
              <w:rPr>
                <w:bCs/>
                <w:szCs w:val="22"/>
              </w:rPr>
            </w:pPr>
          </w:p>
        </w:tc>
        <w:tc>
          <w:tcPr>
            <w:tcW w:w="179" w:type="dxa"/>
          </w:tcPr>
          <w:p w14:paraId="74E9B055"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441EAC68" w14:textId="77777777" w:rsidR="00834DD9" w:rsidRPr="00244315" w:rsidRDefault="00834DD9" w:rsidP="00F5176C">
            <w:pPr>
              <w:spacing w:before="0" w:after="0" w:line="276" w:lineRule="auto"/>
              <w:jc w:val="center"/>
              <w:rPr>
                <w:b/>
                <w:bCs/>
                <w:szCs w:val="22"/>
              </w:rPr>
            </w:pPr>
          </w:p>
        </w:tc>
        <w:tc>
          <w:tcPr>
            <w:tcW w:w="709" w:type="dxa"/>
            <w:vAlign w:val="bottom"/>
          </w:tcPr>
          <w:p w14:paraId="67C8F19D" w14:textId="77777777" w:rsidR="00834DD9" w:rsidRPr="00244315" w:rsidRDefault="00834DD9" w:rsidP="00F5176C">
            <w:pPr>
              <w:spacing w:before="0" w:after="0" w:line="276" w:lineRule="auto"/>
              <w:jc w:val="center"/>
              <w:rPr>
                <w:b/>
                <w:bCs/>
                <w:szCs w:val="22"/>
              </w:rPr>
            </w:pPr>
          </w:p>
        </w:tc>
        <w:tc>
          <w:tcPr>
            <w:tcW w:w="708" w:type="dxa"/>
            <w:vAlign w:val="bottom"/>
          </w:tcPr>
          <w:p w14:paraId="22E9FA17" w14:textId="77777777" w:rsidR="00834DD9" w:rsidRPr="00244315" w:rsidRDefault="00834DD9" w:rsidP="00F5176C">
            <w:pPr>
              <w:spacing w:before="0" w:after="0" w:line="276" w:lineRule="auto"/>
              <w:jc w:val="center"/>
              <w:rPr>
                <w:b/>
                <w:bCs/>
                <w:szCs w:val="22"/>
              </w:rPr>
            </w:pPr>
          </w:p>
        </w:tc>
      </w:tr>
      <w:tr w:rsidR="00834DD9" w:rsidRPr="00244315" w14:paraId="77ED9C60" w14:textId="77777777" w:rsidTr="00F5176C">
        <w:trPr>
          <w:cantSplit/>
        </w:trPr>
        <w:tc>
          <w:tcPr>
            <w:tcW w:w="3803" w:type="dxa"/>
          </w:tcPr>
          <w:p w14:paraId="05141DEE" w14:textId="77777777" w:rsidR="00834DD9" w:rsidRPr="00244315" w:rsidRDefault="00834DD9" w:rsidP="00F5176C">
            <w:pPr>
              <w:spacing w:before="0" w:after="0" w:line="276" w:lineRule="auto"/>
              <w:ind w:left="113"/>
              <w:rPr>
                <w:rFonts w:cs="Times New Roman"/>
                <w:szCs w:val="22"/>
              </w:rPr>
            </w:pPr>
            <w:r w:rsidRPr="00244315">
              <w:rPr>
                <w:szCs w:val="22"/>
              </w:rPr>
              <w:t>Augsburg</w:t>
            </w:r>
          </w:p>
        </w:tc>
        <w:tc>
          <w:tcPr>
            <w:tcW w:w="1842" w:type="dxa"/>
          </w:tcPr>
          <w:p w14:paraId="6FCCF206" w14:textId="77777777" w:rsidR="00834DD9" w:rsidRPr="00244315" w:rsidRDefault="00834DD9" w:rsidP="00F5176C">
            <w:pPr>
              <w:spacing w:before="0" w:after="0" w:line="276" w:lineRule="auto"/>
              <w:jc w:val="center"/>
              <w:rPr>
                <w:rFonts w:cs="Times New Roman"/>
                <w:szCs w:val="22"/>
              </w:rPr>
            </w:pPr>
            <w:r w:rsidRPr="00244315">
              <w:rPr>
                <w:rFonts w:cs="Times New Roman"/>
                <w:szCs w:val="22"/>
              </w:rPr>
              <w:t>Ref</w:t>
            </w:r>
          </w:p>
        </w:tc>
        <w:tc>
          <w:tcPr>
            <w:tcW w:w="709" w:type="dxa"/>
          </w:tcPr>
          <w:p w14:paraId="246DC3B9" w14:textId="77777777" w:rsidR="00834DD9" w:rsidRPr="00244315" w:rsidRDefault="00834DD9" w:rsidP="00F5176C">
            <w:pPr>
              <w:spacing w:before="0" w:after="0" w:line="276" w:lineRule="auto"/>
              <w:jc w:val="center"/>
              <w:rPr>
                <w:rFonts w:cs="Times New Roman"/>
                <w:b/>
                <w:szCs w:val="22"/>
              </w:rPr>
            </w:pPr>
          </w:p>
        </w:tc>
        <w:tc>
          <w:tcPr>
            <w:tcW w:w="665" w:type="dxa"/>
          </w:tcPr>
          <w:p w14:paraId="21FA4748" w14:textId="77777777" w:rsidR="00834DD9" w:rsidRPr="00244315" w:rsidRDefault="00834DD9" w:rsidP="00F5176C">
            <w:pPr>
              <w:spacing w:before="0" w:after="0" w:line="276" w:lineRule="auto"/>
              <w:jc w:val="center"/>
              <w:rPr>
                <w:rFonts w:cs="Times New Roman"/>
                <w:b/>
                <w:szCs w:val="22"/>
              </w:rPr>
            </w:pPr>
          </w:p>
        </w:tc>
        <w:tc>
          <w:tcPr>
            <w:tcW w:w="210" w:type="dxa"/>
            <w:vAlign w:val="bottom"/>
          </w:tcPr>
          <w:p w14:paraId="198D5C0B"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5F10BF07" w14:textId="77777777" w:rsidR="00834DD9" w:rsidRPr="00244315" w:rsidRDefault="00834DD9" w:rsidP="00F5176C">
            <w:pPr>
              <w:spacing w:before="0" w:after="0" w:line="276" w:lineRule="auto"/>
              <w:jc w:val="center"/>
              <w:rPr>
                <w:bCs/>
                <w:szCs w:val="22"/>
              </w:rPr>
            </w:pPr>
            <w:r w:rsidRPr="00244315">
              <w:rPr>
                <w:bCs/>
                <w:szCs w:val="22"/>
              </w:rPr>
              <w:t>Ref</w:t>
            </w:r>
          </w:p>
        </w:tc>
        <w:tc>
          <w:tcPr>
            <w:tcW w:w="708" w:type="dxa"/>
            <w:vAlign w:val="bottom"/>
          </w:tcPr>
          <w:p w14:paraId="207D4FC1" w14:textId="77777777" w:rsidR="00834DD9" w:rsidRPr="00244315" w:rsidRDefault="00834DD9" w:rsidP="00F5176C">
            <w:pPr>
              <w:spacing w:before="0" w:after="0" w:line="276" w:lineRule="auto"/>
              <w:jc w:val="center"/>
              <w:rPr>
                <w:bCs/>
                <w:szCs w:val="22"/>
              </w:rPr>
            </w:pPr>
          </w:p>
        </w:tc>
        <w:tc>
          <w:tcPr>
            <w:tcW w:w="709" w:type="dxa"/>
            <w:vAlign w:val="bottom"/>
          </w:tcPr>
          <w:p w14:paraId="02695B49" w14:textId="77777777" w:rsidR="00834DD9" w:rsidRPr="00244315" w:rsidRDefault="00834DD9" w:rsidP="00F5176C">
            <w:pPr>
              <w:spacing w:before="0" w:after="0" w:line="276" w:lineRule="auto"/>
              <w:jc w:val="center"/>
              <w:rPr>
                <w:bCs/>
                <w:szCs w:val="22"/>
              </w:rPr>
            </w:pPr>
          </w:p>
        </w:tc>
        <w:tc>
          <w:tcPr>
            <w:tcW w:w="179" w:type="dxa"/>
          </w:tcPr>
          <w:p w14:paraId="1EDFAD87"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0610DBC1" w14:textId="77777777" w:rsidR="00834DD9" w:rsidRPr="00244315" w:rsidRDefault="00834DD9" w:rsidP="00F5176C">
            <w:pPr>
              <w:spacing w:before="0" w:after="0" w:line="276" w:lineRule="auto"/>
              <w:jc w:val="center"/>
              <w:rPr>
                <w:bCs/>
                <w:szCs w:val="22"/>
              </w:rPr>
            </w:pPr>
            <w:r w:rsidRPr="00244315">
              <w:rPr>
                <w:bCs/>
                <w:szCs w:val="22"/>
              </w:rPr>
              <w:t>Ref</w:t>
            </w:r>
          </w:p>
        </w:tc>
        <w:tc>
          <w:tcPr>
            <w:tcW w:w="709" w:type="dxa"/>
            <w:vAlign w:val="bottom"/>
          </w:tcPr>
          <w:p w14:paraId="4FCB3F13" w14:textId="77777777" w:rsidR="00834DD9" w:rsidRPr="00244315" w:rsidRDefault="00834DD9" w:rsidP="00F5176C">
            <w:pPr>
              <w:spacing w:before="0" w:after="0" w:line="276" w:lineRule="auto"/>
              <w:jc w:val="center"/>
              <w:rPr>
                <w:b/>
                <w:bCs/>
                <w:szCs w:val="22"/>
              </w:rPr>
            </w:pPr>
          </w:p>
        </w:tc>
        <w:tc>
          <w:tcPr>
            <w:tcW w:w="708" w:type="dxa"/>
            <w:vAlign w:val="bottom"/>
          </w:tcPr>
          <w:p w14:paraId="433F8C13" w14:textId="77777777" w:rsidR="00834DD9" w:rsidRPr="00244315" w:rsidRDefault="00834DD9" w:rsidP="00F5176C">
            <w:pPr>
              <w:spacing w:before="0" w:after="0" w:line="276" w:lineRule="auto"/>
              <w:jc w:val="center"/>
              <w:rPr>
                <w:b/>
                <w:bCs/>
                <w:szCs w:val="22"/>
              </w:rPr>
            </w:pPr>
          </w:p>
        </w:tc>
      </w:tr>
      <w:tr w:rsidR="00834DD9" w:rsidRPr="00244315" w14:paraId="71D6C372" w14:textId="77777777" w:rsidTr="00F5176C">
        <w:trPr>
          <w:cantSplit/>
        </w:trPr>
        <w:tc>
          <w:tcPr>
            <w:tcW w:w="3803" w:type="dxa"/>
          </w:tcPr>
          <w:p w14:paraId="71950928" w14:textId="77777777" w:rsidR="00834DD9" w:rsidRPr="00244315" w:rsidRDefault="00834DD9" w:rsidP="00F5176C">
            <w:pPr>
              <w:spacing w:before="0" w:after="0" w:line="276" w:lineRule="auto"/>
              <w:ind w:left="113"/>
              <w:rPr>
                <w:rFonts w:cs="Times New Roman"/>
                <w:szCs w:val="22"/>
              </w:rPr>
            </w:pPr>
            <w:r w:rsidRPr="00244315">
              <w:rPr>
                <w:szCs w:val="22"/>
              </w:rPr>
              <w:t>Regensburg</w:t>
            </w:r>
          </w:p>
        </w:tc>
        <w:tc>
          <w:tcPr>
            <w:tcW w:w="1842" w:type="dxa"/>
            <w:vAlign w:val="bottom"/>
          </w:tcPr>
          <w:p w14:paraId="7D8D2E27" w14:textId="77777777" w:rsidR="00834DD9" w:rsidRPr="00244315" w:rsidRDefault="00834DD9" w:rsidP="00F5176C">
            <w:pPr>
              <w:spacing w:before="0" w:after="0" w:line="276" w:lineRule="auto"/>
              <w:jc w:val="center"/>
              <w:rPr>
                <w:rFonts w:cs="Times New Roman"/>
                <w:b/>
                <w:bCs/>
                <w:szCs w:val="22"/>
              </w:rPr>
            </w:pPr>
            <w:r w:rsidRPr="00244315">
              <w:rPr>
                <w:b/>
                <w:bCs/>
                <w:szCs w:val="22"/>
              </w:rPr>
              <w:t>1.15 (1.04; 1.28)</w:t>
            </w:r>
          </w:p>
        </w:tc>
        <w:tc>
          <w:tcPr>
            <w:tcW w:w="709" w:type="dxa"/>
            <w:vAlign w:val="bottom"/>
          </w:tcPr>
          <w:p w14:paraId="2C307A4B" w14:textId="77777777" w:rsidR="00834DD9" w:rsidRPr="00244315" w:rsidRDefault="00834DD9" w:rsidP="00F5176C">
            <w:pPr>
              <w:spacing w:before="0" w:after="0" w:line="276" w:lineRule="auto"/>
              <w:jc w:val="center"/>
              <w:rPr>
                <w:rFonts w:cs="Times New Roman"/>
                <w:b/>
                <w:bCs/>
                <w:szCs w:val="22"/>
              </w:rPr>
            </w:pPr>
            <w:r w:rsidRPr="00244315">
              <w:rPr>
                <w:b/>
                <w:bCs/>
                <w:szCs w:val="22"/>
              </w:rPr>
              <w:t>0.008</w:t>
            </w:r>
          </w:p>
        </w:tc>
        <w:tc>
          <w:tcPr>
            <w:tcW w:w="665" w:type="dxa"/>
            <w:vAlign w:val="bottom"/>
          </w:tcPr>
          <w:p w14:paraId="5AD046EB" w14:textId="77777777" w:rsidR="00834DD9" w:rsidRPr="00244315" w:rsidRDefault="00834DD9" w:rsidP="00F5176C">
            <w:pPr>
              <w:spacing w:before="0" w:after="0" w:line="276" w:lineRule="auto"/>
              <w:jc w:val="center"/>
              <w:rPr>
                <w:rFonts w:cs="Times New Roman"/>
                <w:b/>
                <w:bCs/>
                <w:szCs w:val="22"/>
              </w:rPr>
            </w:pPr>
            <w:r w:rsidRPr="00244315">
              <w:rPr>
                <w:b/>
                <w:bCs/>
                <w:szCs w:val="22"/>
              </w:rPr>
              <w:t>0.010</w:t>
            </w:r>
          </w:p>
        </w:tc>
        <w:tc>
          <w:tcPr>
            <w:tcW w:w="210" w:type="dxa"/>
            <w:vAlign w:val="bottom"/>
          </w:tcPr>
          <w:p w14:paraId="033D7DA4"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6909AF01" w14:textId="77777777" w:rsidR="00834DD9" w:rsidRPr="00244315" w:rsidRDefault="00834DD9" w:rsidP="00F5176C">
            <w:pPr>
              <w:spacing w:before="0" w:after="0" w:line="276" w:lineRule="auto"/>
              <w:jc w:val="center"/>
              <w:rPr>
                <w:b/>
                <w:bCs/>
                <w:szCs w:val="22"/>
              </w:rPr>
            </w:pPr>
            <w:r w:rsidRPr="00244315">
              <w:rPr>
                <w:b/>
                <w:bCs/>
                <w:szCs w:val="22"/>
              </w:rPr>
              <w:t>0.87 (0.77; 0.98)</w:t>
            </w:r>
          </w:p>
        </w:tc>
        <w:tc>
          <w:tcPr>
            <w:tcW w:w="708" w:type="dxa"/>
            <w:vAlign w:val="bottom"/>
          </w:tcPr>
          <w:p w14:paraId="338B9C92" w14:textId="77777777" w:rsidR="00834DD9" w:rsidRPr="00244315" w:rsidRDefault="00834DD9" w:rsidP="00F5176C">
            <w:pPr>
              <w:spacing w:before="0" w:after="0" w:line="276" w:lineRule="auto"/>
              <w:jc w:val="center"/>
              <w:rPr>
                <w:b/>
                <w:bCs/>
                <w:szCs w:val="22"/>
              </w:rPr>
            </w:pPr>
            <w:r w:rsidRPr="00244315">
              <w:rPr>
                <w:b/>
                <w:bCs/>
                <w:szCs w:val="22"/>
              </w:rPr>
              <w:t>0.017</w:t>
            </w:r>
          </w:p>
        </w:tc>
        <w:tc>
          <w:tcPr>
            <w:tcW w:w="709" w:type="dxa"/>
            <w:vAlign w:val="bottom"/>
          </w:tcPr>
          <w:p w14:paraId="0E026A67" w14:textId="77777777" w:rsidR="00834DD9" w:rsidRPr="00244315" w:rsidRDefault="00834DD9" w:rsidP="00F5176C">
            <w:pPr>
              <w:spacing w:before="0" w:after="0" w:line="276" w:lineRule="auto"/>
              <w:jc w:val="center"/>
              <w:rPr>
                <w:b/>
                <w:bCs/>
                <w:szCs w:val="22"/>
              </w:rPr>
            </w:pPr>
            <w:r w:rsidRPr="00244315">
              <w:rPr>
                <w:b/>
                <w:bCs/>
                <w:szCs w:val="22"/>
              </w:rPr>
              <w:t>0.031</w:t>
            </w:r>
          </w:p>
        </w:tc>
        <w:tc>
          <w:tcPr>
            <w:tcW w:w="179" w:type="dxa"/>
          </w:tcPr>
          <w:p w14:paraId="0DB8B156"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0177E166" w14:textId="77777777" w:rsidR="00834DD9" w:rsidRPr="00244315" w:rsidRDefault="00834DD9" w:rsidP="00F5176C">
            <w:pPr>
              <w:spacing w:before="0" w:after="0" w:line="276" w:lineRule="auto"/>
              <w:jc w:val="center"/>
              <w:rPr>
                <w:b/>
                <w:bCs/>
                <w:szCs w:val="22"/>
              </w:rPr>
            </w:pPr>
            <w:r w:rsidRPr="00244315">
              <w:rPr>
                <w:b/>
                <w:bCs/>
                <w:color w:val="000000"/>
                <w:szCs w:val="22"/>
              </w:rPr>
              <w:t>1.13 (1.02; 1.26)</w:t>
            </w:r>
          </w:p>
        </w:tc>
        <w:tc>
          <w:tcPr>
            <w:tcW w:w="709" w:type="dxa"/>
            <w:vAlign w:val="bottom"/>
          </w:tcPr>
          <w:p w14:paraId="6F0EBF86" w14:textId="77777777" w:rsidR="00834DD9" w:rsidRPr="00244315" w:rsidRDefault="00834DD9" w:rsidP="00F5176C">
            <w:pPr>
              <w:spacing w:before="0" w:after="0" w:line="276" w:lineRule="auto"/>
              <w:jc w:val="center"/>
              <w:rPr>
                <w:b/>
                <w:bCs/>
                <w:szCs w:val="22"/>
              </w:rPr>
            </w:pPr>
            <w:r w:rsidRPr="00244315">
              <w:rPr>
                <w:b/>
                <w:bCs/>
                <w:color w:val="000000"/>
                <w:szCs w:val="22"/>
              </w:rPr>
              <w:t>0.023</w:t>
            </w:r>
          </w:p>
        </w:tc>
        <w:tc>
          <w:tcPr>
            <w:tcW w:w="708" w:type="dxa"/>
            <w:vAlign w:val="bottom"/>
          </w:tcPr>
          <w:p w14:paraId="23D65DBC" w14:textId="77777777" w:rsidR="00834DD9" w:rsidRPr="00244315" w:rsidRDefault="00834DD9" w:rsidP="00F5176C">
            <w:pPr>
              <w:spacing w:before="0" w:after="0" w:line="276" w:lineRule="auto"/>
              <w:jc w:val="center"/>
              <w:rPr>
                <w:b/>
                <w:bCs/>
                <w:szCs w:val="22"/>
              </w:rPr>
            </w:pPr>
            <w:r w:rsidRPr="00244315">
              <w:rPr>
                <w:b/>
                <w:bCs/>
                <w:color w:val="000000"/>
                <w:szCs w:val="22"/>
              </w:rPr>
              <w:t>0.035</w:t>
            </w:r>
          </w:p>
        </w:tc>
      </w:tr>
      <w:tr w:rsidR="00834DD9" w:rsidRPr="00244315" w14:paraId="39F649BF" w14:textId="77777777" w:rsidTr="00F5176C">
        <w:trPr>
          <w:cantSplit/>
        </w:trPr>
        <w:tc>
          <w:tcPr>
            <w:tcW w:w="3803" w:type="dxa"/>
          </w:tcPr>
          <w:p w14:paraId="5714D78F" w14:textId="77777777" w:rsidR="00834DD9" w:rsidRPr="00244315" w:rsidRDefault="00834DD9" w:rsidP="00F5176C">
            <w:pPr>
              <w:spacing w:before="0" w:after="0" w:line="276" w:lineRule="auto"/>
              <w:ind w:left="113"/>
              <w:rPr>
                <w:rFonts w:cs="Times New Roman"/>
                <w:szCs w:val="22"/>
              </w:rPr>
            </w:pPr>
            <w:r w:rsidRPr="00244315">
              <w:rPr>
                <w:szCs w:val="22"/>
              </w:rPr>
              <w:t>Mannheim</w:t>
            </w:r>
          </w:p>
        </w:tc>
        <w:tc>
          <w:tcPr>
            <w:tcW w:w="1842" w:type="dxa"/>
            <w:vAlign w:val="bottom"/>
          </w:tcPr>
          <w:p w14:paraId="559E7F8F" w14:textId="77777777" w:rsidR="00834DD9" w:rsidRPr="00244315" w:rsidRDefault="00834DD9" w:rsidP="00F5176C">
            <w:pPr>
              <w:spacing w:before="0" w:after="0" w:line="276" w:lineRule="auto"/>
              <w:jc w:val="center"/>
              <w:rPr>
                <w:rFonts w:cs="Times New Roman"/>
                <w:b/>
                <w:szCs w:val="22"/>
              </w:rPr>
            </w:pPr>
            <w:r w:rsidRPr="00244315">
              <w:rPr>
                <w:szCs w:val="22"/>
              </w:rPr>
              <w:t>0.96 (0.86; 1.07)</w:t>
            </w:r>
          </w:p>
        </w:tc>
        <w:tc>
          <w:tcPr>
            <w:tcW w:w="709" w:type="dxa"/>
            <w:vAlign w:val="bottom"/>
          </w:tcPr>
          <w:p w14:paraId="3C907F65" w14:textId="77777777" w:rsidR="00834DD9" w:rsidRPr="00244315" w:rsidRDefault="00834DD9" w:rsidP="00F5176C">
            <w:pPr>
              <w:spacing w:before="0" w:after="0" w:line="276" w:lineRule="auto"/>
              <w:jc w:val="center"/>
              <w:rPr>
                <w:rFonts w:cs="Times New Roman"/>
                <w:b/>
                <w:szCs w:val="22"/>
              </w:rPr>
            </w:pPr>
            <w:r w:rsidRPr="00244315">
              <w:rPr>
                <w:szCs w:val="22"/>
              </w:rPr>
              <w:t>0.456</w:t>
            </w:r>
          </w:p>
        </w:tc>
        <w:tc>
          <w:tcPr>
            <w:tcW w:w="665" w:type="dxa"/>
            <w:vAlign w:val="bottom"/>
          </w:tcPr>
          <w:p w14:paraId="0E74157E" w14:textId="77777777" w:rsidR="00834DD9" w:rsidRPr="00244315" w:rsidRDefault="00834DD9" w:rsidP="00F5176C">
            <w:pPr>
              <w:spacing w:before="0" w:after="0" w:line="276" w:lineRule="auto"/>
              <w:jc w:val="center"/>
              <w:rPr>
                <w:rFonts w:cs="Times New Roman"/>
                <w:b/>
                <w:szCs w:val="22"/>
              </w:rPr>
            </w:pPr>
            <w:r w:rsidRPr="00244315">
              <w:rPr>
                <w:szCs w:val="22"/>
              </w:rPr>
              <w:t>0.473</w:t>
            </w:r>
          </w:p>
        </w:tc>
        <w:tc>
          <w:tcPr>
            <w:tcW w:w="210" w:type="dxa"/>
            <w:vAlign w:val="bottom"/>
          </w:tcPr>
          <w:p w14:paraId="16694769"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5FE5494E" w14:textId="77777777" w:rsidR="00834DD9" w:rsidRPr="00244315" w:rsidRDefault="00834DD9" w:rsidP="00F5176C">
            <w:pPr>
              <w:spacing w:before="0" w:after="0" w:line="276" w:lineRule="auto"/>
              <w:jc w:val="center"/>
              <w:rPr>
                <w:szCs w:val="22"/>
              </w:rPr>
            </w:pPr>
            <w:r w:rsidRPr="00244315">
              <w:rPr>
                <w:szCs w:val="22"/>
              </w:rPr>
              <w:t>0.88 (0.78; 0.99)</w:t>
            </w:r>
          </w:p>
        </w:tc>
        <w:tc>
          <w:tcPr>
            <w:tcW w:w="708" w:type="dxa"/>
            <w:vAlign w:val="bottom"/>
          </w:tcPr>
          <w:p w14:paraId="7A3A1E15" w14:textId="77777777" w:rsidR="00834DD9" w:rsidRPr="00244315" w:rsidRDefault="00834DD9" w:rsidP="00F5176C">
            <w:pPr>
              <w:spacing w:before="0" w:after="0" w:line="276" w:lineRule="auto"/>
              <w:jc w:val="center"/>
              <w:rPr>
                <w:szCs w:val="22"/>
              </w:rPr>
            </w:pPr>
            <w:r w:rsidRPr="00244315">
              <w:rPr>
                <w:szCs w:val="22"/>
              </w:rPr>
              <w:t>0.040</w:t>
            </w:r>
          </w:p>
        </w:tc>
        <w:tc>
          <w:tcPr>
            <w:tcW w:w="709" w:type="dxa"/>
            <w:vAlign w:val="bottom"/>
          </w:tcPr>
          <w:p w14:paraId="22A10949" w14:textId="77777777" w:rsidR="00834DD9" w:rsidRPr="00244315" w:rsidRDefault="00834DD9" w:rsidP="00F5176C">
            <w:pPr>
              <w:spacing w:before="0" w:after="0" w:line="276" w:lineRule="auto"/>
              <w:jc w:val="center"/>
              <w:rPr>
                <w:bCs/>
                <w:szCs w:val="22"/>
              </w:rPr>
            </w:pPr>
            <w:r w:rsidRPr="00244315">
              <w:rPr>
                <w:szCs w:val="22"/>
              </w:rPr>
              <w:t>0.061</w:t>
            </w:r>
          </w:p>
        </w:tc>
        <w:tc>
          <w:tcPr>
            <w:tcW w:w="179" w:type="dxa"/>
          </w:tcPr>
          <w:p w14:paraId="16EE0087"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4396E7B3" w14:textId="77777777" w:rsidR="00834DD9" w:rsidRPr="00244315" w:rsidRDefault="00834DD9" w:rsidP="00F5176C">
            <w:pPr>
              <w:spacing w:before="0" w:after="0" w:line="276" w:lineRule="auto"/>
              <w:jc w:val="center"/>
              <w:rPr>
                <w:b/>
                <w:bCs/>
                <w:szCs w:val="22"/>
              </w:rPr>
            </w:pPr>
            <w:r w:rsidRPr="00244315">
              <w:rPr>
                <w:b/>
                <w:bCs/>
                <w:color w:val="000000"/>
                <w:szCs w:val="22"/>
              </w:rPr>
              <w:t>0.88 (0.79; 0.99)</w:t>
            </w:r>
          </w:p>
        </w:tc>
        <w:tc>
          <w:tcPr>
            <w:tcW w:w="709" w:type="dxa"/>
            <w:vAlign w:val="bottom"/>
          </w:tcPr>
          <w:p w14:paraId="0F43A1C3" w14:textId="77777777" w:rsidR="00834DD9" w:rsidRPr="00244315" w:rsidRDefault="00834DD9" w:rsidP="00F5176C">
            <w:pPr>
              <w:spacing w:before="0" w:after="0" w:line="276" w:lineRule="auto"/>
              <w:jc w:val="center"/>
              <w:rPr>
                <w:b/>
                <w:bCs/>
                <w:szCs w:val="22"/>
              </w:rPr>
            </w:pPr>
            <w:r w:rsidRPr="00244315">
              <w:rPr>
                <w:b/>
                <w:bCs/>
                <w:color w:val="000000"/>
                <w:szCs w:val="22"/>
              </w:rPr>
              <w:t>0.029</w:t>
            </w:r>
          </w:p>
        </w:tc>
        <w:tc>
          <w:tcPr>
            <w:tcW w:w="708" w:type="dxa"/>
            <w:vAlign w:val="bottom"/>
          </w:tcPr>
          <w:p w14:paraId="30A16040" w14:textId="77777777" w:rsidR="00834DD9" w:rsidRPr="00244315" w:rsidRDefault="00834DD9" w:rsidP="00F5176C">
            <w:pPr>
              <w:spacing w:before="0" w:after="0" w:line="276" w:lineRule="auto"/>
              <w:jc w:val="center"/>
              <w:rPr>
                <w:b/>
                <w:bCs/>
                <w:szCs w:val="22"/>
              </w:rPr>
            </w:pPr>
            <w:r w:rsidRPr="00244315">
              <w:rPr>
                <w:b/>
                <w:bCs/>
                <w:color w:val="000000"/>
                <w:szCs w:val="22"/>
              </w:rPr>
              <w:t>0.042</w:t>
            </w:r>
          </w:p>
        </w:tc>
      </w:tr>
      <w:tr w:rsidR="00834DD9" w:rsidRPr="00244315" w14:paraId="7928D4E8" w14:textId="77777777" w:rsidTr="00F5176C">
        <w:trPr>
          <w:cantSplit/>
        </w:trPr>
        <w:tc>
          <w:tcPr>
            <w:tcW w:w="3803" w:type="dxa"/>
          </w:tcPr>
          <w:p w14:paraId="3877FDB4" w14:textId="77777777" w:rsidR="00834DD9" w:rsidRPr="00244315" w:rsidRDefault="00834DD9" w:rsidP="00F5176C">
            <w:pPr>
              <w:spacing w:before="0" w:after="0" w:line="276" w:lineRule="auto"/>
              <w:ind w:left="113"/>
              <w:rPr>
                <w:rFonts w:cs="Times New Roman"/>
                <w:szCs w:val="22"/>
              </w:rPr>
            </w:pPr>
            <w:r w:rsidRPr="00244315">
              <w:rPr>
                <w:szCs w:val="22"/>
              </w:rPr>
              <w:t>Freiburg</w:t>
            </w:r>
          </w:p>
        </w:tc>
        <w:tc>
          <w:tcPr>
            <w:tcW w:w="1842" w:type="dxa"/>
            <w:vAlign w:val="bottom"/>
          </w:tcPr>
          <w:p w14:paraId="6E4CA9A5" w14:textId="77777777" w:rsidR="00834DD9" w:rsidRPr="00244315" w:rsidRDefault="00834DD9" w:rsidP="00F5176C">
            <w:pPr>
              <w:spacing w:before="0" w:after="0" w:line="276" w:lineRule="auto"/>
              <w:jc w:val="center"/>
              <w:rPr>
                <w:rFonts w:cs="Times New Roman"/>
                <w:b/>
                <w:bCs/>
                <w:szCs w:val="22"/>
              </w:rPr>
            </w:pPr>
            <w:r w:rsidRPr="00244315">
              <w:rPr>
                <w:b/>
                <w:bCs/>
                <w:szCs w:val="22"/>
              </w:rPr>
              <w:t>0.74 (0.66; 0.82)</w:t>
            </w:r>
          </w:p>
        </w:tc>
        <w:tc>
          <w:tcPr>
            <w:tcW w:w="709" w:type="dxa"/>
            <w:vAlign w:val="bottom"/>
          </w:tcPr>
          <w:p w14:paraId="0E15152E"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665" w:type="dxa"/>
            <w:vAlign w:val="bottom"/>
          </w:tcPr>
          <w:p w14:paraId="59DA5176"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210" w:type="dxa"/>
            <w:vAlign w:val="bottom"/>
          </w:tcPr>
          <w:p w14:paraId="27740E36"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2A51E823" w14:textId="77777777" w:rsidR="00834DD9" w:rsidRPr="00244315" w:rsidRDefault="00834DD9" w:rsidP="00F5176C">
            <w:pPr>
              <w:spacing w:before="0" w:after="0" w:line="276" w:lineRule="auto"/>
              <w:jc w:val="center"/>
              <w:rPr>
                <w:bCs/>
                <w:szCs w:val="22"/>
              </w:rPr>
            </w:pPr>
            <w:r w:rsidRPr="00244315">
              <w:rPr>
                <w:szCs w:val="22"/>
              </w:rPr>
              <w:t>1.08 (0.96; 1.21)</w:t>
            </w:r>
          </w:p>
        </w:tc>
        <w:tc>
          <w:tcPr>
            <w:tcW w:w="708" w:type="dxa"/>
            <w:vAlign w:val="bottom"/>
          </w:tcPr>
          <w:p w14:paraId="23435B3C" w14:textId="77777777" w:rsidR="00834DD9" w:rsidRPr="00244315" w:rsidRDefault="00834DD9" w:rsidP="00F5176C">
            <w:pPr>
              <w:spacing w:before="0" w:after="0" w:line="276" w:lineRule="auto"/>
              <w:jc w:val="center"/>
              <w:rPr>
                <w:bCs/>
                <w:szCs w:val="22"/>
              </w:rPr>
            </w:pPr>
            <w:r w:rsidRPr="00244315">
              <w:rPr>
                <w:szCs w:val="22"/>
              </w:rPr>
              <w:t>0.191</w:t>
            </w:r>
          </w:p>
        </w:tc>
        <w:tc>
          <w:tcPr>
            <w:tcW w:w="709" w:type="dxa"/>
            <w:vAlign w:val="bottom"/>
          </w:tcPr>
          <w:p w14:paraId="6A0FE270" w14:textId="77777777" w:rsidR="00834DD9" w:rsidRPr="00244315" w:rsidRDefault="00834DD9" w:rsidP="00F5176C">
            <w:pPr>
              <w:spacing w:before="0" w:after="0" w:line="276" w:lineRule="auto"/>
              <w:jc w:val="center"/>
              <w:rPr>
                <w:bCs/>
                <w:szCs w:val="22"/>
              </w:rPr>
            </w:pPr>
            <w:r w:rsidRPr="00244315">
              <w:rPr>
                <w:szCs w:val="22"/>
              </w:rPr>
              <w:t>0.241</w:t>
            </w:r>
          </w:p>
        </w:tc>
        <w:tc>
          <w:tcPr>
            <w:tcW w:w="179" w:type="dxa"/>
          </w:tcPr>
          <w:p w14:paraId="7E6ED420"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7CCCCFF9" w14:textId="77777777" w:rsidR="00834DD9" w:rsidRPr="00244315" w:rsidRDefault="00834DD9" w:rsidP="00F5176C">
            <w:pPr>
              <w:spacing w:before="0" w:after="0" w:line="276" w:lineRule="auto"/>
              <w:jc w:val="center"/>
              <w:rPr>
                <w:b/>
                <w:bCs/>
                <w:szCs w:val="22"/>
              </w:rPr>
            </w:pPr>
            <w:r w:rsidRPr="00244315">
              <w:rPr>
                <w:b/>
                <w:bCs/>
                <w:color w:val="000000"/>
                <w:szCs w:val="22"/>
              </w:rPr>
              <w:t>1.18 (1.07; 1.32)</w:t>
            </w:r>
          </w:p>
        </w:tc>
        <w:tc>
          <w:tcPr>
            <w:tcW w:w="709" w:type="dxa"/>
            <w:vAlign w:val="bottom"/>
          </w:tcPr>
          <w:p w14:paraId="58538981" w14:textId="77777777" w:rsidR="00834DD9" w:rsidRPr="00244315" w:rsidRDefault="00834DD9" w:rsidP="00F5176C">
            <w:pPr>
              <w:spacing w:before="0" w:after="0" w:line="276" w:lineRule="auto"/>
              <w:jc w:val="center"/>
              <w:rPr>
                <w:b/>
                <w:bCs/>
                <w:szCs w:val="22"/>
              </w:rPr>
            </w:pPr>
            <w:r w:rsidRPr="00244315">
              <w:rPr>
                <w:b/>
                <w:bCs/>
                <w:color w:val="000000"/>
                <w:szCs w:val="22"/>
              </w:rPr>
              <w:t>0.002</w:t>
            </w:r>
          </w:p>
        </w:tc>
        <w:tc>
          <w:tcPr>
            <w:tcW w:w="708" w:type="dxa"/>
            <w:vAlign w:val="bottom"/>
          </w:tcPr>
          <w:p w14:paraId="17CEF20F" w14:textId="77777777" w:rsidR="00834DD9" w:rsidRPr="00244315" w:rsidRDefault="00834DD9" w:rsidP="00F5176C">
            <w:pPr>
              <w:spacing w:before="0" w:after="0" w:line="276" w:lineRule="auto"/>
              <w:jc w:val="center"/>
              <w:rPr>
                <w:b/>
                <w:bCs/>
                <w:szCs w:val="22"/>
              </w:rPr>
            </w:pPr>
            <w:r w:rsidRPr="00244315">
              <w:rPr>
                <w:b/>
                <w:bCs/>
                <w:color w:val="000000"/>
                <w:szCs w:val="22"/>
              </w:rPr>
              <w:t>0.004</w:t>
            </w:r>
          </w:p>
        </w:tc>
      </w:tr>
      <w:tr w:rsidR="00834DD9" w:rsidRPr="00244315" w14:paraId="47DF2081" w14:textId="77777777" w:rsidTr="00F5176C">
        <w:trPr>
          <w:cantSplit/>
        </w:trPr>
        <w:tc>
          <w:tcPr>
            <w:tcW w:w="3803" w:type="dxa"/>
          </w:tcPr>
          <w:p w14:paraId="2E7CAF9C" w14:textId="77777777" w:rsidR="00834DD9" w:rsidRPr="00244315" w:rsidRDefault="00834DD9" w:rsidP="00F5176C">
            <w:pPr>
              <w:spacing w:before="0" w:after="0" w:line="276" w:lineRule="auto"/>
              <w:ind w:left="113"/>
              <w:rPr>
                <w:rFonts w:cs="Times New Roman"/>
                <w:szCs w:val="22"/>
              </w:rPr>
            </w:pPr>
            <w:r w:rsidRPr="00244315">
              <w:rPr>
                <w:szCs w:val="22"/>
              </w:rPr>
              <w:t>Saarbrücken</w:t>
            </w:r>
          </w:p>
        </w:tc>
        <w:tc>
          <w:tcPr>
            <w:tcW w:w="1842" w:type="dxa"/>
            <w:vAlign w:val="bottom"/>
          </w:tcPr>
          <w:p w14:paraId="0069B9BC" w14:textId="77777777" w:rsidR="00834DD9" w:rsidRPr="00244315" w:rsidRDefault="00834DD9" w:rsidP="00F5176C">
            <w:pPr>
              <w:spacing w:before="0" w:after="0" w:line="276" w:lineRule="auto"/>
              <w:jc w:val="center"/>
              <w:rPr>
                <w:rFonts w:cs="Times New Roman"/>
                <w:b/>
                <w:szCs w:val="22"/>
              </w:rPr>
            </w:pPr>
            <w:r w:rsidRPr="00244315">
              <w:rPr>
                <w:szCs w:val="22"/>
              </w:rPr>
              <w:t>1.00 (0.90; 1.11)</w:t>
            </w:r>
          </w:p>
        </w:tc>
        <w:tc>
          <w:tcPr>
            <w:tcW w:w="709" w:type="dxa"/>
            <w:vAlign w:val="bottom"/>
          </w:tcPr>
          <w:p w14:paraId="73070E67" w14:textId="77777777" w:rsidR="00834DD9" w:rsidRPr="00244315" w:rsidRDefault="00834DD9" w:rsidP="00F5176C">
            <w:pPr>
              <w:spacing w:before="0" w:after="0" w:line="276" w:lineRule="auto"/>
              <w:jc w:val="center"/>
              <w:rPr>
                <w:rFonts w:cs="Times New Roman"/>
                <w:b/>
                <w:szCs w:val="22"/>
              </w:rPr>
            </w:pPr>
            <w:r w:rsidRPr="00244315">
              <w:rPr>
                <w:szCs w:val="22"/>
              </w:rPr>
              <w:t>0.971</w:t>
            </w:r>
          </w:p>
        </w:tc>
        <w:tc>
          <w:tcPr>
            <w:tcW w:w="665" w:type="dxa"/>
            <w:vAlign w:val="bottom"/>
          </w:tcPr>
          <w:p w14:paraId="70C06C98" w14:textId="77777777" w:rsidR="00834DD9" w:rsidRPr="00244315" w:rsidRDefault="00834DD9" w:rsidP="00F5176C">
            <w:pPr>
              <w:spacing w:before="0" w:after="0" w:line="276" w:lineRule="auto"/>
              <w:jc w:val="center"/>
              <w:rPr>
                <w:rFonts w:cs="Times New Roman"/>
                <w:b/>
                <w:szCs w:val="22"/>
              </w:rPr>
            </w:pPr>
            <w:r w:rsidRPr="00244315">
              <w:rPr>
                <w:szCs w:val="22"/>
              </w:rPr>
              <w:t>0.988</w:t>
            </w:r>
          </w:p>
        </w:tc>
        <w:tc>
          <w:tcPr>
            <w:tcW w:w="210" w:type="dxa"/>
            <w:vAlign w:val="bottom"/>
          </w:tcPr>
          <w:p w14:paraId="2112F017"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6E917958" w14:textId="77777777" w:rsidR="00834DD9" w:rsidRPr="00244315" w:rsidRDefault="00834DD9" w:rsidP="00F5176C">
            <w:pPr>
              <w:spacing w:before="0" w:after="0" w:line="276" w:lineRule="auto"/>
              <w:jc w:val="center"/>
              <w:rPr>
                <w:bCs/>
                <w:szCs w:val="22"/>
              </w:rPr>
            </w:pPr>
            <w:r w:rsidRPr="00244315">
              <w:rPr>
                <w:szCs w:val="22"/>
              </w:rPr>
              <w:t>0.98 (0.87; 1.10)</w:t>
            </w:r>
          </w:p>
        </w:tc>
        <w:tc>
          <w:tcPr>
            <w:tcW w:w="708" w:type="dxa"/>
            <w:vAlign w:val="bottom"/>
          </w:tcPr>
          <w:p w14:paraId="5DE920C0" w14:textId="77777777" w:rsidR="00834DD9" w:rsidRPr="00244315" w:rsidRDefault="00834DD9" w:rsidP="00F5176C">
            <w:pPr>
              <w:spacing w:before="0" w:after="0" w:line="276" w:lineRule="auto"/>
              <w:jc w:val="center"/>
              <w:rPr>
                <w:bCs/>
                <w:szCs w:val="22"/>
              </w:rPr>
            </w:pPr>
            <w:r w:rsidRPr="00244315">
              <w:rPr>
                <w:szCs w:val="22"/>
              </w:rPr>
              <w:t>0.696</w:t>
            </w:r>
          </w:p>
        </w:tc>
        <w:tc>
          <w:tcPr>
            <w:tcW w:w="709" w:type="dxa"/>
            <w:vAlign w:val="bottom"/>
          </w:tcPr>
          <w:p w14:paraId="539A4249" w14:textId="77777777" w:rsidR="00834DD9" w:rsidRPr="00244315" w:rsidRDefault="00834DD9" w:rsidP="00F5176C">
            <w:pPr>
              <w:spacing w:before="0" w:after="0" w:line="276" w:lineRule="auto"/>
              <w:jc w:val="center"/>
              <w:rPr>
                <w:bCs/>
                <w:szCs w:val="22"/>
              </w:rPr>
            </w:pPr>
            <w:r w:rsidRPr="00244315">
              <w:rPr>
                <w:szCs w:val="22"/>
              </w:rPr>
              <w:t>0.735</w:t>
            </w:r>
          </w:p>
        </w:tc>
        <w:tc>
          <w:tcPr>
            <w:tcW w:w="179" w:type="dxa"/>
          </w:tcPr>
          <w:p w14:paraId="5FEDD0DF"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4172D97F" w14:textId="77777777" w:rsidR="00834DD9" w:rsidRPr="00244315" w:rsidRDefault="00834DD9" w:rsidP="00F5176C">
            <w:pPr>
              <w:spacing w:before="0" w:after="0" w:line="276" w:lineRule="auto"/>
              <w:jc w:val="center"/>
              <w:rPr>
                <w:b/>
                <w:bCs/>
                <w:szCs w:val="22"/>
              </w:rPr>
            </w:pPr>
            <w:r w:rsidRPr="00244315">
              <w:rPr>
                <w:b/>
                <w:bCs/>
                <w:color w:val="000000"/>
                <w:szCs w:val="22"/>
              </w:rPr>
              <w:t>1.14 (1.02; 1.26)</w:t>
            </w:r>
          </w:p>
        </w:tc>
        <w:tc>
          <w:tcPr>
            <w:tcW w:w="709" w:type="dxa"/>
            <w:vAlign w:val="bottom"/>
          </w:tcPr>
          <w:p w14:paraId="6E0EB8D9" w14:textId="77777777" w:rsidR="00834DD9" w:rsidRPr="00244315" w:rsidRDefault="00834DD9" w:rsidP="00F5176C">
            <w:pPr>
              <w:spacing w:before="0" w:after="0" w:line="276" w:lineRule="auto"/>
              <w:jc w:val="center"/>
              <w:rPr>
                <w:b/>
                <w:bCs/>
                <w:szCs w:val="22"/>
              </w:rPr>
            </w:pPr>
            <w:r w:rsidRPr="00244315">
              <w:rPr>
                <w:b/>
                <w:bCs/>
                <w:color w:val="000000"/>
                <w:szCs w:val="22"/>
              </w:rPr>
              <w:t>0.021</w:t>
            </w:r>
          </w:p>
        </w:tc>
        <w:tc>
          <w:tcPr>
            <w:tcW w:w="708" w:type="dxa"/>
            <w:vAlign w:val="bottom"/>
          </w:tcPr>
          <w:p w14:paraId="45D64342" w14:textId="77777777" w:rsidR="00834DD9" w:rsidRPr="00244315" w:rsidRDefault="00834DD9" w:rsidP="00F5176C">
            <w:pPr>
              <w:spacing w:before="0" w:after="0" w:line="276" w:lineRule="auto"/>
              <w:jc w:val="center"/>
              <w:rPr>
                <w:b/>
                <w:bCs/>
                <w:szCs w:val="22"/>
              </w:rPr>
            </w:pPr>
            <w:r w:rsidRPr="00244315">
              <w:rPr>
                <w:b/>
                <w:bCs/>
                <w:color w:val="000000"/>
                <w:szCs w:val="22"/>
              </w:rPr>
              <w:t>0.033</w:t>
            </w:r>
          </w:p>
        </w:tc>
      </w:tr>
      <w:tr w:rsidR="00834DD9" w:rsidRPr="00244315" w14:paraId="1F6D6056" w14:textId="77777777" w:rsidTr="00F5176C">
        <w:trPr>
          <w:cantSplit/>
        </w:trPr>
        <w:tc>
          <w:tcPr>
            <w:tcW w:w="3803" w:type="dxa"/>
          </w:tcPr>
          <w:p w14:paraId="55EED36C" w14:textId="77777777" w:rsidR="00834DD9" w:rsidRPr="00244315" w:rsidRDefault="00834DD9" w:rsidP="00F5176C">
            <w:pPr>
              <w:spacing w:before="0" w:after="0" w:line="276" w:lineRule="auto"/>
              <w:ind w:left="113"/>
              <w:rPr>
                <w:rFonts w:cs="Times New Roman"/>
                <w:szCs w:val="22"/>
              </w:rPr>
            </w:pPr>
            <w:r w:rsidRPr="00244315">
              <w:rPr>
                <w:szCs w:val="22"/>
              </w:rPr>
              <w:t>Essen</w:t>
            </w:r>
          </w:p>
        </w:tc>
        <w:tc>
          <w:tcPr>
            <w:tcW w:w="1842" w:type="dxa"/>
            <w:vAlign w:val="bottom"/>
          </w:tcPr>
          <w:p w14:paraId="4631B8EA" w14:textId="77777777" w:rsidR="00834DD9" w:rsidRPr="00244315" w:rsidRDefault="00834DD9" w:rsidP="00F5176C">
            <w:pPr>
              <w:spacing w:before="0" w:after="0" w:line="276" w:lineRule="auto"/>
              <w:jc w:val="center"/>
              <w:rPr>
                <w:rFonts w:cs="Times New Roman"/>
                <w:b/>
                <w:szCs w:val="22"/>
              </w:rPr>
            </w:pPr>
            <w:r w:rsidRPr="00244315">
              <w:rPr>
                <w:szCs w:val="22"/>
              </w:rPr>
              <w:t>1.11 (1.00; 1.24)</w:t>
            </w:r>
          </w:p>
        </w:tc>
        <w:tc>
          <w:tcPr>
            <w:tcW w:w="709" w:type="dxa"/>
            <w:vAlign w:val="bottom"/>
          </w:tcPr>
          <w:p w14:paraId="7C8FCB4F" w14:textId="77777777" w:rsidR="00834DD9" w:rsidRPr="00244315" w:rsidRDefault="00834DD9" w:rsidP="00F5176C">
            <w:pPr>
              <w:spacing w:before="0" w:after="0" w:line="276" w:lineRule="auto"/>
              <w:jc w:val="center"/>
              <w:rPr>
                <w:rFonts w:cs="Times New Roman"/>
                <w:b/>
                <w:szCs w:val="22"/>
              </w:rPr>
            </w:pPr>
            <w:r w:rsidRPr="00244315">
              <w:rPr>
                <w:szCs w:val="22"/>
              </w:rPr>
              <w:t>0.043</w:t>
            </w:r>
          </w:p>
        </w:tc>
        <w:tc>
          <w:tcPr>
            <w:tcW w:w="665" w:type="dxa"/>
            <w:vAlign w:val="bottom"/>
          </w:tcPr>
          <w:p w14:paraId="3377A1E4" w14:textId="77777777" w:rsidR="00834DD9" w:rsidRPr="00244315" w:rsidRDefault="00834DD9" w:rsidP="00F5176C">
            <w:pPr>
              <w:spacing w:before="0" w:after="0" w:line="276" w:lineRule="auto"/>
              <w:jc w:val="center"/>
              <w:rPr>
                <w:rFonts w:cs="Times New Roman"/>
                <w:b/>
                <w:szCs w:val="22"/>
              </w:rPr>
            </w:pPr>
            <w:r w:rsidRPr="00244315">
              <w:rPr>
                <w:szCs w:val="22"/>
              </w:rPr>
              <w:t>0.051</w:t>
            </w:r>
          </w:p>
        </w:tc>
        <w:tc>
          <w:tcPr>
            <w:tcW w:w="210" w:type="dxa"/>
            <w:vAlign w:val="bottom"/>
          </w:tcPr>
          <w:p w14:paraId="0F8A7BFA"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4EC2D89F" w14:textId="77777777" w:rsidR="00834DD9" w:rsidRPr="00244315" w:rsidRDefault="00834DD9" w:rsidP="00F5176C">
            <w:pPr>
              <w:spacing w:before="0" w:after="0" w:line="276" w:lineRule="auto"/>
              <w:jc w:val="center"/>
              <w:rPr>
                <w:bCs/>
                <w:szCs w:val="22"/>
              </w:rPr>
            </w:pPr>
            <w:r w:rsidRPr="00244315">
              <w:rPr>
                <w:szCs w:val="22"/>
              </w:rPr>
              <w:t>1.07 (0.95; 1.19)</w:t>
            </w:r>
          </w:p>
        </w:tc>
        <w:tc>
          <w:tcPr>
            <w:tcW w:w="708" w:type="dxa"/>
            <w:vAlign w:val="bottom"/>
          </w:tcPr>
          <w:p w14:paraId="23FD2B72" w14:textId="77777777" w:rsidR="00834DD9" w:rsidRPr="00244315" w:rsidRDefault="00834DD9" w:rsidP="00F5176C">
            <w:pPr>
              <w:spacing w:before="0" w:after="0" w:line="276" w:lineRule="auto"/>
              <w:jc w:val="center"/>
              <w:rPr>
                <w:bCs/>
                <w:szCs w:val="22"/>
              </w:rPr>
            </w:pPr>
            <w:r w:rsidRPr="00244315">
              <w:rPr>
                <w:szCs w:val="22"/>
              </w:rPr>
              <w:t>0.265</w:t>
            </w:r>
          </w:p>
        </w:tc>
        <w:tc>
          <w:tcPr>
            <w:tcW w:w="709" w:type="dxa"/>
            <w:vAlign w:val="bottom"/>
          </w:tcPr>
          <w:p w14:paraId="42788C88" w14:textId="77777777" w:rsidR="00834DD9" w:rsidRPr="00244315" w:rsidRDefault="00834DD9" w:rsidP="00F5176C">
            <w:pPr>
              <w:spacing w:before="0" w:after="0" w:line="276" w:lineRule="auto"/>
              <w:jc w:val="center"/>
              <w:rPr>
                <w:bCs/>
                <w:szCs w:val="22"/>
              </w:rPr>
            </w:pPr>
            <w:r w:rsidRPr="00244315">
              <w:rPr>
                <w:szCs w:val="22"/>
              </w:rPr>
              <w:t>0.322</w:t>
            </w:r>
          </w:p>
        </w:tc>
        <w:tc>
          <w:tcPr>
            <w:tcW w:w="179" w:type="dxa"/>
          </w:tcPr>
          <w:p w14:paraId="25B40843"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06ADB76D" w14:textId="77777777" w:rsidR="00834DD9" w:rsidRPr="00244315" w:rsidRDefault="00834DD9" w:rsidP="00F5176C">
            <w:pPr>
              <w:spacing w:before="0" w:after="0" w:line="276" w:lineRule="auto"/>
              <w:jc w:val="center"/>
              <w:rPr>
                <w:b/>
                <w:bCs/>
                <w:szCs w:val="22"/>
              </w:rPr>
            </w:pPr>
            <w:r w:rsidRPr="00244315">
              <w:rPr>
                <w:color w:val="000000"/>
                <w:szCs w:val="22"/>
              </w:rPr>
              <w:t>1.06 (0.95; 1.18)</w:t>
            </w:r>
          </w:p>
        </w:tc>
        <w:tc>
          <w:tcPr>
            <w:tcW w:w="709" w:type="dxa"/>
            <w:vAlign w:val="bottom"/>
          </w:tcPr>
          <w:p w14:paraId="51629635" w14:textId="77777777" w:rsidR="00834DD9" w:rsidRPr="00244315" w:rsidRDefault="00834DD9" w:rsidP="00F5176C">
            <w:pPr>
              <w:spacing w:before="0" w:after="0" w:line="276" w:lineRule="auto"/>
              <w:jc w:val="center"/>
              <w:rPr>
                <w:b/>
                <w:bCs/>
                <w:szCs w:val="22"/>
              </w:rPr>
            </w:pPr>
            <w:r w:rsidRPr="00244315">
              <w:rPr>
                <w:color w:val="000000"/>
                <w:szCs w:val="22"/>
              </w:rPr>
              <w:t>0.336</w:t>
            </w:r>
          </w:p>
        </w:tc>
        <w:tc>
          <w:tcPr>
            <w:tcW w:w="708" w:type="dxa"/>
            <w:vAlign w:val="bottom"/>
          </w:tcPr>
          <w:p w14:paraId="4E293F47" w14:textId="77777777" w:rsidR="00834DD9" w:rsidRPr="00244315" w:rsidRDefault="00834DD9" w:rsidP="00F5176C">
            <w:pPr>
              <w:spacing w:before="0" w:after="0" w:line="276" w:lineRule="auto"/>
              <w:jc w:val="center"/>
              <w:rPr>
                <w:b/>
                <w:bCs/>
                <w:szCs w:val="22"/>
              </w:rPr>
            </w:pPr>
            <w:r w:rsidRPr="00244315">
              <w:rPr>
                <w:color w:val="000000"/>
                <w:szCs w:val="22"/>
              </w:rPr>
              <w:t>0.420</w:t>
            </w:r>
          </w:p>
        </w:tc>
      </w:tr>
      <w:tr w:rsidR="00834DD9" w:rsidRPr="00244315" w14:paraId="387B12CC" w14:textId="77777777" w:rsidTr="00F5176C">
        <w:trPr>
          <w:cantSplit/>
        </w:trPr>
        <w:tc>
          <w:tcPr>
            <w:tcW w:w="3803" w:type="dxa"/>
          </w:tcPr>
          <w:p w14:paraId="4215790A" w14:textId="77777777" w:rsidR="00834DD9" w:rsidRPr="00244315" w:rsidRDefault="00834DD9" w:rsidP="00F5176C">
            <w:pPr>
              <w:spacing w:before="0" w:after="0" w:line="276" w:lineRule="auto"/>
              <w:ind w:left="113"/>
              <w:rPr>
                <w:rFonts w:cs="Times New Roman"/>
                <w:szCs w:val="22"/>
              </w:rPr>
            </w:pPr>
            <w:r w:rsidRPr="00244315">
              <w:rPr>
                <w:szCs w:val="22"/>
              </w:rPr>
              <w:t>Münster</w:t>
            </w:r>
          </w:p>
        </w:tc>
        <w:tc>
          <w:tcPr>
            <w:tcW w:w="1842" w:type="dxa"/>
            <w:vAlign w:val="bottom"/>
          </w:tcPr>
          <w:p w14:paraId="4CD15E82" w14:textId="77777777" w:rsidR="00834DD9" w:rsidRPr="00244315" w:rsidRDefault="00834DD9" w:rsidP="00F5176C">
            <w:pPr>
              <w:spacing w:before="0" w:after="0" w:line="276" w:lineRule="auto"/>
              <w:jc w:val="center"/>
              <w:rPr>
                <w:rFonts w:cs="Times New Roman"/>
                <w:b/>
                <w:bCs/>
                <w:szCs w:val="22"/>
              </w:rPr>
            </w:pPr>
            <w:r w:rsidRPr="00244315">
              <w:rPr>
                <w:b/>
                <w:bCs/>
                <w:szCs w:val="22"/>
              </w:rPr>
              <w:t>0.80 (0.71; 0.89)</w:t>
            </w:r>
          </w:p>
        </w:tc>
        <w:tc>
          <w:tcPr>
            <w:tcW w:w="709" w:type="dxa"/>
            <w:vAlign w:val="bottom"/>
          </w:tcPr>
          <w:p w14:paraId="17236DF5"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665" w:type="dxa"/>
            <w:vAlign w:val="bottom"/>
          </w:tcPr>
          <w:p w14:paraId="453E037B"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210" w:type="dxa"/>
            <w:vAlign w:val="bottom"/>
          </w:tcPr>
          <w:p w14:paraId="7718575A"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7BDC1772" w14:textId="77777777" w:rsidR="00834DD9" w:rsidRPr="00244315" w:rsidRDefault="00834DD9" w:rsidP="00F5176C">
            <w:pPr>
              <w:spacing w:before="0" w:after="0" w:line="276" w:lineRule="auto"/>
              <w:jc w:val="center"/>
              <w:rPr>
                <w:bCs/>
                <w:szCs w:val="22"/>
              </w:rPr>
            </w:pPr>
            <w:r w:rsidRPr="00244315">
              <w:rPr>
                <w:szCs w:val="22"/>
              </w:rPr>
              <w:t>0.92 (0.82; 1.03)</w:t>
            </w:r>
          </w:p>
        </w:tc>
        <w:tc>
          <w:tcPr>
            <w:tcW w:w="708" w:type="dxa"/>
            <w:vAlign w:val="bottom"/>
          </w:tcPr>
          <w:p w14:paraId="457C6514" w14:textId="77777777" w:rsidR="00834DD9" w:rsidRPr="00244315" w:rsidRDefault="00834DD9" w:rsidP="00F5176C">
            <w:pPr>
              <w:spacing w:before="0" w:after="0" w:line="276" w:lineRule="auto"/>
              <w:jc w:val="center"/>
              <w:rPr>
                <w:bCs/>
                <w:szCs w:val="22"/>
              </w:rPr>
            </w:pPr>
            <w:r w:rsidRPr="00244315">
              <w:rPr>
                <w:szCs w:val="22"/>
              </w:rPr>
              <w:t>0.159</w:t>
            </w:r>
          </w:p>
        </w:tc>
        <w:tc>
          <w:tcPr>
            <w:tcW w:w="709" w:type="dxa"/>
            <w:vAlign w:val="bottom"/>
          </w:tcPr>
          <w:p w14:paraId="503E8310" w14:textId="77777777" w:rsidR="00834DD9" w:rsidRPr="00244315" w:rsidRDefault="00834DD9" w:rsidP="00F5176C">
            <w:pPr>
              <w:spacing w:before="0" w:after="0" w:line="276" w:lineRule="auto"/>
              <w:jc w:val="center"/>
              <w:rPr>
                <w:bCs/>
                <w:szCs w:val="22"/>
              </w:rPr>
            </w:pPr>
            <w:r w:rsidRPr="00244315">
              <w:rPr>
                <w:szCs w:val="22"/>
              </w:rPr>
              <w:t>0.211</w:t>
            </w:r>
          </w:p>
        </w:tc>
        <w:tc>
          <w:tcPr>
            <w:tcW w:w="179" w:type="dxa"/>
          </w:tcPr>
          <w:p w14:paraId="0936CBA4"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162F095B" w14:textId="77777777" w:rsidR="00834DD9" w:rsidRPr="00244315" w:rsidRDefault="00834DD9" w:rsidP="00F5176C">
            <w:pPr>
              <w:spacing w:before="0" w:after="0" w:line="276" w:lineRule="auto"/>
              <w:jc w:val="center"/>
              <w:rPr>
                <w:b/>
                <w:bCs/>
                <w:szCs w:val="22"/>
              </w:rPr>
            </w:pPr>
            <w:r w:rsidRPr="00244315">
              <w:rPr>
                <w:b/>
                <w:bCs/>
                <w:color w:val="000000"/>
                <w:szCs w:val="22"/>
              </w:rPr>
              <w:t>1.23 (1.10; 1.37)</w:t>
            </w:r>
          </w:p>
        </w:tc>
        <w:tc>
          <w:tcPr>
            <w:tcW w:w="709" w:type="dxa"/>
            <w:vAlign w:val="bottom"/>
          </w:tcPr>
          <w:p w14:paraId="25869312" w14:textId="77777777" w:rsidR="00834DD9" w:rsidRPr="00244315" w:rsidRDefault="00834DD9" w:rsidP="00F5176C">
            <w:pPr>
              <w:spacing w:before="0" w:after="0" w:line="276" w:lineRule="auto"/>
              <w:jc w:val="center"/>
              <w:rPr>
                <w:b/>
                <w:bCs/>
                <w:szCs w:val="22"/>
              </w:rPr>
            </w:pPr>
            <w:r w:rsidRPr="00244315">
              <w:rPr>
                <w:b/>
                <w:bCs/>
                <w:color w:val="000000"/>
                <w:szCs w:val="22"/>
              </w:rPr>
              <w:t>&lt;.001</w:t>
            </w:r>
          </w:p>
        </w:tc>
        <w:tc>
          <w:tcPr>
            <w:tcW w:w="708" w:type="dxa"/>
            <w:vAlign w:val="bottom"/>
          </w:tcPr>
          <w:p w14:paraId="36C4D70E" w14:textId="77777777" w:rsidR="00834DD9" w:rsidRPr="00244315" w:rsidRDefault="00834DD9" w:rsidP="00F5176C">
            <w:pPr>
              <w:spacing w:before="0" w:after="0" w:line="276" w:lineRule="auto"/>
              <w:jc w:val="center"/>
              <w:rPr>
                <w:b/>
                <w:bCs/>
                <w:szCs w:val="22"/>
              </w:rPr>
            </w:pPr>
            <w:r w:rsidRPr="00244315">
              <w:rPr>
                <w:b/>
                <w:bCs/>
                <w:color w:val="000000"/>
                <w:szCs w:val="22"/>
              </w:rPr>
              <w:t>0.001</w:t>
            </w:r>
          </w:p>
        </w:tc>
      </w:tr>
      <w:tr w:rsidR="00834DD9" w:rsidRPr="00244315" w14:paraId="2611A289" w14:textId="77777777" w:rsidTr="00F5176C">
        <w:trPr>
          <w:cantSplit/>
        </w:trPr>
        <w:tc>
          <w:tcPr>
            <w:tcW w:w="3803" w:type="dxa"/>
          </w:tcPr>
          <w:p w14:paraId="648CE65D" w14:textId="77777777" w:rsidR="00834DD9" w:rsidRPr="00244315" w:rsidRDefault="00834DD9" w:rsidP="00F5176C">
            <w:pPr>
              <w:spacing w:before="0" w:after="0" w:line="276" w:lineRule="auto"/>
              <w:ind w:left="113"/>
              <w:rPr>
                <w:rFonts w:cs="Times New Roman"/>
                <w:szCs w:val="22"/>
              </w:rPr>
            </w:pPr>
            <w:r w:rsidRPr="00244315">
              <w:rPr>
                <w:szCs w:val="22"/>
              </w:rPr>
              <w:t>Düsseldorf</w:t>
            </w:r>
          </w:p>
        </w:tc>
        <w:tc>
          <w:tcPr>
            <w:tcW w:w="1842" w:type="dxa"/>
            <w:vAlign w:val="bottom"/>
          </w:tcPr>
          <w:p w14:paraId="0C6E57DA" w14:textId="77777777" w:rsidR="00834DD9" w:rsidRPr="00244315" w:rsidRDefault="00834DD9" w:rsidP="00F5176C">
            <w:pPr>
              <w:spacing w:before="0" w:after="0" w:line="276" w:lineRule="auto"/>
              <w:jc w:val="center"/>
              <w:rPr>
                <w:rFonts w:cs="Times New Roman"/>
                <w:b/>
                <w:szCs w:val="22"/>
              </w:rPr>
            </w:pPr>
            <w:r w:rsidRPr="00244315">
              <w:rPr>
                <w:szCs w:val="22"/>
              </w:rPr>
              <w:t>0.94 (0.84; 1.05)</w:t>
            </w:r>
          </w:p>
        </w:tc>
        <w:tc>
          <w:tcPr>
            <w:tcW w:w="709" w:type="dxa"/>
            <w:vAlign w:val="bottom"/>
          </w:tcPr>
          <w:p w14:paraId="002D066A" w14:textId="77777777" w:rsidR="00834DD9" w:rsidRPr="00244315" w:rsidRDefault="00834DD9" w:rsidP="00F5176C">
            <w:pPr>
              <w:spacing w:before="0" w:after="0" w:line="276" w:lineRule="auto"/>
              <w:jc w:val="center"/>
              <w:rPr>
                <w:rFonts w:cs="Times New Roman"/>
                <w:b/>
                <w:szCs w:val="22"/>
              </w:rPr>
            </w:pPr>
            <w:r w:rsidRPr="00244315">
              <w:rPr>
                <w:szCs w:val="22"/>
              </w:rPr>
              <w:t>0.284</w:t>
            </w:r>
          </w:p>
        </w:tc>
        <w:tc>
          <w:tcPr>
            <w:tcW w:w="665" w:type="dxa"/>
            <w:vAlign w:val="bottom"/>
          </w:tcPr>
          <w:p w14:paraId="5A5BB72B" w14:textId="77777777" w:rsidR="00834DD9" w:rsidRPr="00244315" w:rsidRDefault="00834DD9" w:rsidP="00F5176C">
            <w:pPr>
              <w:spacing w:before="0" w:after="0" w:line="276" w:lineRule="auto"/>
              <w:jc w:val="center"/>
              <w:rPr>
                <w:rFonts w:cs="Times New Roman"/>
                <w:b/>
                <w:szCs w:val="22"/>
              </w:rPr>
            </w:pPr>
            <w:r w:rsidRPr="00244315">
              <w:rPr>
                <w:szCs w:val="22"/>
              </w:rPr>
              <w:t>0.311</w:t>
            </w:r>
          </w:p>
        </w:tc>
        <w:tc>
          <w:tcPr>
            <w:tcW w:w="210" w:type="dxa"/>
            <w:vAlign w:val="bottom"/>
          </w:tcPr>
          <w:p w14:paraId="0B8EE257"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038DCCD2" w14:textId="77777777" w:rsidR="00834DD9" w:rsidRPr="00244315" w:rsidRDefault="00834DD9" w:rsidP="00F5176C">
            <w:pPr>
              <w:spacing w:before="0" w:after="0" w:line="276" w:lineRule="auto"/>
              <w:jc w:val="center"/>
              <w:rPr>
                <w:bCs/>
                <w:szCs w:val="22"/>
              </w:rPr>
            </w:pPr>
            <w:r w:rsidRPr="00244315">
              <w:rPr>
                <w:szCs w:val="22"/>
              </w:rPr>
              <w:t>0.92 (0.81; 1.04)</w:t>
            </w:r>
          </w:p>
        </w:tc>
        <w:tc>
          <w:tcPr>
            <w:tcW w:w="708" w:type="dxa"/>
            <w:vAlign w:val="bottom"/>
          </w:tcPr>
          <w:p w14:paraId="71F74404" w14:textId="77777777" w:rsidR="00834DD9" w:rsidRPr="00244315" w:rsidRDefault="00834DD9" w:rsidP="00F5176C">
            <w:pPr>
              <w:spacing w:before="0" w:after="0" w:line="276" w:lineRule="auto"/>
              <w:jc w:val="center"/>
              <w:rPr>
                <w:bCs/>
                <w:szCs w:val="22"/>
              </w:rPr>
            </w:pPr>
            <w:r w:rsidRPr="00244315">
              <w:rPr>
                <w:szCs w:val="22"/>
              </w:rPr>
              <w:t>0.173</w:t>
            </w:r>
          </w:p>
        </w:tc>
        <w:tc>
          <w:tcPr>
            <w:tcW w:w="709" w:type="dxa"/>
            <w:vAlign w:val="bottom"/>
          </w:tcPr>
          <w:p w14:paraId="35F94258" w14:textId="77777777" w:rsidR="00834DD9" w:rsidRPr="00244315" w:rsidRDefault="00834DD9" w:rsidP="00F5176C">
            <w:pPr>
              <w:spacing w:before="0" w:after="0" w:line="276" w:lineRule="auto"/>
              <w:jc w:val="center"/>
              <w:rPr>
                <w:bCs/>
                <w:szCs w:val="22"/>
              </w:rPr>
            </w:pPr>
            <w:r w:rsidRPr="00244315">
              <w:rPr>
                <w:szCs w:val="22"/>
              </w:rPr>
              <w:t>0.224</w:t>
            </w:r>
          </w:p>
        </w:tc>
        <w:tc>
          <w:tcPr>
            <w:tcW w:w="179" w:type="dxa"/>
          </w:tcPr>
          <w:p w14:paraId="3672EB3B"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71B7184A" w14:textId="77777777" w:rsidR="00834DD9" w:rsidRPr="00244315" w:rsidRDefault="00834DD9" w:rsidP="00F5176C">
            <w:pPr>
              <w:spacing w:before="0" w:after="0" w:line="276" w:lineRule="auto"/>
              <w:jc w:val="center"/>
              <w:rPr>
                <w:b/>
                <w:bCs/>
                <w:szCs w:val="22"/>
              </w:rPr>
            </w:pPr>
            <w:r w:rsidRPr="00244315">
              <w:rPr>
                <w:color w:val="000000"/>
                <w:szCs w:val="22"/>
              </w:rPr>
              <w:t>1.05 (0.95; 1.17)</w:t>
            </w:r>
          </w:p>
        </w:tc>
        <w:tc>
          <w:tcPr>
            <w:tcW w:w="709" w:type="dxa"/>
            <w:vAlign w:val="bottom"/>
          </w:tcPr>
          <w:p w14:paraId="182BB144" w14:textId="77777777" w:rsidR="00834DD9" w:rsidRPr="00244315" w:rsidRDefault="00834DD9" w:rsidP="00F5176C">
            <w:pPr>
              <w:spacing w:before="0" w:after="0" w:line="276" w:lineRule="auto"/>
              <w:jc w:val="center"/>
              <w:rPr>
                <w:b/>
                <w:bCs/>
                <w:szCs w:val="22"/>
              </w:rPr>
            </w:pPr>
            <w:r w:rsidRPr="00244315">
              <w:rPr>
                <w:color w:val="000000"/>
                <w:szCs w:val="22"/>
              </w:rPr>
              <w:t>0.330</w:t>
            </w:r>
          </w:p>
        </w:tc>
        <w:tc>
          <w:tcPr>
            <w:tcW w:w="708" w:type="dxa"/>
            <w:vAlign w:val="bottom"/>
          </w:tcPr>
          <w:p w14:paraId="5F3C4436" w14:textId="77777777" w:rsidR="00834DD9" w:rsidRPr="00244315" w:rsidRDefault="00834DD9" w:rsidP="00F5176C">
            <w:pPr>
              <w:spacing w:before="0" w:after="0" w:line="276" w:lineRule="auto"/>
              <w:jc w:val="center"/>
              <w:rPr>
                <w:b/>
                <w:bCs/>
                <w:szCs w:val="22"/>
              </w:rPr>
            </w:pPr>
            <w:r w:rsidRPr="00244315">
              <w:rPr>
                <w:color w:val="000000"/>
                <w:szCs w:val="22"/>
              </w:rPr>
              <w:t>0.420</w:t>
            </w:r>
          </w:p>
        </w:tc>
      </w:tr>
      <w:tr w:rsidR="00834DD9" w:rsidRPr="00244315" w14:paraId="69F23503" w14:textId="77777777" w:rsidTr="00F5176C">
        <w:trPr>
          <w:cantSplit/>
        </w:trPr>
        <w:tc>
          <w:tcPr>
            <w:tcW w:w="3803" w:type="dxa"/>
          </w:tcPr>
          <w:p w14:paraId="0D953039" w14:textId="77777777" w:rsidR="00834DD9" w:rsidRPr="00244315" w:rsidRDefault="00834DD9" w:rsidP="00F5176C">
            <w:pPr>
              <w:spacing w:before="0" w:after="0" w:line="276" w:lineRule="auto"/>
              <w:ind w:left="113"/>
              <w:rPr>
                <w:rFonts w:cs="Times New Roman"/>
                <w:szCs w:val="22"/>
              </w:rPr>
            </w:pPr>
            <w:r w:rsidRPr="00244315">
              <w:rPr>
                <w:szCs w:val="22"/>
              </w:rPr>
              <w:t>Halle</w:t>
            </w:r>
          </w:p>
        </w:tc>
        <w:tc>
          <w:tcPr>
            <w:tcW w:w="1842" w:type="dxa"/>
            <w:vAlign w:val="bottom"/>
          </w:tcPr>
          <w:p w14:paraId="2F67B501" w14:textId="77777777" w:rsidR="00834DD9" w:rsidRPr="00244315" w:rsidRDefault="00834DD9" w:rsidP="00F5176C">
            <w:pPr>
              <w:spacing w:before="0" w:after="0" w:line="276" w:lineRule="auto"/>
              <w:jc w:val="center"/>
              <w:rPr>
                <w:rFonts w:cs="Times New Roman"/>
                <w:b/>
                <w:bCs/>
                <w:szCs w:val="22"/>
              </w:rPr>
            </w:pPr>
            <w:r w:rsidRPr="00244315">
              <w:rPr>
                <w:b/>
                <w:bCs/>
                <w:szCs w:val="22"/>
              </w:rPr>
              <w:t>1.52 (1.38; 1.68)</w:t>
            </w:r>
          </w:p>
        </w:tc>
        <w:tc>
          <w:tcPr>
            <w:tcW w:w="709" w:type="dxa"/>
            <w:vAlign w:val="bottom"/>
          </w:tcPr>
          <w:p w14:paraId="3897A6FA"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665" w:type="dxa"/>
            <w:vAlign w:val="bottom"/>
          </w:tcPr>
          <w:p w14:paraId="2CEDA6D4"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210" w:type="dxa"/>
            <w:vAlign w:val="bottom"/>
          </w:tcPr>
          <w:p w14:paraId="3425DCF9"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2B9AFAA6" w14:textId="77777777" w:rsidR="00834DD9" w:rsidRPr="00244315" w:rsidRDefault="00834DD9" w:rsidP="00F5176C">
            <w:pPr>
              <w:spacing w:before="0" w:after="0" w:line="276" w:lineRule="auto"/>
              <w:jc w:val="center"/>
              <w:rPr>
                <w:b/>
                <w:bCs/>
                <w:szCs w:val="22"/>
              </w:rPr>
            </w:pPr>
            <w:r w:rsidRPr="00244315">
              <w:rPr>
                <w:b/>
                <w:bCs/>
                <w:szCs w:val="22"/>
              </w:rPr>
              <w:t>0.81 (0.72; 0.91)</w:t>
            </w:r>
          </w:p>
        </w:tc>
        <w:tc>
          <w:tcPr>
            <w:tcW w:w="708" w:type="dxa"/>
            <w:vAlign w:val="bottom"/>
          </w:tcPr>
          <w:p w14:paraId="738E8300" w14:textId="77777777" w:rsidR="00834DD9" w:rsidRPr="00244315" w:rsidRDefault="00834DD9" w:rsidP="00F5176C">
            <w:pPr>
              <w:spacing w:before="0" w:after="0" w:line="276" w:lineRule="auto"/>
              <w:jc w:val="center"/>
              <w:rPr>
                <w:b/>
                <w:bCs/>
                <w:szCs w:val="22"/>
              </w:rPr>
            </w:pPr>
            <w:r w:rsidRPr="00244315">
              <w:rPr>
                <w:b/>
                <w:bCs/>
                <w:szCs w:val="22"/>
              </w:rPr>
              <w:t>&lt;.001</w:t>
            </w:r>
          </w:p>
        </w:tc>
        <w:tc>
          <w:tcPr>
            <w:tcW w:w="709" w:type="dxa"/>
            <w:vAlign w:val="bottom"/>
          </w:tcPr>
          <w:p w14:paraId="3D4488E4" w14:textId="77777777" w:rsidR="00834DD9" w:rsidRPr="00244315" w:rsidRDefault="00834DD9" w:rsidP="00F5176C">
            <w:pPr>
              <w:spacing w:before="0" w:after="0" w:line="276" w:lineRule="auto"/>
              <w:jc w:val="center"/>
              <w:rPr>
                <w:b/>
                <w:bCs/>
                <w:szCs w:val="22"/>
              </w:rPr>
            </w:pPr>
            <w:r w:rsidRPr="00244315">
              <w:rPr>
                <w:b/>
                <w:bCs/>
                <w:szCs w:val="22"/>
              </w:rPr>
              <w:t>0.001</w:t>
            </w:r>
          </w:p>
        </w:tc>
        <w:tc>
          <w:tcPr>
            <w:tcW w:w="179" w:type="dxa"/>
          </w:tcPr>
          <w:p w14:paraId="09447044"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2193A796" w14:textId="77777777" w:rsidR="00834DD9" w:rsidRPr="00244315" w:rsidRDefault="00834DD9" w:rsidP="00F5176C">
            <w:pPr>
              <w:spacing w:before="0" w:after="0" w:line="276" w:lineRule="auto"/>
              <w:jc w:val="center"/>
              <w:rPr>
                <w:b/>
                <w:bCs/>
                <w:szCs w:val="22"/>
              </w:rPr>
            </w:pPr>
            <w:r w:rsidRPr="00244315">
              <w:rPr>
                <w:b/>
                <w:bCs/>
                <w:color w:val="000000"/>
                <w:szCs w:val="22"/>
              </w:rPr>
              <w:t>0.86 (0.77; 0.96)</w:t>
            </w:r>
          </w:p>
        </w:tc>
        <w:tc>
          <w:tcPr>
            <w:tcW w:w="709" w:type="dxa"/>
            <w:vAlign w:val="bottom"/>
          </w:tcPr>
          <w:p w14:paraId="3890F8E3" w14:textId="77777777" w:rsidR="00834DD9" w:rsidRPr="00244315" w:rsidRDefault="00834DD9" w:rsidP="00F5176C">
            <w:pPr>
              <w:spacing w:before="0" w:after="0" w:line="276" w:lineRule="auto"/>
              <w:jc w:val="center"/>
              <w:rPr>
                <w:b/>
                <w:bCs/>
                <w:szCs w:val="22"/>
              </w:rPr>
            </w:pPr>
            <w:r w:rsidRPr="00244315">
              <w:rPr>
                <w:b/>
                <w:bCs/>
                <w:color w:val="000000"/>
                <w:szCs w:val="22"/>
              </w:rPr>
              <w:t>0.008</w:t>
            </w:r>
          </w:p>
        </w:tc>
        <w:tc>
          <w:tcPr>
            <w:tcW w:w="708" w:type="dxa"/>
            <w:vAlign w:val="bottom"/>
          </w:tcPr>
          <w:p w14:paraId="2CA8FCAD" w14:textId="77777777" w:rsidR="00834DD9" w:rsidRPr="00244315" w:rsidRDefault="00834DD9" w:rsidP="00F5176C">
            <w:pPr>
              <w:spacing w:before="0" w:after="0" w:line="276" w:lineRule="auto"/>
              <w:jc w:val="center"/>
              <w:rPr>
                <w:b/>
                <w:bCs/>
                <w:szCs w:val="22"/>
              </w:rPr>
            </w:pPr>
            <w:r w:rsidRPr="00244315">
              <w:rPr>
                <w:b/>
                <w:bCs/>
                <w:color w:val="000000"/>
                <w:szCs w:val="22"/>
              </w:rPr>
              <w:t>0.014</w:t>
            </w:r>
          </w:p>
        </w:tc>
      </w:tr>
      <w:tr w:rsidR="00834DD9" w:rsidRPr="00244315" w14:paraId="404B26C8" w14:textId="77777777" w:rsidTr="00F5176C">
        <w:trPr>
          <w:cantSplit/>
        </w:trPr>
        <w:tc>
          <w:tcPr>
            <w:tcW w:w="3803" w:type="dxa"/>
          </w:tcPr>
          <w:p w14:paraId="0BE8AED3" w14:textId="77777777" w:rsidR="00834DD9" w:rsidRPr="00244315" w:rsidRDefault="00834DD9" w:rsidP="00F5176C">
            <w:pPr>
              <w:spacing w:before="0" w:after="0" w:line="276" w:lineRule="auto"/>
              <w:ind w:left="113"/>
              <w:rPr>
                <w:rFonts w:cs="Times New Roman"/>
                <w:szCs w:val="22"/>
              </w:rPr>
            </w:pPr>
            <w:r w:rsidRPr="00244315">
              <w:rPr>
                <w:szCs w:val="22"/>
              </w:rPr>
              <w:t>Leipzig</w:t>
            </w:r>
          </w:p>
        </w:tc>
        <w:tc>
          <w:tcPr>
            <w:tcW w:w="1842" w:type="dxa"/>
            <w:vAlign w:val="bottom"/>
          </w:tcPr>
          <w:p w14:paraId="78879C5B" w14:textId="77777777" w:rsidR="00834DD9" w:rsidRPr="00244315" w:rsidRDefault="00834DD9" w:rsidP="00F5176C">
            <w:pPr>
              <w:spacing w:before="0" w:after="0" w:line="276" w:lineRule="auto"/>
              <w:jc w:val="center"/>
              <w:rPr>
                <w:rFonts w:cs="Times New Roman"/>
                <w:b/>
                <w:bCs/>
                <w:szCs w:val="22"/>
              </w:rPr>
            </w:pPr>
            <w:r w:rsidRPr="00244315">
              <w:rPr>
                <w:b/>
                <w:bCs/>
                <w:szCs w:val="22"/>
              </w:rPr>
              <w:t>1.41 (1.28; 1.56)</w:t>
            </w:r>
          </w:p>
        </w:tc>
        <w:tc>
          <w:tcPr>
            <w:tcW w:w="709" w:type="dxa"/>
            <w:vAlign w:val="bottom"/>
          </w:tcPr>
          <w:p w14:paraId="058648BF"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665" w:type="dxa"/>
            <w:vAlign w:val="bottom"/>
          </w:tcPr>
          <w:p w14:paraId="0BA17A44"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210" w:type="dxa"/>
            <w:vAlign w:val="bottom"/>
          </w:tcPr>
          <w:p w14:paraId="4CDC42FE"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3902DE45" w14:textId="77777777" w:rsidR="00834DD9" w:rsidRPr="00244315" w:rsidRDefault="00834DD9" w:rsidP="00F5176C">
            <w:pPr>
              <w:spacing w:before="0" w:after="0" w:line="276" w:lineRule="auto"/>
              <w:jc w:val="center"/>
              <w:rPr>
                <w:bCs/>
                <w:szCs w:val="22"/>
              </w:rPr>
            </w:pPr>
            <w:r w:rsidRPr="00244315">
              <w:rPr>
                <w:szCs w:val="22"/>
              </w:rPr>
              <w:t>0.96 (0.86; 1.08)</w:t>
            </w:r>
          </w:p>
        </w:tc>
        <w:tc>
          <w:tcPr>
            <w:tcW w:w="708" w:type="dxa"/>
            <w:vAlign w:val="bottom"/>
          </w:tcPr>
          <w:p w14:paraId="3E15C84B" w14:textId="77777777" w:rsidR="00834DD9" w:rsidRPr="00244315" w:rsidRDefault="00834DD9" w:rsidP="00F5176C">
            <w:pPr>
              <w:spacing w:before="0" w:after="0" w:line="276" w:lineRule="auto"/>
              <w:jc w:val="center"/>
              <w:rPr>
                <w:bCs/>
                <w:szCs w:val="22"/>
              </w:rPr>
            </w:pPr>
            <w:r w:rsidRPr="00244315">
              <w:rPr>
                <w:szCs w:val="22"/>
              </w:rPr>
              <w:t>0.501</w:t>
            </w:r>
          </w:p>
        </w:tc>
        <w:tc>
          <w:tcPr>
            <w:tcW w:w="709" w:type="dxa"/>
            <w:vAlign w:val="bottom"/>
          </w:tcPr>
          <w:p w14:paraId="64B1CD2B" w14:textId="77777777" w:rsidR="00834DD9" w:rsidRPr="00244315" w:rsidRDefault="00834DD9" w:rsidP="00F5176C">
            <w:pPr>
              <w:spacing w:before="0" w:after="0" w:line="276" w:lineRule="auto"/>
              <w:jc w:val="center"/>
              <w:rPr>
                <w:bCs/>
                <w:szCs w:val="22"/>
              </w:rPr>
            </w:pPr>
            <w:r w:rsidRPr="00244315">
              <w:rPr>
                <w:szCs w:val="22"/>
              </w:rPr>
              <w:t>0.549</w:t>
            </w:r>
          </w:p>
        </w:tc>
        <w:tc>
          <w:tcPr>
            <w:tcW w:w="179" w:type="dxa"/>
          </w:tcPr>
          <w:p w14:paraId="1418E85B"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1A969698" w14:textId="77777777" w:rsidR="00834DD9" w:rsidRPr="00244315" w:rsidRDefault="00834DD9" w:rsidP="00F5176C">
            <w:pPr>
              <w:spacing w:before="0" w:after="0" w:line="276" w:lineRule="auto"/>
              <w:jc w:val="center"/>
              <w:rPr>
                <w:b/>
                <w:bCs/>
                <w:szCs w:val="22"/>
              </w:rPr>
            </w:pPr>
            <w:r w:rsidRPr="00244315">
              <w:rPr>
                <w:b/>
                <w:bCs/>
                <w:color w:val="000000"/>
                <w:szCs w:val="22"/>
              </w:rPr>
              <w:t>0.85 (0.76; 0.95)</w:t>
            </w:r>
          </w:p>
        </w:tc>
        <w:tc>
          <w:tcPr>
            <w:tcW w:w="709" w:type="dxa"/>
            <w:vAlign w:val="bottom"/>
          </w:tcPr>
          <w:p w14:paraId="1E1C0D27" w14:textId="77777777" w:rsidR="00834DD9" w:rsidRPr="00244315" w:rsidRDefault="00834DD9" w:rsidP="00F5176C">
            <w:pPr>
              <w:spacing w:before="0" w:after="0" w:line="276" w:lineRule="auto"/>
              <w:jc w:val="center"/>
              <w:rPr>
                <w:b/>
                <w:bCs/>
                <w:szCs w:val="22"/>
              </w:rPr>
            </w:pPr>
            <w:r w:rsidRPr="00244315">
              <w:rPr>
                <w:b/>
                <w:bCs/>
                <w:color w:val="000000"/>
                <w:szCs w:val="22"/>
              </w:rPr>
              <w:t>0.005</w:t>
            </w:r>
          </w:p>
        </w:tc>
        <w:tc>
          <w:tcPr>
            <w:tcW w:w="708" w:type="dxa"/>
            <w:vAlign w:val="bottom"/>
          </w:tcPr>
          <w:p w14:paraId="35315308" w14:textId="77777777" w:rsidR="00834DD9" w:rsidRPr="00244315" w:rsidRDefault="00834DD9" w:rsidP="00F5176C">
            <w:pPr>
              <w:spacing w:before="0" w:after="0" w:line="276" w:lineRule="auto"/>
              <w:jc w:val="center"/>
              <w:rPr>
                <w:b/>
                <w:bCs/>
                <w:szCs w:val="22"/>
              </w:rPr>
            </w:pPr>
            <w:r w:rsidRPr="00244315">
              <w:rPr>
                <w:b/>
                <w:bCs/>
                <w:color w:val="000000"/>
                <w:szCs w:val="22"/>
              </w:rPr>
              <w:t>0.009</w:t>
            </w:r>
          </w:p>
        </w:tc>
      </w:tr>
      <w:tr w:rsidR="00834DD9" w:rsidRPr="00244315" w14:paraId="1C2DA442" w14:textId="77777777" w:rsidTr="00F5176C">
        <w:trPr>
          <w:cantSplit/>
        </w:trPr>
        <w:tc>
          <w:tcPr>
            <w:tcW w:w="3803" w:type="dxa"/>
          </w:tcPr>
          <w:p w14:paraId="1E1BAE6F" w14:textId="77777777" w:rsidR="00834DD9" w:rsidRPr="00244315" w:rsidRDefault="00834DD9" w:rsidP="00F5176C">
            <w:pPr>
              <w:spacing w:before="0" w:after="0" w:line="276" w:lineRule="auto"/>
              <w:ind w:left="113"/>
              <w:rPr>
                <w:rFonts w:cs="Times New Roman"/>
                <w:szCs w:val="22"/>
              </w:rPr>
            </w:pPr>
            <w:r w:rsidRPr="00244315">
              <w:rPr>
                <w:szCs w:val="22"/>
              </w:rPr>
              <w:t>Berlin North</w:t>
            </w:r>
          </w:p>
        </w:tc>
        <w:tc>
          <w:tcPr>
            <w:tcW w:w="1842" w:type="dxa"/>
            <w:vAlign w:val="bottom"/>
          </w:tcPr>
          <w:p w14:paraId="26FFA1C1" w14:textId="77777777" w:rsidR="00834DD9" w:rsidRPr="00244315" w:rsidRDefault="00834DD9" w:rsidP="00F5176C">
            <w:pPr>
              <w:spacing w:before="0" w:after="0" w:line="276" w:lineRule="auto"/>
              <w:jc w:val="center"/>
              <w:rPr>
                <w:rFonts w:cs="Times New Roman"/>
                <w:b/>
                <w:szCs w:val="22"/>
              </w:rPr>
            </w:pPr>
            <w:r w:rsidRPr="00244315">
              <w:rPr>
                <w:szCs w:val="22"/>
              </w:rPr>
              <w:t>0.96 (0.86; 1.06)</w:t>
            </w:r>
          </w:p>
        </w:tc>
        <w:tc>
          <w:tcPr>
            <w:tcW w:w="709" w:type="dxa"/>
            <w:vAlign w:val="bottom"/>
          </w:tcPr>
          <w:p w14:paraId="37ED4341" w14:textId="77777777" w:rsidR="00834DD9" w:rsidRPr="00244315" w:rsidRDefault="00834DD9" w:rsidP="00F5176C">
            <w:pPr>
              <w:spacing w:before="0" w:after="0" w:line="276" w:lineRule="auto"/>
              <w:jc w:val="center"/>
              <w:rPr>
                <w:rFonts w:cs="Times New Roman"/>
                <w:b/>
                <w:szCs w:val="22"/>
              </w:rPr>
            </w:pPr>
            <w:r w:rsidRPr="00244315">
              <w:rPr>
                <w:szCs w:val="22"/>
              </w:rPr>
              <w:t>0.408</w:t>
            </w:r>
          </w:p>
        </w:tc>
        <w:tc>
          <w:tcPr>
            <w:tcW w:w="665" w:type="dxa"/>
            <w:vAlign w:val="bottom"/>
          </w:tcPr>
          <w:p w14:paraId="2439DBCC" w14:textId="77777777" w:rsidR="00834DD9" w:rsidRPr="00244315" w:rsidRDefault="00834DD9" w:rsidP="00F5176C">
            <w:pPr>
              <w:spacing w:before="0" w:after="0" w:line="276" w:lineRule="auto"/>
              <w:jc w:val="center"/>
              <w:rPr>
                <w:rFonts w:cs="Times New Roman"/>
                <w:b/>
                <w:szCs w:val="22"/>
              </w:rPr>
            </w:pPr>
            <w:r w:rsidRPr="00244315">
              <w:rPr>
                <w:szCs w:val="22"/>
              </w:rPr>
              <w:t>0.431</w:t>
            </w:r>
          </w:p>
        </w:tc>
        <w:tc>
          <w:tcPr>
            <w:tcW w:w="210" w:type="dxa"/>
            <w:vAlign w:val="bottom"/>
          </w:tcPr>
          <w:p w14:paraId="5AB1EA03"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766B6B2D" w14:textId="77777777" w:rsidR="00834DD9" w:rsidRPr="00244315" w:rsidRDefault="00834DD9" w:rsidP="00F5176C">
            <w:pPr>
              <w:spacing w:before="0" w:after="0" w:line="276" w:lineRule="auto"/>
              <w:jc w:val="center"/>
              <w:rPr>
                <w:szCs w:val="22"/>
              </w:rPr>
            </w:pPr>
            <w:r w:rsidRPr="00244315">
              <w:rPr>
                <w:szCs w:val="22"/>
              </w:rPr>
              <w:t>0.88 (0.78; 0.99)</w:t>
            </w:r>
          </w:p>
        </w:tc>
        <w:tc>
          <w:tcPr>
            <w:tcW w:w="708" w:type="dxa"/>
            <w:vAlign w:val="bottom"/>
          </w:tcPr>
          <w:p w14:paraId="11FB8161" w14:textId="77777777" w:rsidR="00834DD9" w:rsidRPr="00244315" w:rsidRDefault="00834DD9" w:rsidP="00F5176C">
            <w:pPr>
              <w:spacing w:before="0" w:after="0" w:line="276" w:lineRule="auto"/>
              <w:jc w:val="center"/>
              <w:rPr>
                <w:szCs w:val="22"/>
              </w:rPr>
            </w:pPr>
            <w:r w:rsidRPr="00244315">
              <w:rPr>
                <w:szCs w:val="22"/>
              </w:rPr>
              <w:t>0.034</w:t>
            </w:r>
          </w:p>
        </w:tc>
        <w:tc>
          <w:tcPr>
            <w:tcW w:w="709" w:type="dxa"/>
            <w:vAlign w:val="bottom"/>
          </w:tcPr>
          <w:p w14:paraId="789F2C98" w14:textId="77777777" w:rsidR="00834DD9" w:rsidRPr="00244315" w:rsidRDefault="00834DD9" w:rsidP="00F5176C">
            <w:pPr>
              <w:spacing w:before="0" w:after="0" w:line="276" w:lineRule="auto"/>
              <w:jc w:val="center"/>
              <w:rPr>
                <w:bCs/>
                <w:szCs w:val="22"/>
              </w:rPr>
            </w:pPr>
            <w:r w:rsidRPr="00244315">
              <w:rPr>
                <w:szCs w:val="22"/>
              </w:rPr>
              <w:t>0.056</w:t>
            </w:r>
          </w:p>
        </w:tc>
        <w:tc>
          <w:tcPr>
            <w:tcW w:w="179" w:type="dxa"/>
          </w:tcPr>
          <w:p w14:paraId="0D7EB291"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50951527" w14:textId="77777777" w:rsidR="00834DD9" w:rsidRPr="00244315" w:rsidRDefault="00834DD9" w:rsidP="00F5176C">
            <w:pPr>
              <w:spacing w:before="0" w:after="0" w:line="276" w:lineRule="auto"/>
              <w:jc w:val="center"/>
              <w:rPr>
                <w:b/>
                <w:bCs/>
                <w:szCs w:val="22"/>
              </w:rPr>
            </w:pPr>
            <w:r w:rsidRPr="00244315">
              <w:rPr>
                <w:color w:val="000000"/>
                <w:szCs w:val="22"/>
              </w:rPr>
              <w:t>0.94 (0.85; 1.05)</w:t>
            </w:r>
          </w:p>
        </w:tc>
        <w:tc>
          <w:tcPr>
            <w:tcW w:w="709" w:type="dxa"/>
            <w:vAlign w:val="bottom"/>
          </w:tcPr>
          <w:p w14:paraId="02596704" w14:textId="77777777" w:rsidR="00834DD9" w:rsidRPr="00244315" w:rsidRDefault="00834DD9" w:rsidP="00F5176C">
            <w:pPr>
              <w:spacing w:before="0" w:after="0" w:line="276" w:lineRule="auto"/>
              <w:jc w:val="center"/>
              <w:rPr>
                <w:b/>
                <w:bCs/>
                <w:szCs w:val="22"/>
              </w:rPr>
            </w:pPr>
            <w:r w:rsidRPr="00244315">
              <w:rPr>
                <w:color w:val="000000"/>
                <w:szCs w:val="22"/>
              </w:rPr>
              <w:t>0.290</w:t>
            </w:r>
          </w:p>
        </w:tc>
        <w:tc>
          <w:tcPr>
            <w:tcW w:w="708" w:type="dxa"/>
            <w:vAlign w:val="bottom"/>
          </w:tcPr>
          <w:p w14:paraId="3AD1C2DE" w14:textId="77777777" w:rsidR="00834DD9" w:rsidRPr="00244315" w:rsidRDefault="00834DD9" w:rsidP="00F5176C">
            <w:pPr>
              <w:spacing w:before="0" w:after="0" w:line="276" w:lineRule="auto"/>
              <w:jc w:val="center"/>
              <w:rPr>
                <w:b/>
                <w:bCs/>
                <w:szCs w:val="22"/>
              </w:rPr>
            </w:pPr>
            <w:r w:rsidRPr="00244315">
              <w:rPr>
                <w:color w:val="000000"/>
                <w:szCs w:val="22"/>
              </w:rPr>
              <w:t>0.393</w:t>
            </w:r>
          </w:p>
        </w:tc>
      </w:tr>
      <w:tr w:rsidR="00834DD9" w:rsidRPr="00244315" w14:paraId="33967132" w14:textId="77777777" w:rsidTr="00F5176C">
        <w:trPr>
          <w:cantSplit/>
        </w:trPr>
        <w:tc>
          <w:tcPr>
            <w:tcW w:w="3803" w:type="dxa"/>
          </w:tcPr>
          <w:p w14:paraId="1E0327C9" w14:textId="77777777" w:rsidR="00834DD9" w:rsidRPr="00244315" w:rsidRDefault="00834DD9" w:rsidP="00F5176C">
            <w:pPr>
              <w:spacing w:before="0" w:after="0" w:line="276" w:lineRule="auto"/>
              <w:ind w:left="113"/>
              <w:rPr>
                <w:rFonts w:cs="Times New Roman"/>
                <w:szCs w:val="22"/>
              </w:rPr>
            </w:pPr>
            <w:r w:rsidRPr="00244315">
              <w:rPr>
                <w:szCs w:val="22"/>
              </w:rPr>
              <w:t>Central Berlin</w:t>
            </w:r>
          </w:p>
        </w:tc>
        <w:tc>
          <w:tcPr>
            <w:tcW w:w="1842" w:type="dxa"/>
            <w:vAlign w:val="bottom"/>
          </w:tcPr>
          <w:p w14:paraId="7A19F925" w14:textId="77777777" w:rsidR="00834DD9" w:rsidRPr="00244315" w:rsidRDefault="00834DD9" w:rsidP="00F5176C">
            <w:pPr>
              <w:spacing w:before="0" w:after="0" w:line="276" w:lineRule="auto"/>
              <w:jc w:val="center"/>
              <w:rPr>
                <w:rFonts w:cs="Times New Roman"/>
                <w:b/>
                <w:szCs w:val="22"/>
              </w:rPr>
            </w:pPr>
            <w:r w:rsidRPr="00244315">
              <w:rPr>
                <w:szCs w:val="22"/>
              </w:rPr>
              <w:t>0.90 (0.81; 1.00)</w:t>
            </w:r>
          </w:p>
        </w:tc>
        <w:tc>
          <w:tcPr>
            <w:tcW w:w="709" w:type="dxa"/>
            <w:vAlign w:val="bottom"/>
          </w:tcPr>
          <w:p w14:paraId="51780A4F" w14:textId="77777777" w:rsidR="00834DD9" w:rsidRPr="00244315" w:rsidRDefault="00834DD9" w:rsidP="00F5176C">
            <w:pPr>
              <w:spacing w:before="0" w:after="0" w:line="276" w:lineRule="auto"/>
              <w:jc w:val="center"/>
              <w:rPr>
                <w:rFonts w:cs="Times New Roman"/>
                <w:b/>
                <w:szCs w:val="22"/>
              </w:rPr>
            </w:pPr>
            <w:r w:rsidRPr="00244315">
              <w:rPr>
                <w:szCs w:val="22"/>
              </w:rPr>
              <w:t>0.049</w:t>
            </w:r>
          </w:p>
        </w:tc>
        <w:tc>
          <w:tcPr>
            <w:tcW w:w="665" w:type="dxa"/>
            <w:vAlign w:val="bottom"/>
          </w:tcPr>
          <w:p w14:paraId="05305AEF" w14:textId="77777777" w:rsidR="00834DD9" w:rsidRPr="00244315" w:rsidRDefault="00834DD9" w:rsidP="00F5176C">
            <w:pPr>
              <w:spacing w:before="0" w:after="0" w:line="276" w:lineRule="auto"/>
              <w:jc w:val="center"/>
              <w:rPr>
                <w:rFonts w:cs="Times New Roman"/>
                <w:b/>
                <w:szCs w:val="22"/>
              </w:rPr>
            </w:pPr>
            <w:r w:rsidRPr="00244315">
              <w:rPr>
                <w:szCs w:val="22"/>
              </w:rPr>
              <w:t>0.057</w:t>
            </w:r>
          </w:p>
        </w:tc>
        <w:tc>
          <w:tcPr>
            <w:tcW w:w="210" w:type="dxa"/>
            <w:vAlign w:val="bottom"/>
          </w:tcPr>
          <w:p w14:paraId="2B1D3B52"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1B7990FB" w14:textId="77777777" w:rsidR="00834DD9" w:rsidRPr="00244315" w:rsidRDefault="00834DD9" w:rsidP="00F5176C">
            <w:pPr>
              <w:spacing w:before="0" w:after="0" w:line="276" w:lineRule="auto"/>
              <w:jc w:val="center"/>
              <w:rPr>
                <w:szCs w:val="22"/>
              </w:rPr>
            </w:pPr>
            <w:r w:rsidRPr="00244315">
              <w:rPr>
                <w:szCs w:val="22"/>
              </w:rPr>
              <w:t>0.94 (0.84; 1.06)</w:t>
            </w:r>
          </w:p>
        </w:tc>
        <w:tc>
          <w:tcPr>
            <w:tcW w:w="708" w:type="dxa"/>
            <w:vAlign w:val="bottom"/>
          </w:tcPr>
          <w:p w14:paraId="21BBBF02" w14:textId="77777777" w:rsidR="00834DD9" w:rsidRPr="00244315" w:rsidRDefault="00834DD9" w:rsidP="00F5176C">
            <w:pPr>
              <w:spacing w:before="0" w:after="0" w:line="276" w:lineRule="auto"/>
              <w:jc w:val="center"/>
              <w:rPr>
                <w:szCs w:val="22"/>
              </w:rPr>
            </w:pPr>
            <w:r w:rsidRPr="00244315">
              <w:rPr>
                <w:szCs w:val="22"/>
              </w:rPr>
              <w:t>0.318</w:t>
            </w:r>
          </w:p>
        </w:tc>
        <w:tc>
          <w:tcPr>
            <w:tcW w:w="709" w:type="dxa"/>
            <w:vAlign w:val="bottom"/>
          </w:tcPr>
          <w:p w14:paraId="3A9B70B1" w14:textId="77777777" w:rsidR="00834DD9" w:rsidRPr="00244315" w:rsidRDefault="00834DD9" w:rsidP="00F5176C">
            <w:pPr>
              <w:spacing w:before="0" w:after="0" w:line="276" w:lineRule="auto"/>
              <w:jc w:val="center"/>
              <w:rPr>
                <w:bCs/>
                <w:szCs w:val="22"/>
              </w:rPr>
            </w:pPr>
            <w:r w:rsidRPr="00244315">
              <w:rPr>
                <w:szCs w:val="22"/>
              </w:rPr>
              <w:t>0.370</w:t>
            </w:r>
          </w:p>
        </w:tc>
        <w:tc>
          <w:tcPr>
            <w:tcW w:w="179" w:type="dxa"/>
          </w:tcPr>
          <w:p w14:paraId="783EFC48"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23614906" w14:textId="77777777" w:rsidR="00834DD9" w:rsidRPr="00244315" w:rsidRDefault="00834DD9" w:rsidP="00F5176C">
            <w:pPr>
              <w:spacing w:before="0" w:after="0" w:line="276" w:lineRule="auto"/>
              <w:jc w:val="center"/>
              <w:rPr>
                <w:b/>
                <w:bCs/>
                <w:szCs w:val="22"/>
              </w:rPr>
            </w:pPr>
            <w:r w:rsidRPr="00244315">
              <w:rPr>
                <w:color w:val="000000"/>
                <w:szCs w:val="22"/>
              </w:rPr>
              <w:t>0.96 (0.86; 1.07)</w:t>
            </w:r>
          </w:p>
        </w:tc>
        <w:tc>
          <w:tcPr>
            <w:tcW w:w="709" w:type="dxa"/>
            <w:vAlign w:val="bottom"/>
          </w:tcPr>
          <w:p w14:paraId="663B3030" w14:textId="77777777" w:rsidR="00834DD9" w:rsidRPr="00244315" w:rsidRDefault="00834DD9" w:rsidP="00F5176C">
            <w:pPr>
              <w:spacing w:before="0" w:after="0" w:line="276" w:lineRule="auto"/>
              <w:jc w:val="center"/>
              <w:rPr>
                <w:b/>
                <w:bCs/>
                <w:szCs w:val="22"/>
              </w:rPr>
            </w:pPr>
            <w:r w:rsidRPr="00244315">
              <w:rPr>
                <w:color w:val="000000"/>
                <w:szCs w:val="22"/>
              </w:rPr>
              <w:t>0.446</w:t>
            </w:r>
          </w:p>
        </w:tc>
        <w:tc>
          <w:tcPr>
            <w:tcW w:w="708" w:type="dxa"/>
            <w:vAlign w:val="bottom"/>
          </w:tcPr>
          <w:p w14:paraId="07B48672" w14:textId="77777777" w:rsidR="00834DD9" w:rsidRPr="00244315" w:rsidRDefault="00834DD9" w:rsidP="00F5176C">
            <w:pPr>
              <w:spacing w:before="0" w:after="0" w:line="276" w:lineRule="auto"/>
              <w:jc w:val="center"/>
              <w:rPr>
                <w:b/>
                <w:bCs/>
                <w:szCs w:val="22"/>
              </w:rPr>
            </w:pPr>
            <w:r w:rsidRPr="00244315">
              <w:rPr>
                <w:color w:val="000000"/>
                <w:szCs w:val="22"/>
              </w:rPr>
              <w:t>0.541</w:t>
            </w:r>
          </w:p>
        </w:tc>
      </w:tr>
      <w:tr w:rsidR="00834DD9" w:rsidRPr="00244315" w14:paraId="38C5E619" w14:textId="77777777" w:rsidTr="00F5176C">
        <w:trPr>
          <w:cantSplit/>
        </w:trPr>
        <w:tc>
          <w:tcPr>
            <w:tcW w:w="3803" w:type="dxa"/>
          </w:tcPr>
          <w:p w14:paraId="2D816455" w14:textId="77777777" w:rsidR="00834DD9" w:rsidRPr="00244315" w:rsidRDefault="00834DD9" w:rsidP="00F5176C">
            <w:pPr>
              <w:spacing w:before="0" w:after="0" w:line="276" w:lineRule="auto"/>
              <w:ind w:left="113"/>
              <w:rPr>
                <w:rFonts w:cs="Times New Roman"/>
                <w:szCs w:val="22"/>
              </w:rPr>
            </w:pPr>
            <w:r w:rsidRPr="00244315">
              <w:rPr>
                <w:szCs w:val="22"/>
              </w:rPr>
              <w:t>Berlin South</w:t>
            </w:r>
          </w:p>
        </w:tc>
        <w:tc>
          <w:tcPr>
            <w:tcW w:w="1842" w:type="dxa"/>
            <w:vAlign w:val="bottom"/>
          </w:tcPr>
          <w:p w14:paraId="57F2CA33" w14:textId="77777777" w:rsidR="00834DD9" w:rsidRPr="00244315" w:rsidRDefault="00834DD9" w:rsidP="00F5176C">
            <w:pPr>
              <w:spacing w:before="0" w:after="0" w:line="276" w:lineRule="auto"/>
              <w:jc w:val="center"/>
              <w:rPr>
                <w:rFonts w:cs="Times New Roman"/>
                <w:b/>
                <w:bCs/>
                <w:szCs w:val="22"/>
              </w:rPr>
            </w:pPr>
            <w:r w:rsidRPr="00244315">
              <w:rPr>
                <w:b/>
                <w:bCs/>
                <w:szCs w:val="22"/>
              </w:rPr>
              <w:t>0.79 (0.71; 0.88)</w:t>
            </w:r>
          </w:p>
        </w:tc>
        <w:tc>
          <w:tcPr>
            <w:tcW w:w="709" w:type="dxa"/>
            <w:vAlign w:val="bottom"/>
          </w:tcPr>
          <w:p w14:paraId="1843DEA5"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665" w:type="dxa"/>
            <w:vAlign w:val="bottom"/>
          </w:tcPr>
          <w:p w14:paraId="7EC12ACB"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210" w:type="dxa"/>
            <w:vAlign w:val="bottom"/>
          </w:tcPr>
          <w:p w14:paraId="53939931"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6068D8EC" w14:textId="77777777" w:rsidR="00834DD9" w:rsidRPr="00244315" w:rsidRDefault="00834DD9" w:rsidP="00F5176C">
            <w:pPr>
              <w:spacing w:before="0" w:after="0" w:line="276" w:lineRule="auto"/>
              <w:jc w:val="center"/>
              <w:rPr>
                <w:bCs/>
                <w:szCs w:val="22"/>
              </w:rPr>
            </w:pPr>
            <w:r w:rsidRPr="00244315">
              <w:rPr>
                <w:szCs w:val="22"/>
              </w:rPr>
              <w:t>0.89 (0.79; 1.00)</w:t>
            </w:r>
          </w:p>
        </w:tc>
        <w:tc>
          <w:tcPr>
            <w:tcW w:w="708" w:type="dxa"/>
            <w:vAlign w:val="bottom"/>
          </w:tcPr>
          <w:p w14:paraId="3156B3B2" w14:textId="77777777" w:rsidR="00834DD9" w:rsidRPr="00244315" w:rsidRDefault="00834DD9" w:rsidP="00F5176C">
            <w:pPr>
              <w:spacing w:before="0" w:after="0" w:line="276" w:lineRule="auto"/>
              <w:jc w:val="center"/>
              <w:rPr>
                <w:bCs/>
                <w:szCs w:val="22"/>
              </w:rPr>
            </w:pPr>
            <w:r w:rsidRPr="00244315">
              <w:rPr>
                <w:szCs w:val="22"/>
              </w:rPr>
              <w:t>0.051</w:t>
            </w:r>
          </w:p>
        </w:tc>
        <w:tc>
          <w:tcPr>
            <w:tcW w:w="709" w:type="dxa"/>
            <w:vAlign w:val="bottom"/>
          </w:tcPr>
          <w:p w14:paraId="663884F6" w14:textId="77777777" w:rsidR="00834DD9" w:rsidRPr="00244315" w:rsidRDefault="00834DD9" w:rsidP="00F5176C">
            <w:pPr>
              <w:spacing w:before="0" w:after="0" w:line="276" w:lineRule="auto"/>
              <w:jc w:val="center"/>
              <w:rPr>
                <w:bCs/>
                <w:szCs w:val="22"/>
              </w:rPr>
            </w:pPr>
            <w:r w:rsidRPr="00244315">
              <w:rPr>
                <w:szCs w:val="22"/>
              </w:rPr>
              <w:t>0.074</w:t>
            </w:r>
          </w:p>
        </w:tc>
        <w:tc>
          <w:tcPr>
            <w:tcW w:w="179" w:type="dxa"/>
          </w:tcPr>
          <w:p w14:paraId="2151AE48"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5597BC9F" w14:textId="77777777" w:rsidR="00834DD9" w:rsidRPr="00244315" w:rsidRDefault="00834DD9" w:rsidP="00F5176C">
            <w:pPr>
              <w:spacing w:before="0" w:after="0" w:line="276" w:lineRule="auto"/>
              <w:jc w:val="center"/>
              <w:rPr>
                <w:b/>
                <w:bCs/>
                <w:szCs w:val="22"/>
              </w:rPr>
            </w:pPr>
            <w:r w:rsidRPr="00244315">
              <w:rPr>
                <w:color w:val="000000"/>
                <w:szCs w:val="22"/>
              </w:rPr>
              <w:t>0.95 (0.85; 1.06)</w:t>
            </w:r>
          </w:p>
        </w:tc>
        <w:tc>
          <w:tcPr>
            <w:tcW w:w="709" w:type="dxa"/>
            <w:vAlign w:val="bottom"/>
          </w:tcPr>
          <w:p w14:paraId="392C1001" w14:textId="77777777" w:rsidR="00834DD9" w:rsidRPr="00244315" w:rsidRDefault="00834DD9" w:rsidP="00F5176C">
            <w:pPr>
              <w:spacing w:before="0" w:after="0" w:line="276" w:lineRule="auto"/>
              <w:jc w:val="center"/>
              <w:rPr>
                <w:b/>
                <w:bCs/>
                <w:szCs w:val="22"/>
              </w:rPr>
            </w:pPr>
            <w:r w:rsidRPr="00244315">
              <w:rPr>
                <w:color w:val="000000"/>
                <w:szCs w:val="22"/>
              </w:rPr>
              <w:t>0.339</w:t>
            </w:r>
          </w:p>
        </w:tc>
        <w:tc>
          <w:tcPr>
            <w:tcW w:w="708" w:type="dxa"/>
            <w:vAlign w:val="bottom"/>
          </w:tcPr>
          <w:p w14:paraId="6A6ED3F2" w14:textId="77777777" w:rsidR="00834DD9" w:rsidRPr="00244315" w:rsidRDefault="00834DD9" w:rsidP="00F5176C">
            <w:pPr>
              <w:spacing w:before="0" w:after="0" w:line="276" w:lineRule="auto"/>
              <w:jc w:val="center"/>
              <w:rPr>
                <w:b/>
                <w:bCs/>
                <w:szCs w:val="22"/>
              </w:rPr>
            </w:pPr>
            <w:r w:rsidRPr="00244315">
              <w:rPr>
                <w:color w:val="000000"/>
                <w:szCs w:val="22"/>
              </w:rPr>
              <w:t>0.420</w:t>
            </w:r>
          </w:p>
        </w:tc>
      </w:tr>
      <w:tr w:rsidR="00834DD9" w:rsidRPr="00244315" w14:paraId="09FC6C0E" w14:textId="77777777" w:rsidTr="00F5176C">
        <w:trPr>
          <w:cantSplit/>
        </w:trPr>
        <w:tc>
          <w:tcPr>
            <w:tcW w:w="3803" w:type="dxa"/>
          </w:tcPr>
          <w:p w14:paraId="1B19183D" w14:textId="77777777" w:rsidR="00834DD9" w:rsidRPr="00244315" w:rsidRDefault="00834DD9" w:rsidP="00F5176C">
            <w:pPr>
              <w:spacing w:before="0" w:after="0" w:line="276" w:lineRule="auto"/>
              <w:ind w:left="113"/>
              <w:rPr>
                <w:rFonts w:cs="Times New Roman"/>
                <w:szCs w:val="22"/>
              </w:rPr>
            </w:pPr>
            <w:r w:rsidRPr="00244315">
              <w:rPr>
                <w:szCs w:val="22"/>
              </w:rPr>
              <w:t>Hannover</w:t>
            </w:r>
          </w:p>
        </w:tc>
        <w:tc>
          <w:tcPr>
            <w:tcW w:w="1842" w:type="dxa"/>
            <w:vAlign w:val="bottom"/>
          </w:tcPr>
          <w:p w14:paraId="2CC396C1" w14:textId="77777777" w:rsidR="00834DD9" w:rsidRPr="00244315" w:rsidRDefault="00834DD9" w:rsidP="00F5176C">
            <w:pPr>
              <w:spacing w:before="0" w:after="0" w:line="276" w:lineRule="auto"/>
              <w:jc w:val="center"/>
              <w:rPr>
                <w:rFonts w:cs="Times New Roman"/>
                <w:b/>
                <w:szCs w:val="22"/>
              </w:rPr>
            </w:pPr>
            <w:r w:rsidRPr="00244315">
              <w:rPr>
                <w:szCs w:val="22"/>
              </w:rPr>
              <w:t>0.91 (0.82; 1.01)</w:t>
            </w:r>
          </w:p>
        </w:tc>
        <w:tc>
          <w:tcPr>
            <w:tcW w:w="709" w:type="dxa"/>
            <w:vAlign w:val="bottom"/>
          </w:tcPr>
          <w:p w14:paraId="667B4599" w14:textId="77777777" w:rsidR="00834DD9" w:rsidRPr="00244315" w:rsidRDefault="00834DD9" w:rsidP="00F5176C">
            <w:pPr>
              <w:spacing w:before="0" w:after="0" w:line="276" w:lineRule="auto"/>
              <w:jc w:val="center"/>
              <w:rPr>
                <w:rFonts w:cs="Times New Roman"/>
                <w:b/>
                <w:szCs w:val="22"/>
              </w:rPr>
            </w:pPr>
            <w:r w:rsidRPr="00244315">
              <w:rPr>
                <w:szCs w:val="22"/>
              </w:rPr>
              <w:t>0.088</w:t>
            </w:r>
          </w:p>
        </w:tc>
        <w:tc>
          <w:tcPr>
            <w:tcW w:w="665" w:type="dxa"/>
            <w:vAlign w:val="bottom"/>
          </w:tcPr>
          <w:p w14:paraId="2229F678" w14:textId="77777777" w:rsidR="00834DD9" w:rsidRPr="00244315" w:rsidRDefault="00834DD9" w:rsidP="00F5176C">
            <w:pPr>
              <w:spacing w:before="0" w:after="0" w:line="276" w:lineRule="auto"/>
              <w:jc w:val="center"/>
              <w:rPr>
                <w:rFonts w:cs="Times New Roman"/>
                <w:b/>
                <w:szCs w:val="22"/>
              </w:rPr>
            </w:pPr>
            <w:r w:rsidRPr="00244315">
              <w:rPr>
                <w:szCs w:val="22"/>
              </w:rPr>
              <w:t>0.100</w:t>
            </w:r>
          </w:p>
        </w:tc>
        <w:tc>
          <w:tcPr>
            <w:tcW w:w="210" w:type="dxa"/>
            <w:vAlign w:val="bottom"/>
          </w:tcPr>
          <w:p w14:paraId="3EE1250C"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5E5713D3" w14:textId="77777777" w:rsidR="00834DD9" w:rsidRPr="00244315" w:rsidRDefault="00834DD9" w:rsidP="00F5176C">
            <w:pPr>
              <w:spacing w:before="0" w:after="0" w:line="276" w:lineRule="auto"/>
              <w:jc w:val="center"/>
              <w:rPr>
                <w:b/>
                <w:bCs/>
                <w:szCs w:val="22"/>
              </w:rPr>
            </w:pPr>
            <w:r w:rsidRPr="00244315">
              <w:rPr>
                <w:b/>
                <w:bCs/>
                <w:szCs w:val="22"/>
              </w:rPr>
              <w:t>0.87 (0.78; 0.98)</w:t>
            </w:r>
          </w:p>
        </w:tc>
        <w:tc>
          <w:tcPr>
            <w:tcW w:w="708" w:type="dxa"/>
            <w:vAlign w:val="bottom"/>
          </w:tcPr>
          <w:p w14:paraId="4DA07705" w14:textId="77777777" w:rsidR="00834DD9" w:rsidRPr="00244315" w:rsidRDefault="00834DD9" w:rsidP="00F5176C">
            <w:pPr>
              <w:spacing w:before="0" w:after="0" w:line="276" w:lineRule="auto"/>
              <w:jc w:val="center"/>
              <w:rPr>
                <w:b/>
                <w:bCs/>
                <w:szCs w:val="22"/>
              </w:rPr>
            </w:pPr>
            <w:r w:rsidRPr="00244315">
              <w:rPr>
                <w:b/>
                <w:bCs/>
                <w:szCs w:val="22"/>
              </w:rPr>
              <w:t>0.019</w:t>
            </w:r>
          </w:p>
        </w:tc>
        <w:tc>
          <w:tcPr>
            <w:tcW w:w="709" w:type="dxa"/>
            <w:vAlign w:val="bottom"/>
          </w:tcPr>
          <w:p w14:paraId="2002CDD7" w14:textId="77777777" w:rsidR="00834DD9" w:rsidRPr="00244315" w:rsidRDefault="00834DD9" w:rsidP="00F5176C">
            <w:pPr>
              <w:spacing w:before="0" w:after="0" w:line="276" w:lineRule="auto"/>
              <w:jc w:val="center"/>
              <w:rPr>
                <w:b/>
                <w:bCs/>
                <w:szCs w:val="22"/>
              </w:rPr>
            </w:pPr>
            <w:r w:rsidRPr="00244315">
              <w:rPr>
                <w:b/>
                <w:bCs/>
                <w:szCs w:val="22"/>
              </w:rPr>
              <w:t>0.032</w:t>
            </w:r>
          </w:p>
        </w:tc>
        <w:tc>
          <w:tcPr>
            <w:tcW w:w="179" w:type="dxa"/>
          </w:tcPr>
          <w:p w14:paraId="269F6E79"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4D5DE8BB" w14:textId="77777777" w:rsidR="00834DD9" w:rsidRPr="00244315" w:rsidRDefault="00834DD9" w:rsidP="00F5176C">
            <w:pPr>
              <w:spacing w:before="0" w:after="0" w:line="276" w:lineRule="auto"/>
              <w:jc w:val="center"/>
              <w:rPr>
                <w:b/>
                <w:bCs/>
                <w:szCs w:val="22"/>
              </w:rPr>
            </w:pPr>
            <w:r w:rsidRPr="00244315">
              <w:rPr>
                <w:color w:val="000000"/>
                <w:szCs w:val="22"/>
              </w:rPr>
              <w:t>0.97 (0.87; 1.08)</w:t>
            </w:r>
          </w:p>
        </w:tc>
        <w:tc>
          <w:tcPr>
            <w:tcW w:w="709" w:type="dxa"/>
            <w:vAlign w:val="bottom"/>
          </w:tcPr>
          <w:p w14:paraId="26B6206E" w14:textId="77777777" w:rsidR="00834DD9" w:rsidRPr="00244315" w:rsidRDefault="00834DD9" w:rsidP="00F5176C">
            <w:pPr>
              <w:spacing w:before="0" w:after="0" w:line="276" w:lineRule="auto"/>
              <w:jc w:val="center"/>
              <w:rPr>
                <w:b/>
                <w:bCs/>
                <w:szCs w:val="22"/>
              </w:rPr>
            </w:pPr>
            <w:r w:rsidRPr="00244315">
              <w:rPr>
                <w:color w:val="000000"/>
                <w:szCs w:val="22"/>
              </w:rPr>
              <w:t>0.574</w:t>
            </w:r>
          </w:p>
        </w:tc>
        <w:tc>
          <w:tcPr>
            <w:tcW w:w="708" w:type="dxa"/>
            <w:vAlign w:val="bottom"/>
          </w:tcPr>
          <w:p w14:paraId="3406F547" w14:textId="77777777" w:rsidR="00834DD9" w:rsidRPr="00244315" w:rsidRDefault="00834DD9" w:rsidP="00F5176C">
            <w:pPr>
              <w:spacing w:before="0" w:after="0" w:line="276" w:lineRule="auto"/>
              <w:jc w:val="center"/>
              <w:rPr>
                <w:b/>
                <w:bCs/>
                <w:szCs w:val="22"/>
              </w:rPr>
            </w:pPr>
            <w:r w:rsidRPr="00244315">
              <w:rPr>
                <w:color w:val="000000"/>
                <w:szCs w:val="22"/>
              </w:rPr>
              <w:t>0.654</w:t>
            </w:r>
          </w:p>
        </w:tc>
      </w:tr>
      <w:tr w:rsidR="00834DD9" w:rsidRPr="00244315" w14:paraId="06882DAF" w14:textId="77777777" w:rsidTr="00F5176C">
        <w:trPr>
          <w:cantSplit/>
        </w:trPr>
        <w:tc>
          <w:tcPr>
            <w:tcW w:w="3803" w:type="dxa"/>
          </w:tcPr>
          <w:p w14:paraId="33C9FE99" w14:textId="77777777" w:rsidR="00834DD9" w:rsidRPr="00244315" w:rsidRDefault="00834DD9" w:rsidP="00F5176C">
            <w:pPr>
              <w:spacing w:before="0" w:after="0" w:line="276" w:lineRule="auto"/>
              <w:ind w:left="113"/>
              <w:rPr>
                <w:rFonts w:cs="Times New Roman"/>
                <w:szCs w:val="22"/>
              </w:rPr>
            </w:pPr>
            <w:r w:rsidRPr="00244315">
              <w:rPr>
                <w:szCs w:val="22"/>
              </w:rPr>
              <w:t>Hamburg</w:t>
            </w:r>
          </w:p>
        </w:tc>
        <w:tc>
          <w:tcPr>
            <w:tcW w:w="1842" w:type="dxa"/>
            <w:vAlign w:val="bottom"/>
          </w:tcPr>
          <w:p w14:paraId="6738FF2F" w14:textId="77777777" w:rsidR="00834DD9" w:rsidRPr="00244315" w:rsidRDefault="00834DD9" w:rsidP="00F5176C">
            <w:pPr>
              <w:spacing w:before="0" w:after="0" w:line="276" w:lineRule="auto"/>
              <w:jc w:val="center"/>
              <w:rPr>
                <w:rFonts w:cs="Times New Roman"/>
                <w:b/>
                <w:bCs/>
                <w:szCs w:val="22"/>
              </w:rPr>
            </w:pPr>
            <w:r w:rsidRPr="00244315">
              <w:rPr>
                <w:b/>
                <w:bCs/>
                <w:szCs w:val="22"/>
              </w:rPr>
              <w:t>0.74 (0.66; 0.83)</w:t>
            </w:r>
          </w:p>
        </w:tc>
        <w:tc>
          <w:tcPr>
            <w:tcW w:w="709" w:type="dxa"/>
            <w:vAlign w:val="bottom"/>
          </w:tcPr>
          <w:p w14:paraId="10A2927B"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665" w:type="dxa"/>
            <w:vAlign w:val="bottom"/>
          </w:tcPr>
          <w:p w14:paraId="47DA3B72"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210" w:type="dxa"/>
            <w:vAlign w:val="bottom"/>
          </w:tcPr>
          <w:p w14:paraId="1A275830"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726EDFC2" w14:textId="77777777" w:rsidR="00834DD9" w:rsidRPr="00244315" w:rsidRDefault="00834DD9" w:rsidP="00F5176C">
            <w:pPr>
              <w:spacing w:before="0" w:after="0" w:line="276" w:lineRule="auto"/>
              <w:jc w:val="center"/>
              <w:rPr>
                <w:bCs/>
                <w:szCs w:val="22"/>
              </w:rPr>
            </w:pPr>
            <w:r w:rsidRPr="00244315">
              <w:rPr>
                <w:szCs w:val="22"/>
              </w:rPr>
              <w:t>0.90 (0.80; 1.01)</w:t>
            </w:r>
          </w:p>
        </w:tc>
        <w:tc>
          <w:tcPr>
            <w:tcW w:w="708" w:type="dxa"/>
            <w:vAlign w:val="bottom"/>
          </w:tcPr>
          <w:p w14:paraId="228B09C4" w14:textId="77777777" w:rsidR="00834DD9" w:rsidRPr="00244315" w:rsidRDefault="00834DD9" w:rsidP="00F5176C">
            <w:pPr>
              <w:spacing w:before="0" w:after="0" w:line="276" w:lineRule="auto"/>
              <w:jc w:val="center"/>
              <w:rPr>
                <w:bCs/>
                <w:szCs w:val="22"/>
              </w:rPr>
            </w:pPr>
            <w:r w:rsidRPr="00244315">
              <w:rPr>
                <w:szCs w:val="22"/>
              </w:rPr>
              <w:t>0.081</w:t>
            </w:r>
          </w:p>
        </w:tc>
        <w:tc>
          <w:tcPr>
            <w:tcW w:w="709" w:type="dxa"/>
            <w:vAlign w:val="bottom"/>
          </w:tcPr>
          <w:p w14:paraId="4B027A72" w14:textId="77777777" w:rsidR="00834DD9" w:rsidRPr="00244315" w:rsidRDefault="00834DD9" w:rsidP="00F5176C">
            <w:pPr>
              <w:spacing w:before="0" w:after="0" w:line="276" w:lineRule="auto"/>
              <w:jc w:val="center"/>
              <w:rPr>
                <w:bCs/>
                <w:szCs w:val="22"/>
              </w:rPr>
            </w:pPr>
            <w:r w:rsidRPr="00244315">
              <w:rPr>
                <w:szCs w:val="22"/>
              </w:rPr>
              <w:t>0.116</w:t>
            </w:r>
          </w:p>
        </w:tc>
        <w:tc>
          <w:tcPr>
            <w:tcW w:w="179" w:type="dxa"/>
          </w:tcPr>
          <w:p w14:paraId="392043E0"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25D8C7C3" w14:textId="77777777" w:rsidR="00834DD9" w:rsidRPr="00244315" w:rsidRDefault="00834DD9" w:rsidP="00F5176C">
            <w:pPr>
              <w:spacing w:before="0" w:after="0" w:line="276" w:lineRule="auto"/>
              <w:jc w:val="center"/>
              <w:rPr>
                <w:b/>
                <w:bCs/>
                <w:szCs w:val="22"/>
              </w:rPr>
            </w:pPr>
            <w:r w:rsidRPr="00244315">
              <w:rPr>
                <w:b/>
                <w:bCs/>
                <w:color w:val="000000"/>
                <w:szCs w:val="22"/>
              </w:rPr>
              <w:t>0.77 (0.68; 0.86)</w:t>
            </w:r>
          </w:p>
        </w:tc>
        <w:tc>
          <w:tcPr>
            <w:tcW w:w="709" w:type="dxa"/>
            <w:vAlign w:val="bottom"/>
          </w:tcPr>
          <w:p w14:paraId="08744016" w14:textId="77777777" w:rsidR="00834DD9" w:rsidRPr="00244315" w:rsidRDefault="00834DD9" w:rsidP="00F5176C">
            <w:pPr>
              <w:spacing w:before="0" w:after="0" w:line="276" w:lineRule="auto"/>
              <w:jc w:val="center"/>
              <w:rPr>
                <w:b/>
                <w:bCs/>
                <w:szCs w:val="22"/>
              </w:rPr>
            </w:pPr>
            <w:r w:rsidRPr="00244315">
              <w:rPr>
                <w:b/>
                <w:bCs/>
                <w:color w:val="000000"/>
                <w:szCs w:val="22"/>
              </w:rPr>
              <w:t>&lt;.001</w:t>
            </w:r>
          </w:p>
        </w:tc>
        <w:tc>
          <w:tcPr>
            <w:tcW w:w="708" w:type="dxa"/>
            <w:vAlign w:val="bottom"/>
          </w:tcPr>
          <w:p w14:paraId="6ECB40F7" w14:textId="77777777" w:rsidR="00834DD9" w:rsidRPr="00244315" w:rsidRDefault="00834DD9" w:rsidP="00F5176C">
            <w:pPr>
              <w:spacing w:before="0" w:after="0" w:line="276" w:lineRule="auto"/>
              <w:jc w:val="center"/>
              <w:rPr>
                <w:b/>
                <w:bCs/>
                <w:szCs w:val="22"/>
              </w:rPr>
            </w:pPr>
            <w:r w:rsidRPr="00244315">
              <w:rPr>
                <w:b/>
                <w:bCs/>
                <w:color w:val="000000"/>
                <w:szCs w:val="22"/>
              </w:rPr>
              <w:t>&lt;.001</w:t>
            </w:r>
          </w:p>
        </w:tc>
      </w:tr>
      <w:tr w:rsidR="00834DD9" w:rsidRPr="00244315" w14:paraId="528245DC" w14:textId="77777777" w:rsidTr="00F5176C">
        <w:trPr>
          <w:cantSplit/>
        </w:trPr>
        <w:tc>
          <w:tcPr>
            <w:tcW w:w="3803" w:type="dxa"/>
          </w:tcPr>
          <w:p w14:paraId="314D400F" w14:textId="77777777" w:rsidR="00834DD9" w:rsidRPr="00244315" w:rsidRDefault="00834DD9" w:rsidP="00F5176C">
            <w:pPr>
              <w:spacing w:before="0" w:after="0" w:line="276" w:lineRule="auto"/>
              <w:ind w:left="113"/>
              <w:rPr>
                <w:rFonts w:cs="Times New Roman"/>
                <w:szCs w:val="22"/>
              </w:rPr>
            </w:pPr>
            <w:r w:rsidRPr="00244315">
              <w:rPr>
                <w:szCs w:val="22"/>
              </w:rPr>
              <w:t>Bremen</w:t>
            </w:r>
          </w:p>
        </w:tc>
        <w:tc>
          <w:tcPr>
            <w:tcW w:w="1842" w:type="dxa"/>
            <w:vAlign w:val="bottom"/>
          </w:tcPr>
          <w:p w14:paraId="7B9F3CBD" w14:textId="77777777" w:rsidR="00834DD9" w:rsidRPr="00244315" w:rsidRDefault="00834DD9" w:rsidP="00F5176C">
            <w:pPr>
              <w:spacing w:before="0" w:after="0" w:line="276" w:lineRule="auto"/>
              <w:jc w:val="center"/>
              <w:rPr>
                <w:rFonts w:cs="Times New Roman"/>
                <w:b/>
                <w:bCs/>
                <w:szCs w:val="22"/>
              </w:rPr>
            </w:pPr>
            <w:r w:rsidRPr="00244315">
              <w:rPr>
                <w:b/>
                <w:bCs/>
                <w:szCs w:val="22"/>
              </w:rPr>
              <w:t>0.81 (0.73; 0.91)</w:t>
            </w:r>
          </w:p>
        </w:tc>
        <w:tc>
          <w:tcPr>
            <w:tcW w:w="709" w:type="dxa"/>
            <w:vAlign w:val="bottom"/>
          </w:tcPr>
          <w:p w14:paraId="26EA0ED4"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665" w:type="dxa"/>
            <w:vAlign w:val="bottom"/>
          </w:tcPr>
          <w:p w14:paraId="7C47B1B4"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210" w:type="dxa"/>
            <w:vAlign w:val="bottom"/>
          </w:tcPr>
          <w:p w14:paraId="65794CA9"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797EDC69" w14:textId="77777777" w:rsidR="00834DD9" w:rsidRPr="00244315" w:rsidRDefault="00834DD9" w:rsidP="00F5176C">
            <w:pPr>
              <w:spacing w:before="0" w:after="0" w:line="276" w:lineRule="auto"/>
              <w:jc w:val="center"/>
              <w:rPr>
                <w:b/>
                <w:bCs/>
                <w:szCs w:val="22"/>
              </w:rPr>
            </w:pPr>
            <w:r w:rsidRPr="00244315">
              <w:rPr>
                <w:b/>
                <w:bCs/>
                <w:szCs w:val="22"/>
              </w:rPr>
              <w:t>0.88 (0.78; 0.98)</w:t>
            </w:r>
          </w:p>
        </w:tc>
        <w:tc>
          <w:tcPr>
            <w:tcW w:w="708" w:type="dxa"/>
            <w:vAlign w:val="bottom"/>
          </w:tcPr>
          <w:p w14:paraId="12DAB35D" w14:textId="77777777" w:rsidR="00834DD9" w:rsidRPr="00244315" w:rsidRDefault="00834DD9" w:rsidP="00F5176C">
            <w:pPr>
              <w:spacing w:before="0" w:after="0" w:line="276" w:lineRule="auto"/>
              <w:jc w:val="center"/>
              <w:rPr>
                <w:b/>
                <w:bCs/>
                <w:szCs w:val="22"/>
              </w:rPr>
            </w:pPr>
            <w:r w:rsidRPr="00244315">
              <w:rPr>
                <w:b/>
                <w:bCs/>
                <w:szCs w:val="22"/>
              </w:rPr>
              <w:t>0.025</w:t>
            </w:r>
          </w:p>
        </w:tc>
        <w:tc>
          <w:tcPr>
            <w:tcW w:w="709" w:type="dxa"/>
            <w:vAlign w:val="bottom"/>
          </w:tcPr>
          <w:p w14:paraId="6B1FBD24" w14:textId="77777777" w:rsidR="00834DD9" w:rsidRPr="00244315" w:rsidRDefault="00834DD9" w:rsidP="00F5176C">
            <w:pPr>
              <w:spacing w:before="0" w:after="0" w:line="276" w:lineRule="auto"/>
              <w:jc w:val="center"/>
              <w:rPr>
                <w:b/>
                <w:bCs/>
                <w:szCs w:val="22"/>
              </w:rPr>
            </w:pPr>
            <w:r w:rsidRPr="00244315">
              <w:rPr>
                <w:b/>
                <w:bCs/>
                <w:szCs w:val="22"/>
              </w:rPr>
              <w:t>0.042</w:t>
            </w:r>
          </w:p>
        </w:tc>
        <w:tc>
          <w:tcPr>
            <w:tcW w:w="179" w:type="dxa"/>
          </w:tcPr>
          <w:p w14:paraId="3BA7FD6C"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36B1EF14" w14:textId="77777777" w:rsidR="00834DD9" w:rsidRPr="00244315" w:rsidRDefault="00834DD9" w:rsidP="00F5176C">
            <w:pPr>
              <w:spacing w:before="0" w:after="0" w:line="276" w:lineRule="auto"/>
              <w:jc w:val="center"/>
              <w:rPr>
                <w:b/>
                <w:bCs/>
                <w:szCs w:val="22"/>
              </w:rPr>
            </w:pPr>
            <w:r w:rsidRPr="00244315">
              <w:rPr>
                <w:color w:val="000000"/>
                <w:szCs w:val="22"/>
              </w:rPr>
              <w:t>1.02 (0.92; 1.14)</w:t>
            </w:r>
          </w:p>
        </w:tc>
        <w:tc>
          <w:tcPr>
            <w:tcW w:w="709" w:type="dxa"/>
            <w:vAlign w:val="bottom"/>
          </w:tcPr>
          <w:p w14:paraId="632D99BF" w14:textId="77777777" w:rsidR="00834DD9" w:rsidRPr="00244315" w:rsidRDefault="00834DD9" w:rsidP="00F5176C">
            <w:pPr>
              <w:spacing w:before="0" w:after="0" w:line="276" w:lineRule="auto"/>
              <w:jc w:val="center"/>
              <w:rPr>
                <w:b/>
                <w:bCs/>
                <w:szCs w:val="22"/>
              </w:rPr>
            </w:pPr>
            <w:r w:rsidRPr="00244315">
              <w:rPr>
                <w:color w:val="000000"/>
                <w:szCs w:val="22"/>
              </w:rPr>
              <w:t>0.690</w:t>
            </w:r>
          </w:p>
        </w:tc>
        <w:tc>
          <w:tcPr>
            <w:tcW w:w="708" w:type="dxa"/>
            <w:vAlign w:val="bottom"/>
          </w:tcPr>
          <w:p w14:paraId="6770192A" w14:textId="77777777" w:rsidR="00834DD9" w:rsidRPr="00244315" w:rsidRDefault="00834DD9" w:rsidP="00F5176C">
            <w:pPr>
              <w:spacing w:before="0" w:after="0" w:line="276" w:lineRule="auto"/>
              <w:jc w:val="center"/>
              <w:rPr>
                <w:b/>
                <w:bCs/>
                <w:szCs w:val="22"/>
              </w:rPr>
            </w:pPr>
            <w:r w:rsidRPr="00244315">
              <w:rPr>
                <w:color w:val="000000"/>
                <w:szCs w:val="22"/>
              </w:rPr>
              <w:t>0.764</w:t>
            </w:r>
          </w:p>
        </w:tc>
      </w:tr>
      <w:tr w:rsidR="00834DD9" w:rsidRPr="00244315" w14:paraId="04E771F6" w14:textId="77777777" w:rsidTr="00F5176C">
        <w:trPr>
          <w:cantSplit/>
        </w:trPr>
        <w:tc>
          <w:tcPr>
            <w:tcW w:w="3803" w:type="dxa"/>
          </w:tcPr>
          <w:p w14:paraId="6ABEEE73" w14:textId="77777777" w:rsidR="00834DD9" w:rsidRPr="00244315" w:rsidRDefault="00834DD9" w:rsidP="00F5176C">
            <w:pPr>
              <w:spacing w:before="0" w:after="0" w:line="276" w:lineRule="auto"/>
              <w:ind w:left="113"/>
              <w:rPr>
                <w:rFonts w:cs="Times New Roman"/>
                <w:szCs w:val="22"/>
              </w:rPr>
            </w:pPr>
            <w:r w:rsidRPr="00244315">
              <w:rPr>
                <w:szCs w:val="22"/>
              </w:rPr>
              <w:lastRenderedPageBreak/>
              <w:t>Kiel</w:t>
            </w:r>
          </w:p>
        </w:tc>
        <w:tc>
          <w:tcPr>
            <w:tcW w:w="1842" w:type="dxa"/>
            <w:vAlign w:val="bottom"/>
          </w:tcPr>
          <w:p w14:paraId="39CE9056" w14:textId="77777777" w:rsidR="00834DD9" w:rsidRPr="00244315" w:rsidRDefault="00834DD9" w:rsidP="00F5176C">
            <w:pPr>
              <w:spacing w:before="0" w:after="0" w:line="276" w:lineRule="auto"/>
              <w:jc w:val="center"/>
              <w:rPr>
                <w:rFonts w:cs="Times New Roman"/>
                <w:b/>
                <w:szCs w:val="22"/>
              </w:rPr>
            </w:pPr>
            <w:r w:rsidRPr="00244315">
              <w:rPr>
                <w:szCs w:val="22"/>
              </w:rPr>
              <w:t>1.00 (0.90; 1.11)</w:t>
            </w:r>
          </w:p>
        </w:tc>
        <w:tc>
          <w:tcPr>
            <w:tcW w:w="709" w:type="dxa"/>
            <w:vAlign w:val="bottom"/>
          </w:tcPr>
          <w:p w14:paraId="448415EC" w14:textId="77777777" w:rsidR="00834DD9" w:rsidRPr="00244315" w:rsidRDefault="00834DD9" w:rsidP="00F5176C">
            <w:pPr>
              <w:spacing w:before="0" w:after="0" w:line="276" w:lineRule="auto"/>
              <w:jc w:val="center"/>
              <w:rPr>
                <w:rFonts w:cs="Times New Roman"/>
                <w:b/>
                <w:szCs w:val="22"/>
              </w:rPr>
            </w:pPr>
            <w:r w:rsidRPr="00244315">
              <w:rPr>
                <w:szCs w:val="22"/>
              </w:rPr>
              <w:t>0.990</w:t>
            </w:r>
          </w:p>
        </w:tc>
        <w:tc>
          <w:tcPr>
            <w:tcW w:w="665" w:type="dxa"/>
            <w:vAlign w:val="bottom"/>
          </w:tcPr>
          <w:p w14:paraId="1A49E10B" w14:textId="77777777" w:rsidR="00834DD9" w:rsidRPr="00244315" w:rsidRDefault="00834DD9" w:rsidP="00F5176C">
            <w:pPr>
              <w:spacing w:before="0" w:after="0" w:line="276" w:lineRule="auto"/>
              <w:jc w:val="center"/>
              <w:rPr>
                <w:rFonts w:cs="Times New Roman"/>
                <w:b/>
                <w:szCs w:val="22"/>
              </w:rPr>
            </w:pPr>
            <w:r w:rsidRPr="00244315">
              <w:rPr>
                <w:szCs w:val="22"/>
              </w:rPr>
              <w:t>0.990</w:t>
            </w:r>
          </w:p>
        </w:tc>
        <w:tc>
          <w:tcPr>
            <w:tcW w:w="210" w:type="dxa"/>
            <w:vAlign w:val="bottom"/>
          </w:tcPr>
          <w:p w14:paraId="1F4B2276"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2075DCF0" w14:textId="77777777" w:rsidR="00834DD9" w:rsidRPr="00244315" w:rsidRDefault="00834DD9" w:rsidP="00F5176C">
            <w:pPr>
              <w:spacing w:before="0" w:after="0" w:line="276" w:lineRule="auto"/>
              <w:jc w:val="center"/>
              <w:rPr>
                <w:b/>
                <w:bCs/>
                <w:szCs w:val="22"/>
              </w:rPr>
            </w:pPr>
            <w:r w:rsidRPr="00244315">
              <w:rPr>
                <w:b/>
                <w:bCs/>
                <w:szCs w:val="22"/>
              </w:rPr>
              <w:t>0.83 (0.74; 0.94)</w:t>
            </w:r>
          </w:p>
        </w:tc>
        <w:tc>
          <w:tcPr>
            <w:tcW w:w="708" w:type="dxa"/>
            <w:vAlign w:val="bottom"/>
          </w:tcPr>
          <w:p w14:paraId="64A9B562" w14:textId="77777777" w:rsidR="00834DD9" w:rsidRPr="00244315" w:rsidRDefault="00834DD9" w:rsidP="00F5176C">
            <w:pPr>
              <w:spacing w:before="0" w:after="0" w:line="276" w:lineRule="auto"/>
              <w:jc w:val="center"/>
              <w:rPr>
                <w:b/>
                <w:bCs/>
                <w:szCs w:val="22"/>
              </w:rPr>
            </w:pPr>
            <w:r w:rsidRPr="00244315">
              <w:rPr>
                <w:b/>
                <w:bCs/>
                <w:szCs w:val="22"/>
              </w:rPr>
              <w:t>0.004</w:t>
            </w:r>
          </w:p>
        </w:tc>
        <w:tc>
          <w:tcPr>
            <w:tcW w:w="709" w:type="dxa"/>
            <w:vAlign w:val="bottom"/>
          </w:tcPr>
          <w:p w14:paraId="5DA05468" w14:textId="77777777" w:rsidR="00834DD9" w:rsidRPr="00244315" w:rsidRDefault="00834DD9" w:rsidP="00F5176C">
            <w:pPr>
              <w:spacing w:before="0" w:after="0" w:line="276" w:lineRule="auto"/>
              <w:jc w:val="center"/>
              <w:rPr>
                <w:b/>
                <w:bCs/>
                <w:szCs w:val="22"/>
              </w:rPr>
            </w:pPr>
            <w:r w:rsidRPr="00244315">
              <w:rPr>
                <w:b/>
                <w:bCs/>
                <w:szCs w:val="22"/>
              </w:rPr>
              <w:t>0.006</w:t>
            </w:r>
          </w:p>
        </w:tc>
        <w:tc>
          <w:tcPr>
            <w:tcW w:w="179" w:type="dxa"/>
          </w:tcPr>
          <w:p w14:paraId="6AD2F185"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3988700E" w14:textId="77777777" w:rsidR="00834DD9" w:rsidRPr="00244315" w:rsidRDefault="00834DD9" w:rsidP="00F5176C">
            <w:pPr>
              <w:spacing w:before="0" w:after="0" w:line="276" w:lineRule="auto"/>
              <w:jc w:val="center"/>
              <w:rPr>
                <w:b/>
                <w:bCs/>
                <w:szCs w:val="22"/>
              </w:rPr>
            </w:pPr>
            <w:r w:rsidRPr="00244315">
              <w:rPr>
                <w:color w:val="000000"/>
                <w:szCs w:val="22"/>
              </w:rPr>
              <w:t>1.00 (0.9; 1.10)</w:t>
            </w:r>
          </w:p>
        </w:tc>
        <w:tc>
          <w:tcPr>
            <w:tcW w:w="709" w:type="dxa"/>
            <w:vAlign w:val="bottom"/>
          </w:tcPr>
          <w:p w14:paraId="423FA2ED" w14:textId="77777777" w:rsidR="00834DD9" w:rsidRPr="00244315" w:rsidRDefault="00834DD9" w:rsidP="00F5176C">
            <w:pPr>
              <w:spacing w:before="0" w:after="0" w:line="276" w:lineRule="auto"/>
              <w:jc w:val="center"/>
              <w:rPr>
                <w:b/>
                <w:bCs/>
                <w:szCs w:val="22"/>
              </w:rPr>
            </w:pPr>
            <w:r w:rsidRPr="00244315">
              <w:rPr>
                <w:color w:val="000000"/>
                <w:szCs w:val="22"/>
              </w:rPr>
              <w:t>0.924</w:t>
            </w:r>
          </w:p>
        </w:tc>
        <w:tc>
          <w:tcPr>
            <w:tcW w:w="708" w:type="dxa"/>
            <w:vAlign w:val="bottom"/>
          </w:tcPr>
          <w:p w14:paraId="1E5A2FC6" w14:textId="77777777" w:rsidR="00834DD9" w:rsidRPr="00244315" w:rsidRDefault="00834DD9" w:rsidP="00F5176C">
            <w:pPr>
              <w:spacing w:before="0" w:after="0" w:line="276" w:lineRule="auto"/>
              <w:jc w:val="center"/>
              <w:rPr>
                <w:b/>
                <w:bCs/>
                <w:szCs w:val="22"/>
              </w:rPr>
            </w:pPr>
            <w:r w:rsidRPr="00244315">
              <w:rPr>
                <w:color w:val="000000"/>
                <w:szCs w:val="22"/>
              </w:rPr>
              <w:t>0.975</w:t>
            </w:r>
          </w:p>
        </w:tc>
      </w:tr>
      <w:tr w:rsidR="00834DD9" w:rsidRPr="00244315" w14:paraId="382BBE90" w14:textId="77777777" w:rsidTr="00F5176C">
        <w:trPr>
          <w:cantSplit/>
        </w:trPr>
        <w:tc>
          <w:tcPr>
            <w:tcW w:w="3803" w:type="dxa"/>
          </w:tcPr>
          <w:p w14:paraId="3E0B923B" w14:textId="77777777" w:rsidR="00834DD9" w:rsidRPr="00244315" w:rsidRDefault="00834DD9" w:rsidP="00F5176C">
            <w:pPr>
              <w:spacing w:before="0" w:after="0" w:line="276" w:lineRule="auto"/>
              <w:ind w:left="113"/>
              <w:rPr>
                <w:rFonts w:cs="Times New Roman"/>
                <w:szCs w:val="22"/>
              </w:rPr>
            </w:pPr>
            <w:r w:rsidRPr="00244315">
              <w:rPr>
                <w:szCs w:val="22"/>
              </w:rPr>
              <w:t>Neubrandenburg</w:t>
            </w:r>
          </w:p>
        </w:tc>
        <w:tc>
          <w:tcPr>
            <w:tcW w:w="1842" w:type="dxa"/>
            <w:vAlign w:val="bottom"/>
          </w:tcPr>
          <w:p w14:paraId="5CF5AD2F" w14:textId="77777777" w:rsidR="00834DD9" w:rsidRPr="00244315" w:rsidRDefault="00834DD9" w:rsidP="00F5176C">
            <w:pPr>
              <w:spacing w:before="0" w:after="0" w:line="276" w:lineRule="auto"/>
              <w:jc w:val="center"/>
              <w:rPr>
                <w:rFonts w:cs="Times New Roman"/>
                <w:b/>
                <w:bCs/>
                <w:szCs w:val="22"/>
              </w:rPr>
            </w:pPr>
            <w:r w:rsidRPr="00244315">
              <w:rPr>
                <w:b/>
                <w:bCs/>
                <w:szCs w:val="22"/>
              </w:rPr>
              <w:t>1.47 (1.34; 1.62)</w:t>
            </w:r>
          </w:p>
        </w:tc>
        <w:tc>
          <w:tcPr>
            <w:tcW w:w="709" w:type="dxa"/>
            <w:vAlign w:val="bottom"/>
          </w:tcPr>
          <w:p w14:paraId="5801D66A"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665" w:type="dxa"/>
            <w:vAlign w:val="bottom"/>
          </w:tcPr>
          <w:p w14:paraId="598B8164"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210" w:type="dxa"/>
            <w:vAlign w:val="bottom"/>
          </w:tcPr>
          <w:p w14:paraId="57EFADD9"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20ED337A" w14:textId="77777777" w:rsidR="00834DD9" w:rsidRPr="00244315" w:rsidRDefault="00834DD9" w:rsidP="00F5176C">
            <w:pPr>
              <w:spacing w:before="0" w:after="0" w:line="276" w:lineRule="auto"/>
              <w:jc w:val="center"/>
              <w:rPr>
                <w:b/>
                <w:bCs/>
                <w:szCs w:val="22"/>
              </w:rPr>
            </w:pPr>
            <w:r w:rsidRPr="00244315">
              <w:rPr>
                <w:b/>
                <w:bCs/>
                <w:szCs w:val="22"/>
              </w:rPr>
              <w:t>0.76 (0.68; 0.85)</w:t>
            </w:r>
          </w:p>
        </w:tc>
        <w:tc>
          <w:tcPr>
            <w:tcW w:w="708" w:type="dxa"/>
            <w:vAlign w:val="bottom"/>
          </w:tcPr>
          <w:p w14:paraId="46DC9A66" w14:textId="77777777" w:rsidR="00834DD9" w:rsidRPr="00244315" w:rsidRDefault="00834DD9" w:rsidP="00F5176C">
            <w:pPr>
              <w:spacing w:before="0" w:after="0" w:line="276" w:lineRule="auto"/>
              <w:jc w:val="center"/>
              <w:rPr>
                <w:b/>
                <w:bCs/>
                <w:szCs w:val="22"/>
              </w:rPr>
            </w:pPr>
            <w:r w:rsidRPr="00244315">
              <w:rPr>
                <w:b/>
                <w:bCs/>
                <w:szCs w:val="22"/>
              </w:rPr>
              <w:t>&lt;.001</w:t>
            </w:r>
          </w:p>
        </w:tc>
        <w:tc>
          <w:tcPr>
            <w:tcW w:w="709" w:type="dxa"/>
            <w:vAlign w:val="bottom"/>
          </w:tcPr>
          <w:p w14:paraId="181C150C" w14:textId="77777777" w:rsidR="00834DD9" w:rsidRPr="00244315" w:rsidRDefault="00834DD9" w:rsidP="00F5176C">
            <w:pPr>
              <w:spacing w:before="0" w:after="0" w:line="276" w:lineRule="auto"/>
              <w:jc w:val="center"/>
              <w:rPr>
                <w:b/>
                <w:bCs/>
                <w:szCs w:val="22"/>
              </w:rPr>
            </w:pPr>
            <w:r w:rsidRPr="00244315">
              <w:rPr>
                <w:b/>
                <w:bCs/>
                <w:szCs w:val="22"/>
              </w:rPr>
              <w:t>&lt;.001</w:t>
            </w:r>
          </w:p>
        </w:tc>
        <w:tc>
          <w:tcPr>
            <w:tcW w:w="179" w:type="dxa"/>
          </w:tcPr>
          <w:p w14:paraId="0860269C"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6BB5D974" w14:textId="77777777" w:rsidR="00834DD9" w:rsidRPr="00244315" w:rsidRDefault="00834DD9" w:rsidP="00F5176C">
            <w:pPr>
              <w:spacing w:before="0" w:after="0" w:line="276" w:lineRule="auto"/>
              <w:jc w:val="center"/>
              <w:rPr>
                <w:b/>
                <w:bCs/>
                <w:szCs w:val="22"/>
              </w:rPr>
            </w:pPr>
            <w:r w:rsidRPr="00244315">
              <w:rPr>
                <w:color w:val="000000"/>
                <w:szCs w:val="22"/>
              </w:rPr>
              <w:t>0.90 (0.75; 1.08)</w:t>
            </w:r>
          </w:p>
        </w:tc>
        <w:tc>
          <w:tcPr>
            <w:tcW w:w="709" w:type="dxa"/>
            <w:vAlign w:val="bottom"/>
          </w:tcPr>
          <w:p w14:paraId="3A642C7B" w14:textId="77777777" w:rsidR="00834DD9" w:rsidRPr="00244315" w:rsidRDefault="00834DD9" w:rsidP="00F5176C">
            <w:pPr>
              <w:spacing w:before="0" w:after="0" w:line="276" w:lineRule="auto"/>
              <w:jc w:val="center"/>
              <w:rPr>
                <w:b/>
                <w:bCs/>
                <w:szCs w:val="22"/>
              </w:rPr>
            </w:pPr>
            <w:r w:rsidRPr="00244315">
              <w:rPr>
                <w:color w:val="000000"/>
                <w:szCs w:val="22"/>
              </w:rPr>
              <w:t>0.246</w:t>
            </w:r>
          </w:p>
        </w:tc>
        <w:tc>
          <w:tcPr>
            <w:tcW w:w="708" w:type="dxa"/>
            <w:vAlign w:val="bottom"/>
          </w:tcPr>
          <w:p w14:paraId="300B2F8B" w14:textId="77777777" w:rsidR="00834DD9" w:rsidRPr="00244315" w:rsidRDefault="00834DD9" w:rsidP="00F5176C">
            <w:pPr>
              <w:spacing w:before="0" w:after="0" w:line="276" w:lineRule="auto"/>
              <w:jc w:val="center"/>
              <w:rPr>
                <w:b/>
                <w:bCs/>
                <w:szCs w:val="22"/>
              </w:rPr>
            </w:pPr>
            <w:r w:rsidRPr="00244315">
              <w:rPr>
                <w:color w:val="000000"/>
                <w:szCs w:val="22"/>
              </w:rPr>
              <w:t>0.341</w:t>
            </w:r>
          </w:p>
        </w:tc>
      </w:tr>
      <w:tr w:rsidR="00834DD9" w:rsidRPr="00244315" w14:paraId="48FEEB25" w14:textId="77777777" w:rsidTr="00F5176C">
        <w:trPr>
          <w:cantSplit/>
        </w:trPr>
        <w:tc>
          <w:tcPr>
            <w:tcW w:w="3803" w:type="dxa"/>
          </w:tcPr>
          <w:p w14:paraId="013A76B4" w14:textId="77777777" w:rsidR="00834DD9" w:rsidRPr="00244315" w:rsidRDefault="00834DD9" w:rsidP="00F5176C">
            <w:pPr>
              <w:spacing w:before="0" w:after="0" w:line="276" w:lineRule="auto"/>
              <w:ind w:left="113"/>
              <w:rPr>
                <w:rFonts w:cs="Times New Roman"/>
                <w:szCs w:val="22"/>
              </w:rPr>
            </w:pPr>
            <w:r w:rsidRPr="00244315">
              <w:rPr>
                <w:szCs w:val="22"/>
              </w:rPr>
              <w:t>Neustelitz</w:t>
            </w:r>
          </w:p>
        </w:tc>
        <w:tc>
          <w:tcPr>
            <w:tcW w:w="1842" w:type="dxa"/>
            <w:vAlign w:val="bottom"/>
          </w:tcPr>
          <w:p w14:paraId="3AE88972" w14:textId="77777777" w:rsidR="00834DD9" w:rsidRPr="00244315" w:rsidRDefault="00834DD9" w:rsidP="00F5176C">
            <w:pPr>
              <w:spacing w:before="0" w:after="0" w:line="276" w:lineRule="auto"/>
              <w:jc w:val="center"/>
              <w:rPr>
                <w:rFonts w:cs="Times New Roman"/>
                <w:b/>
                <w:bCs/>
                <w:szCs w:val="22"/>
              </w:rPr>
            </w:pPr>
            <w:r w:rsidRPr="00244315">
              <w:rPr>
                <w:b/>
                <w:bCs/>
                <w:szCs w:val="22"/>
              </w:rPr>
              <w:t>1.39 (1.19; 1.63)</w:t>
            </w:r>
          </w:p>
        </w:tc>
        <w:tc>
          <w:tcPr>
            <w:tcW w:w="709" w:type="dxa"/>
            <w:vAlign w:val="bottom"/>
          </w:tcPr>
          <w:p w14:paraId="05ED9AC8"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665" w:type="dxa"/>
            <w:vAlign w:val="bottom"/>
          </w:tcPr>
          <w:p w14:paraId="0757AAB9"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210" w:type="dxa"/>
            <w:vAlign w:val="bottom"/>
          </w:tcPr>
          <w:p w14:paraId="493D3A4C"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4CF24D33" w14:textId="77777777" w:rsidR="00834DD9" w:rsidRPr="00244315" w:rsidRDefault="00834DD9" w:rsidP="00F5176C">
            <w:pPr>
              <w:spacing w:before="0" w:after="0" w:line="276" w:lineRule="auto"/>
              <w:jc w:val="center"/>
              <w:rPr>
                <w:bCs/>
                <w:szCs w:val="22"/>
              </w:rPr>
            </w:pPr>
            <w:r w:rsidRPr="00244315">
              <w:rPr>
                <w:szCs w:val="22"/>
              </w:rPr>
              <w:t>0.90 (0.74; 1.08)</w:t>
            </w:r>
          </w:p>
        </w:tc>
        <w:tc>
          <w:tcPr>
            <w:tcW w:w="708" w:type="dxa"/>
          </w:tcPr>
          <w:p w14:paraId="06888455" w14:textId="77777777" w:rsidR="00834DD9" w:rsidRPr="00244315" w:rsidRDefault="00834DD9" w:rsidP="00F5176C">
            <w:pPr>
              <w:spacing w:before="0" w:after="0" w:line="276" w:lineRule="auto"/>
              <w:jc w:val="center"/>
              <w:rPr>
                <w:bCs/>
                <w:szCs w:val="22"/>
              </w:rPr>
            </w:pPr>
            <w:r w:rsidRPr="00244315">
              <w:t>0.249</w:t>
            </w:r>
          </w:p>
        </w:tc>
        <w:tc>
          <w:tcPr>
            <w:tcW w:w="709" w:type="dxa"/>
          </w:tcPr>
          <w:p w14:paraId="3E496C73" w14:textId="77777777" w:rsidR="00834DD9" w:rsidRPr="00244315" w:rsidRDefault="00834DD9" w:rsidP="00F5176C">
            <w:pPr>
              <w:spacing w:before="0" w:after="0" w:line="276" w:lineRule="auto"/>
              <w:jc w:val="center"/>
              <w:rPr>
                <w:bCs/>
                <w:szCs w:val="22"/>
              </w:rPr>
            </w:pPr>
            <w:r w:rsidRPr="00244315">
              <w:t>0.296</w:t>
            </w:r>
          </w:p>
        </w:tc>
        <w:tc>
          <w:tcPr>
            <w:tcW w:w="179" w:type="dxa"/>
          </w:tcPr>
          <w:p w14:paraId="21D23AC4"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19253384" w14:textId="77777777" w:rsidR="00834DD9" w:rsidRPr="00244315" w:rsidRDefault="00834DD9" w:rsidP="00F5176C">
            <w:pPr>
              <w:spacing w:before="0" w:after="0" w:line="276" w:lineRule="auto"/>
              <w:jc w:val="center"/>
              <w:rPr>
                <w:b/>
                <w:bCs/>
                <w:szCs w:val="22"/>
              </w:rPr>
            </w:pPr>
            <w:r w:rsidRPr="00244315">
              <w:rPr>
                <w:color w:val="000000"/>
                <w:szCs w:val="22"/>
              </w:rPr>
              <w:t>1.00 (0.86; 1.16)</w:t>
            </w:r>
          </w:p>
        </w:tc>
        <w:tc>
          <w:tcPr>
            <w:tcW w:w="709" w:type="dxa"/>
            <w:vAlign w:val="bottom"/>
          </w:tcPr>
          <w:p w14:paraId="43361F47" w14:textId="77777777" w:rsidR="00834DD9" w:rsidRPr="00244315" w:rsidRDefault="00834DD9" w:rsidP="00F5176C">
            <w:pPr>
              <w:spacing w:before="0" w:after="0" w:line="276" w:lineRule="auto"/>
              <w:jc w:val="center"/>
              <w:rPr>
                <w:b/>
                <w:bCs/>
                <w:szCs w:val="22"/>
              </w:rPr>
            </w:pPr>
            <w:r w:rsidRPr="00244315">
              <w:rPr>
                <w:color w:val="000000"/>
                <w:szCs w:val="22"/>
              </w:rPr>
              <w:t>0.975</w:t>
            </w:r>
          </w:p>
        </w:tc>
        <w:tc>
          <w:tcPr>
            <w:tcW w:w="708" w:type="dxa"/>
            <w:vAlign w:val="bottom"/>
          </w:tcPr>
          <w:p w14:paraId="0E5AB5D8" w14:textId="77777777" w:rsidR="00834DD9" w:rsidRPr="00244315" w:rsidRDefault="00834DD9" w:rsidP="00F5176C">
            <w:pPr>
              <w:spacing w:before="0" w:after="0" w:line="276" w:lineRule="auto"/>
              <w:jc w:val="center"/>
              <w:rPr>
                <w:b/>
                <w:bCs/>
                <w:szCs w:val="22"/>
              </w:rPr>
            </w:pPr>
            <w:r w:rsidRPr="00244315">
              <w:rPr>
                <w:color w:val="000000"/>
                <w:szCs w:val="22"/>
              </w:rPr>
              <w:t>0.992</w:t>
            </w:r>
          </w:p>
        </w:tc>
      </w:tr>
      <w:tr w:rsidR="00834DD9" w:rsidRPr="00244315" w14:paraId="6DC26982" w14:textId="77777777" w:rsidTr="00F5176C">
        <w:trPr>
          <w:cantSplit/>
        </w:trPr>
        <w:tc>
          <w:tcPr>
            <w:tcW w:w="3803" w:type="dxa"/>
          </w:tcPr>
          <w:p w14:paraId="768FD5D0" w14:textId="77777777" w:rsidR="00834DD9" w:rsidRPr="00244315" w:rsidRDefault="00834DD9" w:rsidP="00F5176C">
            <w:pPr>
              <w:spacing w:before="0" w:after="0" w:line="276" w:lineRule="auto"/>
              <w:ind w:left="113"/>
              <w:rPr>
                <w:rFonts w:cs="Times New Roman"/>
                <w:szCs w:val="22"/>
              </w:rPr>
            </w:pPr>
            <w:r w:rsidRPr="00244315">
              <w:rPr>
                <w:szCs w:val="22"/>
              </w:rPr>
              <w:t>Waren (Müritz)</w:t>
            </w:r>
          </w:p>
        </w:tc>
        <w:tc>
          <w:tcPr>
            <w:tcW w:w="1842" w:type="dxa"/>
            <w:vAlign w:val="bottom"/>
          </w:tcPr>
          <w:p w14:paraId="070A7192" w14:textId="77777777" w:rsidR="00834DD9" w:rsidRPr="00244315" w:rsidRDefault="00834DD9" w:rsidP="00F5176C">
            <w:pPr>
              <w:spacing w:before="0" w:after="0" w:line="276" w:lineRule="auto"/>
              <w:jc w:val="center"/>
              <w:rPr>
                <w:rFonts w:cs="Times New Roman"/>
                <w:b/>
                <w:bCs/>
                <w:szCs w:val="22"/>
              </w:rPr>
            </w:pPr>
            <w:r w:rsidRPr="00244315">
              <w:rPr>
                <w:b/>
                <w:bCs/>
                <w:szCs w:val="22"/>
              </w:rPr>
              <w:t>1.44 (1.25; 1.66)</w:t>
            </w:r>
          </w:p>
        </w:tc>
        <w:tc>
          <w:tcPr>
            <w:tcW w:w="709" w:type="dxa"/>
            <w:vAlign w:val="bottom"/>
          </w:tcPr>
          <w:p w14:paraId="36B39BD2"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665" w:type="dxa"/>
            <w:vAlign w:val="bottom"/>
          </w:tcPr>
          <w:p w14:paraId="236DA075"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210" w:type="dxa"/>
            <w:vAlign w:val="bottom"/>
          </w:tcPr>
          <w:p w14:paraId="3FB161D3"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1302B3C5" w14:textId="77777777" w:rsidR="00834DD9" w:rsidRPr="00244315" w:rsidRDefault="00834DD9" w:rsidP="00F5176C">
            <w:pPr>
              <w:spacing w:before="0" w:after="0" w:line="276" w:lineRule="auto"/>
              <w:jc w:val="center"/>
              <w:rPr>
                <w:b/>
                <w:bCs/>
                <w:szCs w:val="22"/>
              </w:rPr>
            </w:pPr>
            <w:r w:rsidRPr="00244315">
              <w:rPr>
                <w:b/>
                <w:bCs/>
                <w:szCs w:val="22"/>
              </w:rPr>
              <w:t>0.57 (0.48; 0.69)</w:t>
            </w:r>
          </w:p>
        </w:tc>
        <w:tc>
          <w:tcPr>
            <w:tcW w:w="708" w:type="dxa"/>
            <w:vAlign w:val="bottom"/>
          </w:tcPr>
          <w:p w14:paraId="69B7576B" w14:textId="77777777" w:rsidR="00834DD9" w:rsidRPr="00244315" w:rsidRDefault="00834DD9" w:rsidP="00F5176C">
            <w:pPr>
              <w:spacing w:before="0" w:after="0" w:line="276" w:lineRule="auto"/>
              <w:jc w:val="center"/>
              <w:rPr>
                <w:b/>
                <w:bCs/>
                <w:szCs w:val="22"/>
              </w:rPr>
            </w:pPr>
            <w:r w:rsidRPr="00244315">
              <w:rPr>
                <w:b/>
                <w:bCs/>
                <w:szCs w:val="22"/>
              </w:rPr>
              <w:t>&lt;.001</w:t>
            </w:r>
          </w:p>
        </w:tc>
        <w:tc>
          <w:tcPr>
            <w:tcW w:w="709" w:type="dxa"/>
            <w:vAlign w:val="bottom"/>
          </w:tcPr>
          <w:p w14:paraId="39A18F52" w14:textId="77777777" w:rsidR="00834DD9" w:rsidRPr="00244315" w:rsidRDefault="00834DD9" w:rsidP="00F5176C">
            <w:pPr>
              <w:spacing w:before="0" w:after="0" w:line="276" w:lineRule="auto"/>
              <w:jc w:val="center"/>
              <w:rPr>
                <w:b/>
                <w:bCs/>
                <w:szCs w:val="22"/>
              </w:rPr>
            </w:pPr>
            <w:r w:rsidRPr="00244315">
              <w:rPr>
                <w:b/>
                <w:bCs/>
                <w:szCs w:val="22"/>
              </w:rPr>
              <w:t>&lt;.001</w:t>
            </w:r>
          </w:p>
        </w:tc>
        <w:tc>
          <w:tcPr>
            <w:tcW w:w="179" w:type="dxa"/>
          </w:tcPr>
          <w:p w14:paraId="06040267"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62DCD314" w14:textId="77777777" w:rsidR="00834DD9" w:rsidRPr="00244315" w:rsidRDefault="00834DD9" w:rsidP="00F5176C">
            <w:pPr>
              <w:spacing w:before="0" w:after="0" w:line="276" w:lineRule="auto"/>
              <w:jc w:val="center"/>
              <w:rPr>
                <w:b/>
                <w:bCs/>
                <w:szCs w:val="22"/>
              </w:rPr>
            </w:pPr>
            <w:r w:rsidRPr="00244315">
              <w:rPr>
                <w:color w:val="000000"/>
                <w:szCs w:val="22"/>
              </w:rPr>
              <w:t>1.10 (0.92; 1.32)</w:t>
            </w:r>
          </w:p>
        </w:tc>
        <w:tc>
          <w:tcPr>
            <w:tcW w:w="709" w:type="dxa"/>
            <w:vAlign w:val="bottom"/>
          </w:tcPr>
          <w:p w14:paraId="4C9A7FCE" w14:textId="77777777" w:rsidR="00834DD9" w:rsidRPr="00244315" w:rsidRDefault="00834DD9" w:rsidP="00F5176C">
            <w:pPr>
              <w:spacing w:before="0" w:after="0" w:line="276" w:lineRule="auto"/>
              <w:jc w:val="center"/>
              <w:rPr>
                <w:b/>
                <w:bCs/>
                <w:szCs w:val="22"/>
              </w:rPr>
            </w:pPr>
            <w:r w:rsidRPr="00244315">
              <w:rPr>
                <w:color w:val="000000"/>
                <w:szCs w:val="22"/>
              </w:rPr>
              <w:t>0.304</w:t>
            </w:r>
          </w:p>
        </w:tc>
        <w:tc>
          <w:tcPr>
            <w:tcW w:w="708" w:type="dxa"/>
            <w:vAlign w:val="bottom"/>
          </w:tcPr>
          <w:p w14:paraId="5E25DDFF" w14:textId="77777777" w:rsidR="00834DD9" w:rsidRPr="00244315" w:rsidRDefault="00834DD9" w:rsidP="00F5176C">
            <w:pPr>
              <w:spacing w:before="0" w:after="0" w:line="276" w:lineRule="auto"/>
              <w:jc w:val="center"/>
              <w:rPr>
                <w:b/>
                <w:bCs/>
                <w:szCs w:val="22"/>
              </w:rPr>
            </w:pPr>
            <w:r w:rsidRPr="00244315">
              <w:rPr>
                <w:color w:val="000000"/>
                <w:szCs w:val="22"/>
              </w:rPr>
              <w:t>0.402</w:t>
            </w:r>
          </w:p>
        </w:tc>
      </w:tr>
      <w:tr w:rsidR="00834DD9" w:rsidRPr="00244315" w14:paraId="5199DCEB" w14:textId="77777777" w:rsidTr="00F5176C">
        <w:trPr>
          <w:cantSplit/>
        </w:trPr>
        <w:tc>
          <w:tcPr>
            <w:tcW w:w="3803" w:type="dxa"/>
          </w:tcPr>
          <w:p w14:paraId="56569351" w14:textId="77777777" w:rsidR="00834DD9" w:rsidRPr="00244315" w:rsidRDefault="00834DD9" w:rsidP="00F5176C">
            <w:pPr>
              <w:spacing w:before="0" w:after="0" w:line="276" w:lineRule="auto"/>
              <w:ind w:left="113"/>
              <w:rPr>
                <w:rFonts w:cs="Times New Roman"/>
                <w:szCs w:val="22"/>
              </w:rPr>
            </w:pPr>
            <w:r w:rsidRPr="00244315">
              <w:rPr>
                <w:szCs w:val="22"/>
              </w:rPr>
              <w:t>Demmin</w:t>
            </w:r>
          </w:p>
        </w:tc>
        <w:tc>
          <w:tcPr>
            <w:tcW w:w="1842" w:type="dxa"/>
            <w:vAlign w:val="bottom"/>
          </w:tcPr>
          <w:p w14:paraId="525E6444" w14:textId="77777777" w:rsidR="00834DD9" w:rsidRPr="00244315" w:rsidRDefault="00834DD9" w:rsidP="00F5176C">
            <w:pPr>
              <w:spacing w:before="0" w:after="0" w:line="276" w:lineRule="auto"/>
              <w:jc w:val="center"/>
              <w:rPr>
                <w:rFonts w:cs="Times New Roman"/>
                <w:b/>
                <w:bCs/>
                <w:szCs w:val="22"/>
              </w:rPr>
            </w:pPr>
            <w:r w:rsidRPr="00244315">
              <w:rPr>
                <w:b/>
                <w:bCs/>
                <w:szCs w:val="22"/>
              </w:rPr>
              <w:t>1.71 (1.45; 2.02)</w:t>
            </w:r>
          </w:p>
        </w:tc>
        <w:tc>
          <w:tcPr>
            <w:tcW w:w="709" w:type="dxa"/>
            <w:vAlign w:val="bottom"/>
          </w:tcPr>
          <w:p w14:paraId="0A395661"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665" w:type="dxa"/>
            <w:vAlign w:val="bottom"/>
          </w:tcPr>
          <w:p w14:paraId="54B37A43"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210" w:type="dxa"/>
            <w:vAlign w:val="bottom"/>
          </w:tcPr>
          <w:p w14:paraId="046650EF"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643B8636" w14:textId="77777777" w:rsidR="00834DD9" w:rsidRPr="00244315" w:rsidRDefault="00834DD9" w:rsidP="00F5176C">
            <w:pPr>
              <w:spacing w:before="0" w:after="0" w:line="276" w:lineRule="auto"/>
              <w:jc w:val="center"/>
              <w:rPr>
                <w:szCs w:val="22"/>
              </w:rPr>
            </w:pPr>
            <w:r w:rsidRPr="00244315">
              <w:rPr>
                <w:szCs w:val="22"/>
              </w:rPr>
              <w:t>0.80 (0.65; 0.99)</w:t>
            </w:r>
          </w:p>
        </w:tc>
        <w:tc>
          <w:tcPr>
            <w:tcW w:w="708" w:type="dxa"/>
            <w:vAlign w:val="bottom"/>
          </w:tcPr>
          <w:p w14:paraId="5A98B7F5" w14:textId="77777777" w:rsidR="00834DD9" w:rsidRPr="00244315" w:rsidRDefault="00834DD9" w:rsidP="00F5176C">
            <w:pPr>
              <w:spacing w:before="0" w:after="0" w:line="276" w:lineRule="auto"/>
              <w:jc w:val="center"/>
              <w:rPr>
                <w:szCs w:val="22"/>
              </w:rPr>
            </w:pPr>
            <w:r w:rsidRPr="00244315">
              <w:rPr>
                <w:szCs w:val="22"/>
              </w:rPr>
              <w:t>0.036</w:t>
            </w:r>
          </w:p>
        </w:tc>
        <w:tc>
          <w:tcPr>
            <w:tcW w:w="709" w:type="dxa"/>
            <w:vAlign w:val="bottom"/>
          </w:tcPr>
          <w:p w14:paraId="2FD612E3" w14:textId="77777777" w:rsidR="00834DD9" w:rsidRPr="00244315" w:rsidRDefault="00834DD9" w:rsidP="00F5176C">
            <w:pPr>
              <w:spacing w:before="0" w:after="0" w:line="276" w:lineRule="auto"/>
              <w:jc w:val="center"/>
              <w:rPr>
                <w:bCs/>
                <w:szCs w:val="22"/>
              </w:rPr>
            </w:pPr>
            <w:r w:rsidRPr="00244315">
              <w:rPr>
                <w:szCs w:val="22"/>
              </w:rPr>
              <w:t>0.057</w:t>
            </w:r>
          </w:p>
        </w:tc>
        <w:tc>
          <w:tcPr>
            <w:tcW w:w="179" w:type="dxa"/>
          </w:tcPr>
          <w:p w14:paraId="429F62FC"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77A53330" w14:textId="77777777" w:rsidR="00834DD9" w:rsidRPr="00244315" w:rsidRDefault="00834DD9" w:rsidP="00F5176C">
            <w:pPr>
              <w:spacing w:before="0" w:after="0" w:line="276" w:lineRule="auto"/>
              <w:jc w:val="center"/>
              <w:rPr>
                <w:b/>
                <w:bCs/>
                <w:szCs w:val="22"/>
              </w:rPr>
            </w:pPr>
            <w:r w:rsidRPr="00244315">
              <w:rPr>
                <w:b/>
                <w:bCs/>
                <w:color w:val="000000"/>
                <w:szCs w:val="22"/>
              </w:rPr>
              <w:t>1.13 (1.02; 1.26)</w:t>
            </w:r>
          </w:p>
        </w:tc>
        <w:tc>
          <w:tcPr>
            <w:tcW w:w="709" w:type="dxa"/>
            <w:vAlign w:val="bottom"/>
          </w:tcPr>
          <w:p w14:paraId="17A9A9E2" w14:textId="77777777" w:rsidR="00834DD9" w:rsidRPr="00244315" w:rsidRDefault="00834DD9" w:rsidP="00F5176C">
            <w:pPr>
              <w:spacing w:before="0" w:after="0" w:line="276" w:lineRule="auto"/>
              <w:jc w:val="center"/>
              <w:rPr>
                <w:b/>
                <w:bCs/>
                <w:szCs w:val="22"/>
              </w:rPr>
            </w:pPr>
            <w:r w:rsidRPr="00244315">
              <w:rPr>
                <w:b/>
                <w:bCs/>
                <w:color w:val="000000"/>
                <w:szCs w:val="22"/>
              </w:rPr>
              <w:t>0.023</w:t>
            </w:r>
          </w:p>
        </w:tc>
        <w:tc>
          <w:tcPr>
            <w:tcW w:w="708" w:type="dxa"/>
            <w:vAlign w:val="bottom"/>
          </w:tcPr>
          <w:p w14:paraId="62E6F6E0" w14:textId="77777777" w:rsidR="00834DD9" w:rsidRPr="00244315" w:rsidRDefault="00834DD9" w:rsidP="00F5176C">
            <w:pPr>
              <w:spacing w:before="0" w:after="0" w:line="276" w:lineRule="auto"/>
              <w:jc w:val="center"/>
              <w:rPr>
                <w:b/>
                <w:bCs/>
                <w:szCs w:val="22"/>
              </w:rPr>
            </w:pPr>
            <w:r w:rsidRPr="00244315">
              <w:rPr>
                <w:b/>
                <w:bCs/>
                <w:color w:val="000000"/>
                <w:szCs w:val="22"/>
              </w:rPr>
              <w:t>0.035</w:t>
            </w:r>
          </w:p>
        </w:tc>
      </w:tr>
      <w:tr w:rsidR="00834DD9" w:rsidRPr="00244315" w14:paraId="4B83C19D" w14:textId="77777777" w:rsidTr="00F5176C">
        <w:trPr>
          <w:cantSplit/>
        </w:trPr>
        <w:tc>
          <w:tcPr>
            <w:tcW w:w="3803" w:type="dxa"/>
            <w:vAlign w:val="bottom"/>
          </w:tcPr>
          <w:p w14:paraId="16BD12A4" w14:textId="77777777" w:rsidR="00834DD9" w:rsidRPr="00244315" w:rsidRDefault="00834DD9" w:rsidP="00F5176C">
            <w:pPr>
              <w:spacing w:before="0" w:after="0" w:line="276" w:lineRule="auto"/>
              <w:rPr>
                <w:rFonts w:cs="Times New Roman"/>
                <w:szCs w:val="22"/>
                <w:lang w:eastAsia="de-DE"/>
              </w:rPr>
            </w:pPr>
            <w:r w:rsidRPr="00244315">
              <w:rPr>
                <w:rFonts w:cs="Times New Roman"/>
                <w:szCs w:val="22"/>
                <w:lang w:eastAsia="de-DE"/>
              </w:rPr>
              <w:t>Income</w:t>
            </w:r>
            <w:r w:rsidRPr="00244315">
              <w:rPr>
                <w:rFonts w:cs="Times New Roman"/>
                <w:szCs w:val="22"/>
                <w:vertAlign w:val="superscript"/>
                <w:lang w:eastAsia="de-DE"/>
              </w:rPr>
              <w:t>c</w:t>
            </w:r>
          </w:p>
        </w:tc>
        <w:tc>
          <w:tcPr>
            <w:tcW w:w="1842" w:type="dxa"/>
            <w:vAlign w:val="bottom"/>
          </w:tcPr>
          <w:p w14:paraId="6E80ED4D" w14:textId="77777777" w:rsidR="00834DD9" w:rsidRPr="00244315" w:rsidRDefault="00834DD9" w:rsidP="00F5176C">
            <w:pPr>
              <w:spacing w:before="0" w:after="0" w:line="276" w:lineRule="auto"/>
              <w:jc w:val="center"/>
              <w:rPr>
                <w:rFonts w:cs="Times New Roman"/>
                <w:szCs w:val="22"/>
                <w:lang w:eastAsia="de-DE"/>
              </w:rPr>
            </w:pPr>
          </w:p>
        </w:tc>
        <w:tc>
          <w:tcPr>
            <w:tcW w:w="709" w:type="dxa"/>
          </w:tcPr>
          <w:p w14:paraId="631C8700" w14:textId="77777777" w:rsidR="00834DD9" w:rsidRPr="00244315" w:rsidRDefault="00834DD9" w:rsidP="00F5176C">
            <w:pPr>
              <w:spacing w:before="0" w:after="0" w:line="276" w:lineRule="auto"/>
              <w:jc w:val="center"/>
              <w:rPr>
                <w:rFonts w:cs="Times New Roman"/>
                <w:b/>
                <w:szCs w:val="22"/>
                <w:lang w:eastAsia="de-DE"/>
              </w:rPr>
            </w:pPr>
          </w:p>
        </w:tc>
        <w:tc>
          <w:tcPr>
            <w:tcW w:w="665" w:type="dxa"/>
          </w:tcPr>
          <w:p w14:paraId="5873F7B8" w14:textId="77777777" w:rsidR="00834DD9" w:rsidRPr="00244315" w:rsidRDefault="00834DD9" w:rsidP="00F5176C">
            <w:pPr>
              <w:spacing w:before="0" w:after="0" w:line="276" w:lineRule="auto"/>
              <w:jc w:val="center"/>
              <w:rPr>
                <w:rFonts w:cs="Times New Roman"/>
                <w:b/>
                <w:szCs w:val="22"/>
                <w:lang w:eastAsia="de-DE"/>
              </w:rPr>
            </w:pPr>
          </w:p>
        </w:tc>
        <w:tc>
          <w:tcPr>
            <w:tcW w:w="210" w:type="dxa"/>
          </w:tcPr>
          <w:p w14:paraId="73F33D2F"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557F3121" w14:textId="77777777" w:rsidR="00834DD9" w:rsidRPr="00244315" w:rsidRDefault="00834DD9" w:rsidP="00F5176C">
            <w:pPr>
              <w:spacing w:before="0" w:after="0" w:line="276" w:lineRule="auto"/>
              <w:jc w:val="center"/>
              <w:rPr>
                <w:rFonts w:cs="Times New Roman"/>
                <w:b/>
                <w:szCs w:val="22"/>
                <w:lang w:eastAsia="de-DE"/>
              </w:rPr>
            </w:pPr>
          </w:p>
        </w:tc>
        <w:tc>
          <w:tcPr>
            <w:tcW w:w="708" w:type="dxa"/>
          </w:tcPr>
          <w:p w14:paraId="0B8C9EFA" w14:textId="77777777" w:rsidR="00834DD9" w:rsidRPr="00244315" w:rsidRDefault="00834DD9" w:rsidP="00F5176C">
            <w:pPr>
              <w:spacing w:before="0" w:after="0" w:line="276" w:lineRule="auto"/>
              <w:jc w:val="center"/>
              <w:rPr>
                <w:rFonts w:cs="Times New Roman"/>
                <w:b/>
                <w:szCs w:val="22"/>
                <w:lang w:eastAsia="de-DE"/>
              </w:rPr>
            </w:pPr>
          </w:p>
        </w:tc>
        <w:tc>
          <w:tcPr>
            <w:tcW w:w="709" w:type="dxa"/>
          </w:tcPr>
          <w:p w14:paraId="2CBB8416" w14:textId="77777777" w:rsidR="00834DD9" w:rsidRPr="00244315" w:rsidRDefault="00834DD9" w:rsidP="00F5176C">
            <w:pPr>
              <w:spacing w:before="0" w:after="0" w:line="276" w:lineRule="auto"/>
              <w:jc w:val="center"/>
              <w:rPr>
                <w:rFonts w:cs="Times New Roman"/>
                <w:b/>
                <w:szCs w:val="22"/>
                <w:lang w:eastAsia="de-DE"/>
              </w:rPr>
            </w:pPr>
          </w:p>
        </w:tc>
        <w:tc>
          <w:tcPr>
            <w:tcW w:w="179" w:type="dxa"/>
          </w:tcPr>
          <w:p w14:paraId="30C6FA5D" w14:textId="77777777" w:rsidR="00834DD9" w:rsidRPr="00244315" w:rsidRDefault="00834DD9" w:rsidP="00F5176C">
            <w:pPr>
              <w:spacing w:before="0" w:after="0" w:line="276" w:lineRule="auto"/>
              <w:jc w:val="center"/>
              <w:rPr>
                <w:rFonts w:cs="Times New Roman"/>
                <w:b/>
                <w:szCs w:val="22"/>
                <w:lang w:eastAsia="de-DE"/>
              </w:rPr>
            </w:pPr>
          </w:p>
        </w:tc>
        <w:tc>
          <w:tcPr>
            <w:tcW w:w="1664" w:type="dxa"/>
            <w:vAlign w:val="bottom"/>
          </w:tcPr>
          <w:p w14:paraId="5C7F885E" w14:textId="77777777" w:rsidR="00834DD9" w:rsidRPr="00244315" w:rsidRDefault="00834DD9" w:rsidP="00F5176C">
            <w:pPr>
              <w:spacing w:before="0" w:after="0" w:line="276" w:lineRule="auto"/>
              <w:jc w:val="center"/>
              <w:rPr>
                <w:rFonts w:cs="Times New Roman"/>
                <w:b/>
                <w:szCs w:val="22"/>
                <w:lang w:eastAsia="de-DE"/>
              </w:rPr>
            </w:pPr>
          </w:p>
        </w:tc>
        <w:tc>
          <w:tcPr>
            <w:tcW w:w="709" w:type="dxa"/>
          </w:tcPr>
          <w:p w14:paraId="239F5C09" w14:textId="77777777" w:rsidR="00834DD9" w:rsidRPr="00244315" w:rsidRDefault="00834DD9" w:rsidP="00F5176C">
            <w:pPr>
              <w:spacing w:before="0" w:after="0" w:line="276" w:lineRule="auto"/>
              <w:jc w:val="center"/>
              <w:rPr>
                <w:rFonts w:cs="Times New Roman"/>
                <w:b/>
                <w:szCs w:val="22"/>
                <w:lang w:eastAsia="de-DE"/>
              </w:rPr>
            </w:pPr>
          </w:p>
        </w:tc>
        <w:tc>
          <w:tcPr>
            <w:tcW w:w="708" w:type="dxa"/>
          </w:tcPr>
          <w:p w14:paraId="339A8F99" w14:textId="77777777" w:rsidR="00834DD9" w:rsidRPr="00244315" w:rsidRDefault="00834DD9" w:rsidP="00F5176C">
            <w:pPr>
              <w:spacing w:before="0" w:after="0" w:line="276" w:lineRule="auto"/>
              <w:jc w:val="center"/>
              <w:rPr>
                <w:rFonts w:cs="Times New Roman"/>
                <w:b/>
                <w:szCs w:val="22"/>
                <w:lang w:eastAsia="de-DE"/>
              </w:rPr>
            </w:pPr>
          </w:p>
        </w:tc>
      </w:tr>
      <w:tr w:rsidR="00834DD9" w:rsidRPr="00244315" w14:paraId="447FB373" w14:textId="77777777" w:rsidTr="00F5176C">
        <w:trPr>
          <w:cantSplit/>
        </w:trPr>
        <w:tc>
          <w:tcPr>
            <w:tcW w:w="3803" w:type="dxa"/>
            <w:vAlign w:val="bottom"/>
          </w:tcPr>
          <w:p w14:paraId="18A7867E"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lang w:eastAsia="de-DE"/>
              </w:rPr>
              <w:t>Low</w:t>
            </w:r>
          </w:p>
        </w:tc>
        <w:tc>
          <w:tcPr>
            <w:tcW w:w="1842" w:type="dxa"/>
            <w:vAlign w:val="bottom"/>
          </w:tcPr>
          <w:p w14:paraId="6DDF5D2C" w14:textId="77777777" w:rsidR="00834DD9" w:rsidRPr="00244315" w:rsidRDefault="00834DD9" w:rsidP="00F5176C">
            <w:pPr>
              <w:spacing w:before="0" w:after="0" w:line="276" w:lineRule="auto"/>
              <w:jc w:val="center"/>
              <w:rPr>
                <w:rFonts w:cs="Times New Roman"/>
                <w:szCs w:val="22"/>
                <w:lang w:eastAsia="de-DE"/>
              </w:rPr>
            </w:pPr>
            <w:r w:rsidRPr="00244315">
              <w:rPr>
                <w:rFonts w:cs="Times New Roman"/>
                <w:szCs w:val="22"/>
              </w:rPr>
              <w:t>Ref</w:t>
            </w:r>
          </w:p>
        </w:tc>
        <w:tc>
          <w:tcPr>
            <w:tcW w:w="709" w:type="dxa"/>
            <w:vAlign w:val="bottom"/>
          </w:tcPr>
          <w:p w14:paraId="2D06532D" w14:textId="77777777" w:rsidR="00834DD9" w:rsidRPr="00244315" w:rsidRDefault="00834DD9" w:rsidP="00F5176C">
            <w:pPr>
              <w:spacing w:before="0" w:after="0" w:line="276" w:lineRule="auto"/>
              <w:jc w:val="center"/>
              <w:rPr>
                <w:rFonts w:cs="Times New Roman"/>
                <w:b/>
                <w:szCs w:val="22"/>
                <w:lang w:eastAsia="de-DE"/>
              </w:rPr>
            </w:pPr>
          </w:p>
        </w:tc>
        <w:tc>
          <w:tcPr>
            <w:tcW w:w="665" w:type="dxa"/>
            <w:vAlign w:val="bottom"/>
          </w:tcPr>
          <w:p w14:paraId="66B1B84B" w14:textId="77777777" w:rsidR="00834DD9" w:rsidRPr="00244315" w:rsidRDefault="00834DD9" w:rsidP="00F5176C">
            <w:pPr>
              <w:spacing w:before="0" w:after="0" w:line="276" w:lineRule="auto"/>
              <w:jc w:val="center"/>
              <w:rPr>
                <w:rFonts w:cs="Times New Roman"/>
                <w:szCs w:val="22"/>
                <w:lang w:eastAsia="de-DE"/>
              </w:rPr>
            </w:pPr>
          </w:p>
        </w:tc>
        <w:tc>
          <w:tcPr>
            <w:tcW w:w="210" w:type="dxa"/>
            <w:vAlign w:val="bottom"/>
          </w:tcPr>
          <w:p w14:paraId="4AF7F202"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250C0B9F" w14:textId="77777777" w:rsidR="00834DD9" w:rsidRPr="00244315" w:rsidDel="001F5238" w:rsidRDefault="00834DD9" w:rsidP="00F5176C">
            <w:pPr>
              <w:spacing w:before="0" w:after="0" w:line="276" w:lineRule="auto"/>
              <w:jc w:val="center"/>
              <w:rPr>
                <w:rFonts w:cs="Times New Roman"/>
                <w:szCs w:val="22"/>
                <w:lang w:eastAsia="de-DE"/>
              </w:rPr>
            </w:pPr>
            <w:r w:rsidRPr="00244315">
              <w:rPr>
                <w:rFonts w:cs="Times New Roman"/>
                <w:szCs w:val="22"/>
                <w:lang w:eastAsia="de-DE"/>
              </w:rPr>
              <w:t>Ref</w:t>
            </w:r>
          </w:p>
        </w:tc>
        <w:tc>
          <w:tcPr>
            <w:tcW w:w="708" w:type="dxa"/>
          </w:tcPr>
          <w:p w14:paraId="5A26A4E2" w14:textId="77777777" w:rsidR="00834DD9" w:rsidRPr="00244315" w:rsidDel="001F5238" w:rsidRDefault="00834DD9" w:rsidP="00F5176C">
            <w:pPr>
              <w:spacing w:before="0" w:after="0" w:line="276" w:lineRule="auto"/>
              <w:jc w:val="center"/>
              <w:rPr>
                <w:rFonts w:cs="Times New Roman"/>
                <w:szCs w:val="22"/>
                <w:lang w:eastAsia="de-DE"/>
              </w:rPr>
            </w:pPr>
          </w:p>
        </w:tc>
        <w:tc>
          <w:tcPr>
            <w:tcW w:w="709" w:type="dxa"/>
          </w:tcPr>
          <w:p w14:paraId="17904EF1" w14:textId="77777777" w:rsidR="00834DD9" w:rsidRPr="00244315" w:rsidDel="001F5238" w:rsidRDefault="00834DD9" w:rsidP="00F5176C">
            <w:pPr>
              <w:spacing w:before="0" w:after="0" w:line="276" w:lineRule="auto"/>
              <w:jc w:val="center"/>
              <w:rPr>
                <w:rFonts w:cs="Times New Roman"/>
                <w:szCs w:val="22"/>
                <w:lang w:eastAsia="de-DE"/>
              </w:rPr>
            </w:pPr>
          </w:p>
        </w:tc>
        <w:tc>
          <w:tcPr>
            <w:tcW w:w="179" w:type="dxa"/>
          </w:tcPr>
          <w:p w14:paraId="1631290D"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7700A5B8" w14:textId="77777777" w:rsidR="00834DD9" w:rsidRPr="00244315" w:rsidDel="001F5238" w:rsidRDefault="00834DD9" w:rsidP="00F5176C">
            <w:pPr>
              <w:spacing w:before="0" w:after="0" w:line="276" w:lineRule="auto"/>
              <w:jc w:val="center"/>
              <w:rPr>
                <w:rFonts w:cs="Times New Roman"/>
                <w:szCs w:val="22"/>
                <w:lang w:eastAsia="de-DE"/>
              </w:rPr>
            </w:pPr>
            <w:r w:rsidRPr="00244315">
              <w:rPr>
                <w:rFonts w:cs="Times New Roman"/>
                <w:szCs w:val="22"/>
                <w:lang w:eastAsia="de-DE"/>
              </w:rPr>
              <w:t>Ref</w:t>
            </w:r>
          </w:p>
        </w:tc>
        <w:tc>
          <w:tcPr>
            <w:tcW w:w="709" w:type="dxa"/>
            <w:vAlign w:val="bottom"/>
          </w:tcPr>
          <w:p w14:paraId="6EE2876A" w14:textId="77777777" w:rsidR="00834DD9" w:rsidRPr="00244315" w:rsidDel="001F5238" w:rsidRDefault="00834DD9" w:rsidP="00F5176C">
            <w:pPr>
              <w:spacing w:before="0" w:after="0" w:line="276" w:lineRule="auto"/>
              <w:jc w:val="center"/>
              <w:rPr>
                <w:rFonts w:cs="Times New Roman"/>
                <w:b/>
                <w:szCs w:val="22"/>
                <w:lang w:eastAsia="de-DE"/>
              </w:rPr>
            </w:pPr>
          </w:p>
        </w:tc>
        <w:tc>
          <w:tcPr>
            <w:tcW w:w="708" w:type="dxa"/>
            <w:vAlign w:val="bottom"/>
          </w:tcPr>
          <w:p w14:paraId="0371EC37" w14:textId="77777777" w:rsidR="00834DD9" w:rsidRPr="00244315" w:rsidDel="001F5238" w:rsidRDefault="00834DD9" w:rsidP="00F5176C">
            <w:pPr>
              <w:spacing w:before="0" w:after="0" w:line="276" w:lineRule="auto"/>
              <w:jc w:val="center"/>
              <w:rPr>
                <w:rFonts w:cs="Times New Roman"/>
                <w:b/>
                <w:szCs w:val="22"/>
                <w:lang w:eastAsia="de-DE"/>
              </w:rPr>
            </w:pPr>
          </w:p>
        </w:tc>
      </w:tr>
      <w:tr w:rsidR="00834DD9" w:rsidRPr="00244315" w14:paraId="4BB44801" w14:textId="77777777" w:rsidTr="00F5176C">
        <w:trPr>
          <w:cantSplit/>
        </w:trPr>
        <w:tc>
          <w:tcPr>
            <w:tcW w:w="3803" w:type="dxa"/>
            <w:vAlign w:val="bottom"/>
          </w:tcPr>
          <w:p w14:paraId="721428D4"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lang w:eastAsia="de-DE"/>
              </w:rPr>
              <w:t>Middle</w:t>
            </w:r>
          </w:p>
        </w:tc>
        <w:tc>
          <w:tcPr>
            <w:tcW w:w="1842" w:type="dxa"/>
            <w:vAlign w:val="bottom"/>
          </w:tcPr>
          <w:p w14:paraId="0A6F35FE"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0.70 (0.67; 0.73)</w:t>
            </w:r>
          </w:p>
        </w:tc>
        <w:tc>
          <w:tcPr>
            <w:tcW w:w="709" w:type="dxa"/>
            <w:vAlign w:val="bottom"/>
          </w:tcPr>
          <w:p w14:paraId="6777172E"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5EC12B9B"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33B2C8BA"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6CCB653A"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szCs w:val="22"/>
              </w:rPr>
              <w:t>0.84 (0.80; 0.89)</w:t>
            </w:r>
          </w:p>
        </w:tc>
        <w:tc>
          <w:tcPr>
            <w:tcW w:w="708" w:type="dxa"/>
            <w:vAlign w:val="bottom"/>
          </w:tcPr>
          <w:p w14:paraId="51F76438"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szCs w:val="22"/>
              </w:rPr>
              <w:t>&lt;.001</w:t>
            </w:r>
          </w:p>
        </w:tc>
        <w:tc>
          <w:tcPr>
            <w:tcW w:w="709" w:type="dxa"/>
            <w:vAlign w:val="bottom"/>
          </w:tcPr>
          <w:p w14:paraId="1ACCA5D1"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szCs w:val="22"/>
              </w:rPr>
              <w:t>&lt;.001</w:t>
            </w:r>
          </w:p>
        </w:tc>
        <w:tc>
          <w:tcPr>
            <w:tcW w:w="179" w:type="dxa"/>
          </w:tcPr>
          <w:p w14:paraId="380204DD"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40816621"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0.90 (0.86; 0.95)</w:t>
            </w:r>
          </w:p>
        </w:tc>
        <w:tc>
          <w:tcPr>
            <w:tcW w:w="709" w:type="dxa"/>
            <w:vAlign w:val="bottom"/>
          </w:tcPr>
          <w:p w14:paraId="3F37E3A5"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c>
          <w:tcPr>
            <w:tcW w:w="708" w:type="dxa"/>
            <w:vAlign w:val="bottom"/>
          </w:tcPr>
          <w:p w14:paraId="5E24FABF"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r>
      <w:tr w:rsidR="00834DD9" w:rsidRPr="00244315" w14:paraId="7FC27115" w14:textId="77777777" w:rsidTr="00F5176C">
        <w:trPr>
          <w:cantSplit/>
        </w:trPr>
        <w:tc>
          <w:tcPr>
            <w:tcW w:w="3803" w:type="dxa"/>
            <w:vAlign w:val="bottom"/>
          </w:tcPr>
          <w:p w14:paraId="5E3B274D"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lang w:eastAsia="de-DE"/>
              </w:rPr>
              <w:t>High</w:t>
            </w:r>
          </w:p>
        </w:tc>
        <w:tc>
          <w:tcPr>
            <w:tcW w:w="1842" w:type="dxa"/>
            <w:vAlign w:val="bottom"/>
          </w:tcPr>
          <w:p w14:paraId="1E5FA61E"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0.55 (0.51; 0.59)</w:t>
            </w:r>
          </w:p>
        </w:tc>
        <w:tc>
          <w:tcPr>
            <w:tcW w:w="709" w:type="dxa"/>
            <w:vAlign w:val="bottom"/>
          </w:tcPr>
          <w:p w14:paraId="56748B03"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5005E22F"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0CC2F4BA"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2E333A45"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szCs w:val="22"/>
              </w:rPr>
              <w:t>0.79 (0.73; 0.85)</w:t>
            </w:r>
          </w:p>
        </w:tc>
        <w:tc>
          <w:tcPr>
            <w:tcW w:w="708" w:type="dxa"/>
            <w:vAlign w:val="bottom"/>
          </w:tcPr>
          <w:p w14:paraId="7E4F3377"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szCs w:val="22"/>
              </w:rPr>
              <w:t>&lt;.001</w:t>
            </w:r>
          </w:p>
        </w:tc>
        <w:tc>
          <w:tcPr>
            <w:tcW w:w="709" w:type="dxa"/>
            <w:vAlign w:val="bottom"/>
          </w:tcPr>
          <w:p w14:paraId="3F766A98"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szCs w:val="22"/>
              </w:rPr>
              <w:t>&lt;.001</w:t>
            </w:r>
          </w:p>
        </w:tc>
        <w:tc>
          <w:tcPr>
            <w:tcW w:w="179" w:type="dxa"/>
          </w:tcPr>
          <w:p w14:paraId="3CE4278E"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17CE405D"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0.92 (0.86; 0.98)</w:t>
            </w:r>
          </w:p>
        </w:tc>
        <w:tc>
          <w:tcPr>
            <w:tcW w:w="709" w:type="dxa"/>
            <w:vAlign w:val="bottom"/>
          </w:tcPr>
          <w:p w14:paraId="5E87F817"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0.023</w:t>
            </w:r>
          </w:p>
        </w:tc>
        <w:tc>
          <w:tcPr>
            <w:tcW w:w="708" w:type="dxa"/>
            <w:vAlign w:val="bottom"/>
          </w:tcPr>
          <w:p w14:paraId="21456F10"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0.035</w:t>
            </w:r>
          </w:p>
        </w:tc>
      </w:tr>
      <w:tr w:rsidR="00834DD9" w:rsidRPr="00244315" w14:paraId="7FE785C6" w14:textId="77777777" w:rsidTr="00F5176C">
        <w:trPr>
          <w:cantSplit/>
        </w:trPr>
        <w:tc>
          <w:tcPr>
            <w:tcW w:w="3803" w:type="dxa"/>
          </w:tcPr>
          <w:p w14:paraId="61791C47" w14:textId="77777777" w:rsidR="00834DD9" w:rsidRPr="00244315" w:rsidRDefault="00834DD9" w:rsidP="00F5176C">
            <w:pPr>
              <w:spacing w:before="0" w:after="0" w:line="276" w:lineRule="auto"/>
              <w:rPr>
                <w:rFonts w:cs="Times New Roman"/>
                <w:szCs w:val="22"/>
                <w:lang w:eastAsia="de-DE"/>
              </w:rPr>
            </w:pPr>
            <w:r w:rsidRPr="00244315">
              <w:rPr>
                <w:rFonts w:cs="Times New Roman"/>
                <w:szCs w:val="22"/>
                <w:lang w:eastAsia="de-DE"/>
              </w:rPr>
              <w:t>Years of education</w:t>
            </w:r>
          </w:p>
        </w:tc>
        <w:tc>
          <w:tcPr>
            <w:tcW w:w="1842" w:type="dxa"/>
            <w:vAlign w:val="bottom"/>
          </w:tcPr>
          <w:p w14:paraId="7E3EAE20" w14:textId="77777777" w:rsidR="00834DD9" w:rsidRPr="00244315" w:rsidRDefault="00834DD9" w:rsidP="00F5176C">
            <w:pPr>
              <w:spacing w:before="0" w:after="0" w:line="276" w:lineRule="auto"/>
              <w:jc w:val="center"/>
              <w:rPr>
                <w:rFonts w:cs="Times New Roman"/>
                <w:szCs w:val="22"/>
                <w:lang w:eastAsia="de-DE"/>
              </w:rPr>
            </w:pPr>
          </w:p>
        </w:tc>
        <w:tc>
          <w:tcPr>
            <w:tcW w:w="709" w:type="dxa"/>
            <w:vAlign w:val="bottom"/>
          </w:tcPr>
          <w:p w14:paraId="45AAF5C4" w14:textId="77777777" w:rsidR="00834DD9" w:rsidRPr="00244315" w:rsidRDefault="00834DD9" w:rsidP="00F5176C">
            <w:pPr>
              <w:spacing w:before="0" w:after="0" w:line="276" w:lineRule="auto"/>
              <w:jc w:val="center"/>
              <w:rPr>
                <w:rFonts w:cs="Times New Roman"/>
                <w:b/>
                <w:szCs w:val="22"/>
                <w:lang w:eastAsia="de-DE"/>
              </w:rPr>
            </w:pPr>
          </w:p>
        </w:tc>
        <w:tc>
          <w:tcPr>
            <w:tcW w:w="665" w:type="dxa"/>
            <w:vAlign w:val="bottom"/>
          </w:tcPr>
          <w:p w14:paraId="4AA328A9" w14:textId="77777777" w:rsidR="00834DD9" w:rsidRPr="00244315" w:rsidRDefault="00834DD9" w:rsidP="00F5176C">
            <w:pPr>
              <w:spacing w:before="0" w:after="0" w:line="276" w:lineRule="auto"/>
              <w:jc w:val="center"/>
              <w:rPr>
                <w:rFonts w:cs="Times New Roman"/>
                <w:b/>
                <w:szCs w:val="22"/>
                <w:lang w:eastAsia="de-DE"/>
              </w:rPr>
            </w:pPr>
          </w:p>
        </w:tc>
        <w:tc>
          <w:tcPr>
            <w:tcW w:w="210" w:type="dxa"/>
            <w:vAlign w:val="bottom"/>
          </w:tcPr>
          <w:p w14:paraId="705BA7AB"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073C47E1" w14:textId="77777777" w:rsidR="00834DD9" w:rsidRPr="00244315" w:rsidRDefault="00834DD9" w:rsidP="00F5176C">
            <w:pPr>
              <w:spacing w:before="0" w:after="0" w:line="276" w:lineRule="auto"/>
              <w:jc w:val="center"/>
              <w:rPr>
                <w:rFonts w:cs="Times New Roman"/>
                <w:b/>
                <w:szCs w:val="22"/>
                <w:lang w:eastAsia="de-DE"/>
              </w:rPr>
            </w:pPr>
          </w:p>
        </w:tc>
        <w:tc>
          <w:tcPr>
            <w:tcW w:w="708" w:type="dxa"/>
          </w:tcPr>
          <w:p w14:paraId="2E9E46D9" w14:textId="77777777" w:rsidR="00834DD9" w:rsidRPr="00244315" w:rsidRDefault="00834DD9" w:rsidP="00F5176C">
            <w:pPr>
              <w:spacing w:before="0" w:after="0" w:line="276" w:lineRule="auto"/>
              <w:jc w:val="center"/>
              <w:rPr>
                <w:rFonts w:cs="Times New Roman"/>
                <w:b/>
                <w:szCs w:val="22"/>
                <w:lang w:eastAsia="de-DE"/>
              </w:rPr>
            </w:pPr>
          </w:p>
        </w:tc>
        <w:tc>
          <w:tcPr>
            <w:tcW w:w="709" w:type="dxa"/>
          </w:tcPr>
          <w:p w14:paraId="0910D0F2" w14:textId="77777777" w:rsidR="00834DD9" w:rsidRPr="00244315" w:rsidRDefault="00834DD9" w:rsidP="00F5176C">
            <w:pPr>
              <w:spacing w:before="0" w:after="0" w:line="276" w:lineRule="auto"/>
              <w:jc w:val="center"/>
              <w:rPr>
                <w:rFonts w:cs="Times New Roman"/>
                <w:b/>
                <w:szCs w:val="22"/>
                <w:lang w:eastAsia="de-DE"/>
              </w:rPr>
            </w:pPr>
          </w:p>
        </w:tc>
        <w:tc>
          <w:tcPr>
            <w:tcW w:w="179" w:type="dxa"/>
          </w:tcPr>
          <w:p w14:paraId="652C8CC8" w14:textId="77777777" w:rsidR="00834DD9" w:rsidRPr="00244315" w:rsidRDefault="00834DD9" w:rsidP="00F5176C">
            <w:pPr>
              <w:spacing w:before="0" w:after="0" w:line="276" w:lineRule="auto"/>
              <w:jc w:val="center"/>
              <w:rPr>
                <w:rFonts w:cs="Times New Roman"/>
                <w:b/>
                <w:szCs w:val="22"/>
                <w:lang w:eastAsia="de-DE"/>
              </w:rPr>
            </w:pPr>
          </w:p>
        </w:tc>
        <w:tc>
          <w:tcPr>
            <w:tcW w:w="1664" w:type="dxa"/>
            <w:vAlign w:val="bottom"/>
          </w:tcPr>
          <w:p w14:paraId="7921CFAF" w14:textId="77777777" w:rsidR="00834DD9" w:rsidRPr="00244315" w:rsidRDefault="00834DD9" w:rsidP="00F5176C">
            <w:pPr>
              <w:spacing w:before="0" w:after="0" w:line="276" w:lineRule="auto"/>
              <w:jc w:val="center"/>
              <w:rPr>
                <w:rFonts w:cs="Times New Roman"/>
                <w:b/>
                <w:szCs w:val="22"/>
                <w:lang w:eastAsia="de-DE"/>
              </w:rPr>
            </w:pPr>
          </w:p>
        </w:tc>
        <w:tc>
          <w:tcPr>
            <w:tcW w:w="709" w:type="dxa"/>
          </w:tcPr>
          <w:p w14:paraId="21297685" w14:textId="77777777" w:rsidR="00834DD9" w:rsidRPr="00244315" w:rsidRDefault="00834DD9" w:rsidP="00F5176C">
            <w:pPr>
              <w:spacing w:before="0" w:after="0" w:line="276" w:lineRule="auto"/>
              <w:jc w:val="center"/>
              <w:rPr>
                <w:rFonts w:cs="Times New Roman"/>
                <w:szCs w:val="22"/>
                <w:lang w:eastAsia="de-DE"/>
              </w:rPr>
            </w:pPr>
          </w:p>
        </w:tc>
        <w:tc>
          <w:tcPr>
            <w:tcW w:w="708" w:type="dxa"/>
          </w:tcPr>
          <w:p w14:paraId="4EB48F3A" w14:textId="77777777" w:rsidR="00834DD9" w:rsidRPr="00244315" w:rsidRDefault="00834DD9" w:rsidP="00F5176C">
            <w:pPr>
              <w:spacing w:before="0" w:after="0" w:line="276" w:lineRule="auto"/>
              <w:jc w:val="center"/>
              <w:rPr>
                <w:rFonts w:cs="Times New Roman"/>
                <w:szCs w:val="22"/>
                <w:lang w:eastAsia="de-DE"/>
              </w:rPr>
            </w:pPr>
          </w:p>
        </w:tc>
      </w:tr>
      <w:tr w:rsidR="00834DD9" w:rsidRPr="00244315" w14:paraId="15696F1B" w14:textId="77777777" w:rsidTr="00F5176C">
        <w:trPr>
          <w:cantSplit/>
        </w:trPr>
        <w:tc>
          <w:tcPr>
            <w:tcW w:w="3803" w:type="dxa"/>
          </w:tcPr>
          <w:p w14:paraId="7003F7BC"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rPr>
              <w:t>&lt; 13</w:t>
            </w:r>
          </w:p>
        </w:tc>
        <w:tc>
          <w:tcPr>
            <w:tcW w:w="1842" w:type="dxa"/>
            <w:vAlign w:val="bottom"/>
          </w:tcPr>
          <w:p w14:paraId="6343DC68" w14:textId="77777777" w:rsidR="00834DD9" w:rsidRPr="00244315" w:rsidRDefault="00834DD9" w:rsidP="00F5176C">
            <w:pPr>
              <w:spacing w:before="0" w:after="0" w:line="276" w:lineRule="auto"/>
              <w:jc w:val="center"/>
              <w:rPr>
                <w:rFonts w:cs="Times New Roman"/>
                <w:szCs w:val="22"/>
                <w:lang w:eastAsia="de-DE"/>
              </w:rPr>
            </w:pPr>
            <w:r w:rsidRPr="00244315">
              <w:rPr>
                <w:rFonts w:cs="Times New Roman"/>
                <w:szCs w:val="22"/>
                <w:lang w:eastAsia="de-DE"/>
              </w:rPr>
              <w:t>Ref</w:t>
            </w:r>
          </w:p>
        </w:tc>
        <w:tc>
          <w:tcPr>
            <w:tcW w:w="709" w:type="dxa"/>
            <w:vAlign w:val="bottom"/>
          </w:tcPr>
          <w:p w14:paraId="3D6B7E63" w14:textId="77777777" w:rsidR="00834DD9" w:rsidRPr="00244315" w:rsidRDefault="00834DD9" w:rsidP="00F5176C">
            <w:pPr>
              <w:spacing w:before="0" w:after="0" w:line="276" w:lineRule="auto"/>
              <w:jc w:val="center"/>
              <w:rPr>
                <w:rFonts w:cs="Times New Roman"/>
                <w:szCs w:val="22"/>
                <w:lang w:eastAsia="de-DE"/>
              </w:rPr>
            </w:pPr>
          </w:p>
        </w:tc>
        <w:tc>
          <w:tcPr>
            <w:tcW w:w="665" w:type="dxa"/>
            <w:vAlign w:val="bottom"/>
          </w:tcPr>
          <w:p w14:paraId="5FDC786D" w14:textId="77777777" w:rsidR="00834DD9" w:rsidRPr="00244315" w:rsidRDefault="00834DD9" w:rsidP="00F5176C">
            <w:pPr>
              <w:spacing w:before="0" w:after="0" w:line="276" w:lineRule="auto"/>
              <w:jc w:val="center"/>
              <w:rPr>
                <w:rFonts w:cs="Times New Roman"/>
                <w:szCs w:val="22"/>
                <w:lang w:eastAsia="de-DE"/>
              </w:rPr>
            </w:pPr>
          </w:p>
        </w:tc>
        <w:tc>
          <w:tcPr>
            <w:tcW w:w="210" w:type="dxa"/>
            <w:vAlign w:val="bottom"/>
          </w:tcPr>
          <w:p w14:paraId="2804CCFC"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5B389BCA" w14:textId="77777777" w:rsidR="00834DD9" w:rsidRPr="00244315" w:rsidDel="001F5238" w:rsidRDefault="00834DD9" w:rsidP="00F5176C">
            <w:pPr>
              <w:spacing w:before="0" w:after="0" w:line="276" w:lineRule="auto"/>
              <w:jc w:val="center"/>
              <w:rPr>
                <w:rFonts w:cs="Times New Roman"/>
                <w:szCs w:val="22"/>
                <w:lang w:eastAsia="de-DE"/>
              </w:rPr>
            </w:pPr>
            <w:r w:rsidRPr="00244315">
              <w:rPr>
                <w:rFonts w:cs="Times New Roman"/>
                <w:szCs w:val="22"/>
                <w:lang w:eastAsia="de-DE"/>
              </w:rPr>
              <w:t>Ref</w:t>
            </w:r>
          </w:p>
        </w:tc>
        <w:tc>
          <w:tcPr>
            <w:tcW w:w="708" w:type="dxa"/>
            <w:vAlign w:val="bottom"/>
          </w:tcPr>
          <w:p w14:paraId="25BD6FB9" w14:textId="77777777" w:rsidR="00834DD9" w:rsidRPr="00244315" w:rsidDel="001F5238" w:rsidRDefault="00834DD9" w:rsidP="00F5176C">
            <w:pPr>
              <w:spacing w:before="0" w:after="0" w:line="276" w:lineRule="auto"/>
              <w:jc w:val="center"/>
              <w:rPr>
                <w:rFonts w:cs="Times New Roman"/>
                <w:szCs w:val="22"/>
                <w:lang w:eastAsia="de-DE"/>
              </w:rPr>
            </w:pPr>
          </w:p>
        </w:tc>
        <w:tc>
          <w:tcPr>
            <w:tcW w:w="709" w:type="dxa"/>
            <w:vAlign w:val="bottom"/>
          </w:tcPr>
          <w:p w14:paraId="6F73CFCA" w14:textId="77777777" w:rsidR="00834DD9" w:rsidRPr="00244315" w:rsidDel="001F5238" w:rsidRDefault="00834DD9" w:rsidP="00F5176C">
            <w:pPr>
              <w:spacing w:before="0" w:after="0" w:line="276" w:lineRule="auto"/>
              <w:jc w:val="center"/>
              <w:rPr>
                <w:rFonts w:cs="Times New Roman"/>
                <w:szCs w:val="22"/>
                <w:lang w:eastAsia="de-DE"/>
              </w:rPr>
            </w:pPr>
          </w:p>
        </w:tc>
        <w:tc>
          <w:tcPr>
            <w:tcW w:w="179" w:type="dxa"/>
          </w:tcPr>
          <w:p w14:paraId="48F77271"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57EE2ED8" w14:textId="77777777" w:rsidR="00834DD9" w:rsidRPr="00244315" w:rsidDel="001F5238" w:rsidRDefault="00834DD9" w:rsidP="00F5176C">
            <w:pPr>
              <w:spacing w:before="0" w:after="0" w:line="276" w:lineRule="auto"/>
              <w:jc w:val="center"/>
              <w:rPr>
                <w:rFonts w:cs="Times New Roman"/>
                <w:szCs w:val="22"/>
                <w:lang w:eastAsia="de-DE"/>
              </w:rPr>
            </w:pPr>
            <w:r w:rsidRPr="00244315">
              <w:rPr>
                <w:rFonts w:cs="Times New Roman"/>
                <w:szCs w:val="22"/>
                <w:lang w:eastAsia="de-DE"/>
              </w:rPr>
              <w:t>Ref</w:t>
            </w:r>
          </w:p>
        </w:tc>
        <w:tc>
          <w:tcPr>
            <w:tcW w:w="709" w:type="dxa"/>
            <w:vAlign w:val="bottom"/>
          </w:tcPr>
          <w:p w14:paraId="6787ED7B" w14:textId="77777777" w:rsidR="00834DD9" w:rsidRPr="00244315" w:rsidDel="001F5238" w:rsidRDefault="00834DD9" w:rsidP="00F5176C">
            <w:pPr>
              <w:spacing w:before="0" w:after="0" w:line="276" w:lineRule="auto"/>
              <w:jc w:val="center"/>
              <w:rPr>
                <w:rFonts w:cs="Times New Roman"/>
                <w:szCs w:val="22"/>
                <w:lang w:eastAsia="de-DE"/>
              </w:rPr>
            </w:pPr>
          </w:p>
        </w:tc>
        <w:tc>
          <w:tcPr>
            <w:tcW w:w="708" w:type="dxa"/>
            <w:vAlign w:val="bottom"/>
          </w:tcPr>
          <w:p w14:paraId="64AE7FCB" w14:textId="77777777" w:rsidR="00834DD9" w:rsidRPr="00244315" w:rsidDel="001F5238" w:rsidRDefault="00834DD9" w:rsidP="00F5176C">
            <w:pPr>
              <w:spacing w:before="0" w:after="0" w:line="276" w:lineRule="auto"/>
              <w:jc w:val="center"/>
              <w:rPr>
                <w:rFonts w:cs="Times New Roman"/>
                <w:szCs w:val="22"/>
                <w:lang w:eastAsia="de-DE"/>
              </w:rPr>
            </w:pPr>
          </w:p>
        </w:tc>
      </w:tr>
      <w:tr w:rsidR="00834DD9" w:rsidRPr="00244315" w14:paraId="0D1AE241" w14:textId="77777777" w:rsidTr="00F5176C">
        <w:trPr>
          <w:cantSplit/>
        </w:trPr>
        <w:tc>
          <w:tcPr>
            <w:tcW w:w="3803" w:type="dxa"/>
          </w:tcPr>
          <w:p w14:paraId="08D828EB"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rPr>
              <w:t>≥ 13</w:t>
            </w:r>
          </w:p>
        </w:tc>
        <w:tc>
          <w:tcPr>
            <w:tcW w:w="1842" w:type="dxa"/>
            <w:vAlign w:val="bottom"/>
          </w:tcPr>
          <w:p w14:paraId="67A66522"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0.63 (0.57; 0.69)</w:t>
            </w:r>
          </w:p>
        </w:tc>
        <w:tc>
          <w:tcPr>
            <w:tcW w:w="709" w:type="dxa"/>
            <w:vAlign w:val="bottom"/>
          </w:tcPr>
          <w:p w14:paraId="7582B82B"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32E03C43"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5F74ACE1"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1A192C13" w14:textId="77777777" w:rsidR="00834DD9" w:rsidRPr="00244315" w:rsidRDefault="00834DD9" w:rsidP="00F5176C">
            <w:pPr>
              <w:spacing w:before="0" w:after="0" w:line="276" w:lineRule="auto"/>
              <w:jc w:val="center"/>
              <w:rPr>
                <w:rFonts w:cs="Times New Roman"/>
                <w:b/>
                <w:szCs w:val="22"/>
                <w:lang w:eastAsia="de-DE"/>
              </w:rPr>
            </w:pPr>
            <w:r w:rsidRPr="00244315">
              <w:rPr>
                <w:b/>
                <w:szCs w:val="22"/>
              </w:rPr>
              <w:t>0.63 (0.57; 0.69)</w:t>
            </w:r>
          </w:p>
        </w:tc>
        <w:tc>
          <w:tcPr>
            <w:tcW w:w="708" w:type="dxa"/>
            <w:vAlign w:val="bottom"/>
          </w:tcPr>
          <w:p w14:paraId="52BCA3CD" w14:textId="77777777" w:rsidR="00834DD9" w:rsidRPr="00244315"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29E4D394" w14:textId="77777777" w:rsidR="00834DD9" w:rsidRPr="00244315"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4A95A204" w14:textId="77777777" w:rsidR="00834DD9" w:rsidRPr="00244315" w:rsidRDefault="00834DD9" w:rsidP="00F5176C">
            <w:pPr>
              <w:spacing w:before="0" w:after="0" w:line="276" w:lineRule="auto"/>
              <w:jc w:val="center"/>
              <w:rPr>
                <w:rFonts w:cs="Times New Roman"/>
                <w:b/>
                <w:szCs w:val="22"/>
                <w:lang w:eastAsia="de-DE"/>
              </w:rPr>
            </w:pPr>
          </w:p>
        </w:tc>
        <w:tc>
          <w:tcPr>
            <w:tcW w:w="1664" w:type="dxa"/>
            <w:vAlign w:val="bottom"/>
          </w:tcPr>
          <w:p w14:paraId="697557B4" w14:textId="77777777" w:rsidR="00834DD9" w:rsidRPr="00244315" w:rsidRDefault="00834DD9" w:rsidP="00F5176C">
            <w:pPr>
              <w:spacing w:before="0" w:after="0" w:line="276" w:lineRule="auto"/>
              <w:jc w:val="center"/>
              <w:rPr>
                <w:rFonts w:cs="Times New Roman"/>
                <w:b/>
                <w:bCs/>
                <w:szCs w:val="22"/>
                <w:lang w:eastAsia="de-DE"/>
              </w:rPr>
            </w:pPr>
            <w:r w:rsidRPr="00244315">
              <w:rPr>
                <w:b/>
                <w:bCs/>
                <w:color w:val="000000"/>
                <w:szCs w:val="22"/>
              </w:rPr>
              <w:t>0.63 (0.57; 0.69)</w:t>
            </w:r>
          </w:p>
        </w:tc>
        <w:tc>
          <w:tcPr>
            <w:tcW w:w="709" w:type="dxa"/>
            <w:vAlign w:val="bottom"/>
          </w:tcPr>
          <w:p w14:paraId="55B295F1" w14:textId="77777777" w:rsidR="00834DD9" w:rsidRPr="00244315"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c>
          <w:tcPr>
            <w:tcW w:w="708" w:type="dxa"/>
            <w:vAlign w:val="bottom"/>
          </w:tcPr>
          <w:p w14:paraId="3F2F1A90" w14:textId="77777777" w:rsidR="00834DD9" w:rsidRPr="00244315"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r>
      <w:tr w:rsidR="00834DD9" w:rsidRPr="00244315" w14:paraId="045AE170" w14:textId="77777777" w:rsidTr="00F5176C">
        <w:trPr>
          <w:cantSplit/>
        </w:trPr>
        <w:tc>
          <w:tcPr>
            <w:tcW w:w="3803" w:type="dxa"/>
          </w:tcPr>
          <w:p w14:paraId="5B668638" w14:textId="77777777" w:rsidR="00834DD9" w:rsidRPr="00244315" w:rsidRDefault="00834DD9" w:rsidP="00F5176C">
            <w:pPr>
              <w:spacing w:before="0" w:after="0" w:line="276" w:lineRule="auto"/>
              <w:rPr>
                <w:rFonts w:cs="Times New Roman"/>
                <w:szCs w:val="22"/>
                <w:vertAlign w:val="superscript"/>
                <w:lang w:eastAsia="de-DE"/>
              </w:rPr>
            </w:pPr>
            <w:r w:rsidRPr="00244315">
              <w:rPr>
                <w:rFonts w:cs="Times New Roman"/>
                <w:szCs w:val="22"/>
                <w:shd w:val="clear" w:color="auto" w:fill="FFFFFF"/>
                <w:lang w:eastAsia="de-DE"/>
              </w:rPr>
              <w:t>Social network index</w:t>
            </w:r>
            <w:r w:rsidRPr="00244315">
              <w:rPr>
                <w:rFonts w:cs="Times New Roman"/>
                <w:szCs w:val="22"/>
                <w:shd w:val="clear" w:color="auto" w:fill="FFFFFF"/>
                <w:vertAlign w:val="superscript"/>
                <w:lang w:eastAsia="de-DE"/>
              </w:rPr>
              <w:t>d</w:t>
            </w:r>
          </w:p>
        </w:tc>
        <w:tc>
          <w:tcPr>
            <w:tcW w:w="1842" w:type="dxa"/>
            <w:vAlign w:val="bottom"/>
          </w:tcPr>
          <w:p w14:paraId="0737EB70" w14:textId="77777777" w:rsidR="00834DD9" w:rsidRPr="00244315" w:rsidRDefault="00834DD9" w:rsidP="00F5176C">
            <w:pPr>
              <w:spacing w:before="0" w:after="0" w:line="276" w:lineRule="auto"/>
              <w:jc w:val="center"/>
              <w:rPr>
                <w:rFonts w:cs="Times New Roman"/>
                <w:szCs w:val="22"/>
                <w:lang w:eastAsia="de-DE"/>
              </w:rPr>
            </w:pPr>
          </w:p>
        </w:tc>
        <w:tc>
          <w:tcPr>
            <w:tcW w:w="709" w:type="dxa"/>
            <w:vAlign w:val="bottom"/>
          </w:tcPr>
          <w:p w14:paraId="074FDA0B" w14:textId="77777777" w:rsidR="00834DD9" w:rsidRPr="00244315" w:rsidRDefault="00834DD9" w:rsidP="00F5176C">
            <w:pPr>
              <w:spacing w:before="0" w:after="0" w:line="276" w:lineRule="auto"/>
              <w:jc w:val="center"/>
              <w:rPr>
                <w:rFonts w:cs="Times New Roman"/>
                <w:b/>
                <w:szCs w:val="22"/>
                <w:lang w:eastAsia="de-DE"/>
              </w:rPr>
            </w:pPr>
          </w:p>
        </w:tc>
        <w:tc>
          <w:tcPr>
            <w:tcW w:w="665" w:type="dxa"/>
            <w:vAlign w:val="bottom"/>
          </w:tcPr>
          <w:p w14:paraId="1D6C8DDF" w14:textId="77777777" w:rsidR="00834DD9" w:rsidRPr="00244315" w:rsidRDefault="00834DD9" w:rsidP="00F5176C">
            <w:pPr>
              <w:spacing w:before="0" w:after="0" w:line="276" w:lineRule="auto"/>
              <w:jc w:val="center"/>
              <w:rPr>
                <w:rFonts w:cs="Times New Roman"/>
                <w:b/>
                <w:szCs w:val="22"/>
                <w:lang w:eastAsia="de-DE"/>
              </w:rPr>
            </w:pPr>
          </w:p>
        </w:tc>
        <w:tc>
          <w:tcPr>
            <w:tcW w:w="210" w:type="dxa"/>
            <w:vAlign w:val="bottom"/>
          </w:tcPr>
          <w:p w14:paraId="688B6E7D"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481AA061" w14:textId="77777777" w:rsidR="00834DD9" w:rsidRPr="00244315" w:rsidRDefault="00834DD9" w:rsidP="00F5176C">
            <w:pPr>
              <w:spacing w:before="0" w:after="0" w:line="276" w:lineRule="auto"/>
              <w:jc w:val="center"/>
              <w:rPr>
                <w:rFonts w:cs="Times New Roman"/>
                <w:b/>
                <w:szCs w:val="22"/>
                <w:lang w:eastAsia="de-DE"/>
              </w:rPr>
            </w:pPr>
          </w:p>
        </w:tc>
        <w:tc>
          <w:tcPr>
            <w:tcW w:w="708" w:type="dxa"/>
          </w:tcPr>
          <w:p w14:paraId="40878374" w14:textId="77777777" w:rsidR="00834DD9" w:rsidRPr="00244315" w:rsidRDefault="00834DD9" w:rsidP="00F5176C">
            <w:pPr>
              <w:spacing w:before="0" w:after="0" w:line="276" w:lineRule="auto"/>
              <w:jc w:val="center"/>
              <w:rPr>
                <w:rFonts w:cs="Times New Roman"/>
                <w:b/>
                <w:szCs w:val="22"/>
                <w:lang w:eastAsia="de-DE"/>
              </w:rPr>
            </w:pPr>
          </w:p>
        </w:tc>
        <w:tc>
          <w:tcPr>
            <w:tcW w:w="709" w:type="dxa"/>
          </w:tcPr>
          <w:p w14:paraId="29CAC74B" w14:textId="77777777" w:rsidR="00834DD9" w:rsidRPr="00244315" w:rsidRDefault="00834DD9" w:rsidP="00F5176C">
            <w:pPr>
              <w:spacing w:before="0" w:after="0" w:line="276" w:lineRule="auto"/>
              <w:jc w:val="center"/>
              <w:rPr>
                <w:rFonts w:cs="Times New Roman"/>
                <w:b/>
                <w:szCs w:val="22"/>
                <w:lang w:eastAsia="de-DE"/>
              </w:rPr>
            </w:pPr>
          </w:p>
        </w:tc>
        <w:tc>
          <w:tcPr>
            <w:tcW w:w="179" w:type="dxa"/>
          </w:tcPr>
          <w:p w14:paraId="634C4D07" w14:textId="77777777" w:rsidR="00834DD9" w:rsidRPr="00244315" w:rsidRDefault="00834DD9" w:rsidP="00F5176C">
            <w:pPr>
              <w:spacing w:before="0" w:after="0" w:line="276" w:lineRule="auto"/>
              <w:jc w:val="center"/>
              <w:rPr>
                <w:rFonts w:cs="Times New Roman"/>
                <w:b/>
                <w:szCs w:val="22"/>
                <w:lang w:eastAsia="de-DE"/>
              </w:rPr>
            </w:pPr>
          </w:p>
        </w:tc>
        <w:tc>
          <w:tcPr>
            <w:tcW w:w="1664" w:type="dxa"/>
            <w:vAlign w:val="bottom"/>
          </w:tcPr>
          <w:p w14:paraId="0133FC02" w14:textId="77777777" w:rsidR="00834DD9" w:rsidRPr="00244315" w:rsidRDefault="00834DD9" w:rsidP="00F5176C">
            <w:pPr>
              <w:spacing w:before="0" w:after="0" w:line="276" w:lineRule="auto"/>
              <w:jc w:val="center"/>
              <w:rPr>
                <w:rFonts w:cs="Times New Roman"/>
                <w:b/>
                <w:szCs w:val="22"/>
                <w:lang w:eastAsia="de-DE"/>
              </w:rPr>
            </w:pPr>
          </w:p>
        </w:tc>
        <w:tc>
          <w:tcPr>
            <w:tcW w:w="709" w:type="dxa"/>
          </w:tcPr>
          <w:p w14:paraId="425792DF" w14:textId="77777777" w:rsidR="00834DD9" w:rsidRPr="00244315" w:rsidRDefault="00834DD9" w:rsidP="00F5176C">
            <w:pPr>
              <w:spacing w:before="0" w:after="0" w:line="276" w:lineRule="auto"/>
              <w:jc w:val="center"/>
              <w:rPr>
                <w:rFonts w:cs="Times New Roman"/>
                <w:b/>
                <w:szCs w:val="22"/>
                <w:lang w:eastAsia="de-DE"/>
              </w:rPr>
            </w:pPr>
          </w:p>
        </w:tc>
        <w:tc>
          <w:tcPr>
            <w:tcW w:w="708" w:type="dxa"/>
          </w:tcPr>
          <w:p w14:paraId="34AA4D0E" w14:textId="77777777" w:rsidR="00834DD9" w:rsidRPr="00244315" w:rsidRDefault="00834DD9" w:rsidP="00F5176C">
            <w:pPr>
              <w:spacing w:before="0" w:after="0" w:line="276" w:lineRule="auto"/>
              <w:jc w:val="center"/>
              <w:rPr>
                <w:rFonts w:cs="Times New Roman"/>
                <w:b/>
                <w:szCs w:val="22"/>
                <w:lang w:eastAsia="de-DE"/>
              </w:rPr>
            </w:pPr>
          </w:p>
        </w:tc>
      </w:tr>
      <w:tr w:rsidR="00834DD9" w:rsidRPr="00244315" w14:paraId="01CFCFBF" w14:textId="77777777" w:rsidTr="00F5176C">
        <w:trPr>
          <w:cantSplit/>
        </w:trPr>
        <w:tc>
          <w:tcPr>
            <w:tcW w:w="3803" w:type="dxa"/>
          </w:tcPr>
          <w:p w14:paraId="2D8746E0"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shd w:val="clear" w:color="auto" w:fill="FFFFFF"/>
                <w:lang w:eastAsia="de-DE"/>
              </w:rPr>
              <w:t>I+II</w:t>
            </w:r>
          </w:p>
        </w:tc>
        <w:tc>
          <w:tcPr>
            <w:tcW w:w="1842" w:type="dxa"/>
            <w:vAlign w:val="bottom"/>
          </w:tcPr>
          <w:p w14:paraId="39B6DA44" w14:textId="77777777" w:rsidR="00834DD9" w:rsidRPr="00244315" w:rsidRDefault="00834DD9" w:rsidP="00F5176C">
            <w:pPr>
              <w:spacing w:before="0" w:after="0" w:line="276" w:lineRule="auto"/>
              <w:jc w:val="center"/>
              <w:rPr>
                <w:rFonts w:cs="Times New Roman"/>
                <w:szCs w:val="22"/>
                <w:lang w:eastAsia="de-DE"/>
              </w:rPr>
            </w:pPr>
            <w:r w:rsidRPr="00244315">
              <w:rPr>
                <w:rFonts w:cs="Times New Roman"/>
                <w:szCs w:val="22"/>
              </w:rPr>
              <w:t>Ref</w:t>
            </w:r>
          </w:p>
        </w:tc>
        <w:tc>
          <w:tcPr>
            <w:tcW w:w="709" w:type="dxa"/>
            <w:vAlign w:val="bottom"/>
          </w:tcPr>
          <w:p w14:paraId="36E022D8" w14:textId="77777777" w:rsidR="00834DD9" w:rsidRPr="00244315" w:rsidRDefault="00834DD9" w:rsidP="00F5176C">
            <w:pPr>
              <w:spacing w:before="0" w:after="0" w:line="276" w:lineRule="auto"/>
              <w:jc w:val="center"/>
              <w:rPr>
                <w:rFonts w:cs="Times New Roman"/>
                <w:szCs w:val="22"/>
                <w:lang w:eastAsia="de-DE"/>
              </w:rPr>
            </w:pPr>
          </w:p>
        </w:tc>
        <w:tc>
          <w:tcPr>
            <w:tcW w:w="665" w:type="dxa"/>
            <w:vAlign w:val="bottom"/>
          </w:tcPr>
          <w:p w14:paraId="4FA57E87" w14:textId="77777777" w:rsidR="00834DD9" w:rsidRPr="00244315" w:rsidRDefault="00834DD9" w:rsidP="00F5176C">
            <w:pPr>
              <w:spacing w:before="0" w:after="0" w:line="276" w:lineRule="auto"/>
              <w:jc w:val="center"/>
              <w:rPr>
                <w:rFonts w:cs="Times New Roman"/>
                <w:b/>
                <w:szCs w:val="22"/>
                <w:lang w:eastAsia="de-DE"/>
              </w:rPr>
            </w:pPr>
          </w:p>
        </w:tc>
        <w:tc>
          <w:tcPr>
            <w:tcW w:w="210" w:type="dxa"/>
            <w:vAlign w:val="bottom"/>
          </w:tcPr>
          <w:p w14:paraId="1AF3D484"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172C8CC5" w14:textId="77777777" w:rsidR="00834DD9" w:rsidRPr="00244315" w:rsidRDefault="00834DD9" w:rsidP="00F5176C">
            <w:pPr>
              <w:spacing w:before="0" w:after="0" w:line="276" w:lineRule="auto"/>
              <w:jc w:val="center"/>
              <w:rPr>
                <w:rFonts w:cs="Times New Roman"/>
                <w:b/>
                <w:szCs w:val="22"/>
                <w:lang w:eastAsia="de-DE"/>
              </w:rPr>
            </w:pPr>
            <w:r w:rsidRPr="00244315">
              <w:rPr>
                <w:rFonts w:cs="Times New Roman"/>
                <w:szCs w:val="22"/>
                <w:lang w:eastAsia="de-DE"/>
              </w:rPr>
              <w:t>Ref</w:t>
            </w:r>
          </w:p>
        </w:tc>
        <w:tc>
          <w:tcPr>
            <w:tcW w:w="708" w:type="dxa"/>
          </w:tcPr>
          <w:p w14:paraId="2321199D" w14:textId="77777777" w:rsidR="00834DD9" w:rsidRPr="00244315" w:rsidRDefault="00834DD9" w:rsidP="00F5176C">
            <w:pPr>
              <w:spacing w:before="0" w:after="0" w:line="276" w:lineRule="auto"/>
              <w:jc w:val="center"/>
              <w:rPr>
                <w:rFonts w:cs="Times New Roman"/>
                <w:b/>
                <w:bCs/>
                <w:szCs w:val="22"/>
                <w:lang w:eastAsia="de-DE"/>
              </w:rPr>
            </w:pPr>
          </w:p>
        </w:tc>
        <w:tc>
          <w:tcPr>
            <w:tcW w:w="709" w:type="dxa"/>
          </w:tcPr>
          <w:p w14:paraId="47E070C7" w14:textId="77777777" w:rsidR="00834DD9" w:rsidRPr="00244315" w:rsidRDefault="00834DD9" w:rsidP="00F5176C">
            <w:pPr>
              <w:spacing w:before="0" w:after="0" w:line="276" w:lineRule="auto"/>
              <w:jc w:val="center"/>
              <w:rPr>
                <w:rFonts w:cs="Times New Roman"/>
                <w:b/>
                <w:bCs/>
                <w:szCs w:val="22"/>
                <w:lang w:eastAsia="de-DE"/>
              </w:rPr>
            </w:pPr>
          </w:p>
        </w:tc>
        <w:tc>
          <w:tcPr>
            <w:tcW w:w="179" w:type="dxa"/>
          </w:tcPr>
          <w:p w14:paraId="08536CD8" w14:textId="77777777" w:rsidR="00834DD9" w:rsidRPr="00244315" w:rsidRDefault="00834DD9" w:rsidP="00F5176C">
            <w:pPr>
              <w:spacing w:before="0" w:after="0" w:line="276" w:lineRule="auto"/>
              <w:jc w:val="center"/>
              <w:rPr>
                <w:rFonts w:cs="Times New Roman"/>
                <w:b/>
                <w:szCs w:val="22"/>
                <w:lang w:eastAsia="de-DE"/>
              </w:rPr>
            </w:pPr>
          </w:p>
        </w:tc>
        <w:tc>
          <w:tcPr>
            <w:tcW w:w="1664" w:type="dxa"/>
            <w:vAlign w:val="bottom"/>
          </w:tcPr>
          <w:p w14:paraId="03835930" w14:textId="77777777" w:rsidR="00834DD9" w:rsidRPr="00244315" w:rsidRDefault="00834DD9" w:rsidP="00F5176C">
            <w:pPr>
              <w:spacing w:before="0" w:after="0" w:line="276" w:lineRule="auto"/>
              <w:jc w:val="center"/>
              <w:rPr>
                <w:rFonts w:cs="Times New Roman"/>
                <w:b/>
                <w:szCs w:val="22"/>
                <w:lang w:eastAsia="de-DE"/>
              </w:rPr>
            </w:pPr>
            <w:r w:rsidRPr="00244315">
              <w:rPr>
                <w:rFonts w:cs="Times New Roman"/>
                <w:szCs w:val="22"/>
                <w:lang w:eastAsia="de-DE"/>
              </w:rPr>
              <w:t>Ref</w:t>
            </w:r>
          </w:p>
        </w:tc>
        <w:tc>
          <w:tcPr>
            <w:tcW w:w="709" w:type="dxa"/>
          </w:tcPr>
          <w:p w14:paraId="61013B2F" w14:textId="77777777" w:rsidR="00834DD9" w:rsidRPr="00244315" w:rsidRDefault="00834DD9" w:rsidP="00F5176C">
            <w:pPr>
              <w:spacing w:before="0" w:after="0" w:line="276" w:lineRule="auto"/>
              <w:jc w:val="center"/>
              <w:rPr>
                <w:rFonts w:cs="Times New Roman"/>
                <w:b/>
                <w:szCs w:val="22"/>
                <w:lang w:eastAsia="de-DE"/>
              </w:rPr>
            </w:pPr>
          </w:p>
        </w:tc>
        <w:tc>
          <w:tcPr>
            <w:tcW w:w="708" w:type="dxa"/>
          </w:tcPr>
          <w:p w14:paraId="0748757C" w14:textId="77777777" w:rsidR="00834DD9" w:rsidRPr="00244315" w:rsidRDefault="00834DD9" w:rsidP="00F5176C">
            <w:pPr>
              <w:spacing w:before="0" w:after="0" w:line="276" w:lineRule="auto"/>
              <w:jc w:val="center"/>
              <w:rPr>
                <w:rFonts w:cs="Times New Roman"/>
                <w:b/>
                <w:szCs w:val="22"/>
                <w:lang w:eastAsia="de-DE"/>
              </w:rPr>
            </w:pPr>
          </w:p>
        </w:tc>
      </w:tr>
      <w:tr w:rsidR="00834DD9" w:rsidRPr="00244315" w14:paraId="58656AC9" w14:textId="77777777" w:rsidTr="00F5176C">
        <w:trPr>
          <w:cantSplit/>
        </w:trPr>
        <w:tc>
          <w:tcPr>
            <w:tcW w:w="3803" w:type="dxa"/>
          </w:tcPr>
          <w:p w14:paraId="1C61809F"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shd w:val="clear" w:color="auto" w:fill="FFFFFF"/>
                <w:lang w:eastAsia="de-DE"/>
              </w:rPr>
              <w:t>III+IV</w:t>
            </w:r>
          </w:p>
        </w:tc>
        <w:tc>
          <w:tcPr>
            <w:tcW w:w="1842" w:type="dxa"/>
            <w:vAlign w:val="bottom"/>
          </w:tcPr>
          <w:p w14:paraId="63900A03"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0.83 (0.79; 0.86)</w:t>
            </w:r>
          </w:p>
        </w:tc>
        <w:tc>
          <w:tcPr>
            <w:tcW w:w="709" w:type="dxa"/>
            <w:vAlign w:val="bottom"/>
          </w:tcPr>
          <w:p w14:paraId="27DCF30D"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62650B05"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59649BBA"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03B71168"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0.89 (0.84; 0.94)</w:t>
            </w:r>
          </w:p>
        </w:tc>
        <w:tc>
          <w:tcPr>
            <w:tcW w:w="708" w:type="dxa"/>
            <w:vAlign w:val="bottom"/>
          </w:tcPr>
          <w:p w14:paraId="2123664D"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szCs w:val="22"/>
              </w:rPr>
              <w:t>&lt;.001</w:t>
            </w:r>
          </w:p>
        </w:tc>
        <w:tc>
          <w:tcPr>
            <w:tcW w:w="709" w:type="dxa"/>
            <w:vAlign w:val="bottom"/>
          </w:tcPr>
          <w:p w14:paraId="66184F31"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szCs w:val="22"/>
              </w:rPr>
              <w:t>&lt;.001</w:t>
            </w:r>
          </w:p>
        </w:tc>
        <w:tc>
          <w:tcPr>
            <w:tcW w:w="179" w:type="dxa"/>
          </w:tcPr>
          <w:p w14:paraId="4DA305FB"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02295FB4"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szCs w:val="22"/>
              </w:rPr>
              <w:t>0.91 (0.86; 0.97)</w:t>
            </w:r>
          </w:p>
        </w:tc>
        <w:tc>
          <w:tcPr>
            <w:tcW w:w="709" w:type="dxa"/>
            <w:vAlign w:val="bottom"/>
          </w:tcPr>
          <w:p w14:paraId="084936FD"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color w:val="000000"/>
                <w:szCs w:val="22"/>
              </w:rPr>
              <w:t>0.003</w:t>
            </w:r>
          </w:p>
        </w:tc>
        <w:tc>
          <w:tcPr>
            <w:tcW w:w="708" w:type="dxa"/>
            <w:vAlign w:val="bottom"/>
          </w:tcPr>
          <w:p w14:paraId="7BCF3D09"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color w:val="000000"/>
                <w:szCs w:val="22"/>
              </w:rPr>
              <w:t>0.007</w:t>
            </w:r>
          </w:p>
        </w:tc>
      </w:tr>
      <w:tr w:rsidR="00834DD9" w:rsidRPr="00244315" w14:paraId="681DD2AE" w14:textId="77777777" w:rsidTr="00F5176C">
        <w:trPr>
          <w:cantSplit/>
        </w:trPr>
        <w:tc>
          <w:tcPr>
            <w:tcW w:w="3803" w:type="dxa"/>
            <w:vAlign w:val="bottom"/>
          </w:tcPr>
          <w:p w14:paraId="45BE7A8F" w14:textId="77777777" w:rsidR="00834DD9" w:rsidRPr="00244315" w:rsidRDefault="00834DD9" w:rsidP="00F5176C">
            <w:pPr>
              <w:spacing w:before="0" w:after="0" w:line="276" w:lineRule="auto"/>
              <w:rPr>
                <w:rFonts w:cs="Times New Roman"/>
                <w:b/>
                <w:szCs w:val="22"/>
                <w:lang w:eastAsia="de-DE"/>
              </w:rPr>
            </w:pPr>
            <w:r w:rsidRPr="00244315">
              <w:rPr>
                <w:rFonts w:cs="Times New Roman"/>
                <w:b/>
                <w:i/>
                <w:szCs w:val="22"/>
              </w:rPr>
              <w:t>Lifestyle factors</w:t>
            </w:r>
          </w:p>
        </w:tc>
        <w:tc>
          <w:tcPr>
            <w:tcW w:w="1842" w:type="dxa"/>
            <w:vAlign w:val="bottom"/>
          </w:tcPr>
          <w:p w14:paraId="37709C1D" w14:textId="77777777" w:rsidR="00834DD9" w:rsidRPr="00244315" w:rsidRDefault="00834DD9" w:rsidP="00F5176C">
            <w:pPr>
              <w:spacing w:before="0" w:after="0" w:line="276" w:lineRule="auto"/>
              <w:jc w:val="center"/>
              <w:rPr>
                <w:rFonts w:cs="Times New Roman"/>
                <w:szCs w:val="22"/>
                <w:lang w:eastAsia="de-DE"/>
              </w:rPr>
            </w:pPr>
          </w:p>
        </w:tc>
        <w:tc>
          <w:tcPr>
            <w:tcW w:w="709" w:type="dxa"/>
          </w:tcPr>
          <w:p w14:paraId="7621C80B" w14:textId="77777777" w:rsidR="00834DD9" w:rsidRPr="00244315" w:rsidRDefault="00834DD9" w:rsidP="00F5176C">
            <w:pPr>
              <w:spacing w:before="0" w:after="0" w:line="276" w:lineRule="auto"/>
              <w:jc w:val="center"/>
              <w:rPr>
                <w:rFonts w:cs="Times New Roman"/>
                <w:b/>
                <w:szCs w:val="22"/>
                <w:lang w:eastAsia="de-DE"/>
              </w:rPr>
            </w:pPr>
          </w:p>
        </w:tc>
        <w:tc>
          <w:tcPr>
            <w:tcW w:w="665" w:type="dxa"/>
          </w:tcPr>
          <w:p w14:paraId="09044117" w14:textId="77777777" w:rsidR="00834DD9" w:rsidRPr="00244315" w:rsidRDefault="00834DD9" w:rsidP="00F5176C">
            <w:pPr>
              <w:spacing w:before="0" w:after="0" w:line="276" w:lineRule="auto"/>
              <w:jc w:val="center"/>
              <w:rPr>
                <w:rFonts w:cs="Times New Roman"/>
                <w:b/>
                <w:szCs w:val="22"/>
                <w:lang w:eastAsia="de-DE"/>
              </w:rPr>
            </w:pPr>
          </w:p>
        </w:tc>
        <w:tc>
          <w:tcPr>
            <w:tcW w:w="210" w:type="dxa"/>
          </w:tcPr>
          <w:p w14:paraId="0341C2D6"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0CDC370E" w14:textId="77777777" w:rsidR="00834DD9" w:rsidRPr="00244315" w:rsidRDefault="00834DD9" w:rsidP="00F5176C">
            <w:pPr>
              <w:spacing w:before="0" w:after="0" w:line="276" w:lineRule="auto"/>
              <w:jc w:val="center"/>
              <w:rPr>
                <w:rFonts w:cs="Times New Roman"/>
                <w:b/>
                <w:szCs w:val="22"/>
                <w:lang w:eastAsia="de-DE"/>
              </w:rPr>
            </w:pPr>
          </w:p>
        </w:tc>
        <w:tc>
          <w:tcPr>
            <w:tcW w:w="708" w:type="dxa"/>
          </w:tcPr>
          <w:p w14:paraId="7738C71D" w14:textId="77777777" w:rsidR="00834DD9" w:rsidRPr="00244315" w:rsidRDefault="00834DD9" w:rsidP="00F5176C">
            <w:pPr>
              <w:spacing w:before="0" w:after="0" w:line="276" w:lineRule="auto"/>
              <w:jc w:val="center"/>
              <w:rPr>
                <w:rFonts w:cs="Times New Roman"/>
                <w:b/>
                <w:szCs w:val="22"/>
                <w:lang w:eastAsia="de-DE"/>
              </w:rPr>
            </w:pPr>
          </w:p>
        </w:tc>
        <w:tc>
          <w:tcPr>
            <w:tcW w:w="709" w:type="dxa"/>
          </w:tcPr>
          <w:p w14:paraId="583B88C1" w14:textId="77777777" w:rsidR="00834DD9" w:rsidRPr="00244315" w:rsidRDefault="00834DD9" w:rsidP="00F5176C">
            <w:pPr>
              <w:spacing w:before="0" w:after="0" w:line="276" w:lineRule="auto"/>
              <w:jc w:val="center"/>
              <w:rPr>
                <w:rFonts w:cs="Times New Roman"/>
                <w:b/>
                <w:szCs w:val="22"/>
                <w:lang w:eastAsia="de-DE"/>
              </w:rPr>
            </w:pPr>
          </w:p>
        </w:tc>
        <w:tc>
          <w:tcPr>
            <w:tcW w:w="179" w:type="dxa"/>
          </w:tcPr>
          <w:p w14:paraId="7EFA2DF3" w14:textId="77777777" w:rsidR="00834DD9" w:rsidRPr="00244315" w:rsidRDefault="00834DD9" w:rsidP="00F5176C">
            <w:pPr>
              <w:spacing w:before="0" w:after="0" w:line="276" w:lineRule="auto"/>
              <w:jc w:val="center"/>
              <w:rPr>
                <w:rFonts w:cs="Times New Roman"/>
                <w:b/>
                <w:szCs w:val="22"/>
                <w:lang w:eastAsia="de-DE"/>
              </w:rPr>
            </w:pPr>
          </w:p>
        </w:tc>
        <w:tc>
          <w:tcPr>
            <w:tcW w:w="1664" w:type="dxa"/>
            <w:vAlign w:val="bottom"/>
          </w:tcPr>
          <w:p w14:paraId="5EC1BB50" w14:textId="77777777" w:rsidR="00834DD9" w:rsidRPr="00244315" w:rsidRDefault="00834DD9" w:rsidP="00F5176C">
            <w:pPr>
              <w:spacing w:before="0" w:after="0" w:line="276" w:lineRule="auto"/>
              <w:jc w:val="center"/>
              <w:rPr>
                <w:rFonts w:cs="Times New Roman"/>
                <w:b/>
                <w:szCs w:val="22"/>
                <w:lang w:eastAsia="de-DE"/>
              </w:rPr>
            </w:pPr>
          </w:p>
        </w:tc>
        <w:tc>
          <w:tcPr>
            <w:tcW w:w="709" w:type="dxa"/>
          </w:tcPr>
          <w:p w14:paraId="493BC59A" w14:textId="77777777" w:rsidR="00834DD9" w:rsidRPr="00244315" w:rsidRDefault="00834DD9" w:rsidP="00F5176C">
            <w:pPr>
              <w:spacing w:before="0" w:after="0" w:line="276" w:lineRule="auto"/>
              <w:jc w:val="center"/>
              <w:rPr>
                <w:rFonts w:cs="Times New Roman"/>
                <w:b/>
                <w:szCs w:val="22"/>
                <w:lang w:eastAsia="de-DE"/>
              </w:rPr>
            </w:pPr>
          </w:p>
        </w:tc>
        <w:tc>
          <w:tcPr>
            <w:tcW w:w="708" w:type="dxa"/>
          </w:tcPr>
          <w:p w14:paraId="1518811C" w14:textId="77777777" w:rsidR="00834DD9" w:rsidRPr="00244315" w:rsidRDefault="00834DD9" w:rsidP="00F5176C">
            <w:pPr>
              <w:spacing w:before="0" w:after="0" w:line="276" w:lineRule="auto"/>
              <w:jc w:val="center"/>
              <w:rPr>
                <w:rFonts w:cs="Times New Roman"/>
                <w:b/>
                <w:szCs w:val="22"/>
                <w:lang w:eastAsia="de-DE"/>
              </w:rPr>
            </w:pPr>
          </w:p>
        </w:tc>
      </w:tr>
      <w:tr w:rsidR="00834DD9" w:rsidRPr="00244315" w14:paraId="477E6A4E" w14:textId="77777777" w:rsidTr="00F5176C">
        <w:trPr>
          <w:cantSplit/>
        </w:trPr>
        <w:tc>
          <w:tcPr>
            <w:tcW w:w="3803" w:type="dxa"/>
          </w:tcPr>
          <w:p w14:paraId="5B28504D" w14:textId="77777777" w:rsidR="00834DD9" w:rsidRPr="00244315" w:rsidRDefault="00834DD9" w:rsidP="00F5176C">
            <w:pPr>
              <w:spacing w:before="0" w:after="0" w:line="276" w:lineRule="auto"/>
              <w:rPr>
                <w:rFonts w:cs="Times New Roman"/>
                <w:szCs w:val="22"/>
                <w:lang w:eastAsia="de-DE"/>
              </w:rPr>
            </w:pPr>
            <w:bookmarkStart w:id="13" w:name="_Hlk207365474"/>
            <w:r w:rsidRPr="00244315">
              <w:rPr>
                <w:rFonts w:cs="Times New Roman"/>
                <w:szCs w:val="22"/>
                <w:lang w:eastAsia="de-DE"/>
              </w:rPr>
              <w:t>BMI, kg/m²</w:t>
            </w:r>
          </w:p>
        </w:tc>
        <w:tc>
          <w:tcPr>
            <w:tcW w:w="1842" w:type="dxa"/>
            <w:vAlign w:val="bottom"/>
          </w:tcPr>
          <w:p w14:paraId="349D73D0" w14:textId="77777777" w:rsidR="00834DD9" w:rsidRPr="00244315" w:rsidRDefault="00834DD9" w:rsidP="00F5176C">
            <w:pPr>
              <w:spacing w:before="0" w:after="0" w:line="276" w:lineRule="auto"/>
              <w:jc w:val="center"/>
              <w:rPr>
                <w:rFonts w:cs="Times New Roman"/>
                <w:szCs w:val="22"/>
                <w:lang w:eastAsia="de-DE"/>
              </w:rPr>
            </w:pPr>
          </w:p>
        </w:tc>
        <w:tc>
          <w:tcPr>
            <w:tcW w:w="709" w:type="dxa"/>
            <w:vAlign w:val="bottom"/>
          </w:tcPr>
          <w:p w14:paraId="1770C43D" w14:textId="77777777" w:rsidR="00834DD9" w:rsidRPr="00244315" w:rsidRDefault="00834DD9" w:rsidP="00F5176C">
            <w:pPr>
              <w:spacing w:before="0" w:after="0" w:line="276" w:lineRule="auto"/>
              <w:jc w:val="center"/>
              <w:rPr>
                <w:rFonts w:cs="Times New Roman"/>
                <w:b/>
                <w:bCs/>
                <w:szCs w:val="22"/>
                <w:lang w:eastAsia="de-DE"/>
              </w:rPr>
            </w:pPr>
          </w:p>
        </w:tc>
        <w:tc>
          <w:tcPr>
            <w:tcW w:w="665" w:type="dxa"/>
            <w:vAlign w:val="bottom"/>
          </w:tcPr>
          <w:p w14:paraId="5C250B2F" w14:textId="77777777" w:rsidR="00834DD9" w:rsidRPr="00244315" w:rsidRDefault="00834DD9" w:rsidP="00F5176C">
            <w:pPr>
              <w:spacing w:before="0" w:after="0" w:line="276" w:lineRule="auto"/>
              <w:jc w:val="center"/>
              <w:rPr>
                <w:rFonts w:cs="Times New Roman"/>
                <w:b/>
                <w:bCs/>
                <w:szCs w:val="22"/>
                <w:lang w:eastAsia="de-DE"/>
              </w:rPr>
            </w:pPr>
          </w:p>
        </w:tc>
        <w:tc>
          <w:tcPr>
            <w:tcW w:w="210" w:type="dxa"/>
            <w:vAlign w:val="bottom"/>
          </w:tcPr>
          <w:p w14:paraId="142AFEAA" w14:textId="77777777" w:rsidR="00834DD9" w:rsidRPr="00244315" w:rsidRDefault="00834DD9" w:rsidP="00F5176C">
            <w:pPr>
              <w:spacing w:before="0" w:after="0" w:line="276" w:lineRule="auto"/>
              <w:jc w:val="center"/>
              <w:rPr>
                <w:rFonts w:cs="Times New Roman"/>
                <w:b/>
                <w:szCs w:val="22"/>
                <w:lang w:eastAsia="de-DE"/>
              </w:rPr>
            </w:pPr>
          </w:p>
        </w:tc>
        <w:tc>
          <w:tcPr>
            <w:tcW w:w="1697" w:type="dxa"/>
          </w:tcPr>
          <w:p w14:paraId="50788B82" w14:textId="77777777" w:rsidR="00834DD9" w:rsidRPr="00244315" w:rsidDel="001F5238" w:rsidRDefault="00834DD9" w:rsidP="00F5176C">
            <w:pPr>
              <w:spacing w:before="0" w:after="0" w:line="276" w:lineRule="auto"/>
              <w:jc w:val="center"/>
              <w:rPr>
                <w:rFonts w:cs="Times New Roman"/>
                <w:b/>
                <w:szCs w:val="22"/>
                <w:lang w:eastAsia="de-DE"/>
              </w:rPr>
            </w:pPr>
          </w:p>
        </w:tc>
        <w:tc>
          <w:tcPr>
            <w:tcW w:w="708" w:type="dxa"/>
            <w:vAlign w:val="bottom"/>
          </w:tcPr>
          <w:p w14:paraId="3B8CEC91" w14:textId="77777777" w:rsidR="00834DD9" w:rsidRPr="00244315" w:rsidDel="001F5238" w:rsidRDefault="00834DD9" w:rsidP="00F5176C">
            <w:pPr>
              <w:spacing w:before="0" w:after="0" w:line="276" w:lineRule="auto"/>
              <w:jc w:val="center"/>
              <w:rPr>
                <w:rFonts w:cs="Times New Roman"/>
                <w:b/>
                <w:szCs w:val="22"/>
                <w:lang w:eastAsia="de-DE"/>
              </w:rPr>
            </w:pPr>
          </w:p>
        </w:tc>
        <w:tc>
          <w:tcPr>
            <w:tcW w:w="709" w:type="dxa"/>
            <w:vAlign w:val="bottom"/>
          </w:tcPr>
          <w:p w14:paraId="285C578F" w14:textId="77777777" w:rsidR="00834DD9" w:rsidRPr="00244315" w:rsidDel="001F5238" w:rsidRDefault="00834DD9" w:rsidP="00F5176C">
            <w:pPr>
              <w:spacing w:before="0" w:after="0" w:line="276" w:lineRule="auto"/>
              <w:jc w:val="center"/>
              <w:rPr>
                <w:rFonts w:cs="Times New Roman"/>
                <w:b/>
                <w:szCs w:val="22"/>
                <w:lang w:eastAsia="de-DE"/>
              </w:rPr>
            </w:pPr>
          </w:p>
        </w:tc>
        <w:tc>
          <w:tcPr>
            <w:tcW w:w="179" w:type="dxa"/>
          </w:tcPr>
          <w:p w14:paraId="7997DD77"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tcPr>
          <w:p w14:paraId="52181A3C" w14:textId="77777777" w:rsidR="00834DD9" w:rsidRPr="00244315" w:rsidDel="001F5238" w:rsidRDefault="00834DD9" w:rsidP="00F5176C">
            <w:pPr>
              <w:spacing w:before="0" w:after="0" w:line="276" w:lineRule="auto"/>
              <w:jc w:val="center"/>
              <w:rPr>
                <w:rFonts w:cs="Times New Roman"/>
                <w:b/>
                <w:szCs w:val="22"/>
                <w:lang w:eastAsia="de-DE"/>
              </w:rPr>
            </w:pPr>
          </w:p>
        </w:tc>
        <w:tc>
          <w:tcPr>
            <w:tcW w:w="709" w:type="dxa"/>
            <w:vAlign w:val="bottom"/>
          </w:tcPr>
          <w:p w14:paraId="01B36151" w14:textId="77777777" w:rsidR="00834DD9" w:rsidRPr="00244315" w:rsidDel="001F5238" w:rsidRDefault="00834DD9" w:rsidP="00F5176C">
            <w:pPr>
              <w:spacing w:before="0" w:after="0" w:line="276" w:lineRule="auto"/>
              <w:jc w:val="center"/>
              <w:rPr>
                <w:rFonts w:cs="Times New Roman"/>
                <w:b/>
                <w:szCs w:val="22"/>
                <w:lang w:eastAsia="de-DE"/>
              </w:rPr>
            </w:pPr>
          </w:p>
        </w:tc>
        <w:tc>
          <w:tcPr>
            <w:tcW w:w="708" w:type="dxa"/>
            <w:vAlign w:val="bottom"/>
          </w:tcPr>
          <w:p w14:paraId="59A91B05" w14:textId="77777777" w:rsidR="00834DD9" w:rsidRPr="00244315" w:rsidDel="001F5238" w:rsidRDefault="00834DD9" w:rsidP="00F5176C">
            <w:pPr>
              <w:spacing w:before="0" w:after="0" w:line="276" w:lineRule="auto"/>
              <w:jc w:val="center"/>
              <w:rPr>
                <w:rFonts w:cs="Times New Roman"/>
                <w:b/>
                <w:szCs w:val="22"/>
                <w:lang w:eastAsia="de-DE"/>
              </w:rPr>
            </w:pPr>
          </w:p>
        </w:tc>
      </w:tr>
      <w:tr w:rsidR="00834DD9" w:rsidRPr="00244315" w14:paraId="1EEBC775" w14:textId="77777777" w:rsidTr="00F5176C">
        <w:trPr>
          <w:cantSplit/>
        </w:trPr>
        <w:tc>
          <w:tcPr>
            <w:tcW w:w="3803" w:type="dxa"/>
          </w:tcPr>
          <w:p w14:paraId="57C11ADC"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rPr>
              <w:t>&lt; 20</w:t>
            </w:r>
          </w:p>
        </w:tc>
        <w:tc>
          <w:tcPr>
            <w:tcW w:w="1842" w:type="dxa"/>
            <w:vAlign w:val="bottom"/>
          </w:tcPr>
          <w:p w14:paraId="263052AC" w14:textId="77777777" w:rsidR="00834DD9" w:rsidRPr="00244315" w:rsidRDefault="00834DD9" w:rsidP="00F5176C">
            <w:pPr>
              <w:spacing w:before="0" w:after="0" w:line="276" w:lineRule="auto"/>
              <w:jc w:val="center"/>
              <w:rPr>
                <w:rFonts w:cs="Times New Roman"/>
                <w:b/>
                <w:szCs w:val="22"/>
              </w:rPr>
            </w:pPr>
            <w:r w:rsidRPr="00244315">
              <w:rPr>
                <w:szCs w:val="22"/>
              </w:rPr>
              <w:t>0.92 (0.78; 1.08)</w:t>
            </w:r>
          </w:p>
        </w:tc>
        <w:tc>
          <w:tcPr>
            <w:tcW w:w="709" w:type="dxa"/>
            <w:vAlign w:val="bottom"/>
          </w:tcPr>
          <w:p w14:paraId="26E067C7" w14:textId="77777777" w:rsidR="00834DD9" w:rsidRPr="00244315" w:rsidRDefault="00834DD9" w:rsidP="00F5176C">
            <w:pPr>
              <w:spacing w:before="0" w:after="0" w:line="276" w:lineRule="auto"/>
              <w:jc w:val="center"/>
              <w:rPr>
                <w:rFonts w:cs="Times New Roman"/>
                <w:b/>
                <w:szCs w:val="22"/>
              </w:rPr>
            </w:pPr>
            <w:r w:rsidRPr="00244315">
              <w:rPr>
                <w:szCs w:val="22"/>
              </w:rPr>
              <w:t>0.292</w:t>
            </w:r>
          </w:p>
        </w:tc>
        <w:tc>
          <w:tcPr>
            <w:tcW w:w="665" w:type="dxa"/>
            <w:vAlign w:val="bottom"/>
          </w:tcPr>
          <w:p w14:paraId="09FA083A" w14:textId="77777777" w:rsidR="00834DD9" w:rsidRPr="00244315" w:rsidRDefault="00834DD9" w:rsidP="00F5176C">
            <w:pPr>
              <w:spacing w:before="0" w:after="0" w:line="276" w:lineRule="auto"/>
              <w:jc w:val="center"/>
              <w:rPr>
                <w:rFonts w:cs="Times New Roman"/>
                <w:b/>
                <w:szCs w:val="22"/>
              </w:rPr>
            </w:pPr>
            <w:r w:rsidRPr="00244315">
              <w:rPr>
                <w:szCs w:val="22"/>
              </w:rPr>
              <w:t>0.314</w:t>
            </w:r>
          </w:p>
        </w:tc>
        <w:tc>
          <w:tcPr>
            <w:tcW w:w="210" w:type="dxa"/>
            <w:vAlign w:val="bottom"/>
          </w:tcPr>
          <w:p w14:paraId="581A3EC2"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01E68055" w14:textId="77777777" w:rsidR="00834DD9" w:rsidRPr="00244315" w:rsidRDefault="00834DD9" w:rsidP="00F5176C">
            <w:pPr>
              <w:spacing w:before="0" w:after="0" w:line="276" w:lineRule="auto"/>
              <w:jc w:val="center"/>
              <w:rPr>
                <w:rFonts w:cs="Times New Roman"/>
                <w:szCs w:val="22"/>
                <w:lang w:eastAsia="de-DE"/>
              </w:rPr>
            </w:pPr>
            <w:r w:rsidRPr="00244315">
              <w:rPr>
                <w:szCs w:val="22"/>
              </w:rPr>
              <w:t>1.09 (0.94; 1.27)</w:t>
            </w:r>
          </w:p>
        </w:tc>
        <w:tc>
          <w:tcPr>
            <w:tcW w:w="708" w:type="dxa"/>
            <w:vAlign w:val="bottom"/>
          </w:tcPr>
          <w:p w14:paraId="02D5E6EB" w14:textId="77777777" w:rsidR="00834DD9" w:rsidRPr="00244315" w:rsidRDefault="00834DD9" w:rsidP="00F5176C">
            <w:pPr>
              <w:spacing w:before="0" w:after="0" w:line="276" w:lineRule="auto"/>
              <w:jc w:val="center"/>
              <w:rPr>
                <w:rFonts w:cs="Times New Roman"/>
                <w:szCs w:val="22"/>
              </w:rPr>
            </w:pPr>
            <w:r w:rsidRPr="00244315">
              <w:rPr>
                <w:color w:val="000000"/>
                <w:szCs w:val="22"/>
              </w:rPr>
              <w:t>0.236</w:t>
            </w:r>
          </w:p>
        </w:tc>
        <w:tc>
          <w:tcPr>
            <w:tcW w:w="709" w:type="dxa"/>
            <w:vAlign w:val="bottom"/>
          </w:tcPr>
          <w:p w14:paraId="63087507" w14:textId="77777777" w:rsidR="00834DD9" w:rsidRPr="00244315" w:rsidRDefault="00834DD9" w:rsidP="00F5176C">
            <w:pPr>
              <w:spacing w:before="0" w:after="0" w:line="276" w:lineRule="auto"/>
              <w:jc w:val="center"/>
              <w:rPr>
                <w:rFonts w:cs="Times New Roman"/>
                <w:szCs w:val="22"/>
              </w:rPr>
            </w:pPr>
            <w:r w:rsidRPr="00244315">
              <w:rPr>
                <w:color w:val="000000"/>
                <w:szCs w:val="22"/>
              </w:rPr>
              <w:t>0.293</w:t>
            </w:r>
          </w:p>
        </w:tc>
        <w:tc>
          <w:tcPr>
            <w:tcW w:w="179" w:type="dxa"/>
          </w:tcPr>
          <w:p w14:paraId="567E6C19"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4B05D61F" w14:textId="77777777" w:rsidR="00834DD9" w:rsidRPr="00244315" w:rsidRDefault="00834DD9" w:rsidP="00F5176C">
            <w:pPr>
              <w:spacing w:before="0" w:after="0" w:line="276" w:lineRule="auto"/>
              <w:jc w:val="center"/>
              <w:rPr>
                <w:rFonts w:cs="Times New Roman"/>
                <w:b/>
                <w:szCs w:val="22"/>
                <w:lang w:eastAsia="de-DE"/>
              </w:rPr>
            </w:pPr>
            <w:r w:rsidRPr="00244315">
              <w:rPr>
                <w:color w:val="000000"/>
                <w:szCs w:val="22"/>
              </w:rPr>
              <w:t>1.03 (0.89; 1.19)</w:t>
            </w:r>
          </w:p>
        </w:tc>
        <w:tc>
          <w:tcPr>
            <w:tcW w:w="709" w:type="dxa"/>
            <w:vAlign w:val="bottom"/>
          </w:tcPr>
          <w:p w14:paraId="39F43156" w14:textId="77777777" w:rsidR="00834DD9" w:rsidRPr="00244315" w:rsidRDefault="00834DD9" w:rsidP="00F5176C">
            <w:pPr>
              <w:spacing w:before="0" w:after="0" w:line="276" w:lineRule="auto"/>
              <w:jc w:val="center"/>
              <w:rPr>
                <w:rFonts w:cs="Times New Roman"/>
                <w:b/>
                <w:szCs w:val="22"/>
              </w:rPr>
            </w:pPr>
            <w:r w:rsidRPr="00244315">
              <w:rPr>
                <w:color w:val="000000"/>
                <w:szCs w:val="22"/>
              </w:rPr>
              <w:t>0.697</w:t>
            </w:r>
          </w:p>
        </w:tc>
        <w:tc>
          <w:tcPr>
            <w:tcW w:w="708" w:type="dxa"/>
            <w:vAlign w:val="bottom"/>
          </w:tcPr>
          <w:p w14:paraId="6815946B" w14:textId="77777777" w:rsidR="00834DD9" w:rsidRPr="00244315" w:rsidRDefault="00834DD9" w:rsidP="00F5176C">
            <w:pPr>
              <w:spacing w:before="0" w:after="0" w:line="276" w:lineRule="auto"/>
              <w:jc w:val="center"/>
              <w:rPr>
                <w:rFonts w:cs="Times New Roman"/>
                <w:b/>
                <w:szCs w:val="22"/>
              </w:rPr>
            </w:pPr>
            <w:r w:rsidRPr="00244315">
              <w:rPr>
                <w:color w:val="000000"/>
                <w:szCs w:val="22"/>
              </w:rPr>
              <w:t>0.764</w:t>
            </w:r>
          </w:p>
        </w:tc>
      </w:tr>
      <w:tr w:rsidR="00834DD9" w:rsidRPr="00244315" w14:paraId="5E198A9E" w14:textId="77777777" w:rsidTr="00F5176C">
        <w:trPr>
          <w:cantSplit/>
        </w:trPr>
        <w:tc>
          <w:tcPr>
            <w:tcW w:w="3803" w:type="dxa"/>
          </w:tcPr>
          <w:p w14:paraId="564F8D46"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rPr>
              <w:t>20 – 24.9</w:t>
            </w:r>
          </w:p>
        </w:tc>
        <w:tc>
          <w:tcPr>
            <w:tcW w:w="1842" w:type="dxa"/>
            <w:vAlign w:val="bottom"/>
          </w:tcPr>
          <w:p w14:paraId="44EB91FE" w14:textId="77777777" w:rsidR="00834DD9" w:rsidRPr="00244315" w:rsidRDefault="00834DD9" w:rsidP="00F5176C">
            <w:pPr>
              <w:spacing w:before="0" w:after="0" w:line="276" w:lineRule="auto"/>
              <w:jc w:val="center"/>
              <w:rPr>
                <w:rFonts w:cs="Times New Roman"/>
                <w:szCs w:val="22"/>
              </w:rPr>
            </w:pPr>
            <w:r w:rsidRPr="00244315">
              <w:rPr>
                <w:rFonts w:cs="Times New Roman"/>
                <w:szCs w:val="22"/>
              </w:rPr>
              <w:t>Ref</w:t>
            </w:r>
          </w:p>
        </w:tc>
        <w:tc>
          <w:tcPr>
            <w:tcW w:w="709" w:type="dxa"/>
            <w:vAlign w:val="bottom"/>
          </w:tcPr>
          <w:p w14:paraId="1C4C95C4" w14:textId="77777777" w:rsidR="00834DD9" w:rsidRPr="00244315" w:rsidRDefault="00834DD9" w:rsidP="00F5176C">
            <w:pPr>
              <w:spacing w:before="0" w:after="0" w:line="276" w:lineRule="auto"/>
              <w:jc w:val="center"/>
              <w:rPr>
                <w:rFonts w:cs="Times New Roman"/>
                <w:b/>
                <w:szCs w:val="22"/>
              </w:rPr>
            </w:pPr>
          </w:p>
        </w:tc>
        <w:tc>
          <w:tcPr>
            <w:tcW w:w="665" w:type="dxa"/>
            <w:vAlign w:val="bottom"/>
          </w:tcPr>
          <w:p w14:paraId="411A4789" w14:textId="77777777" w:rsidR="00834DD9" w:rsidRPr="00244315" w:rsidRDefault="00834DD9" w:rsidP="00F5176C">
            <w:pPr>
              <w:spacing w:before="0" w:after="0" w:line="276" w:lineRule="auto"/>
              <w:jc w:val="center"/>
              <w:rPr>
                <w:rFonts w:cs="Times New Roman"/>
                <w:b/>
                <w:szCs w:val="22"/>
              </w:rPr>
            </w:pPr>
          </w:p>
        </w:tc>
        <w:tc>
          <w:tcPr>
            <w:tcW w:w="210" w:type="dxa"/>
            <w:vAlign w:val="bottom"/>
          </w:tcPr>
          <w:p w14:paraId="2837299D" w14:textId="77777777" w:rsidR="00834DD9" w:rsidRPr="00244315" w:rsidRDefault="00834DD9" w:rsidP="00F5176C">
            <w:pPr>
              <w:spacing w:before="0" w:after="0" w:line="276" w:lineRule="auto"/>
              <w:jc w:val="center"/>
              <w:rPr>
                <w:rFonts w:cs="Times New Roman"/>
                <w:b/>
                <w:szCs w:val="22"/>
                <w:lang w:eastAsia="de-DE"/>
              </w:rPr>
            </w:pPr>
          </w:p>
        </w:tc>
        <w:tc>
          <w:tcPr>
            <w:tcW w:w="1697" w:type="dxa"/>
          </w:tcPr>
          <w:p w14:paraId="67443384" w14:textId="77777777" w:rsidR="00834DD9" w:rsidRPr="00244315" w:rsidRDefault="00834DD9" w:rsidP="00F5176C">
            <w:pPr>
              <w:spacing w:before="0" w:after="0" w:line="276" w:lineRule="auto"/>
              <w:jc w:val="center"/>
              <w:rPr>
                <w:rFonts w:cs="Times New Roman"/>
                <w:szCs w:val="22"/>
                <w:lang w:eastAsia="de-DE"/>
              </w:rPr>
            </w:pPr>
            <w:r w:rsidRPr="00244315">
              <w:rPr>
                <w:rFonts w:cs="Times New Roman"/>
                <w:szCs w:val="22"/>
                <w:lang w:eastAsia="de-DE"/>
              </w:rPr>
              <w:t>Ref</w:t>
            </w:r>
          </w:p>
        </w:tc>
        <w:tc>
          <w:tcPr>
            <w:tcW w:w="708" w:type="dxa"/>
            <w:vAlign w:val="bottom"/>
          </w:tcPr>
          <w:p w14:paraId="3E7933BB" w14:textId="77777777" w:rsidR="00834DD9" w:rsidRPr="00244315" w:rsidRDefault="00834DD9" w:rsidP="00F5176C">
            <w:pPr>
              <w:spacing w:before="0" w:after="0" w:line="276" w:lineRule="auto"/>
              <w:jc w:val="center"/>
              <w:rPr>
                <w:rFonts w:cs="Times New Roman"/>
                <w:szCs w:val="22"/>
              </w:rPr>
            </w:pPr>
          </w:p>
        </w:tc>
        <w:tc>
          <w:tcPr>
            <w:tcW w:w="709" w:type="dxa"/>
            <w:vAlign w:val="bottom"/>
          </w:tcPr>
          <w:p w14:paraId="4AC27289" w14:textId="77777777" w:rsidR="00834DD9" w:rsidRPr="00244315" w:rsidRDefault="00834DD9" w:rsidP="00F5176C">
            <w:pPr>
              <w:spacing w:before="0" w:after="0" w:line="276" w:lineRule="auto"/>
              <w:jc w:val="center"/>
              <w:rPr>
                <w:rFonts w:cs="Times New Roman"/>
                <w:szCs w:val="22"/>
              </w:rPr>
            </w:pPr>
          </w:p>
        </w:tc>
        <w:tc>
          <w:tcPr>
            <w:tcW w:w="179" w:type="dxa"/>
          </w:tcPr>
          <w:p w14:paraId="20B0D74D"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tcPr>
          <w:p w14:paraId="3B405D2B" w14:textId="77777777" w:rsidR="00834DD9" w:rsidRPr="00244315" w:rsidRDefault="00834DD9" w:rsidP="00F5176C">
            <w:pPr>
              <w:spacing w:before="0" w:after="0" w:line="276" w:lineRule="auto"/>
              <w:jc w:val="center"/>
              <w:rPr>
                <w:rFonts w:cs="Times New Roman"/>
                <w:szCs w:val="22"/>
                <w:lang w:eastAsia="de-DE"/>
              </w:rPr>
            </w:pPr>
            <w:r w:rsidRPr="00244315">
              <w:rPr>
                <w:rFonts w:cs="Times New Roman"/>
                <w:szCs w:val="22"/>
                <w:lang w:eastAsia="de-DE"/>
              </w:rPr>
              <w:t>Ref</w:t>
            </w:r>
          </w:p>
        </w:tc>
        <w:tc>
          <w:tcPr>
            <w:tcW w:w="709" w:type="dxa"/>
            <w:vAlign w:val="bottom"/>
          </w:tcPr>
          <w:p w14:paraId="2F431D4E" w14:textId="77777777" w:rsidR="00834DD9" w:rsidRPr="00244315" w:rsidRDefault="00834DD9" w:rsidP="00F5176C">
            <w:pPr>
              <w:spacing w:before="0" w:after="0" w:line="276" w:lineRule="auto"/>
              <w:jc w:val="center"/>
              <w:rPr>
                <w:rFonts w:cs="Times New Roman"/>
                <w:b/>
                <w:szCs w:val="22"/>
              </w:rPr>
            </w:pPr>
          </w:p>
        </w:tc>
        <w:tc>
          <w:tcPr>
            <w:tcW w:w="708" w:type="dxa"/>
            <w:vAlign w:val="bottom"/>
          </w:tcPr>
          <w:p w14:paraId="3CC7F547" w14:textId="77777777" w:rsidR="00834DD9" w:rsidRPr="00244315" w:rsidRDefault="00834DD9" w:rsidP="00F5176C">
            <w:pPr>
              <w:spacing w:before="0" w:after="0" w:line="276" w:lineRule="auto"/>
              <w:jc w:val="center"/>
              <w:rPr>
                <w:rFonts w:cs="Times New Roman"/>
                <w:b/>
                <w:szCs w:val="22"/>
              </w:rPr>
            </w:pPr>
          </w:p>
        </w:tc>
      </w:tr>
      <w:tr w:rsidR="00834DD9" w:rsidRPr="00244315" w14:paraId="04056F7E" w14:textId="77777777" w:rsidTr="00F5176C">
        <w:trPr>
          <w:cantSplit/>
        </w:trPr>
        <w:tc>
          <w:tcPr>
            <w:tcW w:w="3803" w:type="dxa"/>
          </w:tcPr>
          <w:p w14:paraId="14E7C9D6"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rPr>
              <w:t>25 – 29.9</w:t>
            </w:r>
          </w:p>
        </w:tc>
        <w:tc>
          <w:tcPr>
            <w:tcW w:w="1842" w:type="dxa"/>
            <w:vAlign w:val="bottom"/>
          </w:tcPr>
          <w:p w14:paraId="1B36C294" w14:textId="77777777" w:rsidR="00834DD9" w:rsidRPr="00244315" w:rsidRDefault="00834DD9" w:rsidP="00F5176C">
            <w:pPr>
              <w:spacing w:before="0" w:after="0" w:line="276" w:lineRule="auto"/>
              <w:jc w:val="center"/>
              <w:rPr>
                <w:rFonts w:cs="Times New Roman"/>
                <w:b/>
                <w:bCs/>
                <w:szCs w:val="22"/>
              </w:rPr>
            </w:pPr>
            <w:r w:rsidRPr="00244315">
              <w:rPr>
                <w:b/>
                <w:bCs/>
                <w:szCs w:val="22"/>
              </w:rPr>
              <w:t>1.50 (1.43; 1.59)</w:t>
            </w:r>
          </w:p>
        </w:tc>
        <w:tc>
          <w:tcPr>
            <w:tcW w:w="709" w:type="dxa"/>
            <w:vAlign w:val="bottom"/>
          </w:tcPr>
          <w:p w14:paraId="1ED36536"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665" w:type="dxa"/>
            <w:vAlign w:val="bottom"/>
          </w:tcPr>
          <w:p w14:paraId="2EDE79FF"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210" w:type="dxa"/>
            <w:vAlign w:val="bottom"/>
          </w:tcPr>
          <w:p w14:paraId="27FAFA03"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62561EC7" w14:textId="77777777" w:rsidR="00834DD9" w:rsidRPr="00244315" w:rsidRDefault="00834DD9" w:rsidP="00F5176C">
            <w:pPr>
              <w:spacing w:before="0" w:after="0" w:line="276" w:lineRule="auto"/>
              <w:jc w:val="center"/>
              <w:rPr>
                <w:rFonts w:cs="Times New Roman"/>
                <w:szCs w:val="22"/>
                <w:lang w:eastAsia="de-DE"/>
              </w:rPr>
            </w:pPr>
            <w:r w:rsidRPr="00244315">
              <w:rPr>
                <w:szCs w:val="22"/>
              </w:rPr>
              <w:t>1.00 (0.95; 1.06)</w:t>
            </w:r>
          </w:p>
        </w:tc>
        <w:tc>
          <w:tcPr>
            <w:tcW w:w="708" w:type="dxa"/>
            <w:vAlign w:val="bottom"/>
          </w:tcPr>
          <w:p w14:paraId="1CE7A265" w14:textId="77777777" w:rsidR="00834DD9" w:rsidRPr="00244315" w:rsidRDefault="00834DD9" w:rsidP="00F5176C">
            <w:pPr>
              <w:spacing w:before="0" w:after="0" w:line="276" w:lineRule="auto"/>
              <w:jc w:val="center"/>
              <w:rPr>
                <w:rFonts w:cs="Times New Roman"/>
                <w:szCs w:val="22"/>
              </w:rPr>
            </w:pPr>
            <w:r w:rsidRPr="00244315">
              <w:rPr>
                <w:color w:val="000000"/>
                <w:szCs w:val="22"/>
              </w:rPr>
              <w:t>0.898</w:t>
            </w:r>
          </w:p>
        </w:tc>
        <w:tc>
          <w:tcPr>
            <w:tcW w:w="709" w:type="dxa"/>
            <w:vAlign w:val="bottom"/>
          </w:tcPr>
          <w:p w14:paraId="7D4DB7F5" w14:textId="77777777" w:rsidR="00834DD9" w:rsidRPr="00244315" w:rsidRDefault="00834DD9" w:rsidP="00F5176C">
            <w:pPr>
              <w:spacing w:before="0" w:after="0" w:line="276" w:lineRule="auto"/>
              <w:jc w:val="center"/>
              <w:rPr>
                <w:rFonts w:cs="Times New Roman"/>
                <w:szCs w:val="22"/>
              </w:rPr>
            </w:pPr>
            <w:r w:rsidRPr="00244315">
              <w:rPr>
                <w:color w:val="000000"/>
                <w:szCs w:val="22"/>
              </w:rPr>
              <w:t>0.898</w:t>
            </w:r>
          </w:p>
        </w:tc>
        <w:tc>
          <w:tcPr>
            <w:tcW w:w="179" w:type="dxa"/>
          </w:tcPr>
          <w:p w14:paraId="299725D8"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2693A26B" w14:textId="77777777" w:rsidR="00834DD9" w:rsidRPr="00244315" w:rsidRDefault="00834DD9" w:rsidP="00F5176C">
            <w:pPr>
              <w:spacing w:before="0" w:after="0" w:line="276" w:lineRule="auto"/>
              <w:jc w:val="center"/>
              <w:rPr>
                <w:rFonts w:cs="Times New Roman"/>
                <w:b/>
                <w:bCs/>
                <w:szCs w:val="22"/>
                <w:lang w:eastAsia="de-DE"/>
              </w:rPr>
            </w:pPr>
            <w:r w:rsidRPr="00244315">
              <w:rPr>
                <w:b/>
                <w:color w:val="000000"/>
                <w:szCs w:val="22"/>
              </w:rPr>
              <w:t>1.07 (1.02; 1.13)</w:t>
            </w:r>
          </w:p>
        </w:tc>
        <w:tc>
          <w:tcPr>
            <w:tcW w:w="709" w:type="dxa"/>
            <w:vAlign w:val="bottom"/>
          </w:tcPr>
          <w:p w14:paraId="08CA9946" w14:textId="77777777" w:rsidR="00834DD9" w:rsidRPr="00244315" w:rsidRDefault="00834DD9" w:rsidP="00F5176C">
            <w:pPr>
              <w:spacing w:before="0" w:after="0" w:line="276" w:lineRule="auto"/>
              <w:jc w:val="center"/>
              <w:rPr>
                <w:rFonts w:cs="Times New Roman"/>
                <w:b/>
                <w:bCs/>
                <w:szCs w:val="22"/>
              </w:rPr>
            </w:pPr>
            <w:r w:rsidRPr="00244315">
              <w:rPr>
                <w:b/>
                <w:color w:val="000000"/>
                <w:szCs w:val="22"/>
              </w:rPr>
              <w:t>0.006</w:t>
            </w:r>
          </w:p>
        </w:tc>
        <w:tc>
          <w:tcPr>
            <w:tcW w:w="708" w:type="dxa"/>
            <w:vAlign w:val="bottom"/>
          </w:tcPr>
          <w:p w14:paraId="5F66C0F5" w14:textId="77777777" w:rsidR="00834DD9" w:rsidRPr="00244315" w:rsidRDefault="00834DD9" w:rsidP="00F5176C">
            <w:pPr>
              <w:spacing w:before="0" w:after="0" w:line="276" w:lineRule="auto"/>
              <w:jc w:val="center"/>
              <w:rPr>
                <w:rFonts w:cs="Times New Roman"/>
                <w:b/>
                <w:bCs/>
                <w:szCs w:val="22"/>
              </w:rPr>
            </w:pPr>
            <w:r w:rsidRPr="00244315">
              <w:rPr>
                <w:b/>
                <w:color w:val="000000"/>
                <w:szCs w:val="22"/>
              </w:rPr>
              <w:t>0.012</w:t>
            </w:r>
          </w:p>
        </w:tc>
      </w:tr>
      <w:tr w:rsidR="00834DD9" w:rsidRPr="00244315" w14:paraId="5DFF5D1B" w14:textId="77777777" w:rsidTr="00F5176C">
        <w:trPr>
          <w:cantSplit/>
        </w:trPr>
        <w:tc>
          <w:tcPr>
            <w:tcW w:w="3803" w:type="dxa"/>
          </w:tcPr>
          <w:p w14:paraId="5F92EB3F"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rPr>
              <w:t>≥ 30</w:t>
            </w:r>
          </w:p>
        </w:tc>
        <w:tc>
          <w:tcPr>
            <w:tcW w:w="1842" w:type="dxa"/>
            <w:vAlign w:val="bottom"/>
          </w:tcPr>
          <w:p w14:paraId="2257ABC0" w14:textId="77777777" w:rsidR="00834DD9" w:rsidRPr="00244315" w:rsidRDefault="00834DD9" w:rsidP="00F5176C">
            <w:pPr>
              <w:spacing w:before="0" w:after="0" w:line="276" w:lineRule="auto"/>
              <w:jc w:val="center"/>
              <w:rPr>
                <w:rFonts w:cs="Times New Roman"/>
                <w:b/>
                <w:bCs/>
                <w:szCs w:val="22"/>
              </w:rPr>
            </w:pPr>
            <w:r w:rsidRPr="00244315">
              <w:rPr>
                <w:b/>
                <w:bCs/>
                <w:szCs w:val="22"/>
              </w:rPr>
              <w:t>2.77 (2.62; 2.92)</w:t>
            </w:r>
          </w:p>
        </w:tc>
        <w:tc>
          <w:tcPr>
            <w:tcW w:w="709" w:type="dxa"/>
            <w:vAlign w:val="bottom"/>
          </w:tcPr>
          <w:p w14:paraId="1864B2C1"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665" w:type="dxa"/>
            <w:vAlign w:val="bottom"/>
          </w:tcPr>
          <w:p w14:paraId="6A2A4CF5"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210" w:type="dxa"/>
            <w:vAlign w:val="bottom"/>
          </w:tcPr>
          <w:p w14:paraId="73D751B4"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26666C84" w14:textId="77777777" w:rsidR="00834DD9" w:rsidRPr="00244315" w:rsidRDefault="00834DD9" w:rsidP="00F5176C">
            <w:pPr>
              <w:spacing w:before="0" w:after="0" w:line="276" w:lineRule="auto"/>
              <w:jc w:val="center"/>
              <w:rPr>
                <w:rFonts w:cs="Times New Roman"/>
                <w:szCs w:val="22"/>
                <w:lang w:eastAsia="de-DE"/>
              </w:rPr>
            </w:pPr>
            <w:r w:rsidRPr="00244315">
              <w:rPr>
                <w:szCs w:val="22"/>
              </w:rPr>
              <w:t>1.02 (0.96; 1.08)</w:t>
            </w:r>
          </w:p>
        </w:tc>
        <w:tc>
          <w:tcPr>
            <w:tcW w:w="708" w:type="dxa"/>
            <w:vAlign w:val="bottom"/>
          </w:tcPr>
          <w:p w14:paraId="425DBCD3" w14:textId="77777777" w:rsidR="00834DD9" w:rsidRPr="00244315" w:rsidRDefault="00834DD9" w:rsidP="00F5176C">
            <w:pPr>
              <w:spacing w:before="0" w:after="0" w:line="276" w:lineRule="auto"/>
              <w:jc w:val="center"/>
              <w:rPr>
                <w:rFonts w:cs="Times New Roman"/>
                <w:szCs w:val="22"/>
              </w:rPr>
            </w:pPr>
            <w:r w:rsidRPr="00244315">
              <w:rPr>
                <w:color w:val="000000"/>
                <w:szCs w:val="22"/>
              </w:rPr>
              <w:t>0.576</w:t>
            </w:r>
          </w:p>
        </w:tc>
        <w:tc>
          <w:tcPr>
            <w:tcW w:w="709" w:type="dxa"/>
            <w:vAlign w:val="bottom"/>
          </w:tcPr>
          <w:p w14:paraId="2121BF53" w14:textId="77777777" w:rsidR="00834DD9" w:rsidRPr="00244315" w:rsidRDefault="00834DD9" w:rsidP="00F5176C">
            <w:pPr>
              <w:spacing w:before="0" w:after="0" w:line="276" w:lineRule="auto"/>
              <w:jc w:val="center"/>
              <w:rPr>
                <w:rFonts w:cs="Times New Roman"/>
                <w:szCs w:val="22"/>
              </w:rPr>
            </w:pPr>
            <w:r w:rsidRPr="00244315">
              <w:rPr>
                <w:color w:val="000000"/>
                <w:szCs w:val="22"/>
              </w:rPr>
              <w:t>0.619</w:t>
            </w:r>
          </w:p>
        </w:tc>
        <w:tc>
          <w:tcPr>
            <w:tcW w:w="179" w:type="dxa"/>
          </w:tcPr>
          <w:p w14:paraId="26B5905F"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1E704F5A" w14:textId="77777777" w:rsidR="00834DD9" w:rsidRPr="00244315" w:rsidRDefault="00834DD9" w:rsidP="00F5176C">
            <w:pPr>
              <w:spacing w:before="0" w:after="0" w:line="276" w:lineRule="auto"/>
              <w:jc w:val="center"/>
              <w:rPr>
                <w:rFonts w:cs="Times New Roman"/>
                <w:b/>
                <w:bCs/>
                <w:szCs w:val="22"/>
                <w:lang w:eastAsia="de-DE"/>
              </w:rPr>
            </w:pPr>
            <w:r w:rsidRPr="00244315">
              <w:rPr>
                <w:b/>
                <w:color w:val="000000"/>
                <w:szCs w:val="22"/>
              </w:rPr>
              <w:t>1.32 (1.25; 1.39)</w:t>
            </w:r>
          </w:p>
        </w:tc>
        <w:tc>
          <w:tcPr>
            <w:tcW w:w="709" w:type="dxa"/>
            <w:vAlign w:val="bottom"/>
          </w:tcPr>
          <w:p w14:paraId="55A0E412" w14:textId="77777777" w:rsidR="00834DD9" w:rsidRPr="00244315" w:rsidRDefault="00834DD9" w:rsidP="00F5176C">
            <w:pPr>
              <w:spacing w:before="0" w:after="0" w:line="276" w:lineRule="auto"/>
              <w:jc w:val="center"/>
              <w:rPr>
                <w:rFonts w:cs="Times New Roman"/>
                <w:b/>
                <w:bCs/>
                <w:szCs w:val="22"/>
              </w:rPr>
            </w:pPr>
            <w:r w:rsidRPr="00244315">
              <w:rPr>
                <w:b/>
                <w:color w:val="000000"/>
                <w:szCs w:val="22"/>
              </w:rPr>
              <w:t>&lt;.001</w:t>
            </w:r>
          </w:p>
        </w:tc>
        <w:tc>
          <w:tcPr>
            <w:tcW w:w="708" w:type="dxa"/>
            <w:vAlign w:val="bottom"/>
          </w:tcPr>
          <w:p w14:paraId="185A5F1B" w14:textId="77777777" w:rsidR="00834DD9" w:rsidRPr="00244315" w:rsidRDefault="00834DD9" w:rsidP="00F5176C">
            <w:pPr>
              <w:spacing w:before="0" w:after="0" w:line="276" w:lineRule="auto"/>
              <w:jc w:val="center"/>
              <w:rPr>
                <w:rFonts w:cs="Times New Roman"/>
                <w:b/>
                <w:bCs/>
                <w:szCs w:val="22"/>
              </w:rPr>
            </w:pPr>
            <w:r w:rsidRPr="00244315">
              <w:rPr>
                <w:b/>
                <w:color w:val="000000"/>
                <w:szCs w:val="22"/>
              </w:rPr>
              <w:t>&lt;.001</w:t>
            </w:r>
          </w:p>
        </w:tc>
      </w:tr>
      <w:bookmarkEnd w:id="13"/>
      <w:tr w:rsidR="00834DD9" w:rsidRPr="00244315" w14:paraId="6978EA2C" w14:textId="77777777" w:rsidTr="00F5176C">
        <w:trPr>
          <w:cantSplit/>
        </w:trPr>
        <w:tc>
          <w:tcPr>
            <w:tcW w:w="3803" w:type="dxa"/>
            <w:vAlign w:val="bottom"/>
          </w:tcPr>
          <w:p w14:paraId="28A3CDE5" w14:textId="77777777" w:rsidR="00834DD9" w:rsidRPr="00244315" w:rsidRDefault="00834DD9" w:rsidP="00F5176C">
            <w:pPr>
              <w:spacing w:before="0" w:after="0" w:line="276" w:lineRule="auto"/>
              <w:rPr>
                <w:rFonts w:cs="Times New Roman"/>
                <w:i/>
                <w:szCs w:val="22"/>
                <w:lang w:eastAsia="de-DE"/>
              </w:rPr>
            </w:pPr>
            <w:r w:rsidRPr="00244315">
              <w:rPr>
                <w:rFonts w:cs="Times New Roman"/>
                <w:szCs w:val="22"/>
              </w:rPr>
              <w:t>Physical activity level</w:t>
            </w:r>
            <w:r w:rsidRPr="00244315">
              <w:rPr>
                <w:rFonts w:cs="Times New Roman"/>
                <w:szCs w:val="22"/>
                <w:vertAlign w:val="superscript"/>
              </w:rPr>
              <w:t>e</w:t>
            </w:r>
            <w:r w:rsidRPr="00244315">
              <w:rPr>
                <w:rFonts w:cs="Times New Roman"/>
                <w:szCs w:val="22"/>
              </w:rPr>
              <w:t xml:space="preserve"> </w:t>
            </w:r>
          </w:p>
        </w:tc>
        <w:tc>
          <w:tcPr>
            <w:tcW w:w="1842" w:type="dxa"/>
            <w:vAlign w:val="bottom"/>
          </w:tcPr>
          <w:p w14:paraId="2F1E920D" w14:textId="77777777" w:rsidR="00834DD9" w:rsidRPr="00244315" w:rsidRDefault="00834DD9" w:rsidP="00F5176C">
            <w:pPr>
              <w:spacing w:before="0" w:after="0" w:line="276" w:lineRule="auto"/>
              <w:jc w:val="center"/>
              <w:rPr>
                <w:rFonts w:cs="Times New Roman"/>
                <w:szCs w:val="22"/>
                <w:lang w:eastAsia="de-DE"/>
              </w:rPr>
            </w:pPr>
          </w:p>
        </w:tc>
        <w:tc>
          <w:tcPr>
            <w:tcW w:w="709" w:type="dxa"/>
            <w:vAlign w:val="bottom"/>
          </w:tcPr>
          <w:p w14:paraId="42D5B79E" w14:textId="77777777" w:rsidR="00834DD9" w:rsidRPr="00244315" w:rsidRDefault="00834DD9" w:rsidP="00F5176C">
            <w:pPr>
              <w:spacing w:before="0" w:after="0" w:line="276" w:lineRule="auto"/>
              <w:jc w:val="center"/>
              <w:rPr>
                <w:rFonts w:cs="Times New Roman"/>
                <w:b/>
                <w:szCs w:val="22"/>
                <w:lang w:eastAsia="de-DE"/>
              </w:rPr>
            </w:pPr>
          </w:p>
        </w:tc>
        <w:tc>
          <w:tcPr>
            <w:tcW w:w="665" w:type="dxa"/>
            <w:vAlign w:val="bottom"/>
          </w:tcPr>
          <w:p w14:paraId="1BF1F966" w14:textId="77777777" w:rsidR="00834DD9" w:rsidRPr="00244315" w:rsidRDefault="00834DD9" w:rsidP="00F5176C">
            <w:pPr>
              <w:spacing w:before="0" w:after="0" w:line="276" w:lineRule="auto"/>
              <w:jc w:val="center"/>
              <w:rPr>
                <w:rFonts w:cs="Times New Roman"/>
                <w:b/>
                <w:szCs w:val="22"/>
                <w:lang w:eastAsia="de-DE"/>
              </w:rPr>
            </w:pPr>
          </w:p>
        </w:tc>
        <w:tc>
          <w:tcPr>
            <w:tcW w:w="210" w:type="dxa"/>
            <w:vAlign w:val="bottom"/>
          </w:tcPr>
          <w:p w14:paraId="2CF97F18"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7A8D88AB" w14:textId="77777777" w:rsidR="00834DD9" w:rsidRPr="00244315" w:rsidDel="001F5238" w:rsidRDefault="00834DD9" w:rsidP="00F5176C">
            <w:pPr>
              <w:spacing w:before="0" w:after="0" w:line="276" w:lineRule="auto"/>
              <w:jc w:val="center"/>
              <w:rPr>
                <w:rFonts w:cs="Times New Roman"/>
                <w:szCs w:val="22"/>
                <w:lang w:eastAsia="de-DE"/>
              </w:rPr>
            </w:pPr>
          </w:p>
        </w:tc>
        <w:tc>
          <w:tcPr>
            <w:tcW w:w="708" w:type="dxa"/>
            <w:vAlign w:val="bottom"/>
          </w:tcPr>
          <w:p w14:paraId="22C0F6DE" w14:textId="77777777" w:rsidR="00834DD9" w:rsidRPr="00244315" w:rsidDel="001F5238" w:rsidRDefault="00834DD9" w:rsidP="00F5176C">
            <w:pPr>
              <w:spacing w:before="0" w:after="0" w:line="276" w:lineRule="auto"/>
              <w:jc w:val="center"/>
              <w:rPr>
                <w:rFonts w:cs="Times New Roman"/>
                <w:b/>
                <w:bCs/>
                <w:szCs w:val="22"/>
                <w:lang w:eastAsia="de-DE"/>
              </w:rPr>
            </w:pPr>
          </w:p>
        </w:tc>
        <w:tc>
          <w:tcPr>
            <w:tcW w:w="709" w:type="dxa"/>
            <w:vAlign w:val="bottom"/>
          </w:tcPr>
          <w:p w14:paraId="5FCB681B" w14:textId="77777777" w:rsidR="00834DD9" w:rsidRPr="00244315" w:rsidDel="001F5238" w:rsidRDefault="00834DD9" w:rsidP="00F5176C">
            <w:pPr>
              <w:spacing w:before="0" w:after="0" w:line="276" w:lineRule="auto"/>
              <w:jc w:val="center"/>
              <w:rPr>
                <w:rFonts w:cs="Times New Roman"/>
                <w:b/>
                <w:bCs/>
                <w:szCs w:val="22"/>
                <w:lang w:eastAsia="de-DE"/>
              </w:rPr>
            </w:pPr>
          </w:p>
        </w:tc>
        <w:tc>
          <w:tcPr>
            <w:tcW w:w="179" w:type="dxa"/>
          </w:tcPr>
          <w:p w14:paraId="1965BC43"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tcPr>
          <w:p w14:paraId="6EF411C1" w14:textId="77777777" w:rsidR="00834DD9" w:rsidRPr="00244315" w:rsidDel="001F5238" w:rsidRDefault="00834DD9" w:rsidP="00F5176C">
            <w:pPr>
              <w:spacing w:before="0" w:after="0" w:line="276" w:lineRule="auto"/>
              <w:jc w:val="center"/>
              <w:rPr>
                <w:rFonts w:cs="Times New Roman"/>
                <w:b/>
                <w:bCs/>
                <w:szCs w:val="22"/>
                <w:lang w:eastAsia="de-DE"/>
              </w:rPr>
            </w:pPr>
          </w:p>
        </w:tc>
        <w:tc>
          <w:tcPr>
            <w:tcW w:w="709" w:type="dxa"/>
            <w:vAlign w:val="bottom"/>
          </w:tcPr>
          <w:p w14:paraId="245A1AE4" w14:textId="77777777" w:rsidR="00834DD9" w:rsidRPr="00244315" w:rsidDel="001F5238" w:rsidRDefault="00834DD9" w:rsidP="00F5176C">
            <w:pPr>
              <w:spacing w:before="0" w:after="0" w:line="276" w:lineRule="auto"/>
              <w:jc w:val="center"/>
              <w:rPr>
                <w:rFonts w:cs="Times New Roman"/>
                <w:b/>
                <w:szCs w:val="22"/>
                <w:lang w:eastAsia="de-DE"/>
              </w:rPr>
            </w:pPr>
          </w:p>
        </w:tc>
        <w:tc>
          <w:tcPr>
            <w:tcW w:w="708" w:type="dxa"/>
            <w:vAlign w:val="bottom"/>
          </w:tcPr>
          <w:p w14:paraId="2FC66762" w14:textId="77777777" w:rsidR="00834DD9" w:rsidRPr="00244315" w:rsidDel="001F5238" w:rsidRDefault="00834DD9" w:rsidP="00F5176C">
            <w:pPr>
              <w:spacing w:before="0" w:after="0" w:line="276" w:lineRule="auto"/>
              <w:jc w:val="center"/>
              <w:rPr>
                <w:rFonts w:cs="Times New Roman"/>
                <w:szCs w:val="22"/>
                <w:lang w:eastAsia="de-DE"/>
              </w:rPr>
            </w:pPr>
          </w:p>
        </w:tc>
      </w:tr>
      <w:tr w:rsidR="00834DD9" w:rsidRPr="00244315" w14:paraId="6A7871DF" w14:textId="77777777" w:rsidTr="00F5176C">
        <w:trPr>
          <w:cantSplit/>
        </w:trPr>
        <w:tc>
          <w:tcPr>
            <w:tcW w:w="3803" w:type="dxa"/>
            <w:vAlign w:val="bottom"/>
          </w:tcPr>
          <w:p w14:paraId="5EBC9670"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rPr>
              <w:t>Insufficient</w:t>
            </w:r>
          </w:p>
        </w:tc>
        <w:tc>
          <w:tcPr>
            <w:tcW w:w="1842" w:type="dxa"/>
            <w:vAlign w:val="bottom"/>
          </w:tcPr>
          <w:p w14:paraId="03E43B94" w14:textId="77777777" w:rsidR="00834DD9" w:rsidRPr="00244315" w:rsidRDefault="00834DD9" w:rsidP="00F5176C">
            <w:pPr>
              <w:spacing w:before="0" w:after="0" w:line="276" w:lineRule="auto"/>
              <w:jc w:val="center"/>
              <w:rPr>
                <w:rFonts w:cs="Times New Roman"/>
                <w:szCs w:val="22"/>
              </w:rPr>
            </w:pPr>
            <w:r w:rsidRPr="00244315">
              <w:rPr>
                <w:rFonts w:cs="Times New Roman"/>
                <w:szCs w:val="22"/>
              </w:rPr>
              <w:t>Ref</w:t>
            </w:r>
          </w:p>
        </w:tc>
        <w:tc>
          <w:tcPr>
            <w:tcW w:w="709" w:type="dxa"/>
            <w:vAlign w:val="bottom"/>
          </w:tcPr>
          <w:p w14:paraId="65CE5E07" w14:textId="77777777" w:rsidR="00834DD9" w:rsidRPr="00244315" w:rsidRDefault="00834DD9" w:rsidP="00F5176C">
            <w:pPr>
              <w:spacing w:before="0" w:after="0" w:line="276" w:lineRule="auto"/>
              <w:jc w:val="center"/>
              <w:rPr>
                <w:rFonts w:cs="Times New Roman"/>
                <w:szCs w:val="22"/>
              </w:rPr>
            </w:pPr>
          </w:p>
        </w:tc>
        <w:tc>
          <w:tcPr>
            <w:tcW w:w="665" w:type="dxa"/>
            <w:vAlign w:val="bottom"/>
          </w:tcPr>
          <w:p w14:paraId="38FA1466" w14:textId="77777777" w:rsidR="00834DD9" w:rsidRPr="00244315" w:rsidRDefault="00834DD9" w:rsidP="00F5176C">
            <w:pPr>
              <w:spacing w:before="0" w:after="0" w:line="276" w:lineRule="auto"/>
              <w:jc w:val="center"/>
              <w:rPr>
                <w:rFonts w:cs="Times New Roman"/>
                <w:szCs w:val="22"/>
              </w:rPr>
            </w:pPr>
          </w:p>
        </w:tc>
        <w:tc>
          <w:tcPr>
            <w:tcW w:w="210" w:type="dxa"/>
            <w:vAlign w:val="bottom"/>
          </w:tcPr>
          <w:p w14:paraId="6CED6F6F"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6BD8E21E" w14:textId="77777777" w:rsidR="00834DD9" w:rsidRPr="00244315" w:rsidRDefault="00834DD9" w:rsidP="00F5176C">
            <w:pPr>
              <w:spacing w:before="0" w:after="0" w:line="276" w:lineRule="auto"/>
              <w:jc w:val="center"/>
              <w:rPr>
                <w:rFonts w:cs="Times New Roman"/>
                <w:b/>
                <w:szCs w:val="22"/>
                <w:lang w:eastAsia="de-DE"/>
              </w:rPr>
            </w:pPr>
            <w:r w:rsidRPr="00244315">
              <w:rPr>
                <w:rFonts w:cs="Times New Roman"/>
                <w:szCs w:val="22"/>
              </w:rPr>
              <w:t>Ref</w:t>
            </w:r>
          </w:p>
        </w:tc>
        <w:tc>
          <w:tcPr>
            <w:tcW w:w="708" w:type="dxa"/>
            <w:vAlign w:val="bottom"/>
          </w:tcPr>
          <w:p w14:paraId="7A678F35" w14:textId="77777777" w:rsidR="00834DD9" w:rsidRPr="00244315" w:rsidRDefault="00834DD9" w:rsidP="00F5176C">
            <w:pPr>
              <w:spacing w:before="0" w:after="0" w:line="276" w:lineRule="auto"/>
              <w:jc w:val="center"/>
              <w:rPr>
                <w:rFonts w:cs="Times New Roman"/>
                <w:b/>
                <w:bCs/>
                <w:szCs w:val="22"/>
              </w:rPr>
            </w:pPr>
          </w:p>
        </w:tc>
        <w:tc>
          <w:tcPr>
            <w:tcW w:w="709" w:type="dxa"/>
            <w:vAlign w:val="bottom"/>
          </w:tcPr>
          <w:p w14:paraId="71EDDD43" w14:textId="77777777" w:rsidR="00834DD9" w:rsidRPr="00244315" w:rsidRDefault="00834DD9" w:rsidP="00F5176C">
            <w:pPr>
              <w:spacing w:before="0" w:after="0" w:line="276" w:lineRule="auto"/>
              <w:jc w:val="center"/>
              <w:rPr>
                <w:rFonts w:cs="Times New Roman"/>
                <w:b/>
                <w:bCs/>
                <w:szCs w:val="22"/>
              </w:rPr>
            </w:pPr>
          </w:p>
        </w:tc>
        <w:tc>
          <w:tcPr>
            <w:tcW w:w="179" w:type="dxa"/>
          </w:tcPr>
          <w:p w14:paraId="4D4E3AAA"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tcPr>
          <w:p w14:paraId="4D2D782E" w14:textId="77777777" w:rsidR="00834DD9" w:rsidRPr="00244315" w:rsidRDefault="00834DD9" w:rsidP="00F5176C">
            <w:pPr>
              <w:spacing w:before="0" w:after="0" w:line="276" w:lineRule="auto"/>
              <w:jc w:val="center"/>
              <w:rPr>
                <w:rFonts w:cs="Times New Roman"/>
                <w:bCs/>
                <w:szCs w:val="22"/>
                <w:lang w:eastAsia="de-DE"/>
              </w:rPr>
            </w:pPr>
            <w:r w:rsidRPr="00244315">
              <w:rPr>
                <w:rFonts w:cs="Times New Roman"/>
                <w:bCs/>
                <w:szCs w:val="22"/>
                <w:lang w:eastAsia="de-DE"/>
              </w:rPr>
              <w:t>Ref</w:t>
            </w:r>
          </w:p>
        </w:tc>
        <w:tc>
          <w:tcPr>
            <w:tcW w:w="709" w:type="dxa"/>
            <w:vAlign w:val="bottom"/>
          </w:tcPr>
          <w:p w14:paraId="6468502E" w14:textId="77777777" w:rsidR="00834DD9" w:rsidRPr="00244315" w:rsidRDefault="00834DD9" w:rsidP="00F5176C">
            <w:pPr>
              <w:spacing w:before="0" w:after="0" w:line="276" w:lineRule="auto"/>
              <w:jc w:val="center"/>
              <w:rPr>
                <w:rFonts w:cs="Times New Roman"/>
                <w:b/>
                <w:szCs w:val="22"/>
              </w:rPr>
            </w:pPr>
          </w:p>
        </w:tc>
        <w:tc>
          <w:tcPr>
            <w:tcW w:w="708" w:type="dxa"/>
            <w:vAlign w:val="bottom"/>
          </w:tcPr>
          <w:p w14:paraId="10D8DBE4" w14:textId="77777777" w:rsidR="00834DD9" w:rsidRPr="00244315" w:rsidRDefault="00834DD9" w:rsidP="00F5176C">
            <w:pPr>
              <w:spacing w:before="0" w:after="0" w:line="276" w:lineRule="auto"/>
              <w:jc w:val="center"/>
              <w:rPr>
                <w:rFonts w:cs="Times New Roman"/>
                <w:szCs w:val="22"/>
              </w:rPr>
            </w:pPr>
          </w:p>
        </w:tc>
      </w:tr>
      <w:tr w:rsidR="00834DD9" w:rsidRPr="00244315" w14:paraId="0550366C" w14:textId="77777777" w:rsidTr="00F5176C">
        <w:trPr>
          <w:cantSplit/>
        </w:trPr>
        <w:tc>
          <w:tcPr>
            <w:tcW w:w="3803" w:type="dxa"/>
            <w:vAlign w:val="bottom"/>
          </w:tcPr>
          <w:p w14:paraId="29B5731F"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rPr>
              <w:t>Sufficient</w:t>
            </w:r>
          </w:p>
        </w:tc>
        <w:tc>
          <w:tcPr>
            <w:tcW w:w="1842" w:type="dxa"/>
            <w:vAlign w:val="bottom"/>
          </w:tcPr>
          <w:p w14:paraId="310E3073" w14:textId="77777777" w:rsidR="00834DD9" w:rsidRPr="00244315" w:rsidRDefault="00834DD9" w:rsidP="00F5176C">
            <w:pPr>
              <w:spacing w:before="0" w:after="0" w:line="276" w:lineRule="auto"/>
              <w:jc w:val="center"/>
              <w:rPr>
                <w:rFonts w:cs="Times New Roman"/>
                <w:b/>
                <w:bCs/>
                <w:szCs w:val="22"/>
              </w:rPr>
            </w:pPr>
            <w:r w:rsidRPr="00244315">
              <w:rPr>
                <w:b/>
                <w:bCs/>
                <w:szCs w:val="22"/>
              </w:rPr>
              <w:t>0.71 (0.67; 0.75)</w:t>
            </w:r>
          </w:p>
        </w:tc>
        <w:tc>
          <w:tcPr>
            <w:tcW w:w="709" w:type="dxa"/>
            <w:vAlign w:val="bottom"/>
          </w:tcPr>
          <w:p w14:paraId="08656A7F"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665" w:type="dxa"/>
            <w:vAlign w:val="bottom"/>
          </w:tcPr>
          <w:p w14:paraId="35B33EE3"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210" w:type="dxa"/>
            <w:vAlign w:val="bottom"/>
          </w:tcPr>
          <w:p w14:paraId="38805F82"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2FDCDE49" w14:textId="77777777" w:rsidR="00834DD9" w:rsidRPr="00244315" w:rsidRDefault="00834DD9" w:rsidP="00F5176C">
            <w:pPr>
              <w:spacing w:before="0" w:after="0" w:line="276" w:lineRule="auto"/>
              <w:jc w:val="center"/>
              <w:rPr>
                <w:rFonts w:cs="Times New Roman"/>
                <w:b/>
                <w:szCs w:val="22"/>
                <w:lang w:eastAsia="de-DE"/>
              </w:rPr>
            </w:pPr>
            <w:r w:rsidRPr="00244315">
              <w:rPr>
                <w:b/>
                <w:szCs w:val="22"/>
              </w:rPr>
              <w:t>0.71 (0.67; 0.75)</w:t>
            </w:r>
          </w:p>
        </w:tc>
        <w:tc>
          <w:tcPr>
            <w:tcW w:w="708" w:type="dxa"/>
            <w:vAlign w:val="bottom"/>
          </w:tcPr>
          <w:p w14:paraId="47486B1D" w14:textId="77777777" w:rsidR="00834DD9" w:rsidRPr="00244315" w:rsidRDefault="00834DD9" w:rsidP="00F5176C">
            <w:pPr>
              <w:spacing w:before="0" w:after="0" w:line="276" w:lineRule="auto"/>
              <w:jc w:val="center"/>
              <w:rPr>
                <w:rFonts w:cs="Times New Roman"/>
                <w:b/>
                <w:bCs/>
                <w:szCs w:val="22"/>
              </w:rPr>
            </w:pPr>
            <w:r w:rsidRPr="00244315">
              <w:rPr>
                <w:b/>
                <w:szCs w:val="22"/>
              </w:rPr>
              <w:t>&lt;.001</w:t>
            </w:r>
          </w:p>
        </w:tc>
        <w:tc>
          <w:tcPr>
            <w:tcW w:w="709" w:type="dxa"/>
            <w:vAlign w:val="bottom"/>
          </w:tcPr>
          <w:p w14:paraId="40421426" w14:textId="77777777" w:rsidR="00834DD9" w:rsidRPr="00244315" w:rsidRDefault="00834DD9" w:rsidP="00F5176C">
            <w:pPr>
              <w:spacing w:before="0" w:after="0" w:line="276" w:lineRule="auto"/>
              <w:jc w:val="center"/>
              <w:rPr>
                <w:rFonts w:cs="Times New Roman"/>
                <w:b/>
                <w:bCs/>
                <w:szCs w:val="22"/>
              </w:rPr>
            </w:pPr>
            <w:r w:rsidRPr="00244315">
              <w:rPr>
                <w:b/>
                <w:szCs w:val="22"/>
              </w:rPr>
              <w:t>&lt;.001</w:t>
            </w:r>
          </w:p>
        </w:tc>
        <w:tc>
          <w:tcPr>
            <w:tcW w:w="179" w:type="dxa"/>
          </w:tcPr>
          <w:p w14:paraId="420BBCC3"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57555F34" w14:textId="77777777" w:rsidR="00834DD9" w:rsidRPr="00244315" w:rsidRDefault="00834DD9" w:rsidP="00F5176C">
            <w:pPr>
              <w:spacing w:before="0" w:after="0" w:line="276" w:lineRule="auto"/>
              <w:jc w:val="center"/>
              <w:rPr>
                <w:rFonts w:cs="Times New Roman"/>
                <w:b/>
                <w:bCs/>
                <w:szCs w:val="22"/>
                <w:lang w:eastAsia="de-DE"/>
              </w:rPr>
            </w:pPr>
            <w:r w:rsidRPr="00244315">
              <w:rPr>
                <w:b/>
                <w:szCs w:val="22"/>
              </w:rPr>
              <w:t>0.71 (0.67; 0.75)</w:t>
            </w:r>
          </w:p>
        </w:tc>
        <w:tc>
          <w:tcPr>
            <w:tcW w:w="709" w:type="dxa"/>
            <w:vAlign w:val="bottom"/>
          </w:tcPr>
          <w:p w14:paraId="013229FB" w14:textId="77777777" w:rsidR="00834DD9" w:rsidRPr="00244315" w:rsidRDefault="00834DD9" w:rsidP="00F5176C">
            <w:pPr>
              <w:spacing w:before="0" w:after="0" w:line="276" w:lineRule="auto"/>
              <w:jc w:val="center"/>
              <w:rPr>
                <w:rFonts w:cs="Times New Roman"/>
                <w:b/>
                <w:bCs/>
                <w:szCs w:val="22"/>
              </w:rPr>
            </w:pPr>
            <w:r w:rsidRPr="00244315">
              <w:rPr>
                <w:b/>
                <w:szCs w:val="22"/>
              </w:rPr>
              <w:t>&lt;.001</w:t>
            </w:r>
          </w:p>
        </w:tc>
        <w:tc>
          <w:tcPr>
            <w:tcW w:w="708" w:type="dxa"/>
            <w:vAlign w:val="bottom"/>
          </w:tcPr>
          <w:p w14:paraId="7C813EB9" w14:textId="77777777" w:rsidR="00834DD9" w:rsidRPr="00244315" w:rsidRDefault="00834DD9" w:rsidP="00F5176C">
            <w:pPr>
              <w:spacing w:before="0" w:after="0" w:line="276" w:lineRule="auto"/>
              <w:jc w:val="center"/>
              <w:rPr>
                <w:rFonts w:cs="Times New Roman"/>
                <w:b/>
                <w:bCs/>
                <w:szCs w:val="22"/>
              </w:rPr>
            </w:pPr>
            <w:r w:rsidRPr="00244315">
              <w:rPr>
                <w:b/>
                <w:szCs w:val="22"/>
              </w:rPr>
              <w:t>&lt;.001</w:t>
            </w:r>
          </w:p>
        </w:tc>
      </w:tr>
      <w:tr w:rsidR="00834DD9" w:rsidRPr="00244315" w14:paraId="7CACAAEC" w14:textId="77777777" w:rsidTr="00F5176C">
        <w:trPr>
          <w:cantSplit/>
        </w:trPr>
        <w:tc>
          <w:tcPr>
            <w:tcW w:w="3803" w:type="dxa"/>
            <w:vAlign w:val="bottom"/>
          </w:tcPr>
          <w:p w14:paraId="71448BF2" w14:textId="77777777" w:rsidR="00834DD9" w:rsidRPr="00244315" w:rsidRDefault="00834DD9" w:rsidP="00F5176C">
            <w:pPr>
              <w:spacing w:before="0" w:after="0" w:line="276" w:lineRule="auto"/>
              <w:rPr>
                <w:rFonts w:cs="Times New Roman"/>
                <w:szCs w:val="22"/>
                <w:vertAlign w:val="superscript"/>
                <w:lang w:eastAsia="de-DE"/>
              </w:rPr>
            </w:pPr>
            <w:r w:rsidRPr="00244315">
              <w:rPr>
                <w:rFonts w:cs="Times New Roman"/>
                <w:szCs w:val="22"/>
                <w:lang w:val="en-GB" w:eastAsia="de-DE"/>
              </w:rPr>
              <w:t>Alcohol consumption</w:t>
            </w:r>
            <w:r w:rsidRPr="00244315">
              <w:rPr>
                <w:rFonts w:cs="Times New Roman"/>
                <w:szCs w:val="22"/>
                <w:vertAlign w:val="superscript"/>
                <w:lang w:val="en-GB" w:eastAsia="de-DE"/>
              </w:rPr>
              <w:t>f</w:t>
            </w:r>
          </w:p>
        </w:tc>
        <w:tc>
          <w:tcPr>
            <w:tcW w:w="1842" w:type="dxa"/>
            <w:vAlign w:val="bottom"/>
          </w:tcPr>
          <w:p w14:paraId="6DB9C463" w14:textId="77777777" w:rsidR="00834DD9" w:rsidRPr="00244315" w:rsidRDefault="00834DD9" w:rsidP="00F5176C">
            <w:pPr>
              <w:spacing w:before="0" w:after="0" w:line="276" w:lineRule="auto"/>
              <w:jc w:val="center"/>
              <w:rPr>
                <w:rFonts w:cs="Times New Roman"/>
                <w:b/>
                <w:szCs w:val="22"/>
                <w:lang w:eastAsia="de-DE"/>
              </w:rPr>
            </w:pPr>
          </w:p>
        </w:tc>
        <w:tc>
          <w:tcPr>
            <w:tcW w:w="709" w:type="dxa"/>
            <w:vAlign w:val="bottom"/>
          </w:tcPr>
          <w:p w14:paraId="0AB00560" w14:textId="77777777" w:rsidR="00834DD9" w:rsidRPr="00244315" w:rsidRDefault="00834DD9" w:rsidP="00F5176C">
            <w:pPr>
              <w:spacing w:before="0" w:after="0" w:line="276" w:lineRule="auto"/>
              <w:jc w:val="center"/>
              <w:rPr>
                <w:rFonts w:cs="Times New Roman"/>
                <w:b/>
                <w:bCs/>
                <w:szCs w:val="22"/>
                <w:lang w:eastAsia="de-DE"/>
              </w:rPr>
            </w:pPr>
          </w:p>
        </w:tc>
        <w:tc>
          <w:tcPr>
            <w:tcW w:w="665" w:type="dxa"/>
            <w:vAlign w:val="bottom"/>
          </w:tcPr>
          <w:p w14:paraId="1DCAEDA6" w14:textId="77777777" w:rsidR="00834DD9" w:rsidRPr="00244315" w:rsidRDefault="00834DD9" w:rsidP="00F5176C">
            <w:pPr>
              <w:spacing w:before="0" w:after="0" w:line="276" w:lineRule="auto"/>
              <w:jc w:val="center"/>
              <w:rPr>
                <w:rFonts w:cs="Times New Roman"/>
                <w:b/>
                <w:bCs/>
                <w:szCs w:val="22"/>
                <w:lang w:eastAsia="de-DE"/>
              </w:rPr>
            </w:pPr>
          </w:p>
        </w:tc>
        <w:tc>
          <w:tcPr>
            <w:tcW w:w="210" w:type="dxa"/>
            <w:vAlign w:val="bottom"/>
          </w:tcPr>
          <w:p w14:paraId="0D0BAE82" w14:textId="77777777" w:rsidR="00834DD9" w:rsidRPr="00244315" w:rsidRDefault="00834DD9" w:rsidP="00F5176C">
            <w:pPr>
              <w:spacing w:before="0" w:after="0" w:line="276" w:lineRule="auto"/>
              <w:jc w:val="center"/>
              <w:rPr>
                <w:rFonts w:cs="Times New Roman"/>
                <w:szCs w:val="22"/>
                <w:lang w:eastAsia="de-DE"/>
              </w:rPr>
            </w:pPr>
          </w:p>
        </w:tc>
        <w:tc>
          <w:tcPr>
            <w:tcW w:w="1697" w:type="dxa"/>
          </w:tcPr>
          <w:p w14:paraId="1432635B" w14:textId="77777777" w:rsidR="00834DD9" w:rsidRPr="00244315" w:rsidDel="001F5238" w:rsidRDefault="00834DD9" w:rsidP="00F5176C">
            <w:pPr>
              <w:spacing w:before="0" w:after="0" w:line="276" w:lineRule="auto"/>
              <w:jc w:val="center"/>
              <w:rPr>
                <w:rFonts w:cs="Times New Roman"/>
                <w:szCs w:val="22"/>
                <w:lang w:eastAsia="de-DE"/>
              </w:rPr>
            </w:pPr>
          </w:p>
        </w:tc>
        <w:tc>
          <w:tcPr>
            <w:tcW w:w="708" w:type="dxa"/>
            <w:vAlign w:val="bottom"/>
          </w:tcPr>
          <w:p w14:paraId="6C1A6163" w14:textId="77777777" w:rsidR="00834DD9" w:rsidRPr="00244315" w:rsidDel="001F5238" w:rsidRDefault="00834DD9" w:rsidP="00F5176C">
            <w:pPr>
              <w:spacing w:before="0" w:after="0" w:line="276" w:lineRule="auto"/>
              <w:jc w:val="center"/>
              <w:rPr>
                <w:rFonts w:cs="Times New Roman"/>
                <w:szCs w:val="22"/>
                <w:lang w:eastAsia="de-DE"/>
              </w:rPr>
            </w:pPr>
          </w:p>
        </w:tc>
        <w:tc>
          <w:tcPr>
            <w:tcW w:w="709" w:type="dxa"/>
            <w:vAlign w:val="bottom"/>
          </w:tcPr>
          <w:p w14:paraId="4B17102B" w14:textId="77777777" w:rsidR="00834DD9" w:rsidRPr="00244315" w:rsidDel="001F5238" w:rsidRDefault="00834DD9" w:rsidP="00F5176C">
            <w:pPr>
              <w:spacing w:before="0" w:after="0" w:line="276" w:lineRule="auto"/>
              <w:jc w:val="center"/>
              <w:rPr>
                <w:rFonts w:cs="Times New Roman"/>
                <w:szCs w:val="22"/>
                <w:lang w:eastAsia="de-DE"/>
              </w:rPr>
            </w:pPr>
          </w:p>
        </w:tc>
        <w:tc>
          <w:tcPr>
            <w:tcW w:w="179" w:type="dxa"/>
          </w:tcPr>
          <w:p w14:paraId="4ED42F8A"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tcPr>
          <w:p w14:paraId="3D30ACE1" w14:textId="77777777" w:rsidR="00834DD9" w:rsidRPr="00244315" w:rsidDel="001F5238" w:rsidRDefault="00834DD9" w:rsidP="00F5176C">
            <w:pPr>
              <w:spacing w:before="0" w:after="0" w:line="276" w:lineRule="auto"/>
              <w:jc w:val="center"/>
              <w:rPr>
                <w:rFonts w:cs="Times New Roman"/>
                <w:b/>
                <w:bCs/>
                <w:szCs w:val="22"/>
                <w:lang w:eastAsia="de-DE"/>
              </w:rPr>
            </w:pPr>
          </w:p>
        </w:tc>
        <w:tc>
          <w:tcPr>
            <w:tcW w:w="709" w:type="dxa"/>
            <w:vAlign w:val="bottom"/>
          </w:tcPr>
          <w:p w14:paraId="0F651539" w14:textId="77777777" w:rsidR="00834DD9" w:rsidRPr="00244315" w:rsidDel="001F5238" w:rsidRDefault="00834DD9" w:rsidP="00F5176C">
            <w:pPr>
              <w:spacing w:before="0" w:after="0" w:line="276" w:lineRule="auto"/>
              <w:jc w:val="center"/>
              <w:rPr>
                <w:rFonts w:cs="Times New Roman"/>
                <w:b/>
                <w:bCs/>
                <w:szCs w:val="22"/>
                <w:lang w:eastAsia="de-DE"/>
              </w:rPr>
            </w:pPr>
          </w:p>
        </w:tc>
        <w:tc>
          <w:tcPr>
            <w:tcW w:w="708" w:type="dxa"/>
            <w:vAlign w:val="bottom"/>
          </w:tcPr>
          <w:p w14:paraId="33EBEB3F" w14:textId="77777777" w:rsidR="00834DD9" w:rsidRPr="00244315" w:rsidDel="001F5238" w:rsidRDefault="00834DD9" w:rsidP="00F5176C">
            <w:pPr>
              <w:spacing w:before="0" w:after="0" w:line="276" w:lineRule="auto"/>
              <w:jc w:val="center"/>
              <w:rPr>
                <w:rFonts w:cs="Times New Roman"/>
                <w:b/>
                <w:bCs/>
                <w:szCs w:val="22"/>
                <w:lang w:eastAsia="de-DE"/>
              </w:rPr>
            </w:pPr>
          </w:p>
        </w:tc>
      </w:tr>
      <w:tr w:rsidR="00834DD9" w:rsidRPr="00244315" w14:paraId="2454F210" w14:textId="77777777" w:rsidTr="00F5176C">
        <w:trPr>
          <w:cantSplit/>
        </w:trPr>
        <w:tc>
          <w:tcPr>
            <w:tcW w:w="3803" w:type="dxa"/>
            <w:vAlign w:val="bottom"/>
          </w:tcPr>
          <w:p w14:paraId="0726142D" w14:textId="77777777" w:rsidR="00834DD9" w:rsidRPr="00244315" w:rsidRDefault="00834DD9" w:rsidP="00F5176C">
            <w:pPr>
              <w:spacing w:before="0" w:after="0" w:line="276" w:lineRule="auto"/>
              <w:ind w:left="113"/>
              <w:rPr>
                <w:rFonts w:cs="Times New Roman"/>
                <w:szCs w:val="22"/>
                <w:lang w:val="en-GB" w:eastAsia="de-DE"/>
              </w:rPr>
            </w:pPr>
            <w:r w:rsidRPr="00244315">
              <w:rPr>
                <w:rFonts w:cs="Times New Roman"/>
                <w:szCs w:val="22"/>
                <w:lang w:val="en-GB" w:eastAsia="de-DE"/>
              </w:rPr>
              <w:t>Abstainer</w:t>
            </w:r>
          </w:p>
        </w:tc>
        <w:tc>
          <w:tcPr>
            <w:tcW w:w="1842" w:type="dxa"/>
            <w:vAlign w:val="bottom"/>
          </w:tcPr>
          <w:p w14:paraId="5AE0C050" w14:textId="77777777" w:rsidR="00834DD9" w:rsidRPr="00244315" w:rsidRDefault="00834DD9" w:rsidP="00F5176C">
            <w:pPr>
              <w:spacing w:before="0" w:after="0" w:line="276" w:lineRule="auto"/>
              <w:jc w:val="center"/>
              <w:rPr>
                <w:rFonts w:cs="Times New Roman"/>
                <w:b/>
                <w:bCs/>
                <w:szCs w:val="22"/>
              </w:rPr>
            </w:pPr>
            <w:r w:rsidRPr="00244315">
              <w:rPr>
                <w:b/>
                <w:bCs/>
                <w:szCs w:val="22"/>
              </w:rPr>
              <w:t>1.67 (1.57; 1.79)</w:t>
            </w:r>
          </w:p>
        </w:tc>
        <w:tc>
          <w:tcPr>
            <w:tcW w:w="709" w:type="dxa"/>
            <w:vAlign w:val="bottom"/>
          </w:tcPr>
          <w:p w14:paraId="7B3E9F37"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665" w:type="dxa"/>
            <w:vAlign w:val="bottom"/>
          </w:tcPr>
          <w:p w14:paraId="2C6EFF3C"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210" w:type="dxa"/>
            <w:vAlign w:val="bottom"/>
          </w:tcPr>
          <w:p w14:paraId="39427D2F"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46C94C7D" w14:textId="77777777" w:rsidR="00834DD9" w:rsidRPr="00244315" w:rsidRDefault="00834DD9" w:rsidP="00F5176C">
            <w:pPr>
              <w:spacing w:before="0" w:after="0" w:line="276" w:lineRule="auto"/>
              <w:jc w:val="center"/>
              <w:rPr>
                <w:rFonts w:cs="Times New Roman"/>
                <w:b/>
                <w:szCs w:val="22"/>
                <w:lang w:eastAsia="de-DE"/>
              </w:rPr>
            </w:pPr>
            <w:r w:rsidRPr="00244315">
              <w:rPr>
                <w:b/>
                <w:szCs w:val="22"/>
              </w:rPr>
              <w:t>1.21 (1.12; 1.30)</w:t>
            </w:r>
          </w:p>
        </w:tc>
        <w:tc>
          <w:tcPr>
            <w:tcW w:w="708" w:type="dxa"/>
            <w:vAlign w:val="bottom"/>
          </w:tcPr>
          <w:p w14:paraId="33883E23" w14:textId="77777777" w:rsidR="00834DD9" w:rsidRPr="00244315" w:rsidRDefault="00834DD9" w:rsidP="00F5176C">
            <w:pPr>
              <w:spacing w:before="0" w:after="0" w:line="276" w:lineRule="auto"/>
              <w:jc w:val="center"/>
              <w:rPr>
                <w:rFonts w:cs="Times New Roman"/>
                <w:b/>
                <w:szCs w:val="22"/>
              </w:rPr>
            </w:pPr>
            <w:r w:rsidRPr="00244315">
              <w:rPr>
                <w:b/>
                <w:szCs w:val="22"/>
              </w:rPr>
              <w:t>&lt;.001</w:t>
            </w:r>
          </w:p>
        </w:tc>
        <w:tc>
          <w:tcPr>
            <w:tcW w:w="709" w:type="dxa"/>
            <w:vAlign w:val="bottom"/>
          </w:tcPr>
          <w:p w14:paraId="0CC49FAE" w14:textId="77777777" w:rsidR="00834DD9" w:rsidRPr="00244315" w:rsidRDefault="00834DD9" w:rsidP="00F5176C">
            <w:pPr>
              <w:spacing w:before="0" w:after="0" w:line="276" w:lineRule="auto"/>
              <w:jc w:val="center"/>
              <w:rPr>
                <w:rFonts w:cs="Times New Roman"/>
                <w:b/>
                <w:szCs w:val="22"/>
              </w:rPr>
            </w:pPr>
            <w:r w:rsidRPr="00244315">
              <w:rPr>
                <w:b/>
                <w:szCs w:val="22"/>
              </w:rPr>
              <w:t>&lt;.001</w:t>
            </w:r>
          </w:p>
        </w:tc>
        <w:tc>
          <w:tcPr>
            <w:tcW w:w="179" w:type="dxa"/>
          </w:tcPr>
          <w:p w14:paraId="6E2E9D51"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0D5614BB" w14:textId="77777777" w:rsidR="00834DD9" w:rsidRPr="00244315" w:rsidRDefault="00834DD9" w:rsidP="00F5176C">
            <w:pPr>
              <w:spacing w:before="0" w:after="0" w:line="276" w:lineRule="auto"/>
              <w:jc w:val="center"/>
              <w:rPr>
                <w:rFonts w:cs="Times New Roman"/>
                <w:b/>
                <w:bCs/>
                <w:szCs w:val="22"/>
                <w:lang w:eastAsia="de-DE"/>
              </w:rPr>
            </w:pPr>
            <w:r w:rsidRPr="00244315">
              <w:rPr>
                <w:b/>
                <w:bCs/>
                <w:color w:val="000000"/>
                <w:szCs w:val="22"/>
              </w:rPr>
              <w:t>1.42 (1.33; 1.52)</w:t>
            </w:r>
          </w:p>
        </w:tc>
        <w:tc>
          <w:tcPr>
            <w:tcW w:w="709" w:type="dxa"/>
            <w:vAlign w:val="bottom"/>
          </w:tcPr>
          <w:p w14:paraId="3A65F76A" w14:textId="77777777" w:rsidR="00834DD9" w:rsidRPr="00244315" w:rsidRDefault="00834DD9" w:rsidP="00F5176C">
            <w:pPr>
              <w:spacing w:before="0" w:after="0" w:line="276" w:lineRule="auto"/>
              <w:jc w:val="center"/>
              <w:rPr>
                <w:rFonts w:cs="Times New Roman"/>
                <w:b/>
                <w:bCs/>
                <w:szCs w:val="22"/>
              </w:rPr>
            </w:pPr>
            <w:r w:rsidRPr="00244315">
              <w:rPr>
                <w:b/>
                <w:bCs/>
                <w:color w:val="000000"/>
                <w:szCs w:val="22"/>
              </w:rPr>
              <w:t>&lt;.001</w:t>
            </w:r>
          </w:p>
        </w:tc>
        <w:tc>
          <w:tcPr>
            <w:tcW w:w="708" w:type="dxa"/>
            <w:vAlign w:val="bottom"/>
          </w:tcPr>
          <w:p w14:paraId="74D18129" w14:textId="77777777" w:rsidR="00834DD9" w:rsidRPr="00244315" w:rsidRDefault="00834DD9" w:rsidP="00F5176C">
            <w:pPr>
              <w:spacing w:before="0" w:after="0" w:line="276" w:lineRule="auto"/>
              <w:jc w:val="center"/>
              <w:rPr>
                <w:rFonts w:cs="Times New Roman"/>
                <w:b/>
                <w:bCs/>
                <w:szCs w:val="22"/>
              </w:rPr>
            </w:pPr>
            <w:r w:rsidRPr="00244315">
              <w:rPr>
                <w:b/>
                <w:bCs/>
                <w:color w:val="000000"/>
                <w:szCs w:val="22"/>
              </w:rPr>
              <w:t>&lt;.001</w:t>
            </w:r>
          </w:p>
        </w:tc>
      </w:tr>
      <w:tr w:rsidR="00834DD9" w:rsidRPr="00244315" w14:paraId="6CD03C9D" w14:textId="77777777" w:rsidTr="00F5176C">
        <w:trPr>
          <w:cantSplit/>
        </w:trPr>
        <w:tc>
          <w:tcPr>
            <w:tcW w:w="3803" w:type="dxa"/>
            <w:vAlign w:val="bottom"/>
          </w:tcPr>
          <w:p w14:paraId="69D72681" w14:textId="77777777" w:rsidR="00834DD9" w:rsidRPr="00244315" w:rsidRDefault="00834DD9" w:rsidP="00F5176C">
            <w:pPr>
              <w:spacing w:before="0" w:after="0" w:line="276" w:lineRule="auto"/>
              <w:ind w:left="113"/>
              <w:rPr>
                <w:rFonts w:cs="Times New Roman"/>
                <w:szCs w:val="22"/>
                <w:lang w:val="en-GB" w:eastAsia="de-DE"/>
              </w:rPr>
            </w:pPr>
            <w:r w:rsidRPr="00244315">
              <w:rPr>
                <w:rFonts w:cs="Times New Roman"/>
                <w:szCs w:val="22"/>
                <w:lang w:val="en-GB" w:eastAsia="de-DE"/>
              </w:rPr>
              <w:t>Low</w:t>
            </w:r>
          </w:p>
        </w:tc>
        <w:tc>
          <w:tcPr>
            <w:tcW w:w="1842" w:type="dxa"/>
            <w:vAlign w:val="bottom"/>
          </w:tcPr>
          <w:p w14:paraId="7DED02C5" w14:textId="77777777" w:rsidR="00834DD9" w:rsidRPr="00244315" w:rsidRDefault="00834DD9" w:rsidP="00F5176C">
            <w:pPr>
              <w:spacing w:before="0" w:after="0" w:line="276" w:lineRule="auto"/>
              <w:jc w:val="center"/>
              <w:rPr>
                <w:rFonts w:cs="Times New Roman"/>
                <w:szCs w:val="22"/>
              </w:rPr>
            </w:pPr>
            <w:r w:rsidRPr="00244315">
              <w:rPr>
                <w:rFonts w:cs="Times New Roman"/>
                <w:szCs w:val="22"/>
              </w:rPr>
              <w:t>Ref</w:t>
            </w:r>
          </w:p>
        </w:tc>
        <w:tc>
          <w:tcPr>
            <w:tcW w:w="709" w:type="dxa"/>
            <w:vAlign w:val="bottom"/>
          </w:tcPr>
          <w:p w14:paraId="08902C97" w14:textId="77777777" w:rsidR="00834DD9" w:rsidRPr="00244315" w:rsidRDefault="00834DD9" w:rsidP="00F5176C">
            <w:pPr>
              <w:spacing w:before="0" w:after="0" w:line="276" w:lineRule="auto"/>
              <w:jc w:val="center"/>
              <w:rPr>
                <w:rFonts w:cs="Times New Roman"/>
                <w:szCs w:val="22"/>
              </w:rPr>
            </w:pPr>
          </w:p>
        </w:tc>
        <w:tc>
          <w:tcPr>
            <w:tcW w:w="665" w:type="dxa"/>
            <w:vAlign w:val="bottom"/>
          </w:tcPr>
          <w:p w14:paraId="1E0B5B6C" w14:textId="77777777" w:rsidR="00834DD9" w:rsidRPr="00244315" w:rsidRDefault="00834DD9" w:rsidP="00F5176C">
            <w:pPr>
              <w:spacing w:before="0" w:after="0" w:line="276" w:lineRule="auto"/>
              <w:jc w:val="center"/>
              <w:rPr>
                <w:rFonts w:cs="Times New Roman"/>
                <w:szCs w:val="22"/>
              </w:rPr>
            </w:pPr>
          </w:p>
        </w:tc>
        <w:tc>
          <w:tcPr>
            <w:tcW w:w="210" w:type="dxa"/>
            <w:vAlign w:val="bottom"/>
          </w:tcPr>
          <w:p w14:paraId="34BF0B69" w14:textId="77777777" w:rsidR="00834DD9" w:rsidRPr="00244315" w:rsidRDefault="00834DD9" w:rsidP="00F5176C">
            <w:pPr>
              <w:spacing w:before="0" w:after="0" w:line="276" w:lineRule="auto"/>
              <w:jc w:val="center"/>
              <w:rPr>
                <w:rFonts w:cs="Times New Roman"/>
                <w:szCs w:val="22"/>
                <w:lang w:eastAsia="de-DE"/>
              </w:rPr>
            </w:pPr>
          </w:p>
        </w:tc>
        <w:tc>
          <w:tcPr>
            <w:tcW w:w="1697" w:type="dxa"/>
          </w:tcPr>
          <w:p w14:paraId="2025986F" w14:textId="77777777" w:rsidR="00834DD9" w:rsidRPr="00244315" w:rsidRDefault="00834DD9" w:rsidP="00F5176C">
            <w:pPr>
              <w:spacing w:before="0" w:after="0" w:line="276" w:lineRule="auto"/>
              <w:jc w:val="center"/>
              <w:rPr>
                <w:rFonts w:cs="Times New Roman"/>
                <w:szCs w:val="22"/>
                <w:lang w:eastAsia="de-DE"/>
              </w:rPr>
            </w:pPr>
            <w:r w:rsidRPr="00244315">
              <w:rPr>
                <w:rFonts w:cs="Times New Roman"/>
                <w:szCs w:val="22"/>
                <w:lang w:eastAsia="de-DE"/>
              </w:rPr>
              <w:t>Ref</w:t>
            </w:r>
          </w:p>
        </w:tc>
        <w:tc>
          <w:tcPr>
            <w:tcW w:w="708" w:type="dxa"/>
            <w:vAlign w:val="bottom"/>
          </w:tcPr>
          <w:p w14:paraId="5D559345" w14:textId="77777777" w:rsidR="00834DD9" w:rsidRPr="00244315" w:rsidRDefault="00834DD9" w:rsidP="00F5176C">
            <w:pPr>
              <w:spacing w:before="0" w:after="0" w:line="276" w:lineRule="auto"/>
              <w:jc w:val="center"/>
              <w:rPr>
                <w:rFonts w:cs="Times New Roman"/>
                <w:szCs w:val="22"/>
              </w:rPr>
            </w:pPr>
          </w:p>
        </w:tc>
        <w:tc>
          <w:tcPr>
            <w:tcW w:w="709" w:type="dxa"/>
            <w:vAlign w:val="bottom"/>
          </w:tcPr>
          <w:p w14:paraId="36FF99B4" w14:textId="77777777" w:rsidR="00834DD9" w:rsidRPr="00244315" w:rsidRDefault="00834DD9" w:rsidP="00F5176C">
            <w:pPr>
              <w:spacing w:before="0" w:after="0" w:line="276" w:lineRule="auto"/>
              <w:jc w:val="center"/>
              <w:rPr>
                <w:rFonts w:cs="Times New Roman"/>
                <w:szCs w:val="22"/>
              </w:rPr>
            </w:pPr>
          </w:p>
        </w:tc>
        <w:tc>
          <w:tcPr>
            <w:tcW w:w="179" w:type="dxa"/>
          </w:tcPr>
          <w:p w14:paraId="06B86DDA"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tcPr>
          <w:p w14:paraId="6C5B0767" w14:textId="77777777" w:rsidR="00834DD9" w:rsidRPr="00244315" w:rsidRDefault="00834DD9" w:rsidP="00F5176C">
            <w:pPr>
              <w:spacing w:before="0" w:after="0" w:line="276" w:lineRule="auto"/>
              <w:jc w:val="center"/>
              <w:rPr>
                <w:rFonts w:cs="Times New Roman"/>
                <w:szCs w:val="22"/>
                <w:lang w:eastAsia="de-DE"/>
              </w:rPr>
            </w:pPr>
            <w:r w:rsidRPr="00244315">
              <w:rPr>
                <w:rFonts w:cs="Times New Roman"/>
                <w:szCs w:val="22"/>
                <w:lang w:eastAsia="de-DE"/>
              </w:rPr>
              <w:t>Ref</w:t>
            </w:r>
          </w:p>
        </w:tc>
        <w:tc>
          <w:tcPr>
            <w:tcW w:w="709" w:type="dxa"/>
            <w:vAlign w:val="bottom"/>
          </w:tcPr>
          <w:p w14:paraId="7B37F7FF" w14:textId="77777777" w:rsidR="00834DD9" w:rsidRPr="00244315" w:rsidRDefault="00834DD9" w:rsidP="00F5176C">
            <w:pPr>
              <w:spacing w:before="0" w:after="0" w:line="276" w:lineRule="auto"/>
              <w:jc w:val="center"/>
              <w:rPr>
                <w:rFonts w:cs="Times New Roman"/>
                <w:szCs w:val="22"/>
              </w:rPr>
            </w:pPr>
          </w:p>
        </w:tc>
        <w:tc>
          <w:tcPr>
            <w:tcW w:w="708" w:type="dxa"/>
            <w:vAlign w:val="bottom"/>
          </w:tcPr>
          <w:p w14:paraId="2D31DBF6" w14:textId="77777777" w:rsidR="00834DD9" w:rsidRPr="00244315" w:rsidRDefault="00834DD9" w:rsidP="00F5176C">
            <w:pPr>
              <w:spacing w:before="0" w:after="0" w:line="276" w:lineRule="auto"/>
              <w:jc w:val="center"/>
              <w:rPr>
                <w:rFonts w:cs="Times New Roman"/>
                <w:szCs w:val="22"/>
              </w:rPr>
            </w:pPr>
          </w:p>
        </w:tc>
      </w:tr>
      <w:tr w:rsidR="00834DD9" w:rsidRPr="00244315" w14:paraId="5097A3EA" w14:textId="77777777" w:rsidTr="00F5176C">
        <w:trPr>
          <w:cantSplit/>
        </w:trPr>
        <w:tc>
          <w:tcPr>
            <w:tcW w:w="3803" w:type="dxa"/>
            <w:vAlign w:val="bottom"/>
          </w:tcPr>
          <w:p w14:paraId="0BB2417C" w14:textId="77777777" w:rsidR="00834DD9" w:rsidRPr="00244315" w:rsidRDefault="00834DD9" w:rsidP="00F5176C">
            <w:pPr>
              <w:spacing w:before="0" w:after="0" w:line="276" w:lineRule="auto"/>
              <w:ind w:left="113"/>
              <w:rPr>
                <w:rFonts w:cs="Times New Roman"/>
                <w:szCs w:val="22"/>
                <w:lang w:val="en-GB" w:eastAsia="de-DE"/>
              </w:rPr>
            </w:pPr>
            <w:r w:rsidRPr="00244315">
              <w:rPr>
                <w:rFonts w:cs="Times New Roman"/>
                <w:szCs w:val="22"/>
                <w:lang w:val="en-GB" w:eastAsia="de-DE"/>
              </w:rPr>
              <w:t>Moderate to high</w:t>
            </w:r>
          </w:p>
        </w:tc>
        <w:tc>
          <w:tcPr>
            <w:tcW w:w="1842" w:type="dxa"/>
            <w:vAlign w:val="bottom"/>
          </w:tcPr>
          <w:p w14:paraId="5086DBA2" w14:textId="77777777" w:rsidR="00834DD9" w:rsidRPr="00244315" w:rsidRDefault="00834DD9" w:rsidP="00F5176C">
            <w:pPr>
              <w:spacing w:before="0" w:after="0" w:line="276" w:lineRule="auto"/>
              <w:jc w:val="center"/>
              <w:rPr>
                <w:rFonts w:cs="Times New Roman"/>
                <w:szCs w:val="22"/>
              </w:rPr>
            </w:pPr>
            <w:r w:rsidRPr="00244315">
              <w:rPr>
                <w:szCs w:val="22"/>
              </w:rPr>
              <w:t>1.05 (0.99; 1.12)</w:t>
            </w:r>
          </w:p>
        </w:tc>
        <w:tc>
          <w:tcPr>
            <w:tcW w:w="709" w:type="dxa"/>
            <w:vAlign w:val="bottom"/>
          </w:tcPr>
          <w:p w14:paraId="60A4A86C" w14:textId="77777777" w:rsidR="00834DD9" w:rsidRPr="00244315" w:rsidRDefault="00834DD9" w:rsidP="00F5176C">
            <w:pPr>
              <w:spacing w:before="0" w:after="0" w:line="276" w:lineRule="auto"/>
              <w:jc w:val="center"/>
              <w:rPr>
                <w:rFonts w:cs="Times New Roman"/>
                <w:szCs w:val="22"/>
              </w:rPr>
            </w:pPr>
            <w:r w:rsidRPr="00244315">
              <w:rPr>
                <w:szCs w:val="22"/>
              </w:rPr>
              <w:t>0.126</w:t>
            </w:r>
          </w:p>
        </w:tc>
        <w:tc>
          <w:tcPr>
            <w:tcW w:w="665" w:type="dxa"/>
            <w:vAlign w:val="bottom"/>
          </w:tcPr>
          <w:p w14:paraId="27DE1785" w14:textId="77777777" w:rsidR="00834DD9" w:rsidRPr="00244315" w:rsidRDefault="00834DD9" w:rsidP="00F5176C">
            <w:pPr>
              <w:spacing w:before="0" w:after="0" w:line="276" w:lineRule="auto"/>
              <w:jc w:val="center"/>
              <w:rPr>
                <w:rFonts w:cs="Times New Roman"/>
                <w:color w:val="FF0000"/>
                <w:szCs w:val="22"/>
              </w:rPr>
            </w:pPr>
            <w:r w:rsidRPr="00244315">
              <w:rPr>
                <w:szCs w:val="22"/>
              </w:rPr>
              <w:t>0.142</w:t>
            </w:r>
          </w:p>
        </w:tc>
        <w:tc>
          <w:tcPr>
            <w:tcW w:w="210" w:type="dxa"/>
            <w:vAlign w:val="bottom"/>
          </w:tcPr>
          <w:p w14:paraId="0E390C75"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3D9F8E64" w14:textId="77777777" w:rsidR="00834DD9" w:rsidRPr="00244315" w:rsidRDefault="00834DD9" w:rsidP="00F5176C">
            <w:pPr>
              <w:spacing w:before="0" w:after="0" w:line="276" w:lineRule="auto"/>
              <w:jc w:val="center"/>
              <w:rPr>
                <w:rFonts w:cs="Times New Roman"/>
                <w:b/>
                <w:szCs w:val="22"/>
                <w:lang w:eastAsia="de-DE"/>
              </w:rPr>
            </w:pPr>
            <w:r w:rsidRPr="00244315">
              <w:rPr>
                <w:szCs w:val="22"/>
              </w:rPr>
              <w:t>1.03 (0.97; 1.11)</w:t>
            </w:r>
          </w:p>
        </w:tc>
        <w:tc>
          <w:tcPr>
            <w:tcW w:w="708" w:type="dxa"/>
            <w:vAlign w:val="bottom"/>
          </w:tcPr>
          <w:p w14:paraId="2D265A69" w14:textId="77777777" w:rsidR="00834DD9" w:rsidRPr="00244315" w:rsidRDefault="00834DD9" w:rsidP="00F5176C">
            <w:pPr>
              <w:spacing w:before="0" w:after="0" w:line="276" w:lineRule="auto"/>
              <w:jc w:val="center"/>
              <w:rPr>
                <w:rFonts w:cs="Times New Roman"/>
                <w:szCs w:val="22"/>
              </w:rPr>
            </w:pPr>
            <w:r w:rsidRPr="00244315">
              <w:rPr>
                <w:szCs w:val="22"/>
              </w:rPr>
              <w:t>0.340</w:t>
            </w:r>
          </w:p>
        </w:tc>
        <w:tc>
          <w:tcPr>
            <w:tcW w:w="709" w:type="dxa"/>
            <w:vAlign w:val="bottom"/>
          </w:tcPr>
          <w:p w14:paraId="33673DF2" w14:textId="77777777" w:rsidR="00834DD9" w:rsidRPr="00244315" w:rsidRDefault="00834DD9" w:rsidP="00F5176C">
            <w:pPr>
              <w:spacing w:before="0" w:after="0" w:line="276" w:lineRule="auto"/>
              <w:jc w:val="center"/>
              <w:rPr>
                <w:rFonts w:cs="Times New Roman"/>
                <w:szCs w:val="22"/>
              </w:rPr>
            </w:pPr>
            <w:r w:rsidRPr="00244315">
              <w:rPr>
                <w:szCs w:val="22"/>
              </w:rPr>
              <w:t>0.388</w:t>
            </w:r>
          </w:p>
        </w:tc>
        <w:tc>
          <w:tcPr>
            <w:tcW w:w="179" w:type="dxa"/>
          </w:tcPr>
          <w:p w14:paraId="1AC0318D"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5A39B062" w14:textId="77777777" w:rsidR="00834DD9" w:rsidRPr="00244315" w:rsidRDefault="00834DD9" w:rsidP="00F5176C">
            <w:pPr>
              <w:spacing w:before="0" w:after="0" w:line="276" w:lineRule="auto"/>
              <w:jc w:val="center"/>
              <w:rPr>
                <w:rFonts w:cs="Times New Roman"/>
                <w:b/>
                <w:bCs/>
                <w:szCs w:val="22"/>
                <w:lang w:eastAsia="de-DE"/>
              </w:rPr>
            </w:pPr>
            <w:r w:rsidRPr="00244315">
              <w:rPr>
                <w:b/>
                <w:bCs/>
                <w:color w:val="000000"/>
                <w:szCs w:val="22"/>
              </w:rPr>
              <w:t>1.09 (1.02; 1.17)</w:t>
            </w:r>
          </w:p>
        </w:tc>
        <w:tc>
          <w:tcPr>
            <w:tcW w:w="709" w:type="dxa"/>
            <w:vAlign w:val="bottom"/>
          </w:tcPr>
          <w:p w14:paraId="72308859" w14:textId="77777777" w:rsidR="00834DD9" w:rsidRPr="00244315" w:rsidRDefault="00834DD9" w:rsidP="00F5176C">
            <w:pPr>
              <w:spacing w:before="0" w:after="0" w:line="276" w:lineRule="auto"/>
              <w:jc w:val="center"/>
              <w:rPr>
                <w:rFonts w:cs="Times New Roman"/>
                <w:b/>
                <w:bCs/>
                <w:szCs w:val="22"/>
              </w:rPr>
            </w:pPr>
            <w:r w:rsidRPr="00244315">
              <w:rPr>
                <w:b/>
                <w:bCs/>
                <w:color w:val="000000"/>
                <w:szCs w:val="22"/>
              </w:rPr>
              <w:t>0.008</w:t>
            </w:r>
          </w:p>
        </w:tc>
        <w:tc>
          <w:tcPr>
            <w:tcW w:w="708" w:type="dxa"/>
            <w:vAlign w:val="bottom"/>
          </w:tcPr>
          <w:p w14:paraId="4AEBBBFD" w14:textId="77777777" w:rsidR="00834DD9" w:rsidRPr="00244315" w:rsidRDefault="00834DD9" w:rsidP="00F5176C">
            <w:pPr>
              <w:spacing w:before="0" w:after="0" w:line="276" w:lineRule="auto"/>
              <w:jc w:val="center"/>
              <w:rPr>
                <w:rFonts w:cs="Times New Roman"/>
                <w:b/>
                <w:bCs/>
                <w:szCs w:val="22"/>
              </w:rPr>
            </w:pPr>
            <w:r w:rsidRPr="00244315">
              <w:rPr>
                <w:b/>
                <w:bCs/>
                <w:color w:val="000000"/>
                <w:szCs w:val="22"/>
              </w:rPr>
              <w:t>0.014</w:t>
            </w:r>
          </w:p>
        </w:tc>
      </w:tr>
      <w:tr w:rsidR="00834DD9" w:rsidRPr="00244315" w14:paraId="56AE012E" w14:textId="77777777" w:rsidTr="00F5176C">
        <w:trPr>
          <w:cantSplit/>
        </w:trPr>
        <w:tc>
          <w:tcPr>
            <w:tcW w:w="3803" w:type="dxa"/>
            <w:vAlign w:val="bottom"/>
          </w:tcPr>
          <w:p w14:paraId="64781B07" w14:textId="77777777" w:rsidR="00834DD9" w:rsidRPr="00244315" w:rsidRDefault="00834DD9" w:rsidP="00F5176C">
            <w:pPr>
              <w:spacing w:before="0" w:after="0" w:line="276" w:lineRule="auto"/>
              <w:rPr>
                <w:rFonts w:cs="Times New Roman"/>
                <w:szCs w:val="22"/>
                <w:lang w:eastAsia="de-DE"/>
              </w:rPr>
            </w:pPr>
            <w:r w:rsidRPr="00244315">
              <w:rPr>
                <w:rFonts w:cs="Times New Roman"/>
                <w:szCs w:val="22"/>
                <w:lang w:eastAsia="de-DE"/>
              </w:rPr>
              <w:lastRenderedPageBreak/>
              <w:t>Smoking</w:t>
            </w:r>
          </w:p>
        </w:tc>
        <w:tc>
          <w:tcPr>
            <w:tcW w:w="1842" w:type="dxa"/>
            <w:vAlign w:val="bottom"/>
          </w:tcPr>
          <w:p w14:paraId="6EB1BF45" w14:textId="77777777" w:rsidR="00834DD9" w:rsidRPr="00244315" w:rsidRDefault="00834DD9" w:rsidP="00F5176C">
            <w:pPr>
              <w:spacing w:before="0" w:after="0" w:line="276" w:lineRule="auto"/>
              <w:jc w:val="center"/>
              <w:rPr>
                <w:rFonts w:cs="Times New Roman"/>
                <w:szCs w:val="22"/>
                <w:lang w:eastAsia="de-DE"/>
              </w:rPr>
            </w:pPr>
          </w:p>
        </w:tc>
        <w:tc>
          <w:tcPr>
            <w:tcW w:w="709" w:type="dxa"/>
          </w:tcPr>
          <w:p w14:paraId="3403B134" w14:textId="77777777" w:rsidR="00834DD9" w:rsidRPr="00244315" w:rsidRDefault="00834DD9" w:rsidP="00F5176C">
            <w:pPr>
              <w:spacing w:before="0" w:after="0" w:line="276" w:lineRule="auto"/>
              <w:jc w:val="center"/>
              <w:rPr>
                <w:rFonts w:cs="Times New Roman"/>
                <w:b/>
                <w:szCs w:val="22"/>
                <w:lang w:eastAsia="de-DE"/>
              </w:rPr>
            </w:pPr>
          </w:p>
        </w:tc>
        <w:tc>
          <w:tcPr>
            <w:tcW w:w="665" w:type="dxa"/>
          </w:tcPr>
          <w:p w14:paraId="0CB1EA8A" w14:textId="77777777" w:rsidR="00834DD9" w:rsidRPr="00244315" w:rsidRDefault="00834DD9" w:rsidP="00F5176C">
            <w:pPr>
              <w:spacing w:before="0" w:after="0" w:line="276" w:lineRule="auto"/>
              <w:jc w:val="center"/>
              <w:rPr>
                <w:rFonts w:cs="Times New Roman"/>
                <w:b/>
                <w:szCs w:val="22"/>
                <w:lang w:eastAsia="de-DE"/>
              </w:rPr>
            </w:pPr>
          </w:p>
        </w:tc>
        <w:tc>
          <w:tcPr>
            <w:tcW w:w="210" w:type="dxa"/>
          </w:tcPr>
          <w:p w14:paraId="207F7106"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541FB232" w14:textId="77777777" w:rsidR="00834DD9" w:rsidRPr="00244315" w:rsidRDefault="00834DD9" w:rsidP="00F5176C">
            <w:pPr>
              <w:spacing w:before="0" w:after="0" w:line="276" w:lineRule="auto"/>
              <w:jc w:val="center"/>
              <w:rPr>
                <w:rFonts w:cs="Times New Roman"/>
                <w:b/>
                <w:szCs w:val="22"/>
                <w:lang w:eastAsia="de-DE"/>
              </w:rPr>
            </w:pPr>
          </w:p>
        </w:tc>
        <w:tc>
          <w:tcPr>
            <w:tcW w:w="708" w:type="dxa"/>
          </w:tcPr>
          <w:p w14:paraId="5F03F8C9" w14:textId="77777777" w:rsidR="00834DD9" w:rsidRPr="00244315" w:rsidRDefault="00834DD9" w:rsidP="00F5176C">
            <w:pPr>
              <w:spacing w:before="0" w:after="0" w:line="276" w:lineRule="auto"/>
              <w:jc w:val="center"/>
              <w:rPr>
                <w:rFonts w:cs="Times New Roman"/>
                <w:b/>
                <w:szCs w:val="22"/>
                <w:lang w:eastAsia="de-DE"/>
              </w:rPr>
            </w:pPr>
          </w:p>
        </w:tc>
        <w:tc>
          <w:tcPr>
            <w:tcW w:w="709" w:type="dxa"/>
          </w:tcPr>
          <w:p w14:paraId="366C21F1" w14:textId="77777777" w:rsidR="00834DD9" w:rsidRPr="00244315" w:rsidRDefault="00834DD9" w:rsidP="00F5176C">
            <w:pPr>
              <w:spacing w:before="0" w:after="0" w:line="276" w:lineRule="auto"/>
              <w:jc w:val="center"/>
              <w:rPr>
                <w:rFonts w:cs="Times New Roman"/>
                <w:b/>
                <w:szCs w:val="22"/>
                <w:lang w:eastAsia="de-DE"/>
              </w:rPr>
            </w:pPr>
          </w:p>
        </w:tc>
        <w:tc>
          <w:tcPr>
            <w:tcW w:w="179" w:type="dxa"/>
          </w:tcPr>
          <w:p w14:paraId="6D5EFC1B" w14:textId="77777777" w:rsidR="00834DD9" w:rsidRPr="00244315" w:rsidRDefault="00834DD9" w:rsidP="00F5176C">
            <w:pPr>
              <w:spacing w:before="0" w:after="0" w:line="276" w:lineRule="auto"/>
              <w:jc w:val="center"/>
              <w:rPr>
                <w:rFonts w:cs="Times New Roman"/>
                <w:b/>
                <w:szCs w:val="22"/>
                <w:lang w:eastAsia="de-DE"/>
              </w:rPr>
            </w:pPr>
          </w:p>
        </w:tc>
        <w:tc>
          <w:tcPr>
            <w:tcW w:w="1664" w:type="dxa"/>
            <w:vAlign w:val="bottom"/>
          </w:tcPr>
          <w:p w14:paraId="6FFA84AD" w14:textId="77777777" w:rsidR="00834DD9" w:rsidRPr="00244315" w:rsidRDefault="00834DD9" w:rsidP="00F5176C">
            <w:pPr>
              <w:spacing w:before="0" w:after="0" w:line="276" w:lineRule="auto"/>
              <w:jc w:val="center"/>
              <w:rPr>
                <w:rFonts w:cs="Times New Roman"/>
                <w:b/>
                <w:szCs w:val="22"/>
                <w:lang w:eastAsia="de-DE"/>
              </w:rPr>
            </w:pPr>
          </w:p>
        </w:tc>
        <w:tc>
          <w:tcPr>
            <w:tcW w:w="709" w:type="dxa"/>
          </w:tcPr>
          <w:p w14:paraId="78C0DE33" w14:textId="77777777" w:rsidR="00834DD9" w:rsidRPr="00244315" w:rsidRDefault="00834DD9" w:rsidP="00F5176C">
            <w:pPr>
              <w:spacing w:before="0" w:after="0" w:line="276" w:lineRule="auto"/>
              <w:jc w:val="center"/>
              <w:rPr>
                <w:rFonts w:cs="Times New Roman"/>
                <w:b/>
                <w:szCs w:val="22"/>
                <w:lang w:eastAsia="de-DE"/>
              </w:rPr>
            </w:pPr>
          </w:p>
        </w:tc>
        <w:tc>
          <w:tcPr>
            <w:tcW w:w="708" w:type="dxa"/>
          </w:tcPr>
          <w:p w14:paraId="1A194663" w14:textId="77777777" w:rsidR="00834DD9" w:rsidRPr="00244315" w:rsidRDefault="00834DD9" w:rsidP="00F5176C">
            <w:pPr>
              <w:spacing w:before="0" w:after="0" w:line="276" w:lineRule="auto"/>
              <w:jc w:val="center"/>
              <w:rPr>
                <w:rFonts w:cs="Times New Roman"/>
                <w:b/>
                <w:szCs w:val="22"/>
                <w:lang w:eastAsia="de-DE"/>
              </w:rPr>
            </w:pPr>
          </w:p>
        </w:tc>
      </w:tr>
      <w:tr w:rsidR="00834DD9" w:rsidRPr="00244315" w14:paraId="36BBAD09" w14:textId="77777777" w:rsidTr="00F5176C">
        <w:trPr>
          <w:cantSplit/>
        </w:trPr>
        <w:tc>
          <w:tcPr>
            <w:tcW w:w="3803" w:type="dxa"/>
            <w:vAlign w:val="bottom"/>
          </w:tcPr>
          <w:p w14:paraId="6C702AE8"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lang w:eastAsia="de-DE"/>
              </w:rPr>
              <w:t>Never</w:t>
            </w:r>
          </w:p>
        </w:tc>
        <w:tc>
          <w:tcPr>
            <w:tcW w:w="1842" w:type="dxa"/>
            <w:vAlign w:val="bottom"/>
          </w:tcPr>
          <w:p w14:paraId="262B0762" w14:textId="77777777" w:rsidR="00834DD9" w:rsidRPr="00244315" w:rsidRDefault="00834DD9" w:rsidP="00F5176C">
            <w:pPr>
              <w:spacing w:before="0" w:after="0" w:line="276" w:lineRule="auto"/>
              <w:jc w:val="center"/>
              <w:rPr>
                <w:rFonts w:cs="Times New Roman"/>
                <w:szCs w:val="22"/>
                <w:lang w:eastAsia="de-DE"/>
              </w:rPr>
            </w:pPr>
            <w:r w:rsidRPr="00244315">
              <w:rPr>
                <w:rFonts w:cs="Times New Roman"/>
                <w:szCs w:val="22"/>
              </w:rPr>
              <w:t>Ref</w:t>
            </w:r>
          </w:p>
        </w:tc>
        <w:tc>
          <w:tcPr>
            <w:tcW w:w="709" w:type="dxa"/>
          </w:tcPr>
          <w:p w14:paraId="5BC7133E" w14:textId="77777777" w:rsidR="00834DD9" w:rsidRPr="00244315" w:rsidRDefault="00834DD9" w:rsidP="00F5176C">
            <w:pPr>
              <w:spacing w:before="0" w:after="0" w:line="276" w:lineRule="auto"/>
              <w:jc w:val="center"/>
              <w:rPr>
                <w:rFonts w:cs="Times New Roman"/>
                <w:b/>
                <w:szCs w:val="22"/>
                <w:lang w:eastAsia="de-DE"/>
              </w:rPr>
            </w:pPr>
          </w:p>
        </w:tc>
        <w:tc>
          <w:tcPr>
            <w:tcW w:w="665" w:type="dxa"/>
          </w:tcPr>
          <w:p w14:paraId="7F3A06CA" w14:textId="77777777" w:rsidR="00834DD9" w:rsidRPr="00244315" w:rsidRDefault="00834DD9" w:rsidP="00F5176C">
            <w:pPr>
              <w:spacing w:before="0" w:after="0" w:line="276" w:lineRule="auto"/>
              <w:jc w:val="center"/>
              <w:rPr>
                <w:rFonts w:cs="Times New Roman"/>
                <w:b/>
                <w:szCs w:val="22"/>
                <w:lang w:eastAsia="de-DE"/>
              </w:rPr>
            </w:pPr>
          </w:p>
        </w:tc>
        <w:tc>
          <w:tcPr>
            <w:tcW w:w="210" w:type="dxa"/>
          </w:tcPr>
          <w:p w14:paraId="70236858"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1966E6A4" w14:textId="77777777" w:rsidR="00834DD9" w:rsidRPr="00244315" w:rsidRDefault="00834DD9" w:rsidP="00F5176C">
            <w:pPr>
              <w:spacing w:before="0" w:after="0" w:line="276" w:lineRule="auto"/>
              <w:jc w:val="center"/>
              <w:rPr>
                <w:rFonts w:cs="Times New Roman"/>
                <w:b/>
                <w:szCs w:val="22"/>
                <w:lang w:eastAsia="de-DE"/>
              </w:rPr>
            </w:pPr>
            <w:r w:rsidRPr="00244315">
              <w:rPr>
                <w:rFonts w:cs="Times New Roman"/>
                <w:szCs w:val="22"/>
                <w:lang w:eastAsia="de-DE"/>
              </w:rPr>
              <w:t>Ref</w:t>
            </w:r>
          </w:p>
        </w:tc>
        <w:tc>
          <w:tcPr>
            <w:tcW w:w="708" w:type="dxa"/>
          </w:tcPr>
          <w:p w14:paraId="1BAADFFF" w14:textId="77777777" w:rsidR="00834DD9" w:rsidRPr="00244315" w:rsidRDefault="00834DD9" w:rsidP="00F5176C">
            <w:pPr>
              <w:spacing w:before="0" w:after="0" w:line="276" w:lineRule="auto"/>
              <w:jc w:val="center"/>
              <w:rPr>
                <w:rFonts w:cs="Times New Roman"/>
                <w:b/>
                <w:szCs w:val="22"/>
                <w:lang w:eastAsia="de-DE"/>
              </w:rPr>
            </w:pPr>
          </w:p>
        </w:tc>
        <w:tc>
          <w:tcPr>
            <w:tcW w:w="709" w:type="dxa"/>
          </w:tcPr>
          <w:p w14:paraId="055FF8E1" w14:textId="77777777" w:rsidR="00834DD9" w:rsidRPr="00244315" w:rsidRDefault="00834DD9" w:rsidP="00F5176C">
            <w:pPr>
              <w:spacing w:before="0" w:after="0" w:line="276" w:lineRule="auto"/>
              <w:jc w:val="center"/>
              <w:rPr>
                <w:rFonts w:cs="Times New Roman"/>
                <w:b/>
                <w:szCs w:val="22"/>
                <w:lang w:eastAsia="de-DE"/>
              </w:rPr>
            </w:pPr>
          </w:p>
        </w:tc>
        <w:tc>
          <w:tcPr>
            <w:tcW w:w="179" w:type="dxa"/>
          </w:tcPr>
          <w:p w14:paraId="4DDB8EE7" w14:textId="77777777" w:rsidR="00834DD9" w:rsidRPr="00244315" w:rsidRDefault="00834DD9" w:rsidP="00F5176C">
            <w:pPr>
              <w:spacing w:before="0" w:after="0" w:line="276" w:lineRule="auto"/>
              <w:jc w:val="center"/>
              <w:rPr>
                <w:rFonts w:cs="Times New Roman"/>
                <w:b/>
                <w:szCs w:val="22"/>
                <w:lang w:eastAsia="de-DE"/>
              </w:rPr>
            </w:pPr>
          </w:p>
        </w:tc>
        <w:tc>
          <w:tcPr>
            <w:tcW w:w="1664" w:type="dxa"/>
            <w:vAlign w:val="bottom"/>
          </w:tcPr>
          <w:p w14:paraId="7B061279" w14:textId="77777777" w:rsidR="00834DD9" w:rsidRPr="00244315" w:rsidRDefault="00834DD9" w:rsidP="00F5176C">
            <w:pPr>
              <w:spacing w:before="0" w:after="0" w:line="276" w:lineRule="auto"/>
              <w:jc w:val="center"/>
              <w:rPr>
                <w:rFonts w:cs="Times New Roman"/>
                <w:b/>
                <w:szCs w:val="22"/>
                <w:lang w:eastAsia="de-DE"/>
              </w:rPr>
            </w:pPr>
            <w:r w:rsidRPr="00244315">
              <w:rPr>
                <w:rFonts w:cs="Times New Roman"/>
                <w:szCs w:val="22"/>
                <w:lang w:eastAsia="de-DE"/>
              </w:rPr>
              <w:t>Ref</w:t>
            </w:r>
          </w:p>
        </w:tc>
        <w:tc>
          <w:tcPr>
            <w:tcW w:w="709" w:type="dxa"/>
          </w:tcPr>
          <w:p w14:paraId="32FFB501" w14:textId="77777777" w:rsidR="00834DD9" w:rsidRPr="00244315" w:rsidRDefault="00834DD9" w:rsidP="00F5176C">
            <w:pPr>
              <w:spacing w:before="0" w:after="0" w:line="276" w:lineRule="auto"/>
              <w:jc w:val="center"/>
              <w:rPr>
                <w:rFonts w:cs="Times New Roman"/>
                <w:b/>
                <w:szCs w:val="22"/>
                <w:lang w:eastAsia="de-DE"/>
              </w:rPr>
            </w:pPr>
          </w:p>
        </w:tc>
        <w:tc>
          <w:tcPr>
            <w:tcW w:w="708" w:type="dxa"/>
          </w:tcPr>
          <w:p w14:paraId="16CFA362" w14:textId="77777777" w:rsidR="00834DD9" w:rsidRPr="00244315" w:rsidRDefault="00834DD9" w:rsidP="00F5176C">
            <w:pPr>
              <w:spacing w:before="0" w:after="0" w:line="276" w:lineRule="auto"/>
              <w:jc w:val="center"/>
              <w:rPr>
                <w:rFonts w:cs="Times New Roman"/>
                <w:b/>
                <w:szCs w:val="22"/>
                <w:lang w:eastAsia="de-DE"/>
              </w:rPr>
            </w:pPr>
          </w:p>
        </w:tc>
      </w:tr>
      <w:tr w:rsidR="00834DD9" w:rsidRPr="00244315" w14:paraId="08902F5F" w14:textId="77777777" w:rsidTr="00F5176C">
        <w:trPr>
          <w:cantSplit/>
        </w:trPr>
        <w:tc>
          <w:tcPr>
            <w:tcW w:w="3803" w:type="dxa"/>
            <w:vAlign w:val="bottom"/>
          </w:tcPr>
          <w:p w14:paraId="58EA0238"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lang w:eastAsia="de-DE"/>
              </w:rPr>
              <w:t>Former smoker, years since quit</w:t>
            </w:r>
          </w:p>
        </w:tc>
        <w:tc>
          <w:tcPr>
            <w:tcW w:w="1842" w:type="dxa"/>
            <w:vAlign w:val="bottom"/>
          </w:tcPr>
          <w:p w14:paraId="2463F0EB" w14:textId="77777777" w:rsidR="00834DD9" w:rsidRPr="00244315" w:rsidRDefault="00834DD9" w:rsidP="00F5176C">
            <w:pPr>
              <w:spacing w:before="0" w:after="0" w:line="276" w:lineRule="auto"/>
              <w:jc w:val="center"/>
              <w:rPr>
                <w:rFonts w:cs="Times New Roman"/>
                <w:szCs w:val="22"/>
                <w:lang w:eastAsia="de-DE"/>
              </w:rPr>
            </w:pPr>
          </w:p>
        </w:tc>
        <w:tc>
          <w:tcPr>
            <w:tcW w:w="709" w:type="dxa"/>
          </w:tcPr>
          <w:p w14:paraId="291E214B" w14:textId="77777777" w:rsidR="00834DD9" w:rsidRPr="00244315" w:rsidRDefault="00834DD9" w:rsidP="00F5176C">
            <w:pPr>
              <w:spacing w:before="0" w:after="0" w:line="276" w:lineRule="auto"/>
              <w:jc w:val="center"/>
              <w:rPr>
                <w:rFonts w:cs="Times New Roman"/>
                <w:b/>
                <w:szCs w:val="22"/>
                <w:lang w:eastAsia="de-DE"/>
              </w:rPr>
            </w:pPr>
          </w:p>
        </w:tc>
        <w:tc>
          <w:tcPr>
            <w:tcW w:w="665" w:type="dxa"/>
          </w:tcPr>
          <w:p w14:paraId="03EFFD63" w14:textId="77777777" w:rsidR="00834DD9" w:rsidRPr="00244315" w:rsidRDefault="00834DD9" w:rsidP="00F5176C">
            <w:pPr>
              <w:spacing w:before="0" w:after="0" w:line="276" w:lineRule="auto"/>
              <w:jc w:val="center"/>
              <w:rPr>
                <w:rFonts w:cs="Times New Roman"/>
                <w:b/>
                <w:szCs w:val="22"/>
                <w:lang w:eastAsia="de-DE"/>
              </w:rPr>
            </w:pPr>
          </w:p>
        </w:tc>
        <w:tc>
          <w:tcPr>
            <w:tcW w:w="210" w:type="dxa"/>
          </w:tcPr>
          <w:p w14:paraId="28D868DA"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113B3B48" w14:textId="77777777" w:rsidR="00834DD9" w:rsidRPr="00244315" w:rsidRDefault="00834DD9" w:rsidP="00F5176C">
            <w:pPr>
              <w:spacing w:before="0" w:after="0" w:line="276" w:lineRule="auto"/>
              <w:jc w:val="center"/>
              <w:rPr>
                <w:rFonts w:cs="Times New Roman"/>
                <w:b/>
                <w:szCs w:val="22"/>
                <w:lang w:eastAsia="de-DE"/>
              </w:rPr>
            </w:pPr>
          </w:p>
        </w:tc>
        <w:tc>
          <w:tcPr>
            <w:tcW w:w="708" w:type="dxa"/>
          </w:tcPr>
          <w:p w14:paraId="285DE298" w14:textId="77777777" w:rsidR="00834DD9" w:rsidRPr="00244315" w:rsidRDefault="00834DD9" w:rsidP="00F5176C">
            <w:pPr>
              <w:spacing w:before="0" w:after="0" w:line="276" w:lineRule="auto"/>
              <w:jc w:val="center"/>
              <w:rPr>
                <w:rFonts w:cs="Times New Roman"/>
                <w:b/>
                <w:szCs w:val="22"/>
                <w:lang w:eastAsia="de-DE"/>
              </w:rPr>
            </w:pPr>
          </w:p>
        </w:tc>
        <w:tc>
          <w:tcPr>
            <w:tcW w:w="709" w:type="dxa"/>
          </w:tcPr>
          <w:p w14:paraId="34CAA5DB" w14:textId="77777777" w:rsidR="00834DD9" w:rsidRPr="00244315" w:rsidRDefault="00834DD9" w:rsidP="00F5176C">
            <w:pPr>
              <w:spacing w:before="0" w:after="0" w:line="276" w:lineRule="auto"/>
              <w:jc w:val="center"/>
              <w:rPr>
                <w:rFonts w:cs="Times New Roman"/>
                <w:b/>
                <w:szCs w:val="22"/>
                <w:lang w:eastAsia="de-DE"/>
              </w:rPr>
            </w:pPr>
          </w:p>
        </w:tc>
        <w:tc>
          <w:tcPr>
            <w:tcW w:w="179" w:type="dxa"/>
          </w:tcPr>
          <w:p w14:paraId="5D4984B8" w14:textId="77777777" w:rsidR="00834DD9" w:rsidRPr="00244315" w:rsidRDefault="00834DD9" w:rsidP="00F5176C">
            <w:pPr>
              <w:spacing w:before="0" w:after="0" w:line="276" w:lineRule="auto"/>
              <w:jc w:val="center"/>
              <w:rPr>
                <w:rFonts w:cs="Times New Roman"/>
                <w:b/>
                <w:szCs w:val="22"/>
                <w:lang w:eastAsia="de-DE"/>
              </w:rPr>
            </w:pPr>
          </w:p>
        </w:tc>
        <w:tc>
          <w:tcPr>
            <w:tcW w:w="1664" w:type="dxa"/>
            <w:vAlign w:val="bottom"/>
          </w:tcPr>
          <w:p w14:paraId="68756F97" w14:textId="77777777" w:rsidR="00834DD9" w:rsidRPr="00244315" w:rsidRDefault="00834DD9" w:rsidP="00F5176C">
            <w:pPr>
              <w:spacing w:before="0" w:after="0" w:line="276" w:lineRule="auto"/>
              <w:jc w:val="center"/>
              <w:rPr>
                <w:rFonts w:cs="Times New Roman"/>
                <w:b/>
                <w:szCs w:val="22"/>
                <w:lang w:eastAsia="de-DE"/>
              </w:rPr>
            </w:pPr>
          </w:p>
        </w:tc>
        <w:tc>
          <w:tcPr>
            <w:tcW w:w="709" w:type="dxa"/>
          </w:tcPr>
          <w:p w14:paraId="7C46F182" w14:textId="77777777" w:rsidR="00834DD9" w:rsidRPr="00244315" w:rsidRDefault="00834DD9" w:rsidP="00F5176C">
            <w:pPr>
              <w:spacing w:before="0" w:after="0" w:line="276" w:lineRule="auto"/>
              <w:jc w:val="center"/>
              <w:rPr>
                <w:rFonts w:cs="Times New Roman"/>
                <w:b/>
                <w:szCs w:val="22"/>
                <w:lang w:eastAsia="de-DE"/>
              </w:rPr>
            </w:pPr>
          </w:p>
        </w:tc>
        <w:tc>
          <w:tcPr>
            <w:tcW w:w="708" w:type="dxa"/>
          </w:tcPr>
          <w:p w14:paraId="48ABF985" w14:textId="77777777" w:rsidR="00834DD9" w:rsidRPr="00244315" w:rsidRDefault="00834DD9" w:rsidP="00F5176C">
            <w:pPr>
              <w:spacing w:before="0" w:after="0" w:line="276" w:lineRule="auto"/>
              <w:jc w:val="center"/>
              <w:rPr>
                <w:rFonts w:cs="Times New Roman"/>
                <w:b/>
                <w:szCs w:val="22"/>
                <w:lang w:eastAsia="de-DE"/>
              </w:rPr>
            </w:pPr>
          </w:p>
        </w:tc>
      </w:tr>
      <w:tr w:rsidR="00834DD9" w:rsidRPr="00244315" w14:paraId="6633CF72" w14:textId="77777777" w:rsidTr="00F5176C">
        <w:trPr>
          <w:cantSplit/>
        </w:trPr>
        <w:tc>
          <w:tcPr>
            <w:tcW w:w="3803" w:type="dxa"/>
          </w:tcPr>
          <w:p w14:paraId="1E761100" w14:textId="77777777" w:rsidR="00834DD9" w:rsidRPr="00244315" w:rsidRDefault="00834DD9" w:rsidP="00F5176C">
            <w:pPr>
              <w:spacing w:before="0" w:after="0" w:line="276" w:lineRule="auto"/>
              <w:ind w:left="227"/>
              <w:rPr>
                <w:rFonts w:cs="Times New Roman"/>
                <w:szCs w:val="22"/>
                <w:lang w:eastAsia="de-DE"/>
              </w:rPr>
            </w:pPr>
            <w:r w:rsidRPr="00244315">
              <w:rPr>
                <w:rFonts w:cs="Times New Roman"/>
                <w:szCs w:val="22"/>
                <w:lang w:eastAsia="de-DE"/>
              </w:rPr>
              <w:t>&gt; 20 years</w:t>
            </w:r>
          </w:p>
        </w:tc>
        <w:tc>
          <w:tcPr>
            <w:tcW w:w="1842" w:type="dxa"/>
            <w:vAlign w:val="bottom"/>
          </w:tcPr>
          <w:p w14:paraId="3276FD66"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1.09 (1.03; 1.14)</w:t>
            </w:r>
          </w:p>
        </w:tc>
        <w:tc>
          <w:tcPr>
            <w:tcW w:w="709" w:type="dxa"/>
            <w:vAlign w:val="bottom"/>
          </w:tcPr>
          <w:p w14:paraId="19E40813"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0.001</w:t>
            </w:r>
          </w:p>
        </w:tc>
        <w:tc>
          <w:tcPr>
            <w:tcW w:w="665" w:type="dxa"/>
            <w:vAlign w:val="bottom"/>
          </w:tcPr>
          <w:p w14:paraId="5C168875"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0.001</w:t>
            </w:r>
          </w:p>
        </w:tc>
        <w:tc>
          <w:tcPr>
            <w:tcW w:w="210" w:type="dxa"/>
            <w:vAlign w:val="bottom"/>
          </w:tcPr>
          <w:p w14:paraId="677DDC40"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627764BB" w14:textId="77777777" w:rsidR="00834DD9" w:rsidRPr="00244315" w:rsidDel="001F5238" w:rsidRDefault="00834DD9" w:rsidP="00F5176C">
            <w:pPr>
              <w:spacing w:before="0" w:after="0" w:line="276" w:lineRule="auto"/>
              <w:jc w:val="center"/>
              <w:rPr>
                <w:rFonts w:cs="Times New Roman"/>
                <w:b/>
                <w:szCs w:val="22"/>
                <w:lang w:eastAsia="de-DE"/>
              </w:rPr>
            </w:pPr>
            <w:r w:rsidRPr="00244315">
              <w:rPr>
                <w:szCs w:val="22"/>
              </w:rPr>
              <w:t>1.06 (1.00; 1.12)</w:t>
            </w:r>
          </w:p>
        </w:tc>
        <w:tc>
          <w:tcPr>
            <w:tcW w:w="708" w:type="dxa"/>
            <w:vAlign w:val="bottom"/>
          </w:tcPr>
          <w:p w14:paraId="19603FD7" w14:textId="77777777" w:rsidR="00834DD9" w:rsidRPr="00244315" w:rsidDel="001F5238" w:rsidRDefault="00834DD9" w:rsidP="00F5176C">
            <w:pPr>
              <w:spacing w:before="0" w:after="0" w:line="276" w:lineRule="auto"/>
              <w:jc w:val="center"/>
              <w:rPr>
                <w:rFonts w:cs="Times New Roman"/>
                <w:b/>
                <w:szCs w:val="22"/>
                <w:lang w:eastAsia="de-DE"/>
              </w:rPr>
            </w:pPr>
            <w:r w:rsidRPr="00244315">
              <w:rPr>
                <w:color w:val="000000"/>
                <w:szCs w:val="22"/>
              </w:rPr>
              <w:t>0.048</w:t>
            </w:r>
          </w:p>
        </w:tc>
        <w:tc>
          <w:tcPr>
            <w:tcW w:w="709" w:type="dxa"/>
            <w:vAlign w:val="bottom"/>
          </w:tcPr>
          <w:p w14:paraId="1C7DCFC8" w14:textId="77777777" w:rsidR="00834DD9" w:rsidRPr="00244315" w:rsidDel="001F5238" w:rsidRDefault="00834DD9" w:rsidP="00F5176C">
            <w:pPr>
              <w:spacing w:before="0" w:after="0" w:line="276" w:lineRule="auto"/>
              <w:jc w:val="center"/>
              <w:rPr>
                <w:rFonts w:cs="Times New Roman"/>
                <w:b/>
                <w:szCs w:val="22"/>
                <w:lang w:eastAsia="de-DE"/>
              </w:rPr>
            </w:pPr>
            <w:r w:rsidRPr="00244315">
              <w:rPr>
                <w:color w:val="000000"/>
                <w:szCs w:val="22"/>
              </w:rPr>
              <w:t>0.072</w:t>
            </w:r>
          </w:p>
        </w:tc>
        <w:tc>
          <w:tcPr>
            <w:tcW w:w="179" w:type="dxa"/>
          </w:tcPr>
          <w:p w14:paraId="2198F9BC"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04B15F1E"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szCs w:val="22"/>
              </w:rPr>
              <w:t>1.07 (1.02; 1.13)</w:t>
            </w:r>
          </w:p>
        </w:tc>
        <w:tc>
          <w:tcPr>
            <w:tcW w:w="709" w:type="dxa"/>
            <w:vAlign w:val="bottom"/>
          </w:tcPr>
          <w:p w14:paraId="239AAFC2"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szCs w:val="22"/>
              </w:rPr>
              <w:t>0.011</w:t>
            </w:r>
          </w:p>
        </w:tc>
        <w:tc>
          <w:tcPr>
            <w:tcW w:w="708" w:type="dxa"/>
            <w:vAlign w:val="bottom"/>
          </w:tcPr>
          <w:p w14:paraId="00555F40"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szCs w:val="22"/>
              </w:rPr>
              <w:t>0.018</w:t>
            </w:r>
          </w:p>
        </w:tc>
      </w:tr>
      <w:tr w:rsidR="00834DD9" w:rsidRPr="00244315" w14:paraId="63C2BA5F" w14:textId="77777777" w:rsidTr="00F5176C">
        <w:trPr>
          <w:cantSplit/>
        </w:trPr>
        <w:tc>
          <w:tcPr>
            <w:tcW w:w="3803" w:type="dxa"/>
          </w:tcPr>
          <w:p w14:paraId="6CAA4744" w14:textId="77777777" w:rsidR="00834DD9" w:rsidRPr="00244315" w:rsidRDefault="00834DD9" w:rsidP="00F5176C">
            <w:pPr>
              <w:spacing w:before="0" w:after="0" w:line="276" w:lineRule="auto"/>
              <w:ind w:left="227"/>
              <w:rPr>
                <w:rFonts w:cs="Times New Roman"/>
                <w:szCs w:val="22"/>
                <w:lang w:eastAsia="de-DE"/>
              </w:rPr>
            </w:pPr>
            <w:r w:rsidRPr="00244315">
              <w:rPr>
                <w:rFonts w:cs="Times New Roman"/>
                <w:szCs w:val="22"/>
                <w:lang w:eastAsia="de-DE"/>
              </w:rPr>
              <w:t>≤</w:t>
            </w:r>
            <w:r w:rsidRPr="00244315">
              <w:rPr>
                <w:rFonts w:cs="Times New Roman"/>
                <w:szCs w:val="22"/>
              </w:rPr>
              <w:t xml:space="preserve"> </w:t>
            </w:r>
            <w:r w:rsidRPr="00244315">
              <w:rPr>
                <w:rFonts w:cs="Times New Roman"/>
                <w:szCs w:val="22"/>
                <w:lang w:eastAsia="de-DE"/>
              </w:rPr>
              <w:t>20 years</w:t>
            </w:r>
          </w:p>
        </w:tc>
        <w:tc>
          <w:tcPr>
            <w:tcW w:w="1842" w:type="dxa"/>
            <w:vAlign w:val="bottom"/>
          </w:tcPr>
          <w:p w14:paraId="5B7CF7C8" w14:textId="77777777" w:rsidR="00834DD9" w:rsidRPr="00244315" w:rsidRDefault="00834DD9" w:rsidP="00F5176C">
            <w:pPr>
              <w:spacing w:before="0" w:after="0" w:line="276" w:lineRule="auto"/>
              <w:jc w:val="center"/>
              <w:rPr>
                <w:rFonts w:cs="Times New Roman"/>
                <w:b/>
                <w:bCs/>
                <w:szCs w:val="22"/>
              </w:rPr>
            </w:pPr>
            <w:r w:rsidRPr="00244315">
              <w:rPr>
                <w:b/>
                <w:bCs/>
                <w:szCs w:val="22"/>
              </w:rPr>
              <w:t>1.28 (1.20; 1.35)</w:t>
            </w:r>
          </w:p>
        </w:tc>
        <w:tc>
          <w:tcPr>
            <w:tcW w:w="709" w:type="dxa"/>
            <w:vAlign w:val="bottom"/>
          </w:tcPr>
          <w:p w14:paraId="643AAC10"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665" w:type="dxa"/>
            <w:vAlign w:val="bottom"/>
          </w:tcPr>
          <w:p w14:paraId="39E7DE0B" w14:textId="77777777" w:rsidR="00834DD9" w:rsidRPr="00244315" w:rsidRDefault="00834DD9" w:rsidP="00F5176C">
            <w:pPr>
              <w:spacing w:before="0" w:after="0" w:line="276" w:lineRule="auto"/>
              <w:jc w:val="center"/>
              <w:rPr>
                <w:rFonts w:cs="Times New Roman"/>
                <w:b/>
                <w:bCs/>
                <w:szCs w:val="22"/>
              </w:rPr>
            </w:pPr>
            <w:r w:rsidRPr="00244315">
              <w:rPr>
                <w:b/>
                <w:bCs/>
                <w:szCs w:val="22"/>
              </w:rPr>
              <w:t>&lt;.001</w:t>
            </w:r>
          </w:p>
        </w:tc>
        <w:tc>
          <w:tcPr>
            <w:tcW w:w="210" w:type="dxa"/>
            <w:vAlign w:val="bottom"/>
          </w:tcPr>
          <w:p w14:paraId="0F3E2BFC"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5F2A09CF" w14:textId="77777777" w:rsidR="00834DD9" w:rsidRPr="00244315" w:rsidRDefault="00834DD9" w:rsidP="00F5176C">
            <w:pPr>
              <w:spacing w:before="0" w:after="0" w:line="276" w:lineRule="auto"/>
              <w:jc w:val="center"/>
              <w:rPr>
                <w:b/>
                <w:szCs w:val="22"/>
              </w:rPr>
            </w:pPr>
            <w:r w:rsidRPr="00244315">
              <w:rPr>
                <w:b/>
                <w:szCs w:val="22"/>
              </w:rPr>
              <w:t>1.16 (1.09; 1.24)</w:t>
            </w:r>
          </w:p>
        </w:tc>
        <w:tc>
          <w:tcPr>
            <w:tcW w:w="708" w:type="dxa"/>
            <w:vAlign w:val="bottom"/>
          </w:tcPr>
          <w:p w14:paraId="6AC72AEE" w14:textId="77777777" w:rsidR="00834DD9" w:rsidRPr="00244315" w:rsidRDefault="00834DD9" w:rsidP="00F5176C">
            <w:pPr>
              <w:spacing w:before="0" w:after="0" w:line="276" w:lineRule="auto"/>
              <w:jc w:val="center"/>
              <w:rPr>
                <w:b/>
                <w:szCs w:val="22"/>
              </w:rPr>
            </w:pPr>
            <w:r w:rsidRPr="00244315">
              <w:rPr>
                <w:b/>
                <w:szCs w:val="22"/>
              </w:rPr>
              <w:t>&lt;.001</w:t>
            </w:r>
          </w:p>
        </w:tc>
        <w:tc>
          <w:tcPr>
            <w:tcW w:w="709" w:type="dxa"/>
            <w:vAlign w:val="bottom"/>
          </w:tcPr>
          <w:p w14:paraId="75C6D967" w14:textId="77777777" w:rsidR="00834DD9" w:rsidRPr="00244315" w:rsidRDefault="00834DD9" w:rsidP="00F5176C">
            <w:pPr>
              <w:spacing w:before="0" w:after="0" w:line="276" w:lineRule="auto"/>
              <w:jc w:val="center"/>
              <w:rPr>
                <w:b/>
                <w:szCs w:val="22"/>
              </w:rPr>
            </w:pPr>
            <w:r w:rsidRPr="00244315">
              <w:rPr>
                <w:b/>
                <w:szCs w:val="22"/>
              </w:rPr>
              <w:t>&lt;.001</w:t>
            </w:r>
          </w:p>
        </w:tc>
        <w:tc>
          <w:tcPr>
            <w:tcW w:w="179" w:type="dxa"/>
          </w:tcPr>
          <w:p w14:paraId="688F48D0"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5BE95244" w14:textId="77777777" w:rsidR="00834DD9" w:rsidRPr="00244315" w:rsidRDefault="00834DD9" w:rsidP="00F5176C">
            <w:pPr>
              <w:spacing w:before="0" w:after="0" w:line="276" w:lineRule="auto"/>
              <w:jc w:val="center"/>
              <w:rPr>
                <w:b/>
                <w:bCs/>
                <w:szCs w:val="22"/>
              </w:rPr>
            </w:pPr>
            <w:r w:rsidRPr="00244315">
              <w:rPr>
                <w:b/>
                <w:szCs w:val="22"/>
              </w:rPr>
              <w:t>1.40 (1.32; 1.48)</w:t>
            </w:r>
          </w:p>
        </w:tc>
        <w:tc>
          <w:tcPr>
            <w:tcW w:w="709" w:type="dxa"/>
            <w:vAlign w:val="bottom"/>
          </w:tcPr>
          <w:p w14:paraId="2105DA77" w14:textId="77777777" w:rsidR="00834DD9" w:rsidRPr="00244315" w:rsidRDefault="00834DD9" w:rsidP="00F5176C">
            <w:pPr>
              <w:spacing w:before="0" w:after="0" w:line="276" w:lineRule="auto"/>
              <w:jc w:val="center"/>
              <w:rPr>
                <w:b/>
                <w:bCs/>
                <w:szCs w:val="22"/>
              </w:rPr>
            </w:pPr>
            <w:r w:rsidRPr="00244315">
              <w:rPr>
                <w:b/>
                <w:szCs w:val="22"/>
              </w:rPr>
              <w:t>&lt;.001</w:t>
            </w:r>
          </w:p>
        </w:tc>
        <w:tc>
          <w:tcPr>
            <w:tcW w:w="708" w:type="dxa"/>
            <w:vAlign w:val="bottom"/>
          </w:tcPr>
          <w:p w14:paraId="789ABFF3" w14:textId="77777777" w:rsidR="00834DD9" w:rsidRPr="00244315" w:rsidRDefault="00834DD9" w:rsidP="00F5176C">
            <w:pPr>
              <w:spacing w:before="0" w:after="0" w:line="276" w:lineRule="auto"/>
              <w:jc w:val="center"/>
              <w:rPr>
                <w:b/>
                <w:bCs/>
                <w:szCs w:val="22"/>
              </w:rPr>
            </w:pPr>
            <w:r w:rsidRPr="00244315">
              <w:rPr>
                <w:b/>
                <w:szCs w:val="22"/>
              </w:rPr>
              <w:t>&lt;.001</w:t>
            </w:r>
          </w:p>
        </w:tc>
      </w:tr>
      <w:tr w:rsidR="00834DD9" w:rsidRPr="00244315" w14:paraId="14E18ED1" w14:textId="77777777" w:rsidTr="00F5176C">
        <w:trPr>
          <w:cantSplit/>
        </w:trPr>
        <w:tc>
          <w:tcPr>
            <w:tcW w:w="3803" w:type="dxa"/>
          </w:tcPr>
          <w:p w14:paraId="4074BA55" w14:textId="77777777" w:rsidR="00834DD9" w:rsidRPr="00244315" w:rsidRDefault="00834DD9" w:rsidP="00F5176C">
            <w:pPr>
              <w:spacing w:before="0" w:after="0" w:line="276" w:lineRule="auto"/>
              <w:ind w:left="113"/>
              <w:rPr>
                <w:rFonts w:cs="Times New Roman"/>
                <w:szCs w:val="22"/>
                <w:lang w:eastAsia="de-DE"/>
              </w:rPr>
            </w:pPr>
            <w:r w:rsidRPr="00244315">
              <w:rPr>
                <w:rFonts w:cs="Times New Roman"/>
                <w:szCs w:val="22"/>
                <w:lang w:eastAsia="de-DE"/>
              </w:rPr>
              <w:t>Current smoker</w:t>
            </w:r>
          </w:p>
        </w:tc>
        <w:tc>
          <w:tcPr>
            <w:tcW w:w="1842" w:type="dxa"/>
            <w:vAlign w:val="bottom"/>
          </w:tcPr>
          <w:p w14:paraId="591D3754"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1.26 (1.19; 1.34)</w:t>
            </w:r>
          </w:p>
        </w:tc>
        <w:tc>
          <w:tcPr>
            <w:tcW w:w="709" w:type="dxa"/>
            <w:vAlign w:val="bottom"/>
          </w:tcPr>
          <w:p w14:paraId="50E0734C"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4DB40605"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0E57DEBD"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5C08A1DF"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1.12 (1.05; 1.29)</w:t>
            </w:r>
          </w:p>
        </w:tc>
        <w:tc>
          <w:tcPr>
            <w:tcW w:w="708" w:type="dxa"/>
            <w:vAlign w:val="bottom"/>
          </w:tcPr>
          <w:p w14:paraId="5236BE1B"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1927E056"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29D60482"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1277AAB9"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szCs w:val="22"/>
              </w:rPr>
              <w:t>1.31 (1.23; 1.39)</w:t>
            </w:r>
          </w:p>
        </w:tc>
        <w:tc>
          <w:tcPr>
            <w:tcW w:w="709" w:type="dxa"/>
            <w:vAlign w:val="bottom"/>
          </w:tcPr>
          <w:p w14:paraId="13DD373A"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szCs w:val="22"/>
              </w:rPr>
              <w:t>&lt;.001</w:t>
            </w:r>
          </w:p>
        </w:tc>
        <w:tc>
          <w:tcPr>
            <w:tcW w:w="708" w:type="dxa"/>
            <w:vAlign w:val="bottom"/>
          </w:tcPr>
          <w:p w14:paraId="289C7281"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szCs w:val="22"/>
              </w:rPr>
              <w:t>&lt;.001</w:t>
            </w:r>
          </w:p>
        </w:tc>
      </w:tr>
      <w:tr w:rsidR="00834DD9" w:rsidRPr="00244315" w14:paraId="26AB73E4" w14:textId="77777777" w:rsidTr="00F5176C">
        <w:trPr>
          <w:cantSplit/>
        </w:trPr>
        <w:tc>
          <w:tcPr>
            <w:tcW w:w="3803" w:type="dxa"/>
            <w:vAlign w:val="bottom"/>
          </w:tcPr>
          <w:p w14:paraId="2C309423" w14:textId="77777777" w:rsidR="00834DD9" w:rsidRPr="00244315" w:rsidRDefault="00834DD9" w:rsidP="00F5176C">
            <w:pPr>
              <w:spacing w:before="0" w:after="0" w:line="276" w:lineRule="auto"/>
              <w:rPr>
                <w:rFonts w:cs="Times New Roman"/>
                <w:b/>
                <w:i/>
                <w:szCs w:val="22"/>
                <w:lang w:eastAsia="de-DE"/>
              </w:rPr>
            </w:pPr>
            <w:r w:rsidRPr="00244315">
              <w:rPr>
                <w:rFonts w:cs="Times New Roman"/>
                <w:b/>
                <w:i/>
                <w:szCs w:val="22"/>
                <w:lang w:eastAsia="de-DE"/>
              </w:rPr>
              <w:t>Comorbidities</w:t>
            </w:r>
          </w:p>
        </w:tc>
        <w:tc>
          <w:tcPr>
            <w:tcW w:w="1842" w:type="dxa"/>
            <w:vAlign w:val="bottom"/>
          </w:tcPr>
          <w:p w14:paraId="5EAFBCA2" w14:textId="77777777" w:rsidR="00834DD9" w:rsidRPr="00244315" w:rsidRDefault="00834DD9" w:rsidP="00F5176C">
            <w:pPr>
              <w:spacing w:before="0" w:after="0" w:line="276" w:lineRule="auto"/>
              <w:jc w:val="center"/>
              <w:rPr>
                <w:rFonts w:cs="Times New Roman"/>
                <w:b/>
                <w:bCs/>
                <w:szCs w:val="22"/>
                <w:lang w:eastAsia="de-DE"/>
              </w:rPr>
            </w:pPr>
          </w:p>
        </w:tc>
        <w:tc>
          <w:tcPr>
            <w:tcW w:w="709" w:type="dxa"/>
          </w:tcPr>
          <w:p w14:paraId="16E47C5A" w14:textId="77777777" w:rsidR="00834DD9" w:rsidRPr="00244315" w:rsidRDefault="00834DD9" w:rsidP="00F5176C">
            <w:pPr>
              <w:spacing w:before="0" w:after="0" w:line="276" w:lineRule="auto"/>
              <w:jc w:val="center"/>
              <w:rPr>
                <w:rFonts w:cs="Times New Roman"/>
                <w:b/>
                <w:bCs/>
                <w:szCs w:val="22"/>
                <w:lang w:eastAsia="de-DE"/>
              </w:rPr>
            </w:pPr>
          </w:p>
        </w:tc>
        <w:tc>
          <w:tcPr>
            <w:tcW w:w="665" w:type="dxa"/>
          </w:tcPr>
          <w:p w14:paraId="568358F1" w14:textId="77777777" w:rsidR="00834DD9" w:rsidRPr="00244315" w:rsidRDefault="00834DD9" w:rsidP="00F5176C">
            <w:pPr>
              <w:spacing w:before="0" w:after="0" w:line="276" w:lineRule="auto"/>
              <w:jc w:val="center"/>
              <w:rPr>
                <w:rFonts w:cs="Times New Roman"/>
                <w:b/>
                <w:bCs/>
                <w:szCs w:val="22"/>
                <w:lang w:eastAsia="de-DE"/>
              </w:rPr>
            </w:pPr>
          </w:p>
        </w:tc>
        <w:tc>
          <w:tcPr>
            <w:tcW w:w="210" w:type="dxa"/>
          </w:tcPr>
          <w:p w14:paraId="07F80400"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50BE1D6F" w14:textId="77777777" w:rsidR="00834DD9" w:rsidRPr="00244315" w:rsidRDefault="00834DD9" w:rsidP="00F5176C">
            <w:pPr>
              <w:spacing w:before="0" w:after="0" w:line="276" w:lineRule="auto"/>
              <w:jc w:val="center"/>
              <w:rPr>
                <w:rFonts w:cs="Times New Roman"/>
                <w:szCs w:val="22"/>
                <w:lang w:eastAsia="de-DE"/>
              </w:rPr>
            </w:pPr>
          </w:p>
        </w:tc>
        <w:tc>
          <w:tcPr>
            <w:tcW w:w="708" w:type="dxa"/>
          </w:tcPr>
          <w:p w14:paraId="287C1653" w14:textId="77777777" w:rsidR="00834DD9" w:rsidRPr="00244315" w:rsidRDefault="00834DD9" w:rsidP="00F5176C">
            <w:pPr>
              <w:spacing w:before="0" w:after="0" w:line="276" w:lineRule="auto"/>
              <w:jc w:val="center"/>
              <w:rPr>
                <w:rFonts w:cs="Times New Roman"/>
                <w:szCs w:val="22"/>
                <w:lang w:eastAsia="de-DE"/>
              </w:rPr>
            </w:pPr>
          </w:p>
        </w:tc>
        <w:tc>
          <w:tcPr>
            <w:tcW w:w="709" w:type="dxa"/>
          </w:tcPr>
          <w:p w14:paraId="3B713051" w14:textId="77777777" w:rsidR="00834DD9" w:rsidRPr="00244315" w:rsidRDefault="00834DD9" w:rsidP="00F5176C">
            <w:pPr>
              <w:spacing w:before="0" w:after="0" w:line="276" w:lineRule="auto"/>
              <w:jc w:val="center"/>
              <w:rPr>
                <w:rFonts w:cs="Times New Roman"/>
                <w:szCs w:val="22"/>
                <w:lang w:eastAsia="de-DE"/>
              </w:rPr>
            </w:pPr>
          </w:p>
        </w:tc>
        <w:tc>
          <w:tcPr>
            <w:tcW w:w="179" w:type="dxa"/>
          </w:tcPr>
          <w:p w14:paraId="005755D1" w14:textId="77777777" w:rsidR="00834DD9" w:rsidRPr="00244315" w:rsidRDefault="00834DD9" w:rsidP="00F5176C">
            <w:pPr>
              <w:spacing w:before="0" w:after="0" w:line="276" w:lineRule="auto"/>
              <w:jc w:val="center"/>
              <w:rPr>
                <w:rFonts w:cs="Times New Roman"/>
                <w:szCs w:val="22"/>
                <w:lang w:eastAsia="de-DE"/>
              </w:rPr>
            </w:pPr>
          </w:p>
        </w:tc>
        <w:tc>
          <w:tcPr>
            <w:tcW w:w="1664" w:type="dxa"/>
            <w:vAlign w:val="bottom"/>
          </w:tcPr>
          <w:p w14:paraId="3183E3DB" w14:textId="77777777" w:rsidR="00834DD9" w:rsidRPr="00244315" w:rsidRDefault="00834DD9" w:rsidP="00F5176C">
            <w:pPr>
              <w:spacing w:before="0" w:after="0" w:line="276" w:lineRule="auto"/>
              <w:jc w:val="center"/>
              <w:rPr>
                <w:rFonts w:cs="Times New Roman"/>
                <w:szCs w:val="22"/>
                <w:lang w:eastAsia="de-DE"/>
              </w:rPr>
            </w:pPr>
          </w:p>
        </w:tc>
        <w:tc>
          <w:tcPr>
            <w:tcW w:w="709" w:type="dxa"/>
          </w:tcPr>
          <w:p w14:paraId="2BC9137D" w14:textId="77777777" w:rsidR="00834DD9" w:rsidRPr="00244315" w:rsidRDefault="00834DD9" w:rsidP="00F5176C">
            <w:pPr>
              <w:spacing w:before="0" w:after="0" w:line="276" w:lineRule="auto"/>
              <w:jc w:val="center"/>
              <w:rPr>
                <w:rFonts w:cs="Times New Roman"/>
                <w:szCs w:val="22"/>
                <w:lang w:eastAsia="de-DE"/>
              </w:rPr>
            </w:pPr>
          </w:p>
        </w:tc>
        <w:tc>
          <w:tcPr>
            <w:tcW w:w="708" w:type="dxa"/>
          </w:tcPr>
          <w:p w14:paraId="5BFD7CD9" w14:textId="77777777" w:rsidR="00834DD9" w:rsidRPr="00244315" w:rsidRDefault="00834DD9" w:rsidP="00F5176C">
            <w:pPr>
              <w:spacing w:before="0" w:after="0" w:line="276" w:lineRule="auto"/>
              <w:jc w:val="center"/>
              <w:rPr>
                <w:rFonts w:cs="Times New Roman"/>
                <w:szCs w:val="22"/>
                <w:lang w:eastAsia="de-DE"/>
              </w:rPr>
            </w:pPr>
          </w:p>
        </w:tc>
      </w:tr>
      <w:tr w:rsidR="00834DD9" w:rsidRPr="00244315" w14:paraId="1F92445E" w14:textId="77777777" w:rsidTr="00F5176C">
        <w:trPr>
          <w:cantSplit/>
        </w:trPr>
        <w:tc>
          <w:tcPr>
            <w:tcW w:w="3803" w:type="dxa"/>
            <w:vAlign w:val="bottom"/>
          </w:tcPr>
          <w:p w14:paraId="1A89AA40" w14:textId="77777777" w:rsidR="00834DD9" w:rsidRPr="00244315" w:rsidRDefault="00834DD9" w:rsidP="00F5176C">
            <w:pPr>
              <w:spacing w:before="0" w:after="0" w:line="276" w:lineRule="auto"/>
              <w:rPr>
                <w:rFonts w:cs="Times New Roman"/>
                <w:szCs w:val="22"/>
                <w:lang w:eastAsia="de-DE"/>
              </w:rPr>
            </w:pPr>
            <w:r w:rsidRPr="00244315">
              <w:rPr>
                <w:rFonts w:cs="Times New Roman"/>
                <w:szCs w:val="22"/>
                <w:lang w:eastAsia="de-DE"/>
              </w:rPr>
              <w:t>Diabetes</w:t>
            </w:r>
          </w:p>
        </w:tc>
        <w:tc>
          <w:tcPr>
            <w:tcW w:w="1842" w:type="dxa"/>
            <w:vAlign w:val="bottom"/>
          </w:tcPr>
          <w:p w14:paraId="2E552A79"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2.93 (2.78; 3.09)</w:t>
            </w:r>
          </w:p>
        </w:tc>
        <w:tc>
          <w:tcPr>
            <w:tcW w:w="709" w:type="dxa"/>
            <w:vAlign w:val="bottom"/>
          </w:tcPr>
          <w:p w14:paraId="144B39E7"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24F91382"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tcPr>
          <w:p w14:paraId="026E2BBC"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5790860A" w14:textId="77777777" w:rsidR="00834DD9" w:rsidRPr="00244315" w:rsidRDefault="00834DD9" w:rsidP="00F5176C">
            <w:pPr>
              <w:spacing w:before="0" w:after="0" w:line="276" w:lineRule="auto"/>
              <w:jc w:val="center"/>
              <w:rPr>
                <w:rFonts w:cs="Times New Roman"/>
                <w:b/>
                <w:szCs w:val="22"/>
                <w:lang w:eastAsia="de-DE"/>
              </w:rPr>
            </w:pPr>
            <w:r w:rsidRPr="00244315">
              <w:rPr>
                <w:b/>
                <w:szCs w:val="22"/>
              </w:rPr>
              <w:t>1.19 (1.12; 1.27)</w:t>
            </w:r>
          </w:p>
        </w:tc>
        <w:tc>
          <w:tcPr>
            <w:tcW w:w="708" w:type="dxa"/>
            <w:vAlign w:val="bottom"/>
          </w:tcPr>
          <w:p w14:paraId="5E73170F" w14:textId="77777777" w:rsidR="00834DD9" w:rsidRPr="00244315"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00487ABC" w14:textId="77777777" w:rsidR="00834DD9" w:rsidRPr="00244315"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7799416E" w14:textId="77777777" w:rsidR="00834DD9" w:rsidRPr="00244315" w:rsidRDefault="00834DD9" w:rsidP="00F5176C">
            <w:pPr>
              <w:spacing w:before="0" w:after="0" w:line="276" w:lineRule="auto"/>
              <w:jc w:val="center"/>
              <w:rPr>
                <w:rFonts w:cs="Times New Roman"/>
                <w:szCs w:val="22"/>
                <w:lang w:eastAsia="de-DE"/>
              </w:rPr>
            </w:pPr>
          </w:p>
        </w:tc>
        <w:tc>
          <w:tcPr>
            <w:tcW w:w="1664" w:type="dxa"/>
            <w:vAlign w:val="bottom"/>
          </w:tcPr>
          <w:p w14:paraId="4D700F93" w14:textId="77777777" w:rsidR="00834DD9" w:rsidRPr="00244315" w:rsidRDefault="00834DD9" w:rsidP="00F5176C">
            <w:pPr>
              <w:spacing w:before="0" w:after="0" w:line="276" w:lineRule="auto"/>
              <w:jc w:val="center"/>
              <w:rPr>
                <w:rFonts w:cs="Times New Roman"/>
                <w:b/>
                <w:bCs/>
                <w:szCs w:val="22"/>
                <w:lang w:eastAsia="de-DE"/>
              </w:rPr>
            </w:pPr>
            <w:r w:rsidRPr="00244315">
              <w:rPr>
                <w:b/>
                <w:bCs/>
                <w:color w:val="000000"/>
                <w:szCs w:val="22"/>
              </w:rPr>
              <w:t>1.55 (1.46; 1.64)</w:t>
            </w:r>
          </w:p>
        </w:tc>
        <w:tc>
          <w:tcPr>
            <w:tcW w:w="709" w:type="dxa"/>
            <w:vAlign w:val="bottom"/>
          </w:tcPr>
          <w:p w14:paraId="5F1250F1" w14:textId="77777777" w:rsidR="00834DD9" w:rsidRPr="00244315"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c>
          <w:tcPr>
            <w:tcW w:w="708" w:type="dxa"/>
            <w:vAlign w:val="bottom"/>
          </w:tcPr>
          <w:p w14:paraId="5CB825E2" w14:textId="77777777" w:rsidR="00834DD9" w:rsidRPr="00244315"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r>
      <w:tr w:rsidR="00834DD9" w:rsidRPr="00244315" w14:paraId="18CE13DF" w14:textId="77777777" w:rsidTr="00F5176C">
        <w:trPr>
          <w:cantSplit/>
        </w:trPr>
        <w:tc>
          <w:tcPr>
            <w:tcW w:w="3803" w:type="dxa"/>
            <w:vAlign w:val="bottom"/>
          </w:tcPr>
          <w:p w14:paraId="495587E4" w14:textId="77777777" w:rsidR="00834DD9" w:rsidRPr="00244315" w:rsidRDefault="00834DD9" w:rsidP="00F5176C">
            <w:pPr>
              <w:spacing w:before="0" w:after="0" w:line="276" w:lineRule="auto"/>
              <w:rPr>
                <w:rFonts w:cs="Times New Roman"/>
                <w:szCs w:val="22"/>
                <w:lang w:eastAsia="de-DE"/>
              </w:rPr>
            </w:pPr>
            <w:r w:rsidRPr="00244315">
              <w:rPr>
                <w:rFonts w:cs="Times New Roman"/>
                <w:szCs w:val="22"/>
                <w:lang w:eastAsia="de-DE"/>
              </w:rPr>
              <w:t>Arterial hypertension</w:t>
            </w:r>
          </w:p>
        </w:tc>
        <w:tc>
          <w:tcPr>
            <w:tcW w:w="1842" w:type="dxa"/>
            <w:vAlign w:val="bottom"/>
          </w:tcPr>
          <w:p w14:paraId="714B0314"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5.21 (4.98; 5.44)</w:t>
            </w:r>
          </w:p>
        </w:tc>
        <w:tc>
          <w:tcPr>
            <w:tcW w:w="709" w:type="dxa"/>
            <w:vAlign w:val="bottom"/>
          </w:tcPr>
          <w:p w14:paraId="65C1FA85"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5DB49BA7"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74C43F9D"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27C96418"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1.40 (1.34; 1.46)</w:t>
            </w:r>
          </w:p>
        </w:tc>
        <w:tc>
          <w:tcPr>
            <w:tcW w:w="708" w:type="dxa"/>
            <w:vAlign w:val="bottom"/>
          </w:tcPr>
          <w:p w14:paraId="7411C282"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685FF49A"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4437B00E"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2769E972"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1.20 (1.15; 1.25)</w:t>
            </w:r>
          </w:p>
        </w:tc>
        <w:tc>
          <w:tcPr>
            <w:tcW w:w="709" w:type="dxa"/>
            <w:vAlign w:val="bottom"/>
          </w:tcPr>
          <w:p w14:paraId="252D8485"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c>
          <w:tcPr>
            <w:tcW w:w="708" w:type="dxa"/>
            <w:vAlign w:val="bottom"/>
          </w:tcPr>
          <w:p w14:paraId="5E41AE71"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r>
      <w:tr w:rsidR="00834DD9" w:rsidRPr="00244315" w14:paraId="523FAAA6" w14:textId="77777777" w:rsidTr="00F5176C">
        <w:trPr>
          <w:cantSplit/>
        </w:trPr>
        <w:tc>
          <w:tcPr>
            <w:tcW w:w="3803" w:type="dxa"/>
          </w:tcPr>
          <w:p w14:paraId="34DD1E4A" w14:textId="77777777" w:rsidR="00834DD9" w:rsidRPr="00244315" w:rsidRDefault="00834DD9" w:rsidP="00F5176C">
            <w:pPr>
              <w:spacing w:before="0" w:after="0" w:line="276" w:lineRule="auto"/>
              <w:rPr>
                <w:rFonts w:cs="Times New Roman"/>
                <w:szCs w:val="22"/>
                <w:lang w:eastAsia="de-DE"/>
              </w:rPr>
            </w:pPr>
            <w:r w:rsidRPr="00244315">
              <w:rPr>
                <w:rFonts w:cs="Times New Roman"/>
                <w:szCs w:val="22"/>
                <w:lang w:eastAsia="de-DE"/>
              </w:rPr>
              <w:t>Atrial fibrillation/arrhythmia</w:t>
            </w:r>
          </w:p>
        </w:tc>
        <w:tc>
          <w:tcPr>
            <w:tcW w:w="1842" w:type="dxa"/>
            <w:vAlign w:val="bottom"/>
          </w:tcPr>
          <w:p w14:paraId="21DFD347"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1.98 (1.89; 2.08)</w:t>
            </w:r>
          </w:p>
        </w:tc>
        <w:tc>
          <w:tcPr>
            <w:tcW w:w="709" w:type="dxa"/>
            <w:vAlign w:val="bottom"/>
          </w:tcPr>
          <w:p w14:paraId="22B90ED4"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307AB229"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6E118BE2"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323057C3"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5.54 (5.26; 5.83)</w:t>
            </w:r>
          </w:p>
        </w:tc>
        <w:tc>
          <w:tcPr>
            <w:tcW w:w="708" w:type="dxa"/>
            <w:vAlign w:val="bottom"/>
          </w:tcPr>
          <w:p w14:paraId="03A394A8"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358AA914"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23853903"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48E8EC46"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0.93 (0.88; 0.98)</w:t>
            </w:r>
          </w:p>
        </w:tc>
        <w:tc>
          <w:tcPr>
            <w:tcW w:w="709" w:type="dxa"/>
            <w:vAlign w:val="bottom"/>
          </w:tcPr>
          <w:p w14:paraId="2ABD1E82"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0.012</w:t>
            </w:r>
          </w:p>
        </w:tc>
        <w:tc>
          <w:tcPr>
            <w:tcW w:w="708" w:type="dxa"/>
            <w:vAlign w:val="bottom"/>
          </w:tcPr>
          <w:p w14:paraId="34483C57"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0.020</w:t>
            </w:r>
          </w:p>
        </w:tc>
      </w:tr>
      <w:tr w:rsidR="00834DD9" w:rsidRPr="00244315" w14:paraId="1DEB91C6" w14:textId="77777777" w:rsidTr="00F5176C">
        <w:trPr>
          <w:cantSplit/>
        </w:trPr>
        <w:tc>
          <w:tcPr>
            <w:tcW w:w="3803" w:type="dxa"/>
          </w:tcPr>
          <w:p w14:paraId="6F82825C" w14:textId="77777777" w:rsidR="00834DD9" w:rsidRPr="00244315" w:rsidRDefault="00834DD9" w:rsidP="00F5176C">
            <w:pPr>
              <w:spacing w:before="0" w:after="0" w:line="276" w:lineRule="auto"/>
              <w:rPr>
                <w:rFonts w:cs="Times New Roman"/>
                <w:szCs w:val="22"/>
                <w:lang w:eastAsia="de-DE"/>
              </w:rPr>
            </w:pPr>
            <w:r w:rsidRPr="00244315">
              <w:rPr>
                <w:rFonts w:cs="Times New Roman"/>
                <w:szCs w:val="22"/>
                <w:lang w:eastAsia="de-DE"/>
              </w:rPr>
              <w:t>Stroke</w:t>
            </w:r>
          </w:p>
        </w:tc>
        <w:tc>
          <w:tcPr>
            <w:tcW w:w="1842" w:type="dxa"/>
            <w:vAlign w:val="bottom"/>
          </w:tcPr>
          <w:p w14:paraId="7CCFFE60"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2.40 (2.18; 2.63)</w:t>
            </w:r>
          </w:p>
        </w:tc>
        <w:tc>
          <w:tcPr>
            <w:tcW w:w="709" w:type="dxa"/>
            <w:vAlign w:val="bottom"/>
          </w:tcPr>
          <w:p w14:paraId="525EABEC"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14F6711A"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4D5DA94B"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1D347A97"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1.62 (1.46; 1.80)</w:t>
            </w:r>
          </w:p>
        </w:tc>
        <w:tc>
          <w:tcPr>
            <w:tcW w:w="708" w:type="dxa"/>
            <w:vAlign w:val="bottom"/>
          </w:tcPr>
          <w:p w14:paraId="014FAC41"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688FF255"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755093F9"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2F49AEBF"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1.43 (1.29; 1.58)</w:t>
            </w:r>
          </w:p>
        </w:tc>
        <w:tc>
          <w:tcPr>
            <w:tcW w:w="709" w:type="dxa"/>
            <w:vAlign w:val="bottom"/>
          </w:tcPr>
          <w:p w14:paraId="38C18F75"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c>
          <w:tcPr>
            <w:tcW w:w="708" w:type="dxa"/>
            <w:vAlign w:val="bottom"/>
          </w:tcPr>
          <w:p w14:paraId="74A94C93"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r>
      <w:tr w:rsidR="00834DD9" w:rsidRPr="00244315" w14:paraId="31088C63" w14:textId="77777777" w:rsidTr="00F5176C">
        <w:trPr>
          <w:cantSplit/>
        </w:trPr>
        <w:tc>
          <w:tcPr>
            <w:tcW w:w="3803" w:type="dxa"/>
          </w:tcPr>
          <w:p w14:paraId="714421D5" w14:textId="77777777" w:rsidR="00834DD9" w:rsidRPr="00244315" w:rsidRDefault="00834DD9" w:rsidP="00F5176C">
            <w:pPr>
              <w:spacing w:before="0" w:after="0" w:line="276" w:lineRule="auto"/>
              <w:rPr>
                <w:rFonts w:cs="Times New Roman"/>
                <w:szCs w:val="22"/>
                <w:lang w:eastAsia="de-DE"/>
              </w:rPr>
            </w:pPr>
            <w:r w:rsidRPr="00244315">
              <w:rPr>
                <w:rFonts w:cs="Times New Roman"/>
                <w:szCs w:val="22"/>
                <w:lang w:eastAsia="de-DE"/>
              </w:rPr>
              <w:t>Myocardial infarction</w:t>
            </w:r>
          </w:p>
        </w:tc>
        <w:tc>
          <w:tcPr>
            <w:tcW w:w="1842" w:type="dxa"/>
            <w:vAlign w:val="bottom"/>
          </w:tcPr>
          <w:p w14:paraId="5DD2DE77"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1.72 (1.57; 1.88)</w:t>
            </w:r>
          </w:p>
        </w:tc>
        <w:tc>
          <w:tcPr>
            <w:tcW w:w="709" w:type="dxa"/>
            <w:vAlign w:val="bottom"/>
          </w:tcPr>
          <w:p w14:paraId="7DAD5F42"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7F2C539E"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6290E349"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6B6C5058" w14:textId="77777777" w:rsidR="00834DD9" w:rsidRPr="00244315" w:rsidDel="001F5238" w:rsidRDefault="00834DD9" w:rsidP="00F5176C">
            <w:pPr>
              <w:spacing w:before="0" w:after="0" w:line="276" w:lineRule="auto"/>
              <w:jc w:val="center"/>
              <w:rPr>
                <w:rFonts w:cs="Times New Roman"/>
                <w:szCs w:val="22"/>
                <w:lang w:eastAsia="de-DE"/>
              </w:rPr>
            </w:pPr>
            <w:r w:rsidRPr="00244315">
              <w:rPr>
                <w:szCs w:val="22"/>
              </w:rPr>
              <w:t>0.99 (0.88; 1.11)</w:t>
            </w:r>
          </w:p>
        </w:tc>
        <w:tc>
          <w:tcPr>
            <w:tcW w:w="708" w:type="dxa"/>
            <w:vAlign w:val="bottom"/>
          </w:tcPr>
          <w:p w14:paraId="35531E3B" w14:textId="77777777" w:rsidR="00834DD9" w:rsidRPr="00244315" w:rsidDel="001F5238" w:rsidRDefault="00834DD9" w:rsidP="00F5176C">
            <w:pPr>
              <w:spacing w:before="0" w:after="0" w:line="276" w:lineRule="auto"/>
              <w:jc w:val="center"/>
              <w:rPr>
                <w:rFonts w:cs="Times New Roman"/>
                <w:szCs w:val="22"/>
                <w:lang w:eastAsia="de-DE"/>
              </w:rPr>
            </w:pPr>
            <w:r w:rsidRPr="00244315">
              <w:rPr>
                <w:szCs w:val="22"/>
              </w:rPr>
              <w:t>0.835</w:t>
            </w:r>
          </w:p>
        </w:tc>
        <w:tc>
          <w:tcPr>
            <w:tcW w:w="709" w:type="dxa"/>
            <w:vAlign w:val="bottom"/>
          </w:tcPr>
          <w:p w14:paraId="50BB8464" w14:textId="77777777" w:rsidR="00834DD9" w:rsidRPr="00244315" w:rsidDel="001F5238" w:rsidRDefault="00834DD9" w:rsidP="00F5176C">
            <w:pPr>
              <w:spacing w:before="0" w:after="0" w:line="276" w:lineRule="auto"/>
              <w:jc w:val="center"/>
              <w:rPr>
                <w:rFonts w:cs="Times New Roman"/>
                <w:szCs w:val="22"/>
                <w:lang w:eastAsia="de-DE"/>
              </w:rPr>
            </w:pPr>
            <w:r w:rsidRPr="00244315">
              <w:rPr>
                <w:szCs w:val="22"/>
              </w:rPr>
              <w:t>0.850</w:t>
            </w:r>
          </w:p>
        </w:tc>
        <w:tc>
          <w:tcPr>
            <w:tcW w:w="179" w:type="dxa"/>
          </w:tcPr>
          <w:p w14:paraId="44D2CAB1"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65B6C463"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1.22 (1.11; 1.35)</w:t>
            </w:r>
          </w:p>
        </w:tc>
        <w:tc>
          <w:tcPr>
            <w:tcW w:w="709" w:type="dxa"/>
            <w:vAlign w:val="bottom"/>
          </w:tcPr>
          <w:p w14:paraId="2F98ECDF"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c>
          <w:tcPr>
            <w:tcW w:w="708" w:type="dxa"/>
            <w:vAlign w:val="bottom"/>
          </w:tcPr>
          <w:p w14:paraId="18C3F7DD"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r>
      <w:tr w:rsidR="00834DD9" w:rsidRPr="00244315" w14:paraId="31647F94" w14:textId="77777777" w:rsidTr="00F5176C">
        <w:trPr>
          <w:cantSplit/>
        </w:trPr>
        <w:tc>
          <w:tcPr>
            <w:tcW w:w="3803" w:type="dxa"/>
          </w:tcPr>
          <w:p w14:paraId="2FFE8729" w14:textId="77777777" w:rsidR="00834DD9" w:rsidRPr="00244315" w:rsidRDefault="00834DD9" w:rsidP="00F5176C">
            <w:pPr>
              <w:spacing w:before="0" w:after="0" w:line="276" w:lineRule="auto"/>
              <w:rPr>
                <w:rFonts w:cs="Times New Roman"/>
                <w:szCs w:val="22"/>
                <w:lang w:eastAsia="de-DE"/>
              </w:rPr>
            </w:pPr>
            <w:r w:rsidRPr="00244315">
              <w:rPr>
                <w:rFonts w:cs="Times New Roman"/>
                <w:szCs w:val="22"/>
                <w:lang w:eastAsia="de-DE"/>
              </w:rPr>
              <w:t>Heart failure</w:t>
            </w:r>
          </w:p>
        </w:tc>
        <w:tc>
          <w:tcPr>
            <w:tcW w:w="1842" w:type="dxa"/>
            <w:vAlign w:val="bottom"/>
          </w:tcPr>
          <w:p w14:paraId="5293F786"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2.17 (2.01; 2.34)</w:t>
            </w:r>
          </w:p>
        </w:tc>
        <w:tc>
          <w:tcPr>
            <w:tcW w:w="709" w:type="dxa"/>
            <w:vAlign w:val="bottom"/>
          </w:tcPr>
          <w:p w14:paraId="118BC266" w14:textId="77777777" w:rsidR="00834DD9" w:rsidRPr="00244315" w:rsidRDefault="00834DD9" w:rsidP="00F5176C">
            <w:pPr>
              <w:spacing w:before="0" w:after="0" w:line="240" w:lineRule="auto"/>
              <w:jc w:val="center"/>
              <w:rPr>
                <w:rFonts w:cs="Times New Roman"/>
                <w:b/>
                <w:bCs/>
                <w:szCs w:val="22"/>
                <w:lang w:eastAsia="de-DE"/>
              </w:rPr>
            </w:pPr>
            <w:r w:rsidRPr="00244315">
              <w:rPr>
                <w:b/>
                <w:bCs/>
                <w:szCs w:val="22"/>
              </w:rPr>
              <w:t>&lt;.001</w:t>
            </w:r>
          </w:p>
        </w:tc>
        <w:tc>
          <w:tcPr>
            <w:tcW w:w="665" w:type="dxa"/>
            <w:vAlign w:val="bottom"/>
          </w:tcPr>
          <w:p w14:paraId="39AD7A0E"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4F302B00"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05EE7685"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2.10 (1.93; 2.28)</w:t>
            </w:r>
          </w:p>
        </w:tc>
        <w:tc>
          <w:tcPr>
            <w:tcW w:w="708" w:type="dxa"/>
            <w:vAlign w:val="bottom"/>
          </w:tcPr>
          <w:p w14:paraId="284585CA"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0E2A5613"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0934D984"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4B8962C9"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1.45 (1.34; 1.57)</w:t>
            </w:r>
          </w:p>
        </w:tc>
        <w:tc>
          <w:tcPr>
            <w:tcW w:w="709" w:type="dxa"/>
            <w:vAlign w:val="bottom"/>
          </w:tcPr>
          <w:p w14:paraId="709F9DF2"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c>
          <w:tcPr>
            <w:tcW w:w="708" w:type="dxa"/>
            <w:vAlign w:val="bottom"/>
          </w:tcPr>
          <w:p w14:paraId="367B4074"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r>
      <w:tr w:rsidR="00834DD9" w:rsidRPr="00244315" w14:paraId="3742D86C" w14:textId="77777777" w:rsidTr="00F5176C">
        <w:trPr>
          <w:cantSplit/>
        </w:trPr>
        <w:tc>
          <w:tcPr>
            <w:tcW w:w="3803" w:type="dxa"/>
          </w:tcPr>
          <w:p w14:paraId="777F17A5" w14:textId="77777777" w:rsidR="00834DD9" w:rsidRPr="00244315" w:rsidRDefault="00834DD9" w:rsidP="00F5176C">
            <w:pPr>
              <w:spacing w:before="0" w:after="0" w:line="276" w:lineRule="auto"/>
              <w:rPr>
                <w:rFonts w:cs="Times New Roman"/>
                <w:szCs w:val="22"/>
                <w:lang w:eastAsia="de-DE"/>
              </w:rPr>
            </w:pPr>
            <w:r w:rsidRPr="00244315">
              <w:rPr>
                <w:rFonts w:cs="Times New Roman"/>
                <w:szCs w:val="22"/>
                <w:lang w:eastAsia="de-DE"/>
              </w:rPr>
              <w:t>Acute coronary syndromes</w:t>
            </w:r>
          </w:p>
        </w:tc>
        <w:tc>
          <w:tcPr>
            <w:tcW w:w="1842" w:type="dxa"/>
            <w:vAlign w:val="bottom"/>
          </w:tcPr>
          <w:p w14:paraId="61BB0EB3"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1.55 (1.45; 1.65)</w:t>
            </w:r>
          </w:p>
        </w:tc>
        <w:tc>
          <w:tcPr>
            <w:tcW w:w="709" w:type="dxa"/>
            <w:vAlign w:val="bottom"/>
          </w:tcPr>
          <w:p w14:paraId="602FC94F"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244AC533"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637C05C6"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27F66B60"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1.18 (1.09; 1.28)</w:t>
            </w:r>
          </w:p>
        </w:tc>
        <w:tc>
          <w:tcPr>
            <w:tcW w:w="708" w:type="dxa"/>
            <w:vAlign w:val="bottom"/>
          </w:tcPr>
          <w:p w14:paraId="338211AD"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1FECDE7C"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5D1FFD35"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2F41C301"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1.13 (1.05; 1.22)</w:t>
            </w:r>
          </w:p>
        </w:tc>
        <w:tc>
          <w:tcPr>
            <w:tcW w:w="709" w:type="dxa"/>
            <w:vAlign w:val="bottom"/>
          </w:tcPr>
          <w:p w14:paraId="08E2D4A9"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0.001</w:t>
            </w:r>
          </w:p>
        </w:tc>
        <w:tc>
          <w:tcPr>
            <w:tcW w:w="708" w:type="dxa"/>
            <w:vAlign w:val="bottom"/>
          </w:tcPr>
          <w:p w14:paraId="0104FBF7"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0.003</w:t>
            </w:r>
          </w:p>
        </w:tc>
      </w:tr>
      <w:tr w:rsidR="00834DD9" w:rsidRPr="00244315" w14:paraId="016D5387" w14:textId="77777777" w:rsidTr="00F5176C">
        <w:trPr>
          <w:cantSplit/>
        </w:trPr>
        <w:tc>
          <w:tcPr>
            <w:tcW w:w="3803" w:type="dxa"/>
          </w:tcPr>
          <w:p w14:paraId="1A7568BA" w14:textId="77777777" w:rsidR="00834DD9" w:rsidRPr="00244315" w:rsidRDefault="00834DD9" w:rsidP="00F5176C">
            <w:pPr>
              <w:spacing w:before="0" w:after="0" w:line="276" w:lineRule="auto"/>
              <w:rPr>
                <w:rFonts w:cs="Times New Roman"/>
                <w:szCs w:val="22"/>
                <w:lang w:eastAsia="de-DE"/>
              </w:rPr>
            </w:pPr>
            <w:r w:rsidRPr="00244315">
              <w:rPr>
                <w:rFonts w:cs="Times New Roman"/>
                <w:szCs w:val="22"/>
                <w:lang w:eastAsia="de-DE"/>
              </w:rPr>
              <w:t>Asthma</w:t>
            </w:r>
          </w:p>
        </w:tc>
        <w:tc>
          <w:tcPr>
            <w:tcW w:w="1842" w:type="dxa"/>
            <w:vAlign w:val="bottom"/>
          </w:tcPr>
          <w:p w14:paraId="253F5D12"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1.39 (1.29; 1.49)</w:t>
            </w:r>
          </w:p>
        </w:tc>
        <w:tc>
          <w:tcPr>
            <w:tcW w:w="709" w:type="dxa"/>
            <w:vAlign w:val="bottom"/>
          </w:tcPr>
          <w:p w14:paraId="0AE2498B"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262C1058"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037BD850"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41262E75"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1.65 (1.53; 1.77)</w:t>
            </w:r>
          </w:p>
        </w:tc>
        <w:tc>
          <w:tcPr>
            <w:tcW w:w="708" w:type="dxa"/>
            <w:vAlign w:val="bottom"/>
          </w:tcPr>
          <w:p w14:paraId="70D11D96"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2168F097"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51E29650"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7CAD6382"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color w:val="000000"/>
                <w:szCs w:val="22"/>
              </w:rPr>
              <w:t>1.08 (1.00; 1.16)</w:t>
            </w:r>
          </w:p>
        </w:tc>
        <w:tc>
          <w:tcPr>
            <w:tcW w:w="709" w:type="dxa"/>
            <w:vAlign w:val="bottom"/>
          </w:tcPr>
          <w:p w14:paraId="22CF7A60"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color w:val="000000"/>
                <w:szCs w:val="22"/>
              </w:rPr>
              <w:t>0.057</w:t>
            </w:r>
          </w:p>
        </w:tc>
        <w:tc>
          <w:tcPr>
            <w:tcW w:w="708" w:type="dxa"/>
            <w:vAlign w:val="bottom"/>
          </w:tcPr>
          <w:p w14:paraId="0C966A01"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color w:val="000000"/>
                <w:szCs w:val="22"/>
              </w:rPr>
              <w:t>0.081</w:t>
            </w:r>
          </w:p>
        </w:tc>
      </w:tr>
      <w:tr w:rsidR="00834DD9" w:rsidRPr="00244315" w14:paraId="7F54FC76" w14:textId="77777777" w:rsidTr="00F5176C">
        <w:trPr>
          <w:cantSplit/>
        </w:trPr>
        <w:tc>
          <w:tcPr>
            <w:tcW w:w="3803" w:type="dxa"/>
          </w:tcPr>
          <w:p w14:paraId="5A2A0722" w14:textId="77777777" w:rsidR="00834DD9" w:rsidRPr="00244315" w:rsidRDefault="00834DD9" w:rsidP="00F5176C">
            <w:pPr>
              <w:spacing w:before="0" w:after="0" w:line="276" w:lineRule="auto"/>
              <w:rPr>
                <w:rFonts w:cs="Times New Roman"/>
                <w:szCs w:val="22"/>
                <w:lang w:eastAsia="de-DE"/>
              </w:rPr>
            </w:pPr>
            <w:r w:rsidRPr="00244315">
              <w:rPr>
                <w:rFonts w:cs="Times New Roman"/>
                <w:szCs w:val="22"/>
                <w:lang w:eastAsia="de-DE"/>
              </w:rPr>
              <w:t>COPD</w:t>
            </w:r>
          </w:p>
        </w:tc>
        <w:tc>
          <w:tcPr>
            <w:tcW w:w="1842" w:type="dxa"/>
            <w:vAlign w:val="bottom"/>
          </w:tcPr>
          <w:p w14:paraId="196079D3"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1.90 (1.78; 2.03)</w:t>
            </w:r>
          </w:p>
        </w:tc>
        <w:tc>
          <w:tcPr>
            <w:tcW w:w="709" w:type="dxa"/>
            <w:vAlign w:val="bottom"/>
          </w:tcPr>
          <w:p w14:paraId="252E43C2"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7AEA347A"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05EC25B5"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4F6F4E1F"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2.46 (2.29; 2.63)</w:t>
            </w:r>
          </w:p>
        </w:tc>
        <w:tc>
          <w:tcPr>
            <w:tcW w:w="708" w:type="dxa"/>
            <w:vAlign w:val="bottom"/>
          </w:tcPr>
          <w:p w14:paraId="7C14CC08"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44E447C4"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04A20399"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5670AC71"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1.24 (1.15; 1.33)</w:t>
            </w:r>
          </w:p>
        </w:tc>
        <w:tc>
          <w:tcPr>
            <w:tcW w:w="709" w:type="dxa"/>
            <w:vAlign w:val="bottom"/>
          </w:tcPr>
          <w:p w14:paraId="3B945D2B"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c>
          <w:tcPr>
            <w:tcW w:w="708" w:type="dxa"/>
            <w:vAlign w:val="bottom"/>
          </w:tcPr>
          <w:p w14:paraId="45C70699"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r>
      <w:tr w:rsidR="00834DD9" w:rsidRPr="00244315" w14:paraId="1FBE9D6B" w14:textId="77777777" w:rsidTr="00F5176C">
        <w:trPr>
          <w:cantSplit/>
        </w:trPr>
        <w:tc>
          <w:tcPr>
            <w:tcW w:w="3803" w:type="dxa"/>
          </w:tcPr>
          <w:p w14:paraId="7A6635BF" w14:textId="77777777" w:rsidR="00834DD9" w:rsidRPr="00244315" w:rsidRDefault="00834DD9" w:rsidP="00F5176C">
            <w:pPr>
              <w:spacing w:before="0" w:after="0" w:line="276" w:lineRule="auto"/>
              <w:rPr>
                <w:rFonts w:cs="Times New Roman"/>
                <w:szCs w:val="22"/>
                <w:lang w:eastAsia="de-DE"/>
              </w:rPr>
            </w:pPr>
            <w:r w:rsidRPr="00244315">
              <w:rPr>
                <w:rFonts w:cs="Times New Roman"/>
                <w:szCs w:val="22"/>
                <w:lang w:eastAsia="de-DE"/>
              </w:rPr>
              <w:t>Osteoporosis</w:t>
            </w:r>
          </w:p>
        </w:tc>
        <w:tc>
          <w:tcPr>
            <w:tcW w:w="1842" w:type="dxa"/>
            <w:vAlign w:val="bottom"/>
          </w:tcPr>
          <w:p w14:paraId="3E28DC65"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1.60 (1.49; 1.71)</w:t>
            </w:r>
          </w:p>
        </w:tc>
        <w:tc>
          <w:tcPr>
            <w:tcW w:w="709" w:type="dxa"/>
            <w:vAlign w:val="bottom"/>
          </w:tcPr>
          <w:p w14:paraId="409BD9D8"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3601146D"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62797515"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688D9E83"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8.61 (8.02; 9.23)</w:t>
            </w:r>
          </w:p>
        </w:tc>
        <w:tc>
          <w:tcPr>
            <w:tcW w:w="708" w:type="dxa"/>
            <w:vAlign w:val="bottom"/>
          </w:tcPr>
          <w:p w14:paraId="1C06F969"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529AE13F"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1AC01F41"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577BD3A2" w14:textId="77777777" w:rsidR="00834DD9" w:rsidRPr="00244315" w:rsidDel="001F5238" w:rsidRDefault="00834DD9" w:rsidP="00F5176C">
            <w:pPr>
              <w:spacing w:before="0" w:after="0" w:line="276" w:lineRule="auto"/>
              <w:jc w:val="center"/>
              <w:rPr>
                <w:rFonts w:cs="Times New Roman"/>
                <w:b/>
                <w:szCs w:val="22"/>
                <w:lang w:eastAsia="de-DE"/>
              </w:rPr>
            </w:pPr>
            <w:r w:rsidRPr="00244315">
              <w:rPr>
                <w:color w:val="000000"/>
                <w:szCs w:val="22"/>
              </w:rPr>
              <w:t>0.98 (0.90; 1.05)</w:t>
            </w:r>
          </w:p>
        </w:tc>
        <w:tc>
          <w:tcPr>
            <w:tcW w:w="709" w:type="dxa"/>
            <w:vAlign w:val="bottom"/>
          </w:tcPr>
          <w:p w14:paraId="4472D195" w14:textId="77777777" w:rsidR="00834DD9" w:rsidRPr="00244315" w:rsidDel="001F5238" w:rsidRDefault="00834DD9" w:rsidP="00F5176C">
            <w:pPr>
              <w:spacing w:before="0" w:after="0" w:line="276" w:lineRule="auto"/>
              <w:jc w:val="center"/>
              <w:rPr>
                <w:rFonts w:cs="Times New Roman"/>
                <w:bCs/>
                <w:szCs w:val="22"/>
                <w:lang w:eastAsia="de-DE"/>
              </w:rPr>
            </w:pPr>
            <w:r w:rsidRPr="00244315">
              <w:rPr>
                <w:color w:val="000000"/>
                <w:szCs w:val="22"/>
              </w:rPr>
              <w:t>0.508</w:t>
            </w:r>
          </w:p>
        </w:tc>
        <w:tc>
          <w:tcPr>
            <w:tcW w:w="708" w:type="dxa"/>
            <w:vAlign w:val="bottom"/>
          </w:tcPr>
          <w:p w14:paraId="03DF11E8" w14:textId="77777777" w:rsidR="00834DD9" w:rsidRPr="00244315" w:rsidDel="001F5238" w:rsidRDefault="00834DD9" w:rsidP="00F5176C">
            <w:pPr>
              <w:spacing w:before="0" w:after="0" w:line="276" w:lineRule="auto"/>
              <w:jc w:val="center"/>
              <w:rPr>
                <w:rFonts w:cs="Times New Roman"/>
                <w:bCs/>
                <w:szCs w:val="22"/>
                <w:lang w:eastAsia="de-DE"/>
              </w:rPr>
            </w:pPr>
            <w:r w:rsidRPr="00244315">
              <w:rPr>
                <w:color w:val="000000"/>
                <w:szCs w:val="22"/>
              </w:rPr>
              <w:t>0.591</w:t>
            </w:r>
          </w:p>
        </w:tc>
      </w:tr>
      <w:tr w:rsidR="00834DD9" w:rsidRPr="00244315" w14:paraId="15A9E440" w14:textId="77777777" w:rsidTr="00F5176C">
        <w:trPr>
          <w:cantSplit/>
        </w:trPr>
        <w:tc>
          <w:tcPr>
            <w:tcW w:w="3803" w:type="dxa"/>
          </w:tcPr>
          <w:p w14:paraId="6EA9C4D2" w14:textId="77777777" w:rsidR="00834DD9" w:rsidRPr="00244315" w:rsidRDefault="00834DD9" w:rsidP="00F5176C">
            <w:pPr>
              <w:spacing w:before="0" w:after="0" w:line="276" w:lineRule="auto"/>
              <w:rPr>
                <w:rFonts w:cs="Times New Roman"/>
                <w:szCs w:val="22"/>
                <w:vertAlign w:val="superscript"/>
                <w:lang w:eastAsia="de-DE"/>
              </w:rPr>
            </w:pPr>
            <w:r w:rsidRPr="00244315">
              <w:rPr>
                <w:rFonts w:cs="Times New Roman"/>
                <w:szCs w:val="22"/>
                <w:lang w:eastAsia="de-DE"/>
              </w:rPr>
              <w:t>Thyroid disease/hypothyroidism</w:t>
            </w:r>
            <w:r w:rsidRPr="00244315">
              <w:rPr>
                <w:rFonts w:cs="Times New Roman"/>
                <w:szCs w:val="22"/>
                <w:vertAlign w:val="superscript"/>
                <w:lang w:eastAsia="de-DE"/>
              </w:rPr>
              <w:t>g</w:t>
            </w:r>
          </w:p>
        </w:tc>
        <w:tc>
          <w:tcPr>
            <w:tcW w:w="1842" w:type="dxa"/>
            <w:vAlign w:val="bottom"/>
          </w:tcPr>
          <w:p w14:paraId="01F099EA"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1.31 (1.25; 1.37)</w:t>
            </w:r>
          </w:p>
        </w:tc>
        <w:tc>
          <w:tcPr>
            <w:tcW w:w="709" w:type="dxa"/>
            <w:vAlign w:val="bottom"/>
          </w:tcPr>
          <w:p w14:paraId="064D4F99"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5EF34CCA"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36D5D8A9"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44E59C8B"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1.17 (1.12; 1.23)</w:t>
            </w:r>
          </w:p>
        </w:tc>
        <w:tc>
          <w:tcPr>
            <w:tcW w:w="708" w:type="dxa"/>
            <w:vAlign w:val="bottom"/>
          </w:tcPr>
          <w:p w14:paraId="37B34F79"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74FC99AA"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199FFE41"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29E9C1E1"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1.15 (1.10; 1.21)</w:t>
            </w:r>
          </w:p>
        </w:tc>
        <w:tc>
          <w:tcPr>
            <w:tcW w:w="709" w:type="dxa"/>
            <w:vAlign w:val="bottom"/>
          </w:tcPr>
          <w:p w14:paraId="07BFAC68"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c>
          <w:tcPr>
            <w:tcW w:w="708" w:type="dxa"/>
            <w:vAlign w:val="bottom"/>
          </w:tcPr>
          <w:p w14:paraId="5F45D930"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r>
      <w:tr w:rsidR="00834DD9" w:rsidRPr="00244315" w14:paraId="15B31E4C" w14:textId="77777777" w:rsidTr="00F5176C">
        <w:trPr>
          <w:cantSplit/>
        </w:trPr>
        <w:tc>
          <w:tcPr>
            <w:tcW w:w="3803" w:type="dxa"/>
          </w:tcPr>
          <w:p w14:paraId="31A62E9D" w14:textId="77777777" w:rsidR="00834DD9" w:rsidRPr="00244315" w:rsidRDefault="00834DD9" w:rsidP="00F5176C">
            <w:pPr>
              <w:spacing w:before="0" w:after="0" w:line="276" w:lineRule="auto"/>
              <w:rPr>
                <w:rFonts w:cs="Times New Roman"/>
                <w:szCs w:val="22"/>
                <w:vertAlign w:val="superscript"/>
                <w:lang w:eastAsia="de-DE"/>
              </w:rPr>
            </w:pPr>
            <w:r w:rsidRPr="00244315">
              <w:rPr>
                <w:rFonts w:cs="Times New Roman"/>
                <w:szCs w:val="22"/>
                <w:lang w:eastAsia="de-DE"/>
              </w:rPr>
              <w:t>History of fractures</w:t>
            </w:r>
            <w:r w:rsidRPr="00244315">
              <w:rPr>
                <w:rFonts w:cs="Times New Roman"/>
                <w:szCs w:val="22"/>
                <w:vertAlign w:val="superscript"/>
                <w:lang w:eastAsia="de-DE"/>
              </w:rPr>
              <w:t>h</w:t>
            </w:r>
          </w:p>
        </w:tc>
        <w:tc>
          <w:tcPr>
            <w:tcW w:w="1842" w:type="dxa"/>
            <w:vAlign w:val="bottom"/>
          </w:tcPr>
          <w:p w14:paraId="4F56FBD3"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1.10 (1.03; 1.16)</w:t>
            </w:r>
          </w:p>
        </w:tc>
        <w:tc>
          <w:tcPr>
            <w:tcW w:w="709" w:type="dxa"/>
            <w:vAlign w:val="bottom"/>
          </w:tcPr>
          <w:p w14:paraId="5707AFBB"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0.003</w:t>
            </w:r>
          </w:p>
        </w:tc>
        <w:tc>
          <w:tcPr>
            <w:tcW w:w="665" w:type="dxa"/>
            <w:vAlign w:val="bottom"/>
          </w:tcPr>
          <w:p w14:paraId="5CED9038"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0.004</w:t>
            </w:r>
          </w:p>
        </w:tc>
        <w:tc>
          <w:tcPr>
            <w:tcW w:w="210" w:type="dxa"/>
            <w:vAlign w:val="bottom"/>
          </w:tcPr>
          <w:p w14:paraId="20C294C7" w14:textId="77777777" w:rsidR="00834DD9" w:rsidRPr="00244315" w:rsidRDefault="00834DD9" w:rsidP="00F5176C">
            <w:pPr>
              <w:spacing w:before="0" w:after="0" w:line="276" w:lineRule="auto"/>
              <w:jc w:val="center"/>
              <w:rPr>
                <w:rFonts w:cs="Times New Roman"/>
                <w:szCs w:val="22"/>
                <w:lang w:eastAsia="de-DE"/>
              </w:rPr>
            </w:pPr>
          </w:p>
        </w:tc>
        <w:tc>
          <w:tcPr>
            <w:tcW w:w="1697" w:type="dxa"/>
            <w:vAlign w:val="bottom"/>
          </w:tcPr>
          <w:p w14:paraId="63D2675D"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1.46 (1.37; 1.55)</w:t>
            </w:r>
          </w:p>
        </w:tc>
        <w:tc>
          <w:tcPr>
            <w:tcW w:w="708" w:type="dxa"/>
            <w:vAlign w:val="bottom"/>
          </w:tcPr>
          <w:p w14:paraId="19D44928"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00074C5E"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3309548B" w14:textId="77777777" w:rsidR="00834DD9" w:rsidRPr="00244315" w:rsidDel="001F5238" w:rsidRDefault="00834DD9" w:rsidP="00F5176C">
            <w:pPr>
              <w:spacing w:before="0" w:after="0" w:line="276" w:lineRule="auto"/>
              <w:jc w:val="center"/>
              <w:rPr>
                <w:rFonts w:cs="Times New Roman"/>
                <w:szCs w:val="22"/>
                <w:lang w:eastAsia="de-DE"/>
              </w:rPr>
            </w:pPr>
          </w:p>
        </w:tc>
        <w:tc>
          <w:tcPr>
            <w:tcW w:w="1664" w:type="dxa"/>
            <w:vAlign w:val="bottom"/>
          </w:tcPr>
          <w:p w14:paraId="07FD1A4A" w14:textId="77777777" w:rsidR="00834DD9" w:rsidRPr="00244315" w:rsidDel="001F5238" w:rsidRDefault="00834DD9" w:rsidP="00F5176C">
            <w:pPr>
              <w:spacing w:before="0" w:after="0" w:line="276" w:lineRule="auto"/>
              <w:jc w:val="center"/>
              <w:rPr>
                <w:rFonts w:cs="Times New Roman"/>
                <w:szCs w:val="22"/>
                <w:lang w:eastAsia="de-DE"/>
              </w:rPr>
            </w:pPr>
            <w:r w:rsidRPr="00244315">
              <w:rPr>
                <w:color w:val="000000"/>
                <w:szCs w:val="22"/>
              </w:rPr>
              <w:t>0.98 (0.92; 1.04)</w:t>
            </w:r>
          </w:p>
        </w:tc>
        <w:tc>
          <w:tcPr>
            <w:tcW w:w="709" w:type="dxa"/>
            <w:vAlign w:val="bottom"/>
          </w:tcPr>
          <w:p w14:paraId="13E63611" w14:textId="77777777" w:rsidR="00834DD9" w:rsidRPr="00244315" w:rsidDel="001F5238" w:rsidRDefault="00834DD9" w:rsidP="00F5176C">
            <w:pPr>
              <w:spacing w:before="0" w:after="0" w:line="276" w:lineRule="auto"/>
              <w:jc w:val="center"/>
              <w:rPr>
                <w:rFonts w:cs="Times New Roman"/>
                <w:bCs/>
                <w:szCs w:val="22"/>
                <w:lang w:eastAsia="de-DE"/>
              </w:rPr>
            </w:pPr>
            <w:r w:rsidRPr="00244315">
              <w:rPr>
                <w:color w:val="000000"/>
                <w:szCs w:val="22"/>
              </w:rPr>
              <w:t>0.468</w:t>
            </w:r>
          </w:p>
        </w:tc>
        <w:tc>
          <w:tcPr>
            <w:tcW w:w="708" w:type="dxa"/>
            <w:vAlign w:val="bottom"/>
          </w:tcPr>
          <w:p w14:paraId="01B4F1F6" w14:textId="77777777" w:rsidR="00834DD9" w:rsidRPr="00244315" w:rsidDel="001F5238" w:rsidRDefault="00834DD9" w:rsidP="00F5176C">
            <w:pPr>
              <w:spacing w:before="0" w:after="0" w:line="276" w:lineRule="auto"/>
              <w:jc w:val="center"/>
              <w:rPr>
                <w:rFonts w:cs="Times New Roman"/>
                <w:bCs/>
                <w:szCs w:val="22"/>
                <w:lang w:eastAsia="de-DE"/>
              </w:rPr>
            </w:pPr>
            <w:r w:rsidRPr="00244315">
              <w:rPr>
                <w:color w:val="000000"/>
                <w:szCs w:val="22"/>
              </w:rPr>
              <w:t>0.555</w:t>
            </w:r>
          </w:p>
        </w:tc>
      </w:tr>
      <w:tr w:rsidR="00834DD9" w:rsidRPr="00244315" w14:paraId="7576DB1B" w14:textId="77777777" w:rsidTr="00F5176C">
        <w:trPr>
          <w:cantSplit/>
        </w:trPr>
        <w:tc>
          <w:tcPr>
            <w:tcW w:w="3803" w:type="dxa"/>
          </w:tcPr>
          <w:p w14:paraId="139DF85F" w14:textId="77777777" w:rsidR="00834DD9" w:rsidRPr="00244315" w:rsidRDefault="00834DD9" w:rsidP="00F5176C">
            <w:pPr>
              <w:spacing w:before="0" w:after="0" w:line="276" w:lineRule="auto"/>
              <w:rPr>
                <w:rFonts w:cs="Times New Roman"/>
                <w:szCs w:val="22"/>
                <w:lang w:eastAsia="de-DE"/>
              </w:rPr>
            </w:pPr>
            <w:r w:rsidRPr="00244315">
              <w:rPr>
                <w:rFonts w:cs="Times New Roman"/>
                <w:szCs w:val="22"/>
                <w:lang w:eastAsia="de-DE"/>
              </w:rPr>
              <w:t>Pain</w:t>
            </w:r>
            <w:r w:rsidRPr="00244315">
              <w:rPr>
                <w:rFonts w:cs="Times New Roman"/>
                <w:szCs w:val="22"/>
                <w:vertAlign w:val="superscript"/>
                <w:lang w:eastAsia="de-DE"/>
              </w:rPr>
              <w:t>i</w:t>
            </w:r>
          </w:p>
        </w:tc>
        <w:tc>
          <w:tcPr>
            <w:tcW w:w="1842" w:type="dxa"/>
            <w:vAlign w:val="bottom"/>
          </w:tcPr>
          <w:p w14:paraId="2E4E05D1"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1.85 (1.76; 1.93)</w:t>
            </w:r>
          </w:p>
        </w:tc>
        <w:tc>
          <w:tcPr>
            <w:tcW w:w="709" w:type="dxa"/>
            <w:vAlign w:val="bottom"/>
          </w:tcPr>
          <w:p w14:paraId="0241EA56"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35C79CB1"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45D2F5AA"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4927508D"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1.76 (1.67; 1.85)</w:t>
            </w:r>
          </w:p>
        </w:tc>
        <w:tc>
          <w:tcPr>
            <w:tcW w:w="708" w:type="dxa"/>
            <w:vAlign w:val="bottom"/>
          </w:tcPr>
          <w:p w14:paraId="044A0A3E"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277797E9"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320B7FA4"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7E2C80AE" w14:textId="77777777" w:rsidR="00834DD9" w:rsidRPr="00244315" w:rsidDel="001F5238" w:rsidRDefault="00834DD9" w:rsidP="00F5176C">
            <w:pPr>
              <w:spacing w:before="0" w:after="0" w:line="276" w:lineRule="auto"/>
              <w:jc w:val="center"/>
              <w:rPr>
                <w:rFonts w:cs="Times New Roman"/>
                <w:b/>
                <w:szCs w:val="22"/>
                <w:lang w:eastAsia="de-DE"/>
              </w:rPr>
            </w:pPr>
            <w:r w:rsidRPr="00244315">
              <w:rPr>
                <w:color w:val="000000"/>
                <w:szCs w:val="22"/>
              </w:rPr>
              <w:t>1.00 (0.96; 1.04)</w:t>
            </w:r>
          </w:p>
        </w:tc>
        <w:tc>
          <w:tcPr>
            <w:tcW w:w="709" w:type="dxa"/>
            <w:vAlign w:val="bottom"/>
          </w:tcPr>
          <w:p w14:paraId="0C5185B4" w14:textId="77777777" w:rsidR="00834DD9" w:rsidRPr="00244315" w:rsidDel="001F5238" w:rsidRDefault="00834DD9" w:rsidP="00F5176C">
            <w:pPr>
              <w:spacing w:before="0" w:after="0" w:line="276" w:lineRule="auto"/>
              <w:jc w:val="center"/>
              <w:rPr>
                <w:rFonts w:cs="Times New Roman"/>
                <w:bCs/>
                <w:szCs w:val="22"/>
                <w:lang w:eastAsia="de-DE"/>
              </w:rPr>
            </w:pPr>
            <w:r w:rsidRPr="00244315">
              <w:rPr>
                <w:color w:val="000000"/>
                <w:szCs w:val="22"/>
              </w:rPr>
              <w:t>0.999</w:t>
            </w:r>
          </w:p>
        </w:tc>
        <w:tc>
          <w:tcPr>
            <w:tcW w:w="708" w:type="dxa"/>
            <w:vAlign w:val="bottom"/>
          </w:tcPr>
          <w:p w14:paraId="2E8312D9" w14:textId="77777777" w:rsidR="00834DD9" w:rsidRPr="00244315" w:rsidDel="001F5238" w:rsidRDefault="00834DD9" w:rsidP="00F5176C">
            <w:pPr>
              <w:spacing w:before="0" w:after="0" w:line="276" w:lineRule="auto"/>
              <w:jc w:val="center"/>
              <w:rPr>
                <w:rFonts w:cs="Times New Roman"/>
                <w:bCs/>
                <w:szCs w:val="22"/>
                <w:lang w:eastAsia="de-DE"/>
              </w:rPr>
            </w:pPr>
            <w:r w:rsidRPr="00244315">
              <w:rPr>
                <w:color w:val="000000"/>
                <w:szCs w:val="22"/>
              </w:rPr>
              <w:t>0.999</w:t>
            </w:r>
          </w:p>
        </w:tc>
      </w:tr>
      <w:tr w:rsidR="00834DD9" w:rsidRPr="00244315" w14:paraId="65E3351C" w14:textId="77777777" w:rsidTr="00F5176C">
        <w:trPr>
          <w:cantSplit/>
        </w:trPr>
        <w:tc>
          <w:tcPr>
            <w:tcW w:w="3803" w:type="dxa"/>
          </w:tcPr>
          <w:p w14:paraId="6BC09790" w14:textId="77777777" w:rsidR="00834DD9" w:rsidRPr="00244315" w:rsidRDefault="00834DD9" w:rsidP="00F5176C">
            <w:pPr>
              <w:spacing w:before="0" w:after="0" w:line="276" w:lineRule="auto"/>
              <w:rPr>
                <w:rFonts w:cs="Times New Roman"/>
                <w:szCs w:val="22"/>
                <w:lang w:eastAsia="de-DE"/>
              </w:rPr>
            </w:pPr>
            <w:r w:rsidRPr="00244315">
              <w:rPr>
                <w:rFonts w:cs="Times New Roman"/>
                <w:szCs w:val="22"/>
                <w:lang w:eastAsia="de-DE"/>
              </w:rPr>
              <w:t>Parkinson’s disease</w:t>
            </w:r>
          </w:p>
        </w:tc>
        <w:tc>
          <w:tcPr>
            <w:tcW w:w="1842" w:type="dxa"/>
            <w:vAlign w:val="bottom"/>
          </w:tcPr>
          <w:p w14:paraId="568359C9"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11.72 (8.24; 16.68)</w:t>
            </w:r>
          </w:p>
        </w:tc>
        <w:tc>
          <w:tcPr>
            <w:tcW w:w="709" w:type="dxa"/>
            <w:vAlign w:val="bottom"/>
          </w:tcPr>
          <w:p w14:paraId="08185235"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28167B18"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017D1845"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3718CCA9"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2.74 (2.06; 3.66)</w:t>
            </w:r>
          </w:p>
        </w:tc>
        <w:tc>
          <w:tcPr>
            <w:tcW w:w="708" w:type="dxa"/>
            <w:vAlign w:val="bottom"/>
          </w:tcPr>
          <w:p w14:paraId="4D702EB6"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63BCCDB6"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5D2CB7E6"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1797EB44"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1.46 (1.08; 1.98)</w:t>
            </w:r>
          </w:p>
        </w:tc>
        <w:tc>
          <w:tcPr>
            <w:tcW w:w="709" w:type="dxa"/>
            <w:vAlign w:val="bottom"/>
          </w:tcPr>
          <w:p w14:paraId="3A295B15"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0.015</w:t>
            </w:r>
          </w:p>
        </w:tc>
        <w:tc>
          <w:tcPr>
            <w:tcW w:w="708" w:type="dxa"/>
            <w:vAlign w:val="bottom"/>
          </w:tcPr>
          <w:p w14:paraId="5F980420"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0.024</w:t>
            </w:r>
          </w:p>
        </w:tc>
      </w:tr>
      <w:tr w:rsidR="00834DD9" w:rsidRPr="00244315" w14:paraId="1AB23AAD" w14:textId="77777777" w:rsidTr="00F5176C">
        <w:trPr>
          <w:cantSplit/>
        </w:trPr>
        <w:tc>
          <w:tcPr>
            <w:tcW w:w="3803" w:type="dxa"/>
          </w:tcPr>
          <w:p w14:paraId="58796C2E" w14:textId="77777777" w:rsidR="00834DD9" w:rsidRPr="00244315" w:rsidRDefault="00834DD9" w:rsidP="00F5176C">
            <w:pPr>
              <w:spacing w:before="0" w:after="0" w:line="276" w:lineRule="auto"/>
              <w:rPr>
                <w:rFonts w:cs="Times New Roman"/>
                <w:szCs w:val="22"/>
                <w:lang w:eastAsia="de-DE"/>
              </w:rPr>
            </w:pPr>
            <w:r w:rsidRPr="00244315">
              <w:rPr>
                <w:rFonts w:cs="Times New Roman"/>
                <w:szCs w:val="22"/>
                <w:lang w:eastAsia="de-DE"/>
              </w:rPr>
              <w:t>Dementia</w:t>
            </w:r>
            <w:r w:rsidRPr="00244315">
              <w:rPr>
                <w:rFonts w:cs="Times New Roman"/>
                <w:szCs w:val="22"/>
                <w:vertAlign w:val="superscript"/>
                <w:lang w:eastAsia="de-DE"/>
              </w:rPr>
              <w:t>j</w:t>
            </w:r>
          </w:p>
        </w:tc>
        <w:tc>
          <w:tcPr>
            <w:tcW w:w="1842" w:type="dxa"/>
            <w:vAlign w:val="bottom"/>
          </w:tcPr>
          <w:p w14:paraId="453807F6"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2.10 (1.93; 2.30)</w:t>
            </w:r>
          </w:p>
        </w:tc>
        <w:tc>
          <w:tcPr>
            <w:tcW w:w="709" w:type="dxa"/>
            <w:vAlign w:val="bottom"/>
          </w:tcPr>
          <w:p w14:paraId="11964DC0"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4E316902"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58965CA6"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1B6D2DDD"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1.87 (1.70; 2.05)</w:t>
            </w:r>
          </w:p>
        </w:tc>
        <w:tc>
          <w:tcPr>
            <w:tcW w:w="708" w:type="dxa"/>
            <w:vAlign w:val="bottom"/>
          </w:tcPr>
          <w:p w14:paraId="46853DCB"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00A06BAB"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254F2736"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689FFCE9"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color w:val="000000"/>
                <w:szCs w:val="22"/>
              </w:rPr>
              <w:t>1.02 (0.92; 1.12)</w:t>
            </w:r>
          </w:p>
        </w:tc>
        <w:tc>
          <w:tcPr>
            <w:tcW w:w="709" w:type="dxa"/>
            <w:vAlign w:val="bottom"/>
          </w:tcPr>
          <w:p w14:paraId="5CB6681F"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color w:val="000000"/>
                <w:szCs w:val="22"/>
              </w:rPr>
              <w:t>0.748</w:t>
            </w:r>
          </w:p>
        </w:tc>
        <w:tc>
          <w:tcPr>
            <w:tcW w:w="708" w:type="dxa"/>
            <w:vAlign w:val="bottom"/>
          </w:tcPr>
          <w:p w14:paraId="5CC55DF4"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color w:val="000000"/>
                <w:szCs w:val="22"/>
              </w:rPr>
              <w:t>0.805</w:t>
            </w:r>
          </w:p>
        </w:tc>
      </w:tr>
      <w:tr w:rsidR="00834DD9" w:rsidRPr="00244315" w14:paraId="177A4270" w14:textId="77777777" w:rsidTr="00F5176C">
        <w:trPr>
          <w:cantSplit/>
        </w:trPr>
        <w:tc>
          <w:tcPr>
            <w:tcW w:w="3803" w:type="dxa"/>
          </w:tcPr>
          <w:p w14:paraId="4281BAF1" w14:textId="77777777" w:rsidR="00834DD9" w:rsidRPr="00244315" w:rsidRDefault="00834DD9" w:rsidP="00F5176C">
            <w:pPr>
              <w:spacing w:before="0" w:after="0" w:line="276" w:lineRule="auto"/>
              <w:rPr>
                <w:rFonts w:cs="Times New Roman"/>
                <w:szCs w:val="22"/>
                <w:vertAlign w:val="superscript"/>
                <w:lang w:eastAsia="de-DE"/>
              </w:rPr>
            </w:pPr>
            <w:r w:rsidRPr="00244315">
              <w:rPr>
                <w:rFonts w:cs="Times New Roman"/>
                <w:szCs w:val="22"/>
                <w:lang w:eastAsia="de-DE"/>
              </w:rPr>
              <w:t>Depression</w:t>
            </w:r>
            <w:r w:rsidRPr="00244315">
              <w:rPr>
                <w:rFonts w:cs="Times New Roman"/>
                <w:szCs w:val="22"/>
                <w:vertAlign w:val="superscript"/>
                <w:lang w:eastAsia="de-DE"/>
              </w:rPr>
              <w:t>k</w:t>
            </w:r>
          </w:p>
        </w:tc>
        <w:tc>
          <w:tcPr>
            <w:tcW w:w="1842" w:type="dxa"/>
            <w:vAlign w:val="bottom"/>
          </w:tcPr>
          <w:p w14:paraId="05ED7CF5"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2.56 (2.44; 2.69)</w:t>
            </w:r>
          </w:p>
        </w:tc>
        <w:tc>
          <w:tcPr>
            <w:tcW w:w="709" w:type="dxa"/>
            <w:vAlign w:val="bottom"/>
          </w:tcPr>
          <w:p w14:paraId="02DF6879"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4FB7968A"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511708E5"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7BBD2516"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1.58 (1.49; 1.67)</w:t>
            </w:r>
          </w:p>
        </w:tc>
        <w:tc>
          <w:tcPr>
            <w:tcW w:w="708" w:type="dxa"/>
            <w:vAlign w:val="bottom"/>
          </w:tcPr>
          <w:p w14:paraId="2244AC6A"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3F9715E1"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222F3B7F"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090A3A0D"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1.69 (1.60; 1.77)</w:t>
            </w:r>
          </w:p>
        </w:tc>
        <w:tc>
          <w:tcPr>
            <w:tcW w:w="709" w:type="dxa"/>
            <w:vAlign w:val="bottom"/>
          </w:tcPr>
          <w:p w14:paraId="6861C010"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c>
          <w:tcPr>
            <w:tcW w:w="708" w:type="dxa"/>
            <w:vAlign w:val="bottom"/>
          </w:tcPr>
          <w:p w14:paraId="091220A0"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r>
      <w:tr w:rsidR="00834DD9" w:rsidRPr="00244315" w14:paraId="1A270B8C" w14:textId="77777777" w:rsidTr="00F5176C">
        <w:trPr>
          <w:cantSplit/>
        </w:trPr>
        <w:tc>
          <w:tcPr>
            <w:tcW w:w="3803" w:type="dxa"/>
          </w:tcPr>
          <w:p w14:paraId="485391E3" w14:textId="77777777" w:rsidR="00834DD9" w:rsidRPr="00244315" w:rsidRDefault="00834DD9" w:rsidP="00F5176C">
            <w:pPr>
              <w:spacing w:before="0" w:after="0" w:line="276" w:lineRule="auto"/>
              <w:rPr>
                <w:rFonts w:cs="Times New Roman"/>
                <w:szCs w:val="22"/>
                <w:vertAlign w:val="superscript"/>
                <w:lang w:eastAsia="de-DE"/>
              </w:rPr>
            </w:pPr>
            <w:r w:rsidRPr="00244315">
              <w:rPr>
                <w:rFonts w:cs="Times New Roman"/>
                <w:szCs w:val="22"/>
                <w:lang w:eastAsia="de-DE"/>
              </w:rPr>
              <w:t>Epilepsy</w:t>
            </w:r>
          </w:p>
        </w:tc>
        <w:tc>
          <w:tcPr>
            <w:tcW w:w="1842" w:type="dxa"/>
            <w:vAlign w:val="bottom"/>
          </w:tcPr>
          <w:p w14:paraId="49108B14"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4.45 (3.63; 5.46)</w:t>
            </w:r>
          </w:p>
        </w:tc>
        <w:tc>
          <w:tcPr>
            <w:tcW w:w="709" w:type="dxa"/>
            <w:vAlign w:val="bottom"/>
          </w:tcPr>
          <w:p w14:paraId="1AB46166"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15094572"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1FB9F384"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3BBFE545" w14:textId="77777777" w:rsidR="00834DD9" w:rsidRPr="00244315" w:rsidRDefault="00834DD9" w:rsidP="00F5176C">
            <w:pPr>
              <w:spacing w:before="0" w:after="0" w:line="276" w:lineRule="auto"/>
              <w:jc w:val="center"/>
              <w:rPr>
                <w:rFonts w:cs="Times New Roman"/>
                <w:bCs/>
                <w:szCs w:val="22"/>
                <w:lang w:eastAsia="de-DE"/>
              </w:rPr>
            </w:pPr>
            <w:r w:rsidRPr="00244315">
              <w:rPr>
                <w:bCs/>
                <w:szCs w:val="22"/>
              </w:rPr>
              <w:t>1.21 (0.95; 1.54)</w:t>
            </w:r>
          </w:p>
        </w:tc>
        <w:tc>
          <w:tcPr>
            <w:tcW w:w="708" w:type="dxa"/>
          </w:tcPr>
          <w:p w14:paraId="4BCB6B7F" w14:textId="77777777" w:rsidR="00834DD9" w:rsidRPr="00244315" w:rsidRDefault="00834DD9" w:rsidP="00F5176C">
            <w:pPr>
              <w:spacing w:before="0" w:after="0" w:line="276" w:lineRule="auto"/>
              <w:jc w:val="center"/>
              <w:rPr>
                <w:rFonts w:cs="Times New Roman"/>
                <w:b/>
                <w:szCs w:val="22"/>
                <w:lang w:eastAsia="de-DE"/>
              </w:rPr>
            </w:pPr>
            <w:r w:rsidRPr="00244315">
              <w:t>0.118</w:t>
            </w:r>
          </w:p>
        </w:tc>
        <w:tc>
          <w:tcPr>
            <w:tcW w:w="709" w:type="dxa"/>
          </w:tcPr>
          <w:p w14:paraId="55E7C266" w14:textId="77777777" w:rsidR="00834DD9" w:rsidRPr="00244315" w:rsidRDefault="00834DD9" w:rsidP="00F5176C">
            <w:pPr>
              <w:spacing w:before="0" w:after="0" w:line="276" w:lineRule="auto"/>
              <w:jc w:val="center"/>
              <w:rPr>
                <w:rFonts w:cs="Times New Roman"/>
                <w:b/>
                <w:szCs w:val="22"/>
                <w:lang w:eastAsia="de-DE"/>
              </w:rPr>
            </w:pPr>
            <w:r w:rsidRPr="00244315">
              <w:t>0.164</w:t>
            </w:r>
          </w:p>
        </w:tc>
        <w:tc>
          <w:tcPr>
            <w:tcW w:w="179" w:type="dxa"/>
          </w:tcPr>
          <w:p w14:paraId="3719A609" w14:textId="77777777" w:rsidR="00834DD9" w:rsidRPr="00244315" w:rsidRDefault="00834DD9" w:rsidP="00F5176C">
            <w:pPr>
              <w:spacing w:before="0" w:after="0" w:line="276" w:lineRule="auto"/>
              <w:jc w:val="center"/>
              <w:rPr>
                <w:rFonts w:cs="Times New Roman"/>
                <w:b/>
                <w:szCs w:val="22"/>
                <w:lang w:eastAsia="de-DE"/>
              </w:rPr>
            </w:pPr>
          </w:p>
        </w:tc>
        <w:tc>
          <w:tcPr>
            <w:tcW w:w="1664" w:type="dxa"/>
            <w:vAlign w:val="bottom"/>
          </w:tcPr>
          <w:p w14:paraId="6E037F15" w14:textId="77777777" w:rsidR="00834DD9" w:rsidRPr="00244315" w:rsidRDefault="00834DD9" w:rsidP="00F5176C">
            <w:pPr>
              <w:spacing w:before="0" w:after="0" w:line="276" w:lineRule="auto"/>
              <w:jc w:val="center"/>
              <w:rPr>
                <w:rFonts w:cs="Times New Roman"/>
                <w:b/>
                <w:bCs/>
                <w:szCs w:val="22"/>
                <w:lang w:eastAsia="de-DE"/>
              </w:rPr>
            </w:pPr>
            <w:r w:rsidRPr="00244315">
              <w:rPr>
                <w:b/>
                <w:bCs/>
                <w:color w:val="000000"/>
                <w:szCs w:val="22"/>
              </w:rPr>
              <w:t>1.75 (1.42; 2.15)</w:t>
            </w:r>
          </w:p>
        </w:tc>
        <w:tc>
          <w:tcPr>
            <w:tcW w:w="709" w:type="dxa"/>
            <w:vAlign w:val="bottom"/>
          </w:tcPr>
          <w:p w14:paraId="172F4457" w14:textId="77777777" w:rsidR="00834DD9" w:rsidRPr="00244315"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c>
          <w:tcPr>
            <w:tcW w:w="708" w:type="dxa"/>
            <w:vAlign w:val="bottom"/>
          </w:tcPr>
          <w:p w14:paraId="0B5D6CE4" w14:textId="77777777" w:rsidR="00834DD9" w:rsidRPr="00244315"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r>
      <w:tr w:rsidR="00834DD9" w:rsidRPr="00244315" w14:paraId="4DA74454" w14:textId="77777777" w:rsidTr="00F5176C">
        <w:trPr>
          <w:cantSplit/>
        </w:trPr>
        <w:tc>
          <w:tcPr>
            <w:tcW w:w="3803" w:type="dxa"/>
          </w:tcPr>
          <w:p w14:paraId="66F2AD7C" w14:textId="77777777" w:rsidR="00834DD9" w:rsidRPr="00244315" w:rsidRDefault="00834DD9" w:rsidP="00F5176C">
            <w:pPr>
              <w:spacing w:before="0" w:after="0" w:line="276" w:lineRule="auto"/>
              <w:rPr>
                <w:rFonts w:cs="Times New Roman"/>
                <w:szCs w:val="22"/>
                <w:vertAlign w:val="superscript"/>
                <w:lang w:eastAsia="de-DE"/>
              </w:rPr>
            </w:pPr>
            <w:bookmarkStart w:id="14" w:name="_Hlk186705856"/>
            <w:r w:rsidRPr="00244315">
              <w:rPr>
                <w:rFonts w:cs="Times New Roman"/>
                <w:szCs w:val="22"/>
                <w:lang w:eastAsia="de-DE"/>
              </w:rPr>
              <w:t>Insomnia</w:t>
            </w:r>
          </w:p>
        </w:tc>
        <w:tc>
          <w:tcPr>
            <w:tcW w:w="1842" w:type="dxa"/>
            <w:vAlign w:val="bottom"/>
          </w:tcPr>
          <w:p w14:paraId="06F64DA9"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1.26 (1.20; 1.31)</w:t>
            </w:r>
          </w:p>
        </w:tc>
        <w:tc>
          <w:tcPr>
            <w:tcW w:w="709" w:type="dxa"/>
            <w:vAlign w:val="bottom"/>
          </w:tcPr>
          <w:p w14:paraId="320DF72E"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5CD06EAF"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43331AA6"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1A921B70"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1.28 (1.22; 1.34)</w:t>
            </w:r>
          </w:p>
        </w:tc>
        <w:tc>
          <w:tcPr>
            <w:tcW w:w="708" w:type="dxa"/>
            <w:vAlign w:val="bottom"/>
          </w:tcPr>
          <w:p w14:paraId="723355F3"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3675494F"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4C8A2341"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6A77605C" w14:textId="77777777" w:rsidR="00834DD9" w:rsidRPr="00244315" w:rsidDel="001F5238" w:rsidRDefault="00834DD9" w:rsidP="00F5176C">
            <w:pPr>
              <w:spacing w:before="0" w:after="0" w:line="276" w:lineRule="auto"/>
              <w:jc w:val="center"/>
              <w:rPr>
                <w:rFonts w:cs="Times New Roman"/>
                <w:b/>
                <w:szCs w:val="22"/>
                <w:lang w:eastAsia="de-DE"/>
              </w:rPr>
            </w:pPr>
            <w:r w:rsidRPr="00244315">
              <w:rPr>
                <w:color w:val="000000"/>
                <w:szCs w:val="22"/>
              </w:rPr>
              <w:t>1.00 (0.95; 1.05)</w:t>
            </w:r>
          </w:p>
        </w:tc>
        <w:tc>
          <w:tcPr>
            <w:tcW w:w="709" w:type="dxa"/>
            <w:vAlign w:val="bottom"/>
          </w:tcPr>
          <w:p w14:paraId="00B88AE8" w14:textId="77777777" w:rsidR="00834DD9" w:rsidRPr="00244315" w:rsidDel="001F5238" w:rsidRDefault="00834DD9" w:rsidP="00F5176C">
            <w:pPr>
              <w:spacing w:before="0" w:after="0" w:line="276" w:lineRule="auto"/>
              <w:jc w:val="center"/>
              <w:rPr>
                <w:rFonts w:cs="Times New Roman"/>
                <w:bCs/>
                <w:szCs w:val="22"/>
                <w:lang w:eastAsia="de-DE"/>
              </w:rPr>
            </w:pPr>
            <w:r w:rsidRPr="00244315">
              <w:rPr>
                <w:color w:val="000000"/>
                <w:szCs w:val="22"/>
              </w:rPr>
              <w:t>0.962</w:t>
            </w:r>
          </w:p>
        </w:tc>
        <w:tc>
          <w:tcPr>
            <w:tcW w:w="708" w:type="dxa"/>
            <w:vAlign w:val="bottom"/>
          </w:tcPr>
          <w:p w14:paraId="42B5A5D2" w14:textId="77777777" w:rsidR="00834DD9" w:rsidRPr="00244315" w:rsidDel="001F5238" w:rsidRDefault="00834DD9" w:rsidP="00F5176C">
            <w:pPr>
              <w:spacing w:before="0" w:after="0" w:line="276" w:lineRule="auto"/>
              <w:jc w:val="center"/>
              <w:rPr>
                <w:rFonts w:cs="Times New Roman"/>
                <w:bCs/>
                <w:szCs w:val="22"/>
                <w:lang w:eastAsia="de-DE"/>
              </w:rPr>
            </w:pPr>
            <w:r w:rsidRPr="00244315">
              <w:rPr>
                <w:color w:val="000000"/>
                <w:szCs w:val="22"/>
              </w:rPr>
              <w:t>0.992</w:t>
            </w:r>
          </w:p>
        </w:tc>
      </w:tr>
      <w:tr w:rsidR="00834DD9" w:rsidRPr="00244315" w14:paraId="0E94D770" w14:textId="77777777" w:rsidTr="00F5176C">
        <w:trPr>
          <w:cantSplit/>
        </w:trPr>
        <w:tc>
          <w:tcPr>
            <w:tcW w:w="3803" w:type="dxa"/>
          </w:tcPr>
          <w:p w14:paraId="24F5240F" w14:textId="77777777" w:rsidR="00834DD9" w:rsidRPr="00244315" w:rsidRDefault="00834DD9" w:rsidP="00F5176C">
            <w:pPr>
              <w:spacing w:before="0" w:after="0" w:line="276" w:lineRule="auto"/>
              <w:rPr>
                <w:rFonts w:cs="Times New Roman"/>
                <w:szCs w:val="22"/>
                <w:lang w:eastAsia="de-DE"/>
              </w:rPr>
            </w:pPr>
            <w:r w:rsidRPr="00244315">
              <w:rPr>
                <w:rFonts w:cs="Times New Roman"/>
                <w:szCs w:val="22"/>
                <w:lang w:eastAsia="de-DE"/>
              </w:rPr>
              <w:t>Gastrointestinal symptoms</w:t>
            </w:r>
            <w:r w:rsidRPr="00244315">
              <w:rPr>
                <w:rFonts w:cs="Times New Roman"/>
                <w:szCs w:val="22"/>
                <w:vertAlign w:val="superscript"/>
                <w:lang w:eastAsia="de-DE"/>
              </w:rPr>
              <w:t>l</w:t>
            </w:r>
          </w:p>
        </w:tc>
        <w:tc>
          <w:tcPr>
            <w:tcW w:w="1842" w:type="dxa"/>
            <w:vAlign w:val="bottom"/>
          </w:tcPr>
          <w:p w14:paraId="6B75093F"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1.78 (1.71; 1.86)</w:t>
            </w:r>
          </w:p>
        </w:tc>
        <w:tc>
          <w:tcPr>
            <w:tcW w:w="709" w:type="dxa"/>
            <w:vAlign w:val="bottom"/>
          </w:tcPr>
          <w:p w14:paraId="03F09FC4"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412DC8A4"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14771C63"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3888CF84"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1.89 (1.80; 1.97)</w:t>
            </w:r>
          </w:p>
        </w:tc>
        <w:tc>
          <w:tcPr>
            <w:tcW w:w="708" w:type="dxa"/>
            <w:vAlign w:val="bottom"/>
          </w:tcPr>
          <w:p w14:paraId="738DD4B7"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2326618D"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12791573"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4A388B3C"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1.07 (1.02; 1.12)</w:t>
            </w:r>
          </w:p>
        </w:tc>
        <w:tc>
          <w:tcPr>
            <w:tcW w:w="709" w:type="dxa"/>
            <w:vAlign w:val="bottom"/>
          </w:tcPr>
          <w:p w14:paraId="764247F2"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0.002</w:t>
            </w:r>
          </w:p>
        </w:tc>
        <w:tc>
          <w:tcPr>
            <w:tcW w:w="708" w:type="dxa"/>
            <w:vAlign w:val="bottom"/>
          </w:tcPr>
          <w:p w14:paraId="67CF163C"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0.005</w:t>
            </w:r>
          </w:p>
        </w:tc>
      </w:tr>
      <w:tr w:rsidR="00834DD9" w:rsidRPr="00244315" w14:paraId="049BC0ED" w14:textId="77777777" w:rsidTr="00F5176C">
        <w:trPr>
          <w:cantSplit/>
        </w:trPr>
        <w:tc>
          <w:tcPr>
            <w:tcW w:w="3803" w:type="dxa"/>
          </w:tcPr>
          <w:p w14:paraId="7F199CC8" w14:textId="77777777" w:rsidR="00834DD9" w:rsidRPr="00244315" w:rsidRDefault="00834DD9" w:rsidP="00F5176C">
            <w:pPr>
              <w:spacing w:before="0" w:after="0" w:line="276" w:lineRule="auto"/>
              <w:rPr>
                <w:rFonts w:cs="Times New Roman"/>
                <w:szCs w:val="22"/>
                <w:lang w:eastAsia="de-DE"/>
              </w:rPr>
            </w:pPr>
            <w:r w:rsidRPr="00244315">
              <w:rPr>
                <w:rFonts w:cs="Times New Roman"/>
                <w:szCs w:val="22"/>
                <w:lang w:eastAsia="de-DE"/>
              </w:rPr>
              <w:t>History of cancer</w:t>
            </w:r>
          </w:p>
        </w:tc>
        <w:tc>
          <w:tcPr>
            <w:tcW w:w="1842" w:type="dxa"/>
            <w:vAlign w:val="bottom"/>
          </w:tcPr>
          <w:p w14:paraId="14A08E3C"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1.18 (1.11; 1.24)</w:t>
            </w:r>
          </w:p>
        </w:tc>
        <w:tc>
          <w:tcPr>
            <w:tcW w:w="709" w:type="dxa"/>
            <w:vAlign w:val="bottom"/>
          </w:tcPr>
          <w:p w14:paraId="6E7D44B9"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56C25E7F"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79B0208D" w14:textId="77777777" w:rsidR="00834DD9" w:rsidRPr="00244315" w:rsidRDefault="00834DD9" w:rsidP="00F5176C">
            <w:pPr>
              <w:spacing w:before="0" w:after="0" w:line="276" w:lineRule="auto"/>
              <w:jc w:val="center"/>
              <w:rPr>
                <w:rFonts w:cs="Times New Roman"/>
                <w:b/>
                <w:szCs w:val="22"/>
                <w:lang w:eastAsia="de-DE"/>
              </w:rPr>
            </w:pPr>
          </w:p>
        </w:tc>
        <w:tc>
          <w:tcPr>
            <w:tcW w:w="1697" w:type="dxa"/>
            <w:vAlign w:val="bottom"/>
          </w:tcPr>
          <w:p w14:paraId="74DDA912"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1.12 (1.06; 1.19)</w:t>
            </w:r>
          </w:p>
        </w:tc>
        <w:tc>
          <w:tcPr>
            <w:tcW w:w="708" w:type="dxa"/>
            <w:vAlign w:val="bottom"/>
          </w:tcPr>
          <w:p w14:paraId="76AC0E72"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709" w:type="dxa"/>
            <w:vAlign w:val="bottom"/>
          </w:tcPr>
          <w:p w14:paraId="41B335CF" w14:textId="77777777" w:rsidR="00834DD9" w:rsidRPr="00244315" w:rsidDel="001F5238" w:rsidRDefault="00834DD9" w:rsidP="00F5176C">
            <w:pPr>
              <w:spacing w:before="0" w:after="0" w:line="276" w:lineRule="auto"/>
              <w:jc w:val="center"/>
              <w:rPr>
                <w:rFonts w:cs="Times New Roman"/>
                <w:b/>
                <w:szCs w:val="22"/>
                <w:lang w:eastAsia="de-DE"/>
              </w:rPr>
            </w:pPr>
            <w:r w:rsidRPr="00244315">
              <w:rPr>
                <w:b/>
                <w:szCs w:val="22"/>
              </w:rPr>
              <w:t>&lt;.001</w:t>
            </w:r>
          </w:p>
        </w:tc>
        <w:tc>
          <w:tcPr>
            <w:tcW w:w="179" w:type="dxa"/>
          </w:tcPr>
          <w:p w14:paraId="13240C8F" w14:textId="77777777" w:rsidR="00834DD9" w:rsidRPr="00244315" w:rsidDel="001F5238" w:rsidRDefault="00834DD9" w:rsidP="00F5176C">
            <w:pPr>
              <w:spacing w:before="0" w:after="0" w:line="276" w:lineRule="auto"/>
              <w:jc w:val="center"/>
              <w:rPr>
                <w:rFonts w:cs="Times New Roman"/>
                <w:b/>
                <w:szCs w:val="22"/>
                <w:lang w:eastAsia="de-DE"/>
              </w:rPr>
            </w:pPr>
          </w:p>
        </w:tc>
        <w:tc>
          <w:tcPr>
            <w:tcW w:w="1664" w:type="dxa"/>
            <w:vAlign w:val="bottom"/>
          </w:tcPr>
          <w:p w14:paraId="690292ED"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1.16 (1.10; 1.22)</w:t>
            </w:r>
          </w:p>
        </w:tc>
        <w:tc>
          <w:tcPr>
            <w:tcW w:w="709" w:type="dxa"/>
            <w:vAlign w:val="bottom"/>
          </w:tcPr>
          <w:p w14:paraId="22CB8B28"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c>
          <w:tcPr>
            <w:tcW w:w="708" w:type="dxa"/>
            <w:vAlign w:val="bottom"/>
          </w:tcPr>
          <w:p w14:paraId="75A63713" w14:textId="77777777" w:rsidR="00834DD9" w:rsidRPr="00244315" w:rsidDel="001F5238" w:rsidRDefault="00834DD9" w:rsidP="00F5176C">
            <w:pPr>
              <w:spacing w:before="0" w:after="0" w:line="276" w:lineRule="auto"/>
              <w:jc w:val="center"/>
              <w:rPr>
                <w:rFonts w:cs="Times New Roman"/>
                <w:b/>
                <w:bCs/>
                <w:szCs w:val="22"/>
                <w:lang w:eastAsia="de-DE"/>
              </w:rPr>
            </w:pPr>
            <w:r w:rsidRPr="00244315">
              <w:rPr>
                <w:b/>
                <w:bCs/>
                <w:color w:val="000000"/>
                <w:szCs w:val="22"/>
              </w:rPr>
              <w:t>&lt;.001</w:t>
            </w:r>
          </w:p>
        </w:tc>
      </w:tr>
      <w:tr w:rsidR="00834DD9" w:rsidRPr="00244315" w14:paraId="4A5BFDEA" w14:textId="77777777" w:rsidTr="00F5176C">
        <w:trPr>
          <w:cantSplit/>
        </w:trPr>
        <w:tc>
          <w:tcPr>
            <w:tcW w:w="3803" w:type="dxa"/>
            <w:vAlign w:val="bottom"/>
          </w:tcPr>
          <w:p w14:paraId="664502A9" w14:textId="77777777" w:rsidR="00834DD9" w:rsidRPr="00244315" w:rsidRDefault="00834DD9" w:rsidP="00F5176C">
            <w:pPr>
              <w:spacing w:before="0" w:after="0" w:line="276" w:lineRule="auto"/>
              <w:rPr>
                <w:rFonts w:cs="Times New Roman"/>
                <w:szCs w:val="22"/>
                <w:lang w:val="it-IT" w:eastAsia="de-DE"/>
              </w:rPr>
            </w:pPr>
            <w:bookmarkStart w:id="15" w:name="_Hlk207371550"/>
            <w:r w:rsidRPr="00244315">
              <w:rPr>
                <w:rFonts w:cs="Times New Roman"/>
                <w:szCs w:val="22"/>
                <w:lang w:val="it-IT" w:eastAsia="de-DE"/>
              </w:rPr>
              <w:t>Renal impairment</w:t>
            </w:r>
            <w:r w:rsidRPr="00244315">
              <w:rPr>
                <w:rFonts w:cs="Times New Roman"/>
                <w:szCs w:val="22"/>
                <w:vertAlign w:val="superscript"/>
                <w:lang w:val="it-IT" w:eastAsia="de-DE"/>
              </w:rPr>
              <w:t>m</w:t>
            </w:r>
          </w:p>
        </w:tc>
        <w:tc>
          <w:tcPr>
            <w:tcW w:w="1842" w:type="dxa"/>
            <w:vAlign w:val="bottom"/>
          </w:tcPr>
          <w:p w14:paraId="008400F0"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2.33 (2.15; 2.54)</w:t>
            </w:r>
          </w:p>
        </w:tc>
        <w:tc>
          <w:tcPr>
            <w:tcW w:w="709" w:type="dxa"/>
            <w:vAlign w:val="bottom"/>
          </w:tcPr>
          <w:p w14:paraId="6324AE1C"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665" w:type="dxa"/>
            <w:vAlign w:val="bottom"/>
          </w:tcPr>
          <w:p w14:paraId="1138477C" w14:textId="77777777" w:rsidR="00834DD9" w:rsidRPr="00244315" w:rsidRDefault="00834DD9" w:rsidP="00F5176C">
            <w:pPr>
              <w:spacing w:before="0" w:after="0" w:line="276" w:lineRule="auto"/>
              <w:jc w:val="center"/>
              <w:rPr>
                <w:rFonts w:cs="Times New Roman"/>
                <w:b/>
                <w:bCs/>
                <w:szCs w:val="22"/>
                <w:lang w:eastAsia="de-DE"/>
              </w:rPr>
            </w:pPr>
            <w:r w:rsidRPr="00244315">
              <w:rPr>
                <w:b/>
                <w:bCs/>
                <w:szCs w:val="22"/>
              </w:rPr>
              <w:t>&lt;.001</w:t>
            </w:r>
          </w:p>
        </w:tc>
        <w:tc>
          <w:tcPr>
            <w:tcW w:w="210" w:type="dxa"/>
            <w:vAlign w:val="bottom"/>
          </w:tcPr>
          <w:p w14:paraId="371B20C9" w14:textId="77777777" w:rsidR="00834DD9" w:rsidRPr="00244315" w:rsidRDefault="00834DD9" w:rsidP="00F5176C">
            <w:pPr>
              <w:spacing w:before="0" w:after="0" w:line="240" w:lineRule="auto"/>
              <w:jc w:val="center"/>
              <w:rPr>
                <w:rFonts w:cs="Times New Roman"/>
                <w:b/>
                <w:szCs w:val="22"/>
                <w:lang w:eastAsia="de-DE"/>
              </w:rPr>
            </w:pPr>
          </w:p>
        </w:tc>
        <w:tc>
          <w:tcPr>
            <w:tcW w:w="1697" w:type="dxa"/>
            <w:vAlign w:val="bottom"/>
          </w:tcPr>
          <w:p w14:paraId="26C59676" w14:textId="77777777" w:rsidR="00834DD9" w:rsidRPr="00244315" w:rsidDel="001F5238" w:rsidRDefault="00834DD9" w:rsidP="00F5176C">
            <w:pPr>
              <w:spacing w:before="0" w:after="0" w:line="240" w:lineRule="auto"/>
              <w:jc w:val="center"/>
              <w:rPr>
                <w:rFonts w:cs="Times New Roman"/>
                <w:bCs/>
                <w:szCs w:val="22"/>
                <w:lang w:eastAsia="de-DE"/>
              </w:rPr>
            </w:pPr>
            <w:r w:rsidRPr="00244315">
              <w:rPr>
                <w:bCs/>
                <w:szCs w:val="22"/>
              </w:rPr>
              <w:t>0.95 (0.86; 1.05)</w:t>
            </w:r>
          </w:p>
        </w:tc>
        <w:tc>
          <w:tcPr>
            <w:tcW w:w="708" w:type="dxa"/>
            <w:vAlign w:val="bottom"/>
          </w:tcPr>
          <w:p w14:paraId="052A05BC" w14:textId="77777777" w:rsidR="00834DD9" w:rsidRPr="00244315" w:rsidDel="001F5238" w:rsidRDefault="00834DD9" w:rsidP="00F5176C">
            <w:pPr>
              <w:spacing w:before="0" w:after="0" w:line="240" w:lineRule="auto"/>
              <w:jc w:val="center"/>
              <w:rPr>
                <w:rFonts w:cs="Times New Roman"/>
                <w:b/>
                <w:szCs w:val="22"/>
                <w:lang w:eastAsia="de-DE"/>
              </w:rPr>
            </w:pPr>
            <w:r w:rsidRPr="00244315">
              <w:rPr>
                <w:color w:val="000000"/>
                <w:szCs w:val="22"/>
              </w:rPr>
              <w:t>0.353</w:t>
            </w:r>
          </w:p>
        </w:tc>
        <w:tc>
          <w:tcPr>
            <w:tcW w:w="709" w:type="dxa"/>
            <w:vAlign w:val="bottom"/>
          </w:tcPr>
          <w:p w14:paraId="382AC11C" w14:textId="77777777" w:rsidR="00834DD9" w:rsidRPr="00244315" w:rsidDel="001F5238" w:rsidRDefault="00834DD9" w:rsidP="00F5176C">
            <w:pPr>
              <w:spacing w:before="0" w:after="0" w:line="240" w:lineRule="auto"/>
              <w:jc w:val="center"/>
              <w:rPr>
                <w:rFonts w:cs="Times New Roman"/>
                <w:b/>
                <w:szCs w:val="22"/>
                <w:lang w:eastAsia="de-DE"/>
              </w:rPr>
            </w:pPr>
            <w:r w:rsidRPr="00244315">
              <w:rPr>
                <w:color w:val="000000"/>
                <w:szCs w:val="22"/>
              </w:rPr>
              <w:t>0.395</w:t>
            </w:r>
          </w:p>
        </w:tc>
        <w:tc>
          <w:tcPr>
            <w:tcW w:w="179" w:type="dxa"/>
          </w:tcPr>
          <w:p w14:paraId="5B3F1168" w14:textId="77777777" w:rsidR="00834DD9" w:rsidRPr="00244315" w:rsidDel="001F5238" w:rsidRDefault="00834DD9" w:rsidP="00F5176C">
            <w:pPr>
              <w:spacing w:before="0" w:after="0" w:line="240" w:lineRule="auto"/>
              <w:jc w:val="center"/>
              <w:rPr>
                <w:rFonts w:cs="Times New Roman"/>
                <w:b/>
                <w:szCs w:val="22"/>
                <w:lang w:eastAsia="de-DE"/>
              </w:rPr>
            </w:pPr>
          </w:p>
        </w:tc>
        <w:tc>
          <w:tcPr>
            <w:tcW w:w="1664" w:type="dxa"/>
            <w:vAlign w:val="bottom"/>
          </w:tcPr>
          <w:p w14:paraId="1D8BB280" w14:textId="77777777" w:rsidR="00834DD9" w:rsidRPr="00244315" w:rsidDel="001F5238" w:rsidRDefault="00834DD9" w:rsidP="00F5176C">
            <w:pPr>
              <w:spacing w:before="0" w:after="0" w:line="240" w:lineRule="auto"/>
              <w:jc w:val="center"/>
              <w:rPr>
                <w:rFonts w:cs="Times New Roman"/>
                <w:b/>
                <w:bCs/>
                <w:szCs w:val="22"/>
                <w:lang w:eastAsia="de-DE"/>
              </w:rPr>
            </w:pPr>
            <w:r w:rsidRPr="00244315">
              <w:rPr>
                <w:b/>
                <w:bCs/>
                <w:color w:val="000000"/>
                <w:szCs w:val="22"/>
              </w:rPr>
              <w:t>1.61 (1.47; 1.75)</w:t>
            </w:r>
          </w:p>
        </w:tc>
        <w:tc>
          <w:tcPr>
            <w:tcW w:w="709" w:type="dxa"/>
            <w:vAlign w:val="bottom"/>
          </w:tcPr>
          <w:p w14:paraId="134BABAC" w14:textId="77777777" w:rsidR="00834DD9" w:rsidRPr="00244315" w:rsidDel="001F5238" w:rsidRDefault="00834DD9" w:rsidP="00F5176C">
            <w:pPr>
              <w:spacing w:before="0" w:after="0" w:line="240" w:lineRule="auto"/>
              <w:jc w:val="center"/>
              <w:rPr>
                <w:rFonts w:cs="Times New Roman"/>
                <w:b/>
                <w:bCs/>
                <w:szCs w:val="22"/>
                <w:lang w:eastAsia="de-DE"/>
              </w:rPr>
            </w:pPr>
            <w:r w:rsidRPr="00244315">
              <w:rPr>
                <w:b/>
                <w:bCs/>
                <w:color w:val="000000"/>
                <w:szCs w:val="22"/>
              </w:rPr>
              <w:t>&lt;.001</w:t>
            </w:r>
          </w:p>
        </w:tc>
        <w:tc>
          <w:tcPr>
            <w:tcW w:w="708" w:type="dxa"/>
            <w:vAlign w:val="bottom"/>
          </w:tcPr>
          <w:p w14:paraId="5905B0C9" w14:textId="77777777" w:rsidR="00834DD9" w:rsidRPr="00244315" w:rsidDel="001F5238" w:rsidRDefault="00834DD9" w:rsidP="00F5176C">
            <w:pPr>
              <w:spacing w:before="0" w:after="0" w:line="240" w:lineRule="auto"/>
              <w:jc w:val="center"/>
              <w:rPr>
                <w:rFonts w:cs="Times New Roman"/>
                <w:b/>
                <w:bCs/>
                <w:szCs w:val="22"/>
                <w:lang w:eastAsia="de-DE"/>
              </w:rPr>
            </w:pPr>
            <w:r w:rsidRPr="00244315">
              <w:rPr>
                <w:b/>
                <w:bCs/>
                <w:color w:val="000000"/>
                <w:szCs w:val="22"/>
              </w:rPr>
              <w:t>&lt;.001</w:t>
            </w:r>
          </w:p>
        </w:tc>
      </w:tr>
    </w:tbl>
    <w:bookmarkEnd w:id="14"/>
    <w:bookmarkEnd w:id="15"/>
    <w:p w14:paraId="4628CD41" w14:textId="77777777" w:rsidR="00834DD9" w:rsidRPr="00244315" w:rsidRDefault="00834DD9" w:rsidP="009B638C">
      <w:pPr>
        <w:spacing w:before="120" w:after="0" w:line="240" w:lineRule="auto"/>
        <w:rPr>
          <w:rFonts w:eastAsia="MS Mincho" w:cs="Times New Roman"/>
          <w:color w:val="000000"/>
          <w:sz w:val="20"/>
          <w:szCs w:val="20"/>
          <w:lang w:val="en-US" w:eastAsia="de-DE"/>
        </w:rPr>
      </w:pPr>
      <w:r w:rsidRPr="00244315">
        <w:rPr>
          <w:rFonts w:eastAsia="MS Mincho" w:cs="Times New Roman"/>
          <w:color w:val="000000"/>
          <w:sz w:val="20"/>
          <w:szCs w:val="20"/>
          <w:lang w:val="en-US" w:eastAsia="de-DE"/>
        </w:rPr>
        <w:lastRenderedPageBreak/>
        <w:t xml:space="preserve">Values in bold are statistically significant with FDR (p&lt;0.05). </w:t>
      </w:r>
      <w:r w:rsidRPr="00244315">
        <w:rPr>
          <w:rFonts w:eastAsia="MS Mincho" w:cs="Times New Roman"/>
          <w:color w:val="000000"/>
          <w:sz w:val="20"/>
          <w:szCs w:val="20"/>
          <w:lang w:val="en-US" w:eastAsia="de-DE"/>
        </w:rPr>
        <w:br/>
        <w:t xml:space="preserve">Abbreviations: </w:t>
      </w:r>
      <w:r w:rsidRPr="00244315">
        <w:rPr>
          <w:rFonts w:eastAsia="MS Mincho"/>
          <w:color w:val="000000"/>
          <w:sz w:val="20"/>
          <w:szCs w:val="20"/>
          <w:lang w:val="en-US"/>
        </w:rPr>
        <w:t>BMI, body mass index; CI, confidence interval; COPD, chronic obstructive pulmonary disease; FDR, false discovery rate; OR, odds ratio; PIM, potentially inappropriate medication; Ref, reference.</w:t>
      </w:r>
      <w:r w:rsidRPr="00244315">
        <w:rPr>
          <w:rFonts w:eastAsia="MS Mincho" w:cs="Times New Roman"/>
          <w:color w:val="000000"/>
          <w:sz w:val="20"/>
          <w:szCs w:val="20"/>
          <w:lang w:val="en-US" w:eastAsia="de-DE"/>
        </w:rPr>
        <w:t xml:space="preserve"> </w:t>
      </w:r>
    </w:p>
    <w:p w14:paraId="265708E3" w14:textId="77777777" w:rsidR="00834DD9" w:rsidRPr="00244315" w:rsidRDefault="00834DD9" w:rsidP="009B638C">
      <w:pPr>
        <w:spacing w:before="120" w:after="0" w:line="240" w:lineRule="auto"/>
        <w:rPr>
          <w:lang w:val="en-GB"/>
        </w:rPr>
      </w:pPr>
      <w:bookmarkStart w:id="16" w:name="_Hlk213743033"/>
      <w:r w:rsidRPr="00244315">
        <w:rPr>
          <w:rFonts w:eastAsia="Times New Roman" w:cs="Times New Roman"/>
          <w:sz w:val="20"/>
          <w:szCs w:val="20"/>
          <w:vertAlign w:val="superscript"/>
          <w:lang w:val="en-GB" w:eastAsia="de-DE"/>
        </w:rPr>
        <w:t>a</w:t>
      </w:r>
      <w:r w:rsidRPr="00244315">
        <w:rPr>
          <w:rFonts w:eastAsia="Times New Roman" w:cs="Times New Roman"/>
          <w:sz w:val="20"/>
          <w:szCs w:val="20"/>
          <w:lang w:val="en-GB" w:eastAsia="de-DE"/>
        </w:rPr>
        <w:t xml:space="preserve"> Unadjusted for multiple testing.</w:t>
      </w:r>
      <w:r w:rsidRPr="00244315">
        <w:rPr>
          <w:rFonts w:eastAsia="Times New Roman" w:cs="Times New Roman"/>
          <w:sz w:val="20"/>
          <w:szCs w:val="20"/>
          <w:lang w:val="en-GB" w:eastAsia="de-DE"/>
        </w:rPr>
        <w:br/>
      </w:r>
      <w:r w:rsidRPr="00244315">
        <w:rPr>
          <w:rFonts w:eastAsia="Times New Roman" w:cs="Times New Roman"/>
          <w:sz w:val="20"/>
          <w:szCs w:val="20"/>
          <w:vertAlign w:val="superscript"/>
          <w:lang w:val="en-GB" w:eastAsia="de-DE"/>
        </w:rPr>
        <w:t xml:space="preserve">b </w:t>
      </w:r>
      <w:r w:rsidRPr="00244315">
        <w:rPr>
          <w:rFonts w:eastAsia="Times New Roman" w:cs="Times New Roman"/>
          <w:sz w:val="20"/>
          <w:szCs w:val="20"/>
          <w:lang w:val="en-GB" w:eastAsia="de-DE"/>
        </w:rPr>
        <w:t>P values adjusted for multiple testing using the false discovery rate (Benjamini-Hochberg method).</w:t>
      </w:r>
      <w:r w:rsidRPr="00244315">
        <w:rPr>
          <w:rFonts w:eastAsia="Times New Roman" w:cs="Times New Roman"/>
          <w:sz w:val="20"/>
          <w:szCs w:val="20"/>
          <w:lang w:val="en-GB" w:eastAsia="de-DE"/>
        </w:rPr>
        <w:br/>
      </w:r>
      <w:r w:rsidRPr="00244315">
        <w:rPr>
          <w:rFonts w:eastAsia="Times New Roman" w:cs="Times New Roman"/>
          <w:sz w:val="20"/>
          <w:szCs w:val="20"/>
          <w:vertAlign w:val="superscript"/>
          <w:lang w:val="en-GB" w:eastAsia="de-DE"/>
        </w:rPr>
        <w:t xml:space="preserve">c </w:t>
      </w:r>
      <w:r w:rsidRPr="00244315">
        <w:rPr>
          <w:rFonts w:eastAsia="Times New Roman" w:cs="Times New Roman"/>
          <w:sz w:val="20"/>
          <w:szCs w:val="20"/>
          <w:lang w:val="en-GB" w:eastAsia="de-DE"/>
        </w:rPr>
        <w:t xml:space="preserve">Average total household income before tax. Categories: low: &lt;2900€; middle: 2900-&lt;5000€; high: ≥5000€. </w:t>
      </w:r>
      <w:r w:rsidRPr="00244315">
        <w:rPr>
          <w:rFonts w:eastAsia="Times New Roman" w:cs="Times New Roman"/>
          <w:sz w:val="20"/>
          <w:szCs w:val="20"/>
          <w:lang w:val="en-GB" w:eastAsia="de-DE"/>
        </w:rPr>
        <w:br/>
      </w:r>
      <w:r w:rsidRPr="00244315">
        <w:rPr>
          <w:rFonts w:eastAsia="Times New Roman" w:cs="Times New Roman"/>
          <w:sz w:val="20"/>
          <w:szCs w:val="20"/>
          <w:vertAlign w:val="superscript"/>
          <w:lang w:val="en-GB" w:eastAsia="de-DE"/>
        </w:rPr>
        <w:t xml:space="preserve">d </w:t>
      </w:r>
      <w:r w:rsidRPr="00244315">
        <w:rPr>
          <w:rFonts w:eastAsia="Times New Roman" w:cs="Times New Roman"/>
          <w:sz w:val="20"/>
          <w:szCs w:val="20"/>
          <w:lang w:val="en-GB" w:eastAsia="de-DE"/>
        </w:rPr>
        <w:t>Categories: I (isolated) to IV (least isolated).</w:t>
      </w:r>
      <w:r w:rsidRPr="00244315">
        <w:rPr>
          <w:rFonts w:eastAsia="Times New Roman" w:cs="Times New Roman"/>
          <w:sz w:val="20"/>
          <w:szCs w:val="20"/>
          <w:lang w:val="en-GB" w:eastAsia="de-DE"/>
        </w:rPr>
        <w:br/>
      </w:r>
      <w:r w:rsidRPr="00244315">
        <w:rPr>
          <w:rFonts w:eastAsia="Times New Roman" w:cs="Times New Roman"/>
          <w:sz w:val="20"/>
          <w:szCs w:val="20"/>
          <w:vertAlign w:val="superscript"/>
          <w:lang w:val="en-GB" w:eastAsia="de-DE"/>
        </w:rPr>
        <w:t>e</w:t>
      </w:r>
      <w:r w:rsidRPr="00244315">
        <w:rPr>
          <w:rFonts w:eastAsia="Times New Roman" w:cs="Times New Roman"/>
          <w:sz w:val="20"/>
          <w:szCs w:val="20"/>
          <w:lang w:val="en-GB" w:eastAsia="de-DE"/>
        </w:rPr>
        <w:t xml:space="preserve"> Adherence to WHO recommendations following Global Physical Activity Questionnaire (GPAQ). Categories: sufficient: ≥ 600 metabolic equivalent of task (MET) –min/week; insufficient: &lt; 600 MET–min/week.</w:t>
      </w:r>
      <w:r w:rsidRPr="00244315">
        <w:rPr>
          <w:rFonts w:eastAsia="Times New Roman" w:cs="Times New Roman"/>
          <w:sz w:val="20"/>
          <w:szCs w:val="20"/>
          <w:vertAlign w:val="superscript"/>
          <w:lang w:val="en-GB" w:eastAsia="de-DE"/>
        </w:rPr>
        <w:br/>
        <w:t xml:space="preserve">f </w:t>
      </w:r>
      <w:r w:rsidRPr="00244315">
        <w:rPr>
          <w:rFonts w:eastAsia="Times New Roman" w:cs="Times New Roman"/>
          <w:sz w:val="20"/>
          <w:szCs w:val="20"/>
          <w:lang w:val="en-GB" w:eastAsia="de-DE"/>
        </w:rPr>
        <w:t>Alcohol consumption, g ethanol per day. Categories: abstainer: 0 g/day; low: women 0-19.99g/d or man 0-39.99g/d; moderate – high: women ≥ 20g/d or man ≥ 40g/d.</w:t>
      </w:r>
      <w:r w:rsidRPr="00244315">
        <w:rPr>
          <w:rFonts w:eastAsia="Times New Roman" w:cs="Times New Roman"/>
          <w:sz w:val="20"/>
          <w:szCs w:val="20"/>
          <w:lang w:val="en-GB" w:eastAsia="de-DE"/>
        </w:rPr>
        <w:br/>
      </w:r>
      <w:r w:rsidRPr="00244315">
        <w:rPr>
          <w:rFonts w:eastAsia="Times New Roman"/>
          <w:sz w:val="20"/>
          <w:szCs w:val="24"/>
          <w:vertAlign w:val="superscript"/>
          <w:lang w:val="en-GB"/>
        </w:rPr>
        <w:t xml:space="preserve">g </w:t>
      </w:r>
      <w:r w:rsidRPr="00244315">
        <w:rPr>
          <w:sz w:val="20"/>
          <w:lang w:val="en-GB"/>
        </w:rPr>
        <w:t>L</w:t>
      </w:r>
      <w:bookmarkStart w:id="17" w:name="_Hlk214457673"/>
      <w:r w:rsidRPr="00244315">
        <w:rPr>
          <w:sz w:val="20"/>
          <w:lang w:val="en-GB"/>
        </w:rPr>
        <w:t>ifetime history of thyroid disease, self-reported. Underuse was only considered in individuals with TSH &gt; 8.0 mU/L (cut-off for treatment of older patients suggested by FORTA list)</w:t>
      </w:r>
      <w:r w:rsidRPr="00244315">
        <w:rPr>
          <w:rFonts w:eastAsia="Times New Roman"/>
          <w:sz w:val="20"/>
          <w:szCs w:val="24"/>
          <w:lang w:val="en-GB"/>
        </w:rPr>
        <w:t>.</w:t>
      </w:r>
      <w:bookmarkEnd w:id="17"/>
      <w:r w:rsidRPr="00244315">
        <w:rPr>
          <w:rFonts w:eastAsia="Times New Roman"/>
          <w:sz w:val="20"/>
          <w:szCs w:val="24"/>
          <w:lang w:val="en-GB"/>
        </w:rPr>
        <w:br/>
      </w:r>
      <w:r w:rsidRPr="00244315">
        <w:rPr>
          <w:rFonts w:eastAsia="Times New Roman"/>
          <w:sz w:val="20"/>
          <w:szCs w:val="24"/>
          <w:vertAlign w:val="superscript"/>
          <w:lang w:val="en-GB"/>
        </w:rPr>
        <w:t xml:space="preserve">h </w:t>
      </w:r>
      <w:r w:rsidRPr="00244315">
        <w:rPr>
          <w:rFonts w:eastAsia="Times New Roman"/>
          <w:sz w:val="20"/>
          <w:szCs w:val="24"/>
          <w:lang w:val="en-GB"/>
        </w:rPr>
        <w:t>Fractures since aged 50.</w:t>
      </w:r>
      <w:r w:rsidRPr="00244315">
        <w:rPr>
          <w:rFonts w:eastAsia="Times New Roman"/>
          <w:sz w:val="20"/>
          <w:szCs w:val="24"/>
          <w:lang w:val="en-GB"/>
        </w:rPr>
        <w:br/>
      </w:r>
      <w:r w:rsidRPr="00244315">
        <w:rPr>
          <w:rFonts w:eastAsia="Times New Roman"/>
          <w:sz w:val="20"/>
          <w:szCs w:val="24"/>
          <w:vertAlign w:val="superscript"/>
          <w:lang w:val="en-GB"/>
        </w:rPr>
        <w:t xml:space="preserve">i </w:t>
      </w:r>
      <w:r w:rsidRPr="00244315">
        <w:rPr>
          <w:rFonts w:eastAsia="Times New Roman"/>
          <w:sz w:val="20"/>
          <w:szCs w:val="24"/>
          <w:lang w:val="en-GB"/>
        </w:rPr>
        <w:t>Pain-related diagnoses included certain or likely migraine or tension headache in the last 12 months (following the 3rd edition of The International Classification of Headache Disorders), and self-reported information on arthritis, osteoarthritis, and gout.</w:t>
      </w:r>
      <w:r w:rsidRPr="00244315">
        <w:rPr>
          <w:rFonts w:eastAsia="Times New Roman"/>
          <w:sz w:val="20"/>
          <w:szCs w:val="24"/>
          <w:lang w:val="en-GB"/>
        </w:rPr>
        <w:br/>
      </w:r>
      <w:r w:rsidRPr="00244315">
        <w:rPr>
          <w:rFonts w:eastAsia="Times New Roman"/>
          <w:sz w:val="20"/>
          <w:szCs w:val="24"/>
          <w:vertAlign w:val="superscript"/>
          <w:lang w:val="en-GB"/>
        </w:rPr>
        <w:t xml:space="preserve">j </w:t>
      </w:r>
      <w:r w:rsidRPr="00244315">
        <w:rPr>
          <w:rFonts w:eastAsia="Times New Roman"/>
          <w:sz w:val="20"/>
          <w:szCs w:val="24"/>
          <w:lang w:val="en-GB"/>
        </w:rPr>
        <w:t>Based on the interview question ‘Have you ever contacted a physician due to memory difficulties or are you planning to speak to a physician about it?’.</w:t>
      </w:r>
      <w:r w:rsidRPr="00244315">
        <w:rPr>
          <w:rFonts w:eastAsia="Times New Roman"/>
          <w:sz w:val="20"/>
          <w:szCs w:val="24"/>
          <w:lang w:val="en-GB"/>
        </w:rPr>
        <w:br/>
      </w:r>
      <w:r w:rsidRPr="00244315">
        <w:rPr>
          <w:rFonts w:eastAsia="Times New Roman"/>
          <w:sz w:val="20"/>
          <w:szCs w:val="24"/>
          <w:vertAlign w:val="superscript"/>
          <w:lang w:val="en-GB"/>
        </w:rPr>
        <w:t xml:space="preserve">k </w:t>
      </w:r>
      <w:r w:rsidRPr="00244315">
        <w:rPr>
          <w:rFonts w:eastAsia="Times New Roman"/>
          <w:sz w:val="20"/>
          <w:szCs w:val="24"/>
          <w:lang w:val="en-GB"/>
        </w:rPr>
        <w:t>Lifetime history of depression, self-reported.</w:t>
      </w:r>
      <w:r w:rsidRPr="00244315">
        <w:rPr>
          <w:rFonts w:eastAsia="Times New Roman"/>
          <w:sz w:val="20"/>
          <w:szCs w:val="24"/>
          <w:lang w:val="en-GB"/>
        </w:rPr>
        <w:br/>
      </w:r>
      <w:r w:rsidRPr="00244315">
        <w:rPr>
          <w:rFonts w:eastAsia="Times New Roman"/>
          <w:sz w:val="20"/>
          <w:szCs w:val="24"/>
          <w:vertAlign w:val="superscript"/>
          <w:lang w:val="en-GB"/>
        </w:rPr>
        <w:t xml:space="preserve">l </w:t>
      </w:r>
      <w:bookmarkStart w:id="18" w:name="_Hlk214457291"/>
      <w:r w:rsidRPr="00244315">
        <w:rPr>
          <w:sz w:val="20"/>
          <w:lang w:val="en-GB"/>
        </w:rPr>
        <w:t>Combination of self-reported information on reflux, peptic ulcer (‘Have you ever been diagnosed with this condition by a physician?’), and regular intake of NSAIDs (ATC M01A). Underuse was only considered if the participant was diagnosed with reflux or peptic ulcer in the year of their baseline assessment and in participants regularly taking NSAIDs.</w:t>
      </w:r>
      <w:r w:rsidRPr="00244315">
        <w:rPr>
          <w:rFonts w:eastAsia="Times New Roman"/>
          <w:sz w:val="20"/>
          <w:szCs w:val="24"/>
          <w:vertAlign w:val="superscript"/>
          <w:lang w:val="en-GB"/>
        </w:rPr>
        <w:br/>
      </w:r>
      <w:bookmarkEnd w:id="18"/>
      <w:r w:rsidRPr="00244315">
        <w:rPr>
          <w:rFonts w:eastAsia="Times New Roman"/>
          <w:sz w:val="20"/>
          <w:szCs w:val="24"/>
          <w:vertAlign w:val="superscript"/>
          <w:lang w:val="en-GB"/>
        </w:rPr>
        <w:t xml:space="preserve">m </w:t>
      </w:r>
      <w:r w:rsidRPr="00244315">
        <w:rPr>
          <w:rFonts w:eastAsia="Times New Roman"/>
          <w:sz w:val="20"/>
          <w:szCs w:val="24"/>
          <w:lang w:val="en-GB"/>
        </w:rPr>
        <w:t xml:space="preserve">Estimated </w:t>
      </w:r>
      <w:r w:rsidRPr="00244315">
        <w:rPr>
          <w:rFonts w:eastAsia="Times New Roman"/>
          <w:color w:val="000000"/>
          <w:sz w:val="20"/>
          <w:szCs w:val="24"/>
          <w:lang w:val="en-GB"/>
        </w:rPr>
        <w:t>glomerular filtration rate &lt;60 ml/min/1.73m², calculated based on CKD-EPI equation.</w:t>
      </w:r>
      <w:r w:rsidRPr="00244315">
        <w:rPr>
          <w:rFonts w:eastAsia="Times New Roman" w:cs="Times New Roman"/>
          <w:sz w:val="20"/>
          <w:szCs w:val="20"/>
          <w:lang w:val="en-GB" w:eastAsia="de-DE"/>
        </w:rPr>
        <w:br/>
      </w:r>
      <w:bookmarkEnd w:id="16"/>
      <w:r w:rsidRPr="00244315">
        <w:rPr>
          <w:rFonts w:eastAsia="Times New Roman" w:cs="Times New Roman"/>
          <w:sz w:val="20"/>
          <w:szCs w:val="20"/>
          <w:lang w:val="en-GB" w:eastAsia="de-DE"/>
        </w:rPr>
        <w:t>Note: PIM exposure was defined according to the “Fit fOR The Aged” (FORTA) list 2024.</w:t>
      </w:r>
    </w:p>
    <w:p w14:paraId="73FCB0DF" w14:textId="77777777" w:rsidR="00834DD9" w:rsidRPr="00244315" w:rsidRDefault="00834DD9" w:rsidP="002C4DC1">
      <w:pPr>
        <w:rPr>
          <w:iCs/>
          <w:lang w:val="en-GB"/>
        </w:rPr>
        <w:sectPr w:rsidR="00834DD9" w:rsidRPr="00244315" w:rsidSect="009B638C">
          <w:pgSz w:w="16838" w:h="11906" w:orient="landscape"/>
          <w:pgMar w:top="1417" w:right="1417" w:bottom="1417" w:left="1134" w:header="708" w:footer="708" w:gutter="0"/>
          <w:cols w:space="708"/>
          <w:docGrid w:linePitch="360"/>
        </w:sectPr>
      </w:pPr>
    </w:p>
    <w:p w14:paraId="401A54FF" w14:textId="77777777" w:rsidR="00834DD9" w:rsidRPr="00244315" w:rsidRDefault="00834DD9" w:rsidP="00D1634D">
      <w:pPr>
        <w:pStyle w:val="berschrift1"/>
        <w:rPr>
          <w:iCs/>
        </w:rPr>
      </w:pPr>
      <w:bookmarkStart w:id="19" w:name="_Toc223096608"/>
      <w:r w:rsidRPr="00244315">
        <w:rPr>
          <w:rFonts w:eastAsia="MS Gothic"/>
          <w:lang w:eastAsia="de-DE"/>
        </w:rPr>
        <w:lastRenderedPageBreak/>
        <w:t>References</w:t>
      </w:r>
      <w:bookmarkEnd w:id="19"/>
    </w:p>
    <w:p w14:paraId="4D3B8963" w14:textId="77777777" w:rsidR="00834DD9" w:rsidRPr="00244315" w:rsidRDefault="00834DD9" w:rsidP="000A2CC0">
      <w:pPr>
        <w:pStyle w:val="EndNoteBibliography"/>
        <w:spacing w:before="0" w:after="60"/>
        <w:ind w:left="720" w:hanging="425"/>
        <w:rPr>
          <w:rFonts w:ascii="Times New Roman" w:hAnsi="Times New Roman" w:cs="Times New Roman"/>
          <w:lang w:val="en-GB"/>
        </w:rPr>
      </w:pPr>
      <w:r w:rsidRPr="00244315">
        <w:rPr>
          <w:rFonts w:ascii="Times New Roman" w:hAnsi="Times New Roman" w:cs="Times New Roman"/>
          <w:lang w:val="en-GB"/>
        </w:rPr>
        <w:t>1.</w:t>
      </w:r>
      <w:r w:rsidRPr="00244315">
        <w:rPr>
          <w:rFonts w:ascii="Times New Roman" w:hAnsi="Times New Roman" w:cs="Times New Roman"/>
          <w:lang w:val="en-GB"/>
        </w:rPr>
        <w:tab/>
        <w:t xml:space="preserve">van Buuren S. Multiple imputation of discrete and continuous data by fully conditional specification. </w:t>
      </w:r>
      <w:r w:rsidRPr="00244315">
        <w:rPr>
          <w:rFonts w:ascii="Times New Roman" w:hAnsi="Times New Roman" w:cs="Times New Roman"/>
          <w:i/>
          <w:lang w:val="en-GB"/>
        </w:rPr>
        <w:t xml:space="preserve">Stat Methods Med Res </w:t>
      </w:r>
      <w:r w:rsidRPr="00244315">
        <w:rPr>
          <w:rFonts w:ascii="Times New Roman" w:hAnsi="Times New Roman" w:cs="Times New Roman"/>
          <w:lang w:val="en-GB"/>
        </w:rPr>
        <w:t xml:space="preserve">2007, </w:t>
      </w:r>
      <w:r w:rsidRPr="00244315">
        <w:rPr>
          <w:rFonts w:ascii="Times New Roman" w:hAnsi="Times New Roman" w:cs="Times New Roman"/>
          <w:b/>
          <w:lang w:val="en-GB"/>
        </w:rPr>
        <w:t>16</w:t>
      </w:r>
      <w:r w:rsidRPr="00244315">
        <w:rPr>
          <w:rFonts w:ascii="Times New Roman" w:hAnsi="Times New Roman" w:cs="Times New Roman"/>
          <w:lang w:val="en-GB"/>
        </w:rPr>
        <w:t>(3):219-242. doi: 10.1177/0962280206074463</w:t>
      </w:r>
    </w:p>
    <w:p w14:paraId="00127123" w14:textId="77777777" w:rsidR="00834DD9" w:rsidRPr="00244315" w:rsidRDefault="00834DD9" w:rsidP="000A2CC0">
      <w:pPr>
        <w:pStyle w:val="EndNoteBibliography"/>
        <w:spacing w:before="0" w:after="60"/>
        <w:ind w:left="720" w:hanging="425"/>
        <w:rPr>
          <w:rFonts w:ascii="Times New Roman" w:hAnsi="Times New Roman" w:cs="Times New Roman"/>
          <w:lang w:val="en-GB"/>
        </w:rPr>
      </w:pPr>
      <w:r w:rsidRPr="00244315">
        <w:rPr>
          <w:rFonts w:ascii="Times New Roman" w:hAnsi="Times New Roman" w:cs="Times New Roman"/>
          <w:lang w:val="en-GB"/>
        </w:rPr>
        <w:t>2.</w:t>
      </w:r>
      <w:r w:rsidRPr="00244315">
        <w:rPr>
          <w:rFonts w:ascii="Times New Roman" w:hAnsi="Times New Roman" w:cs="Times New Roman"/>
          <w:lang w:val="en-GB"/>
        </w:rPr>
        <w:tab/>
        <w:t xml:space="preserve">van Buuren S. </w:t>
      </w:r>
      <w:r w:rsidRPr="00244315">
        <w:rPr>
          <w:rFonts w:ascii="Times New Roman" w:hAnsi="Times New Roman" w:cs="Times New Roman"/>
          <w:i/>
          <w:lang w:val="en-GB"/>
        </w:rPr>
        <w:t>Flexible Imputation of Missing Data</w:t>
      </w:r>
      <w:r w:rsidRPr="00244315">
        <w:rPr>
          <w:rFonts w:ascii="Times New Roman" w:hAnsi="Times New Roman" w:cs="Times New Roman"/>
          <w:lang w:val="en-GB"/>
        </w:rPr>
        <w:t>, 2nd edn. New York: Chapman &amp; Hall/CRC; 2018.</w:t>
      </w:r>
    </w:p>
    <w:p w14:paraId="5E8AFAD8" w14:textId="77777777" w:rsidR="00834DD9" w:rsidRPr="00A63BE4" w:rsidRDefault="00834DD9" w:rsidP="000A2CC0">
      <w:pPr>
        <w:pStyle w:val="EndNoteBibliography"/>
        <w:spacing w:before="0" w:after="60"/>
        <w:ind w:left="720" w:hanging="425"/>
        <w:rPr>
          <w:rFonts w:ascii="Times New Roman" w:hAnsi="Times New Roman" w:cs="Times New Roman"/>
          <w:lang w:val="en-GB"/>
        </w:rPr>
      </w:pPr>
      <w:r w:rsidRPr="00244315">
        <w:rPr>
          <w:rFonts w:ascii="Times New Roman" w:hAnsi="Times New Roman" w:cs="Times New Roman"/>
          <w:lang w:val="en-GB"/>
        </w:rPr>
        <w:t>3.</w:t>
      </w:r>
      <w:r w:rsidRPr="00244315">
        <w:rPr>
          <w:rFonts w:ascii="Times New Roman" w:hAnsi="Times New Roman" w:cs="Times New Roman"/>
          <w:lang w:val="en-GB"/>
        </w:rPr>
        <w:tab/>
        <w:t xml:space="preserve">Abayomi K, Gelman A, Levy M. Diagnostics for Multivariate Imputations. </w:t>
      </w:r>
      <w:r w:rsidRPr="00244315">
        <w:rPr>
          <w:rFonts w:ascii="Times New Roman" w:hAnsi="Times New Roman" w:cs="Times New Roman"/>
          <w:i/>
          <w:lang w:val="en-GB"/>
        </w:rPr>
        <w:t xml:space="preserve">Journal of the Royal Statistical Society Series C: Applied Statistics </w:t>
      </w:r>
      <w:r w:rsidRPr="00244315">
        <w:rPr>
          <w:rFonts w:ascii="Times New Roman" w:hAnsi="Times New Roman" w:cs="Times New Roman"/>
          <w:lang w:val="en-GB"/>
        </w:rPr>
        <w:t xml:space="preserve">2008, </w:t>
      </w:r>
      <w:r w:rsidRPr="00244315">
        <w:rPr>
          <w:rFonts w:ascii="Times New Roman" w:hAnsi="Times New Roman" w:cs="Times New Roman"/>
          <w:b/>
          <w:lang w:val="en-GB"/>
        </w:rPr>
        <w:t>57</w:t>
      </w:r>
      <w:r w:rsidRPr="00244315">
        <w:rPr>
          <w:rFonts w:ascii="Times New Roman" w:hAnsi="Times New Roman" w:cs="Times New Roman"/>
          <w:lang w:val="en-GB"/>
        </w:rPr>
        <w:t>(3):273-291. doi: 10.1111/j.1467-9876.2007.00613.x</w:t>
      </w:r>
    </w:p>
    <w:p w14:paraId="14C613FA" w14:textId="77777777" w:rsidR="00834DD9" w:rsidRPr="002E0665" w:rsidRDefault="00834DD9" w:rsidP="000A2CC0">
      <w:pPr>
        <w:spacing w:before="0" w:after="60" w:line="240" w:lineRule="auto"/>
        <w:ind w:hanging="425"/>
        <w:jc w:val="both"/>
        <w:rPr>
          <w:rFonts w:eastAsia="MS Mincho" w:cs="Times New Roman"/>
          <w:color w:val="000000"/>
          <w:szCs w:val="20"/>
          <w:lang w:val="en-GB" w:eastAsia="de-DE"/>
        </w:rPr>
      </w:pPr>
    </w:p>
    <w:p w14:paraId="0DF92754" w14:textId="77777777" w:rsidR="00BD69AF" w:rsidRDefault="00BD69AF"/>
    <w:sectPr w:rsidR="00BD69AF" w:rsidSect="003A61A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56E69" w14:textId="77777777" w:rsidR="00000000" w:rsidRDefault="004B5D29">
      <w:pPr>
        <w:spacing w:before="0" w:after="0" w:line="240" w:lineRule="auto"/>
      </w:pPr>
      <w:r>
        <w:separator/>
      </w:r>
    </w:p>
  </w:endnote>
  <w:endnote w:type="continuationSeparator" w:id="0">
    <w:p w14:paraId="1B6E1AC8" w14:textId="77777777" w:rsidR="00000000" w:rsidRDefault="004B5D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93316"/>
      <w:docPartObj>
        <w:docPartGallery w:val="Page Numbers (Bottom of Page)"/>
        <w:docPartUnique/>
      </w:docPartObj>
    </w:sdtPr>
    <w:sdtEndPr/>
    <w:sdtContent>
      <w:p w14:paraId="51C3C616" w14:textId="77777777" w:rsidR="00FD2F2F" w:rsidRDefault="00244315">
        <w:pPr>
          <w:pStyle w:val="Fuzeile"/>
          <w:jc w:val="right"/>
        </w:pPr>
        <w:r>
          <w:fldChar w:fldCharType="begin"/>
        </w:r>
        <w:r>
          <w:instrText>PAGE   \* MERGEFORMAT</w:instrText>
        </w:r>
        <w:r>
          <w:fldChar w:fldCharType="separate"/>
        </w:r>
        <w:r>
          <w:t>2</w:t>
        </w:r>
        <w:r>
          <w:fldChar w:fldCharType="end"/>
        </w:r>
      </w:p>
    </w:sdtContent>
  </w:sdt>
  <w:p w14:paraId="5E9311E2" w14:textId="77777777" w:rsidR="00FD2F2F" w:rsidRDefault="004B5D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B71A5" w14:textId="77777777" w:rsidR="00000000" w:rsidRDefault="004B5D29">
      <w:pPr>
        <w:spacing w:before="0" w:after="0" w:line="240" w:lineRule="auto"/>
      </w:pPr>
      <w:r>
        <w:separator/>
      </w:r>
    </w:p>
  </w:footnote>
  <w:footnote w:type="continuationSeparator" w:id="0">
    <w:p w14:paraId="157E3473" w14:textId="77777777" w:rsidR="00000000" w:rsidRDefault="004B5D2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7882A6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B1E2F2A"/>
    <w:multiLevelType w:val="hybridMultilevel"/>
    <w:tmpl w:val="6D3867C0"/>
    <w:lvl w:ilvl="0" w:tplc="4922F63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8E73AA"/>
    <w:multiLevelType w:val="hybridMultilevel"/>
    <w:tmpl w:val="B06E20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AF3280"/>
    <w:multiLevelType w:val="hybridMultilevel"/>
    <w:tmpl w:val="1F6031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307960"/>
    <w:multiLevelType w:val="multilevel"/>
    <w:tmpl w:val="DF681E96"/>
    <w:lvl w:ilvl="0">
      <w:start w:val="3"/>
      <w:numFmt w:val="decimal"/>
      <w:lvlText w:val="%1."/>
      <w:lvlJc w:val="left"/>
      <w:pPr>
        <w:ind w:left="360" w:hanging="360"/>
      </w:pPr>
      <w:rPr>
        <w:rFonts w:hint="default"/>
        <w:b w:val="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28F303D"/>
    <w:multiLevelType w:val="hybridMultilevel"/>
    <w:tmpl w:val="8D7A19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6639AB"/>
    <w:multiLevelType w:val="hybridMultilevel"/>
    <w:tmpl w:val="A8566660"/>
    <w:lvl w:ilvl="0" w:tplc="38846B6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4F6F62"/>
    <w:multiLevelType w:val="hybridMultilevel"/>
    <w:tmpl w:val="CBBA4D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4550EDA"/>
    <w:multiLevelType w:val="hybridMultilevel"/>
    <w:tmpl w:val="0406B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9722C4"/>
    <w:multiLevelType w:val="multilevel"/>
    <w:tmpl w:val="E364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14978"/>
    <w:multiLevelType w:val="hybridMultilevel"/>
    <w:tmpl w:val="EBC2FC50"/>
    <w:lvl w:ilvl="0" w:tplc="3FE0F3AE">
      <w:start w:val="9"/>
      <w:numFmt w:val="bullet"/>
      <w:lvlText w:val=""/>
      <w:lvlJc w:val="left"/>
      <w:pPr>
        <w:ind w:left="720" w:hanging="360"/>
      </w:pPr>
      <w:rPr>
        <w:rFonts w:ascii="Wingdings" w:eastAsiaTheme="minorEastAs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D2243A"/>
    <w:multiLevelType w:val="multilevel"/>
    <w:tmpl w:val="20D2755A"/>
    <w:lvl w:ilvl="0">
      <w:start w:val="2"/>
      <w:numFmt w:val="decimal"/>
      <w:lvlText w:val="%1"/>
      <w:lvlJc w:val="left"/>
      <w:pPr>
        <w:ind w:left="480" w:hanging="480"/>
      </w:pPr>
      <w:rPr>
        <w:rFonts w:hint="default"/>
        <w:i/>
      </w:rPr>
    </w:lvl>
    <w:lvl w:ilvl="1">
      <w:start w:val="7"/>
      <w:numFmt w:val="decimal"/>
      <w:lvlText w:val="%1.%2"/>
      <w:lvlJc w:val="left"/>
      <w:pPr>
        <w:ind w:left="480" w:hanging="480"/>
      </w:pPr>
      <w:rPr>
        <w:rFonts w:hint="default"/>
        <w:i/>
      </w:rPr>
    </w:lvl>
    <w:lvl w:ilvl="2">
      <w:start w:val="4"/>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2" w15:restartNumberingAfterBreak="0">
    <w:nsid w:val="380F6811"/>
    <w:multiLevelType w:val="hybridMultilevel"/>
    <w:tmpl w:val="CE02A476"/>
    <w:lvl w:ilvl="0" w:tplc="9990C3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A4490C"/>
    <w:multiLevelType w:val="multilevel"/>
    <w:tmpl w:val="099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027E1C"/>
    <w:multiLevelType w:val="hybridMultilevel"/>
    <w:tmpl w:val="8BDE2B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F76489F"/>
    <w:multiLevelType w:val="hybridMultilevel"/>
    <w:tmpl w:val="4A4A6FEE"/>
    <w:lvl w:ilvl="0" w:tplc="BBDC6F88">
      <w:start w:val="4"/>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232EDB"/>
    <w:multiLevelType w:val="multilevel"/>
    <w:tmpl w:val="65C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770CEC"/>
    <w:multiLevelType w:val="hybridMultilevel"/>
    <w:tmpl w:val="3FAAB3C6"/>
    <w:lvl w:ilvl="0" w:tplc="D032A082">
      <w:start w:val="4"/>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D30064"/>
    <w:multiLevelType w:val="hybridMultilevel"/>
    <w:tmpl w:val="C3063404"/>
    <w:lvl w:ilvl="0" w:tplc="C0D073B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3971BF"/>
    <w:multiLevelType w:val="hybridMultilevel"/>
    <w:tmpl w:val="A2B456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540432"/>
    <w:multiLevelType w:val="hybridMultilevel"/>
    <w:tmpl w:val="4B100C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7231B72"/>
    <w:multiLevelType w:val="hybridMultilevel"/>
    <w:tmpl w:val="B7B42D4E"/>
    <w:lvl w:ilvl="0" w:tplc="CAB65D2C">
      <w:start w:val="3"/>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A3912C1"/>
    <w:multiLevelType w:val="hybridMultilevel"/>
    <w:tmpl w:val="EAA8AD22"/>
    <w:lvl w:ilvl="0" w:tplc="0407000F">
      <w:start w:val="1"/>
      <w:numFmt w:val="decimal"/>
      <w:lvlText w:val="%1."/>
      <w:lvlJc w:val="left"/>
      <w:pPr>
        <w:ind w:left="720" w:hanging="360"/>
      </w:pPr>
      <w:rPr>
        <w:rFonts w:hint="default"/>
      </w:r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B0E6898"/>
    <w:multiLevelType w:val="hybridMultilevel"/>
    <w:tmpl w:val="85300F0C"/>
    <w:lvl w:ilvl="0" w:tplc="0E9CC3BC">
      <w:start w:val="3"/>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F8656E8"/>
    <w:multiLevelType w:val="hybridMultilevel"/>
    <w:tmpl w:val="636209F4"/>
    <w:lvl w:ilvl="0" w:tplc="B2364250">
      <w:start w:val="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4670BAE"/>
    <w:multiLevelType w:val="hybridMultilevel"/>
    <w:tmpl w:val="7BE2F90A"/>
    <w:lvl w:ilvl="0" w:tplc="F1920B58">
      <w:start w:val="4"/>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5860390"/>
    <w:multiLevelType w:val="multilevel"/>
    <w:tmpl w:val="9446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B27B6E"/>
    <w:multiLevelType w:val="hybridMultilevel"/>
    <w:tmpl w:val="A8B84496"/>
    <w:lvl w:ilvl="0" w:tplc="561A837C">
      <w:start w:val="138"/>
      <w:numFmt w:val="bullet"/>
      <w:lvlText w:val=""/>
      <w:lvlJc w:val="left"/>
      <w:pPr>
        <w:ind w:left="1065" w:hanging="705"/>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A2612A"/>
    <w:multiLevelType w:val="multilevel"/>
    <w:tmpl w:val="8B50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286E77"/>
    <w:multiLevelType w:val="hybridMultilevel"/>
    <w:tmpl w:val="89982E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7C4897"/>
    <w:multiLevelType w:val="hybridMultilevel"/>
    <w:tmpl w:val="30FEFD70"/>
    <w:lvl w:ilvl="0" w:tplc="0D34D42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1" w15:restartNumberingAfterBreak="0">
    <w:nsid w:val="7AA97A13"/>
    <w:multiLevelType w:val="hybridMultilevel"/>
    <w:tmpl w:val="97BEFE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DC664F3"/>
    <w:multiLevelType w:val="hybridMultilevel"/>
    <w:tmpl w:val="A2B456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4"/>
  </w:num>
  <w:num w:numId="3">
    <w:abstractNumId w:val="3"/>
  </w:num>
  <w:num w:numId="4">
    <w:abstractNumId w:val="22"/>
  </w:num>
  <w:num w:numId="5">
    <w:abstractNumId w:val="6"/>
  </w:num>
  <w:num w:numId="6">
    <w:abstractNumId w:val="0"/>
  </w:num>
  <w:num w:numId="7">
    <w:abstractNumId w:val="1"/>
  </w:num>
  <w:num w:numId="8">
    <w:abstractNumId w:val="4"/>
  </w:num>
  <w:num w:numId="9">
    <w:abstractNumId w:val="13"/>
  </w:num>
  <w:num w:numId="10">
    <w:abstractNumId w:val="12"/>
  </w:num>
  <w:num w:numId="11">
    <w:abstractNumId w:val="29"/>
  </w:num>
  <w:num w:numId="12">
    <w:abstractNumId w:val="18"/>
  </w:num>
  <w:num w:numId="13">
    <w:abstractNumId w:val="19"/>
  </w:num>
  <w:num w:numId="14">
    <w:abstractNumId w:val="32"/>
  </w:num>
  <w:num w:numId="15">
    <w:abstractNumId w:val="11"/>
  </w:num>
  <w:num w:numId="16">
    <w:abstractNumId w:val="8"/>
  </w:num>
  <w:num w:numId="17">
    <w:abstractNumId w:val="20"/>
  </w:num>
  <w:num w:numId="18">
    <w:abstractNumId w:val="25"/>
  </w:num>
  <w:num w:numId="19">
    <w:abstractNumId w:val="21"/>
  </w:num>
  <w:num w:numId="20">
    <w:abstractNumId w:val="23"/>
  </w:num>
  <w:num w:numId="21">
    <w:abstractNumId w:val="31"/>
  </w:num>
  <w:num w:numId="22">
    <w:abstractNumId w:val="27"/>
  </w:num>
  <w:num w:numId="23">
    <w:abstractNumId w:val="15"/>
  </w:num>
  <w:num w:numId="24">
    <w:abstractNumId w:val="28"/>
  </w:num>
  <w:num w:numId="25">
    <w:abstractNumId w:val="9"/>
  </w:num>
  <w:num w:numId="26">
    <w:abstractNumId w:val="16"/>
  </w:num>
  <w:num w:numId="27">
    <w:abstractNumId w:val="26"/>
  </w:num>
  <w:num w:numId="28">
    <w:abstractNumId w:val="17"/>
  </w:num>
  <w:num w:numId="29">
    <w:abstractNumId w:val="2"/>
  </w:num>
  <w:num w:numId="30">
    <w:abstractNumId w:val="7"/>
  </w:num>
  <w:num w:numId="31">
    <w:abstractNumId w:val="30"/>
  </w:num>
  <w:num w:numId="32">
    <w:abstractNumId w:val="24"/>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834DD9"/>
    <w:rsid w:val="00244315"/>
    <w:rsid w:val="003E5AD6"/>
    <w:rsid w:val="004B5D29"/>
    <w:rsid w:val="005C0863"/>
    <w:rsid w:val="00805501"/>
    <w:rsid w:val="00834DD9"/>
    <w:rsid w:val="00BD69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B15F"/>
  <w15:chartTrackingRefBased/>
  <w15:docId w15:val="{7D10EB6F-FB1C-4A19-BFF6-F857F6F3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4DD9"/>
    <w:pPr>
      <w:spacing w:before="180" w:after="180" w:line="480" w:lineRule="auto"/>
    </w:pPr>
    <w:rPr>
      <w:rFonts w:ascii="Times New Roman" w:hAnsi="Times New Roman" w:cs="Calibri"/>
      <w:szCs w:val="21"/>
    </w:rPr>
  </w:style>
  <w:style w:type="paragraph" w:styleId="berschrift1">
    <w:name w:val="heading 1"/>
    <w:basedOn w:val="berschrift6"/>
    <w:next w:val="Standard"/>
    <w:link w:val="berschrift1Zchn"/>
    <w:uiPriority w:val="9"/>
    <w:qFormat/>
    <w:rsid w:val="00834DD9"/>
    <w:pPr>
      <w:spacing w:before="0" w:after="240" w:line="276" w:lineRule="auto"/>
      <w:outlineLvl w:val="0"/>
    </w:pPr>
    <w:rPr>
      <w:rFonts w:ascii="Times New Roman" w:hAnsi="Times New Roman" w:cs="Times New Roman"/>
      <w:b/>
      <w:color w:val="auto"/>
      <w:sz w:val="24"/>
      <w:szCs w:val="24"/>
      <w:lang w:val="en-GB"/>
    </w:rPr>
  </w:style>
  <w:style w:type="paragraph" w:styleId="berschrift2">
    <w:name w:val="heading 2"/>
    <w:basedOn w:val="Standard"/>
    <w:next w:val="Standard"/>
    <w:link w:val="berschrift2Zchn"/>
    <w:uiPriority w:val="9"/>
    <w:unhideWhenUsed/>
    <w:qFormat/>
    <w:rsid w:val="00834D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834DD9"/>
    <w:pPr>
      <w:keepNext/>
      <w:keepLines/>
      <w:spacing w:before="40" w:after="0"/>
      <w:outlineLvl w:val="2"/>
    </w:pPr>
    <w:rPr>
      <w:rFonts w:ascii="Calibri Light" w:eastAsia="Times New Roman" w:hAnsi="Calibri Light" w:cs="Times New Roman"/>
      <w:color w:val="1F4D78"/>
      <w:sz w:val="24"/>
      <w:szCs w:val="24"/>
      <w:lang w:eastAsia="de-DE"/>
    </w:rPr>
  </w:style>
  <w:style w:type="paragraph" w:styleId="berschrift4">
    <w:name w:val="heading 4"/>
    <w:basedOn w:val="Standard"/>
    <w:next w:val="Standard"/>
    <w:link w:val="berschrift4Zchn"/>
    <w:uiPriority w:val="9"/>
    <w:unhideWhenUsed/>
    <w:qFormat/>
    <w:rsid w:val="00834DD9"/>
    <w:pPr>
      <w:keepNext/>
      <w:keepLines/>
      <w:spacing w:before="40" w:after="0"/>
      <w:outlineLvl w:val="3"/>
    </w:pPr>
    <w:rPr>
      <w:rFonts w:ascii="Calibri Light" w:eastAsia="Times New Roman" w:hAnsi="Calibri Light" w:cs="Times New Roman"/>
      <w:i/>
      <w:iCs/>
      <w:color w:val="2E74B5"/>
      <w:sz w:val="24"/>
      <w:szCs w:val="24"/>
      <w:lang w:eastAsia="de-DE"/>
    </w:rPr>
  </w:style>
  <w:style w:type="paragraph" w:styleId="berschrift5">
    <w:name w:val="heading 5"/>
    <w:basedOn w:val="Standard"/>
    <w:next w:val="Standard"/>
    <w:link w:val="berschrift5Zchn"/>
    <w:uiPriority w:val="9"/>
    <w:unhideWhenUsed/>
    <w:qFormat/>
    <w:rsid w:val="00834DD9"/>
    <w:pPr>
      <w:keepNext/>
      <w:keepLines/>
      <w:spacing w:before="40" w:after="0"/>
      <w:outlineLvl w:val="4"/>
    </w:pPr>
    <w:rPr>
      <w:rFonts w:ascii="Calibri Light" w:eastAsia="Times New Roman" w:hAnsi="Calibri Light" w:cs="Times New Roman"/>
      <w:color w:val="2E74B5"/>
      <w:sz w:val="24"/>
      <w:szCs w:val="24"/>
      <w:lang w:eastAsia="de-DE"/>
    </w:rPr>
  </w:style>
  <w:style w:type="paragraph" w:styleId="berschrift6">
    <w:name w:val="heading 6"/>
    <w:basedOn w:val="Standard"/>
    <w:next w:val="Standard"/>
    <w:link w:val="berschrift6Zchn"/>
    <w:uiPriority w:val="9"/>
    <w:unhideWhenUsed/>
    <w:qFormat/>
    <w:rsid w:val="00834DD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4DD9"/>
    <w:rPr>
      <w:rFonts w:ascii="Times New Roman" w:eastAsiaTheme="majorEastAsia" w:hAnsi="Times New Roman" w:cs="Times New Roman"/>
      <w:b/>
      <w:sz w:val="24"/>
      <w:szCs w:val="24"/>
      <w:lang w:val="en-GB"/>
    </w:rPr>
  </w:style>
  <w:style w:type="character" w:customStyle="1" w:styleId="berschrift2Zchn">
    <w:name w:val="Überschrift 2 Zchn"/>
    <w:basedOn w:val="Absatz-Standardschriftart"/>
    <w:link w:val="berschrift2"/>
    <w:uiPriority w:val="9"/>
    <w:rsid w:val="00834DD9"/>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834DD9"/>
    <w:rPr>
      <w:rFonts w:ascii="Calibri Light" w:eastAsia="Times New Roman" w:hAnsi="Calibri Light" w:cs="Times New Roman"/>
      <w:color w:val="1F4D78"/>
      <w:sz w:val="24"/>
      <w:szCs w:val="24"/>
      <w:lang w:eastAsia="de-DE"/>
    </w:rPr>
  </w:style>
  <w:style w:type="character" w:customStyle="1" w:styleId="berschrift4Zchn">
    <w:name w:val="Überschrift 4 Zchn"/>
    <w:basedOn w:val="Absatz-Standardschriftart"/>
    <w:link w:val="berschrift4"/>
    <w:uiPriority w:val="9"/>
    <w:rsid w:val="00834DD9"/>
    <w:rPr>
      <w:rFonts w:ascii="Calibri Light" w:eastAsia="Times New Roman" w:hAnsi="Calibri Light" w:cs="Times New Roman"/>
      <w:i/>
      <w:iCs/>
      <w:color w:val="2E74B5"/>
      <w:sz w:val="24"/>
      <w:szCs w:val="24"/>
      <w:lang w:eastAsia="de-DE"/>
    </w:rPr>
  </w:style>
  <w:style w:type="character" w:customStyle="1" w:styleId="berschrift5Zchn">
    <w:name w:val="Überschrift 5 Zchn"/>
    <w:basedOn w:val="Absatz-Standardschriftart"/>
    <w:link w:val="berschrift5"/>
    <w:uiPriority w:val="9"/>
    <w:rsid w:val="00834DD9"/>
    <w:rPr>
      <w:rFonts w:ascii="Calibri Light" w:eastAsia="Times New Roman" w:hAnsi="Calibri Light" w:cs="Times New Roman"/>
      <w:color w:val="2E74B5"/>
      <w:sz w:val="24"/>
      <w:szCs w:val="24"/>
      <w:lang w:eastAsia="de-DE"/>
    </w:rPr>
  </w:style>
  <w:style w:type="character" w:customStyle="1" w:styleId="berschrift6Zchn">
    <w:name w:val="Überschrift 6 Zchn"/>
    <w:basedOn w:val="Absatz-Standardschriftart"/>
    <w:link w:val="berschrift6"/>
    <w:uiPriority w:val="9"/>
    <w:rsid w:val="00834DD9"/>
    <w:rPr>
      <w:rFonts w:asciiTheme="majorHAnsi" w:eastAsiaTheme="majorEastAsia" w:hAnsiTheme="majorHAnsi" w:cstheme="majorBidi"/>
      <w:color w:val="1F3763" w:themeColor="accent1" w:themeShade="7F"/>
      <w:szCs w:val="21"/>
    </w:rPr>
  </w:style>
  <w:style w:type="paragraph" w:styleId="Beschriftung">
    <w:name w:val="caption"/>
    <w:basedOn w:val="Standard"/>
    <w:next w:val="Standard"/>
    <w:link w:val="BeschriftungZchn"/>
    <w:uiPriority w:val="35"/>
    <w:unhideWhenUsed/>
    <w:qFormat/>
    <w:rsid w:val="00834DD9"/>
    <w:pPr>
      <w:spacing w:line="240" w:lineRule="auto"/>
    </w:pPr>
    <w:rPr>
      <w:b/>
      <w:bCs/>
      <w:color w:val="4472C4" w:themeColor="accent1"/>
      <w:spacing w:val="10"/>
      <w:sz w:val="16"/>
      <w:szCs w:val="16"/>
    </w:rPr>
  </w:style>
  <w:style w:type="character" w:customStyle="1" w:styleId="BeschriftungZchn">
    <w:name w:val="Beschriftung Zchn"/>
    <w:basedOn w:val="Absatz-Standardschriftart"/>
    <w:link w:val="Beschriftung"/>
    <w:uiPriority w:val="35"/>
    <w:rsid w:val="00834DD9"/>
    <w:rPr>
      <w:rFonts w:ascii="Times New Roman" w:hAnsi="Times New Roman" w:cs="Calibri"/>
      <w:b/>
      <w:bCs/>
      <w:color w:val="4472C4" w:themeColor="accent1"/>
      <w:spacing w:val="10"/>
      <w:sz w:val="16"/>
      <w:szCs w:val="16"/>
    </w:rPr>
  </w:style>
  <w:style w:type="table" w:customStyle="1" w:styleId="Table">
    <w:name w:val="Table"/>
    <w:semiHidden/>
    <w:unhideWhenUsed/>
    <w:qFormat/>
    <w:rsid w:val="00834DD9"/>
    <w:pPr>
      <w:spacing w:line="312" w:lineRule="auto"/>
    </w:pPr>
    <w:rPr>
      <w:rFonts w:ascii="Arial" w:eastAsiaTheme="minorEastAsia" w:hAnsi="Arial" w:cs="Calibri"/>
      <w:sz w:val="24"/>
      <w:szCs w:val="20"/>
      <w:lang w:val="en-GB" w:eastAsia="de-D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Kommentartext">
    <w:name w:val="annotation text"/>
    <w:basedOn w:val="Standard"/>
    <w:link w:val="KommentartextZchn"/>
    <w:uiPriority w:val="99"/>
    <w:unhideWhenUsed/>
    <w:rsid w:val="00834DD9"/>
    <w:pPr>
      <w:spacing w:line="240" w:lineRule="auto"/>
    </w:pPr>
    <w:rPr>
      <w:szCs w:val="20"/>
    </w:rPr>
  </w:style>
  <w:style w:type="character" w:customStyle="1" w:styleId="KommentartextZchn">
    <w:name w:val="Kommentartext Zchn"/>
    <w:basedOn w:val="Absatz-Standardschriftart"/>
    <w:link w:val="Kommentartext"/>
    <w:uiPriority w:val="99"/>
    <w:rsid w:val="00834DD9"/>
    <w:rPr>
      <w:rFonts w:ascii="Times New Roman" w:hAnsi="Times New Roman" w:cs="Calibri"/>
      <w:szCs w:val="20"/>
    </w:rPr>
  </w:style>
  <w:style w:type="character" w:styleId="Kommentarzeichen">
    <w:name w:val="annotation reference"/>
    <w:basedOn w:val="Absatz-Standardschriftart"/>
    <w:uiPriority w:val="99"/>
    <w:semiHidden/>
    <w:unhideWhenUsed/>
    <w:rsid w:val="00834DD9"/>
    <w:rPr>
      <w:sz w:val="16"/>
      <w:szCs w:val="16"/>
    </w:rPr>
  </w:style>
  <w:style w:type="paragraph" w:styleId="Sprechblasentext">
    <w:name w:val="Balloon Text"/>
    <w:basedOn w:val="Standard"/>
    <w:link w:val="SprechblasentextZchn"/>
    <w:uiPriority w:val="99"/>
    <w:semiHidden/>
    <w:unhideWhenUsed/>
    <w:rsid w:val="00834DD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34DD9"/>
    <w:rPr>
      <w:rFonts w:ascii="Segoe UI" w:hAnsi="Segoe UI" w:cs="Segoe UI"/>
      <w:sz w:val="18"/>
      <w:szCs w:val="18"/>
    </w:rPr>
  </w:style>
  <w:style w:type="paragraph" w:styleId="Funotentext">
    <w:name w:val="footnote text"/>
    <w:basedOn w:val="Standard"/>
    <w:link w:val="FunotentextZchn"/>
    <w:uiPriority w:val="99"/>
    <w:semiHidden/>
    <w:unhideWhenUsed/>
    <w:rsid w:val="00834DD9"/>
    <w:pPr>
      <w:spacing w:after="0" w:line="240" w:lineRule="auto"/>
    </w:pPr>
    <w:rPr>
      <w:szCs w:val="20"/>
    </w:rPr>
  </w:style>
  <w:style w:type="character" w:customStyle="1" w:styleId="FunotentextZchn">
    <w:name w:val="Fußnotentext Zchn"/>
    <w:basedOn w:val="Absatz-Standardschriftart"/>
    <w:link w:val="Funotentext"/>
    <w:uiPriority w:val="99"/>
    <w:semiHidden/>
    <w:rsid w:val="00834DD9"/>
    <w:rPr>
      <w:rFonts w:ascii="Times New Roman" w:hAnsi="Times New Roman" w:cs="Calibri"/>
      <w:szCs w:val="20"/>
    </w:rPr>
  </w:style>
  <w:style w:type="character" w:styleId="Funotenzeichen">
    <w:name w:val="footnote reference"/>
    <w:basedOn w:val="Absatz-Standardschriftart"/>
    <w:uiPriority w:val="99"/>
    <w:semiHidden/>
    <w:unhideWhenUsed/>
    <w:rsid w:val="00834DD9"/>
    <w:rPr>
      <w:vertAlign w:val="superscript"/>
    </w:rPr>
  </w:style>
  <w:style w:type="paragraph" w:styleId="Endnotentext">
    <w:name w:val="endnote text"/>
    <w:basedOn w:val="Standard"/>
    <w:link w:val="EndnotentextZchn"/>
    <w:uiPriority w:val="99"/>
    <w:semiHidden/>
    <w:unhideWhenUsed/>
    <w:rsid w:val="00834DD9"/>
    <w:pPr>
      <w:spacing w:after="0" w:line="240" w:lineRule="auto"/>
    </w:pPr>
    <w:rPr>
      <w:szCs w:val="20"/>
    </w:rPr>
  </w:style>
  <w:style w:type="character" w:customStyle="1" w:styleId="EndnotentextZchn">
    <w:name w:val="Endnotentext Zchn"/>
    <w:basedOn w:val="Absatz-Standardschriftart"/>
    <w:link w:val="Endnotentext"/>
    <w:uiPriority w:val="99"/>
    <w:semiHidden/>
    <w:rsid w:val="00834DD9"/>
    <w:rPr>
      <w:rFonts w:ascii="Times New Roman" w:hAnsi="Times New Roman" w:cs="Calibri"/>
      <w:szCs w:val="20"/>
    </w:rPr>
  </w:style>
  <w:style w:type="character" w:styleId="Endnotenzeichen">
    <w:name w:val="endnote reference"/>
    <w:basedOn w:val="Absatz-Standardschriftart"/>
    <w:uiPriority w:val="99"/>
    <w:semiHidden/>
    <w:unhideWhenUsed/>
    <w:rsid w:val="00834DD9"/>
    <w:rPr>
      <w:vertAlign w:val="superscript"/>
    </w:rPr>
  </w:style>
  <w:style w:type="paragraph" w:styleId="Fuzeile">
    <w:name w:val="footer"/>
    <w:basedOn w:val="Standard"/>
    <w:link w:val="FuzeileZchn"/>
    <w:uiPriority w:val="99"/>
    <w:unhideWhenUsed/>
    <w:rsid w:val="00834D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4DD9"/>
    <w:rPr>
      <w:rFonts w:ascii="Times New Roman" w:hAnsi="Times New Roman" w:cs="Calibri"/>
      <w:szCs w:val="21"/>
    </w:rPr>
  </w:style>
  <w:style w:type="paragraph" w:styleId="Untertitel">
    <w:name w:val="Subtitle"/>
    <w:basedOn w:val="Standard"/>
    <w:next w:val="Standard"/>
    <w:link w:val="UntertitelZchn"/>
    <w:uiPriority w:val="11"/>
    <w:qFormat/>
    <w:rsid w:val="00834DD9"/>
    <w:pPr>
      <w:numPr>
        <w:ilvl w:val="1"/>
      </w:numPr>
    </w:pPr>
    <w:rPr>
      <w:color w:val="5A5A5A" w:themeColor="text1" w:themeTint="A5"/>
      <w:spacing w:val="15"/>
      <w:szCs w:val="22"/>
    </w:rPr>
  </w:style>
  <w:style w:type="character" w:customStyle="1" w:styleId="UntertitelZchn">
    <w:name w:val="Untertitel Zchn"/>
    <w:basedOn w:val="Absatz-Standardschriftart"/>
    <w:link w:val="Untertitel"/>
    <w:uiPriority w:val="11"/>
    <w:rsid w:val="00834DD9"/>
    <w:rPr>
      <w:rFonts w:ascii="Times New Roman" w:hAnsi="Times New Roman" w:cs="Calibri"/>
      <w:color w:val="5A5A5A" w:themeColor="text1" w:themeTint="A5"/>
      <w:spacing w:val="15"/>
    </w:rPr>
  </w:style>
  <w:style w:type="paragraph" w:styleId="Listenabsatz">
    <w:name w:val="List Paragraph"/>
    <w:basedOn w:val="Standard"/>
    <w:uiPriority w:val="34"/>
    <w:qFormat/>
    <w:rsid w:val="00834DD9"/>
    <w:pPr>
      <w:ind w:left="720"/>
      <w:contextualSpacing/>
    </w:pPr>
  </w:style>
  <w:style w:type="character" w:styleId="Zeilennummer">
    <w:name w:val="line number"/>
    <w:basedOn w:val="Absatz-Standardschriftart"/>
    <w:uiPriority w:val="99"/>
    <w:semiHidden/>
    <w:unhideWhenUsed/>
    <w:rsid w:val="00834DD9"/>
  </w:style>
  <w:style w:type="paragraph" w:styleId="Kopfzeile">
    <w:name w:val="header"/>
    <w:basedOn w:val="Standard"/>
    <w:link w:val="KopfzeileZchn"/>
    <w:uiPriority w:val="99"/>
    <w:unhideWhenUsed/>
    <w:rsid w:val="00834D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4DD9"/>
    <w:rPr>
      <w:rFonts w:ascii="Times New Roman" w:hAnsi="Times New Roman" w:cs="Calibri"/>
      <w:szCs w:val="21"/>
    </w:rPr>
  </w:style>
  <w:style w:type="paragraph" w:styleId="Titel">
    <w:name w:val="Title"/>
    <w:basedOn w:val="Standard"/>
    <w:next w:val="Standard"/>
    <w:link w:val="TitelZchn"/>
    <w:uiPriority w:val="10"/>
    <w:qFormat/>
    <w:rsid w:val="00834D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4DD9"/>
    <w:rPr>
      <w:rFonts w:asciiTheme="majorHAnsi" w:eastAsiaTheme="majorEastAsia" w:hAnsiTheme="majorHAnsi" w:cstheme="majorBidi"/>
      <w:spacing w:val="-10"/>
      <w:kern w:val="28"/>
      <w:sz w:val="56"/>
      <w:szCs w:val="56"/>
    </w:rPr>
  </w:style>
  <w:style w:type="table" w:styleId="Tabellenraster">
    <w:name w:val="Table Grid"/>
    <w:basedOn w:val="NormaleTabelle"/>
    <w:rsid w:val="00834DD9"/>
    <w:pPr>
      <w:spacing w:after="0" w:line="240" w:lineRule="auto"/>
    </w:pPr>
    <w:rPr>
      <w:rFonts w:ascii="Arial" w:hAnsi="Arial" w:cs="Calibri"/>
      <w:sz w:val="20"/>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834DD9"/>
    <w:pPr>
      <w:spacing w:before="100" w:beforeAutospacing="1" w:after="100" w:afterAutospacing="1" w:line="240" w:lineRule="auto"/>
    </w:pPr>
    <w:rPr>
      <w:rFonts w:eastAsia="Times New Roman" w:cs="Times New Roman"/>
      <w:sz w:val="24"/>
      <w:szCs w:val="24"/>
      <w:lang w:eastAsia="de-DE"/>
    </w:rPr>
  </w:style>
  <w:style w:type="paragraph" w:styleId="Inhaltsverzeichnisberschrift">
    <w:name w:val="TOC Heading"/>
    <w:basedOn w:val="berschrift1"/>
    <w:next w:val="Standard"/>
    <w:uiPriority w:val="39"/>
    <w:unhideWhenUsed/>
    <w:qFormat/>
    <w:rsid w:val="00834DD9"/>
    <w:pPr>
      <w:spacing w:line="259" w:lineRule="auto"/>
      <w:outlineLvl w:val="9"/>
    </w:pPr>
    <w:rPr>
      <w:lang w:eastAsia="de-DE"/>
    </w:rPr>
  </w:style>
  <w:style w:type="paragraph" w:styleId="Verzeichnis1">
    <w:name w:val="toc 1"/>
    <w:basedOn w:val="Standard"/>
    <w:next w:val="Standard"/>
    <w:autoRedefine/>
    <w:uiPriority w:val="39"/>
    <w:unhideWhenUsed/>
    <w:rsid w:val="00834DD9"/>
    <w:pPr>
      <w:tabs>
        <w:tab w:val="right" w:leader="dot" w:pos="9062"/>
      </w:tabs>
      <w:spacing w:before="100" w:after="100" w:line="240" w:lineRule="auto"/>
    </w:pPr>
  </w:style>
  <w:style w:type="paragraph" w:styleId="Verzeichnis2">
    <w:name w:val="toc 2"/>
    <w:basedOn w:val="Standard"/>
    <w:next w:val="Standard"/>
    <w:autoRedefine/>
    <w:uiPriority w:val="39"/>
    <w:unhideWhenUsed/>
    <w:rsid w:val="00834DD9"/>
    <w:pPr>
      <w:spacing w:after="100"/>
      <w:ind w:left="200"/>
    </w:pPr>
  </w:style>
  <w:style w:type="character" w:styleId="Hyperlink">
    <w:name w:val="Hyperlink"/>
    <w:basedOn w:val="Absatz-Standardschriftart"/>
    <w:uiPriority w:val="99"/>
    <w:unhideWhenUsed/>
    <w:rsid w:val="00834DD9"/>
    <w:rPr>
      <w:color w:val="0563C1" w:themeColor="hyperlink"/>
      <w:u w:val="single"/>
    </w:rPr>
  </w:style>
  <w:style w:type="paragraph" w:customStyle="1" w:styleId="EndNoteBibliographyTitle">
    <w:name w:val="EndNote Bibliography Title"/>
    <w:basedOn w:val="Standard"/>
    <w:link w:val="EndNoteBibliographyTitleZchn"/>
    <w:rsid w:val="00834DD9"/>
    <w:pPr>
      <w:spacing w:after="0"/>
      <w:jc w:val="center"/>
    </w:pPr>
    <w:rPr>
      <w:rFonts w:ascii="Calibri" w:hAnsi="Calibri"/>
      <w:noProof/>
      <w:sz w:val="20"/>
    </w:rPr>
  </w:style>
  <w:style w:type="character" w:customStyle="1" w:styleId="EndNoteBibliographyTitleZchn">
    <w:name w:val="EndNote Bibliography Title Zchn"/>
    <w:basedOn w:val="Absatz-Standardschriftart"/>
    <w:link w:val="EndNoteBibliographyTitle"/>
    <w:rsid w:val="00834DD9"/>
    <w:rPr>
      <w:rFonts w:ascii="Calibri" w:hAnsi="Calibri" w:cs="Calibri"/>
      <w:noProof/>
      <w:sz w:val="20"/>
      <w:szCs w:val="21"/>
    </w:rPr>
  </w:style>
  <w:style w:type="paragraph" w:customStyle="1" w:styleId="EndNoteBibliography">
    <w:name w:val="EndNote Bibliography"/>
    <w:basedOn w:val="Standard"/>
    <w:link w:val="EndNoteBibliographyZchn"/>
    <w:rsid w:val="00834DD9"/>
    <w:pPr>
      <w:spacing w:line="240" w:lineRule="auto"/>
    </w:pPr>
    <w:rPr>
      <w:rFonts w:ascii="Calibri" w:hAnsi="Calibri"/>
      <w:noProof/>
      <w:sz w:val="20"/>
    </w:rPr>
  </w:style>
  <w:style w:type="character" w:customStyle="1" w:styleId="EndNoteBibliographyZchn">
    <w:name w:val="EndNote Bibliography Zchn"/>
    <w:basedOn w:val="Absatz-Standardschriftart"/>
    <w:link w:val="EndNoteBibliography"/>
    <w:rsid w:val="00834DD9"/>
    <w:rPr>
      <w:rFonts w:ascii="Calibri" w:hAnsi="Calibri" w:cs="Calibri"/>
      <w:noProof/>
      <w:sz w:val="20"/>
      <w:szCs w:val="21"/>
    </w:rPr>
  </w:style>
  <w:style w:type="character" w:styleId="NichtaufgelsteErwhnung">
    <w:name w:val="Unresolved Mention"/>
    <w:basedOn w:val="Absatz-Standardschriftart"/>
    <w:uiPriority w:val="99"/>
    <w:semiHidden/>
    <w:unhideWhenUsed/>
    <w:rsid w:val="00834DD9"/>
    <w:rPr>
      <w:color w:val="605E5C"/>
      <w:shd w:val="clear" w:color="auto" w:fill="E1DFDD"/>
    </w:rPr>
  </w:style>
  <w:style w:type="paragraph" w:styleId="Textkrper">
    <w:name w:val="Body Text"/>
    <w:basedOn w:val="Standard"/>
    <w:link w:val="TextkrperZchn"/>
    <w:rsid w:val="00834DD9"/>
  </w:style>
  <w:style w:type="character" w:customStyle="1" w:styleId="TextkrperZchn">
    <w:name w:val="Textkörper Zchn"/>
    <w:basedOn w:val="Absatz-Standardschriftart"/>
    <w:link w:val="Textkrper"/>
    <w:rsid w:val="00834DD9"/>
    <w:rPr>
      <w:rFonts w:ascii="Times New Roman" w:hAnsi="Times New Roman" w:cs="Calibri"/>
      <w:szCs w:val="21"/>
    </w:rPr>
  </w:style>
  <w:style w:type="paragraph" w:customStyle="1" w:styleId="FirstParagraph">
    <w:name w:val="First Paragraph"/>
    <w:basedOn w:val="Textkrper"/>
    <w:next w:val="Textkrper"/>
    <w:link w:val="FirstParagraphZchn"/>
    <w:rsid w:val="00834DD9"/>
    <w:pPr>
      <w:spacing w:line="312" w:lineRule="auto"/>
    </w:pPr>
  </w:style>
  <w:style w:type="character" w:customStyle="1" w:styleId="FirstParagraphZchn">
    <w:name w:val="First Paragraph Zchn"/>
    <w:basedOn w:val="TextkrperZchn"/>
    <w:link w:val="FirstParagraph"/>
    <w:rsid w:val="00834DD9"/>
    <w:rPr>
      <w:rFonts w:ascii="Times New Roman" w:hAnsi="Times New Roman" w:cs="Calibri"/>
      <w:szCs w:val="21"/>
    </w:rPr>
  </w:style>
  <w:style w:type="paragraph" w:customStyle="1" w:styleId="Text">
    <w:name w:val="Text"/>
    <w:aliases w:val="Graphic,Graphic Char Char,Graphic Char Char Char Char Char,Graphic Char Char Char Char Char Char Char C,JP Body Text"/>
    <w:basedOn w:val="Standard"/>
    <w:link w:val="TextChar"/>
    <w:qFormat/>
    <w:rsid w:val="00834DD9"/>
    <w:pPr>
      <w:spacing w:before="120" w:after="0" w:line="240" w:lineRule="auto"/>
      <w:jc w:val="both"/>
    </w:pPr>
    <w:rPr>
      <w:rFonts w:eastAsia="MS Mincho" w:cs="Times New Roman"/>
      <w:sz w:val="24"/>
      <w:szCs w:val="20"/>
      <w:lang w:val="en-US" w:eastAsia="zh-CN"/>
    </w:rPr>
  </w:style>
  <w:style w:type="character" w:customStyle="1" w:styleId="TextChar">
    <w:name w:val="Text Char"/>
    <w:link w:val="Text"/>
    <w:rsid w:val="00834DD9"/>
    <w:rPr>
      <w:rFonts w:ascii="Times New Roman" w:eastAsia="MS Mincho" w:hAnsi="Times New Roman" w:cs="Times New Roman"/>
      <w:sz w:val="24"/>
      <w:szCs w:val="20"/>
      <w:lang w:val="en-US" w:eastAsia="zh-CN"/>
    </w:rPr>
  </w:style>
  <w:style w:type="paragraph" w:styleId="Kommentarthema">
    <w:name w:val="annotation subject"/>
    <w:basedOn w:val="Kommentartext"/>
    <w:next w:val="Kommentartext"/>
    <w:link w:val="KommentarthemaZchn"/>
    <w:uiPriority w:val="99"/>
    <w:semiHidden/>
    <w:unhideWhenUsed/>
    <w:rsid w:val="00834DD9"/>
    <w:rPr>
      <w:b/>
      <w:bCs/>
    </w:rPr>
  </w:style>
  <w:style w:type="character" w:customStyle="1" w:styleId="KommentarthemaZchn">
    <w:name w:val="Kommentarthema Zchn"/>
    <w:basedOn w:val="KommentartextZchn"/>
    <w:link w:val="Kommentarthema"/>
    <w:uiPriority w:val="99"/>
    <w:semiHidden/>
    <w:rsid w:val="00834DD9"/>
    <w:rPr>
      <w:rFonts w:ascii="Times New Roman" w:hAnsi="Times New Roman" w:cs="Calibri"/>
      <w:b/>
      <w:bCs/>
      <w:szCs w:val="20"/>
    </w:rPr>
  </w:style>
  <w:style w:type="table" w:customStyle="1" w:styleId="Tabellenraster1">
    <w:name w:val="Tabellenraster1"/>
    <w:basedOn w:val="NormaleTabelle"/>
    <w:next w:val="Tabellenraster"/>
    <w:rsid w:val="00834DD9"/>
    <w:pPr>
      <w:spacing w:after="0" w:line="240" w:lineRule="auto"/>
    </w:pPr>
    <w:rPr>
      <w:rFonts w:eastAsia="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834DD9"/>
    <w:pPr>
      <w:spacing w:after="0" w:line="240" w:lineRule="auto"/>
    </w:pPr>
    <w:rPr>
      <w:rFonts w:eastAsia="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834DD9"/>
    <w:pPr>
      <w:spacing w:after="0" w:line="240" w:lineRule="auto"/>
    </w:pPr>
    <w:rPr>
      <w:rFonts w:eastAsia="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rsid w:val="00834DD9"/>
    <w:pPr>
      <w:spacing w:after="0" w:line="240" w:lineRule="auto"/>
    </w:pPr>
    <w:rPr>
      <w:rFonts w:eastAsia="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rsid w:val="00834DD9"/>
    <w:pPr>
      <w:spacing w:after="0" w:line="240" w:lineRule="auto"/>
    </w:pPr>
    <w:rPr>
      <w:rFonts w:eastAsia="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31">
    <w:name w:val="Überschrift 31"/>
    <w:basedOn w:val="Standard"/>
    <w:next w:val="Standard"/>
    <w:uiPriority w:val="9"/>
    <w:unhideWhenUsed/>
    <w:qFormat/>
    <w:rsid w:val="00834DD9"/>
    <w:pPr>
      <w:keepNext/>
      <w:keepLines/>
      <w:spacing w:before="40" w:after="0" w:line="240" w:lineRule="auto"/>
      <w:outlineLvl w:val="2"/>
    </w:pPr>
    <w:rPr>
      <w:rFonts w:ascii="Calibri Light" w:eastAsia="Times New Roman" w:hAnsi="Calibri Light" w:cs="Times New Roman"/>
      <w:color w:val="1F4D78"/>
      <w:sz w:val="24"/>
      <w:szCs w:val="24"/>
      <w:lang w:eastAsia="de-DE"/>
    </w:rPr>
  </w:style>
  <w:style w:type="paragraph" w:customStyle="1" w:styleId="berschrift41">
    <w:name w:val="Überschrift 41"/>
    <w:basedOn w:val="Standard"/>
    <w:next w:val="Standard"/>
    <w:uiPriority w:val="9"/>
    <w:unhideWhenUsed/>
    <w:qFormat/>
    <w:rsid w:val="00834DD9"/>
    <w:pPr>
      <w:keepNext/>
      <w:keepLines/>
      <w:spacing w:before="40" w:after="0" w:line="240" w:lineRule="auto"/>
      <w:outlineLvl w:val="3"/>
    </w:pPr>
    <w:rPr>
      <w:rFonts w:ascii="Calibri Light" w:eastAsia="Times New Roman" w:hAnsi="Calibri Light" w:cs="Times New Roman"/>
      <w:i/>
      <w:iCs/>
      <w:color w:val="2E74B5"/>
      <w:sz w:val="24"/>
      <w:szCs w:val="24"/>
      <w:lang w:eastAsia="de-DE"/>
    </w:rPr>
  </w:style>
  <w:style w:type="paragraph" w:customStyle="1" w:styleId="berschrift51">
    <w:name w:val="Überschrift 51"/>
    <w:basedOn w:val="Standard"/>
    <w:next w:val="Standard"/>
    <w:uiPriority w:val="9"/>
    <w:unhideWhenUsed/>
    <w:qFormat/>
    <w:rsid w:val="00834DD9"/>
    <w:pPr>
      <w:keepNext/>
      <w:keepLines/>
      <w:spacing w:before="40" w:after="0" w:line="240" w:lineRule="auto"/>
      <w:outlineLvl w:val="4"/>
    </w:pPr>
    <w:rPr>
      <w:rFonts w:ascii="Calibri Light" w:eastAsia="Times New Roman" w:hAnsi="Calibri Light" w:cs="Times New Roman"/>
      <w:color w:val="2E74B5"/>
      <w:sz w:val="24"/>
      <w:szCs w:val="24"/>
      <w:lang w:eastAsia="de-DE"/>
    </w:rPr>
  </w:style>
  <w:style w:type="numbering" w:customStyle="1" w:styleId="KeineListe1">
    <w:name w:val="Keine Liste1"/>
    <w:next w:val="KeineListe"/>
    <w:uiPriority w:val="99"/>
    <w:semiHidden/>
    <w:unhideWhenUsed/>
    <w:rsid w:val="00834DD9"/>
  </w:style>
  <w:style w:type="table" w:customStyle="1" w:styleId="Tabellenraster6">
    <w:name w:val="Tabellenraster6"/>
    <w:basedOn w:val="NormaleTabelle"/>
    <w:next w:val="Tabellenraster"/>
    <w:rsid w:val="00834DD9"/>
    <w:pPr>
      <w:spacing w:after="0" w:line="240" w:lineRule="auto"/>
    </w:pPr>
    <w:rPr>
      <w:rFonts w:eastAsia="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rsid w:val="00834DD9"/>
    <w:pPr>
      <w:spacing w:after="0" w:line="240" w:lineRule="auto"/>
    </w:pPr>
    <w:rPr>
      <w:rFonts w:ascii="Arial" w:hAnsi="Arial" w:cs="Calibri"/>
      <w:sz w:val="20"/>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5Zchn1">
    <w:name w:val="Überschrift 5 Zchn1"/>
    <w:basedOn w:val="Absatz-Standardschriftart"/>
    <w:uiPriority w:val="9"/>
    <w:semiHidden/>
    <w:rsid w:val="00834DD9"/>
    <w:rPr>
      <w:rFonts w:asciiTheme="majorHAnsi" w:eastAsiaTheme="majorEastAsia" w:hAnsiTheme="majorHAnsi" w:cstheme="majorBidi"/>
      <w:color w:val="2F5496" w:themeColor="accent1" w:themeShade="BF"/>
      <w:sz w:val="20"/>
      <w:szCs w:val="21"/>
    </w:rPr>
  </w:style>
  <w:style w:type="character" w:customStyle="1" w:styleId="berschrift3Zchn1">
    <w:name w:val="Überschrift 3 Zchn1"/>
    <w:basedOn w:val="Absatz-Standardschriftart"/>
    <w:uiPriority w:val="9"/>
    <w:semiHidden/>
    <w:rsid w:val="00834DD9"/>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basedOn w:val="Absatz-Standardschriftart"/>
    <w:uiPriority w:val="9"/>
    <w:semiHidden/>
    <w:rsid w:val="00834DD9"/>
    <w:rPr>
      <w:rFonts w:asciiTheme="majorHAnsi" w:eastAsiaTheme="majorEastAsia" w:hAnsiTheme="majorHAnsi" w:cstheme="majorBidi"/>
      <w:i/>
      <w:iCs/>
      <w:color w:val="2F5496" w:themeColor="accent1" w:themeShade="BF"/>
      <w:sz w:val="20"/>
      <w:szCs w:val="21"/>
    </w:rPr>
  </w:style>
  <w:style w:type="paragraph" w:styleId="Aufzhlungszeichen">
    <w:name w:val="List Bullet"/>
    <w:basedOn w:val="Standard"/>
    <w:uiPriority w:val="99"/>
    <w:unhideWhenUsed/>
    <w:rsid w:val="00834DD9"/>
    <w:pPr>
      <w:numPr>
        <w:numId w:val="6"/>
      </w:numPr>
      <w:contextualSpacing/>
    </w:pPr>
  </w:style>
  <w:style w:type="character" w:styleId="HTMLZitat">
    <w:name w:val="HTML Cite"/>
    <w:basedOn w:val="Absatz-Standardschriftart"/>
    <w:uiPriority w:val="99"/>
    <w:semiHidden/>
    <w:unhideWhenUsed/>
    <w:rsid w:val="00834DD9"/>
    <w:rPr>
      <w:i/>
      <w:iCs/>
    </w:rPr>
  </w:style>
  <w:style w:type="table" w:customStyle="1" w:styleId="Tabellenraster7">
    <w:name w:val="Tabellenraster7"/>
    <w:basedOn w:val="NormaleTabelle"/>
    <w:next w:val="Tabellenraster"/>
    <w:rsid w:val="00834DD9"/>
    <w:pPr>
      <w:spacing w:after="0" w:line="240" w:lineRule="auto"/>
    </w:pPr>
    <w:rPr>
      <w:rFonts w:eastAsia="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rsid w:val="00834DD9"/>
    <w:pPr>
      <w:spacing w:after="0" w:line="240" w:lineRule="auto"/>
    </w:pPr>
    <w:rPr>
      <w:rFonts w:eastAsia="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uiPriority w:val="99"/>
    <w:semiHidden/>
    <w:unhideWhenUsed/>
    <w:rsid w:val="00834DD9"/>
  </w:style>
  <w:style w:type="table" w:customStyle="1" w:styleId="Tabellenraster9">
    <w:name w:val="Tabellenraster9"/>
    <w:basedOn w:val="NormaleTabelle"/>
    <w:next w:val="Tabellenraster"/>
    <w:rsid w:val="00834DD9"/>
    <w:pPr>
      <w:spacing w:after="0" w:line="240" w:lineRule="auto"/>
    </w:pPr>
    <w:rPr>
      <w:rFonts w:eastAsia="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34DD9"/>
    <w:pPr>
      <w:spacing w:after="0" w:line="240" w:lineRule="auto"/>
    </w:pPr>
    <w:rPr>
      <w:rFonts w:ascii="Times New Roman" w:eastAsia="Times New Roman" w:hAnsi="Times New Roman" w:cs="Times New Roman"/>
      <w:sz w:val="24"/>
      <w:szCs w:val="24"/>
      <w:lang w:eastAsia="de-DE"/>
    </w:rPr>
  </w:style>
  <w:style w:type="numbering" w:customStyle="1" w:styleId="KeineListe3">
    <w:name w:val="Keine Liste3"/>
    <w:next w:val="KeineListe"/>
    <w:uiPriority w:val="99"/>
    <w:semiHidden/>
    <w:unhideWhenUsed/>
    <w:rsid w:val="00834DD9"/>
  </w:style>
  <w:style w:type="table" w:customStyle="1" w:styleId="Tabellenraster10">
    <w:name w:val="Tabellenraster10"/>
    <w:basedOn w:val="NormaleTabelle"/>
    <w:next w:val="Tabellenraster"/>
    <w:rsid w:val="00834DD9"/>
    <w:pPr>
      <w:spacing w:after="0" w:line="240" w:lineRule="auto"/>
    </w:pPr>
    <w:rPr>
      <w:rFonts w:eastAsia="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4">
    <w:name w:val="Keine Liste4"/>
    <w:next w:val="KeineListe"/>
    <w:uiPriority w:val="99"/>
    <w:semiHidden/>
    <w:unhideWhenUsed/>
    <w:rsid w:val="00834DD9"/>
  </w:style>
  <w:style w:type="table" w:customStyle="1" w:styleId="Tabellenraster12">
    <w:name w:val="Tabellenraster12"/>
    <w:basedOn w:val="NormaleTabelle"/>
    <w:next w:val="Tabellenraster"/>
    <w:rsid w:val="00834DD9"/>
    <w:pPr>
      <w:spacing w:after="0" w:line="240" w:lineRule="auto"/>
    </w:pPr>
    <w:rPr>
      <w:rFonts w:eastAsia="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rsid w:val="00834DD9"/>
    <w:pPr>
      <w:spacing w:after="0" w:line="240" w:lineRule="auto"/>
    </w:pPr>
    <w:rPr>
      <w:rFonts w:eastAsia="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rsid w:val="00834DD9"/>
    <w:pPr>
      <w:spacing w:after="0" w:line="240" w:lineRule="auto"/>
    </w:pPr>
    <w:rPr>
      <w:rFonts w:eastAsia="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rsid w:val="00834DD9"/>
    <w:pPr>
      <w:spacing w:after="0" w:line="240" w:lineRule="auto"/>
    </w:pPr>
    <w:rPr>
      <w:rFonts w:eastAsia="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har">
    <w:name w:val="EndNote Bibliography Char"/>
    <w:rsid w:val="00834DD9"/>
    <w:rPr>
      <w:rFonts w:ascii="Calibri" w:eastAsia="SimSun" w:hAnsi="Calibri" w:cs="Calibri"/>
      <w:sz w:val="24"/>
      <w:szCs w:val="24"/>
      <w:lang w:val="en-GB" w:eastAsia="de-DE"/>
    </w:rPr>
  </w:style>
  <w:style w:type="character" w:customStyle="1" w:styleId="EndNoteBibliographyTitleChar">
    <w:name w:val="EndNote Bibliography Title Char"/>
    <w:basedOn w:val="Absatz-Standardschriftart"/>
    <w:rsid w:val="00834DD9"/>
    <w:rPr>
      <w:rFonts w:ascii="Calibri" w:eastAsiaTheme="minorEastAsia" w:hAnsi="Calibri" w:cs="Calibri"/>
      <w:sz w:val="24"/>
      <w:szCs w:val="24"/>
      <w:lang w:val="en-GB" w:eastAsia="zh-CN"/>
    </w:rPr>
  </w:style>
  <w:style w:type="character" w:customStyle="1" w:styleId="UnresolvedMention1">
    <w:name w:val="Unresolved Mention1"/>
    <w:basedOn w:val="Absatz-Standardschriftart"/>
    <w:uiPriority w:val="99"/>
    <w:semiHidden/>
    <w:unhideWhenUsed/>
    <w:rsid w:val="00834DD9"/>
    <w:rPr>
      <w:color w:val="605E5C"/>
      <w:shd w:val="clear" w:color="auto" w:fill="E1DFDD"/>
    </w:rPr>
  </w:style>
  <w:style w:type="paragraph" w:customStyle="1" w:styleId="chapter-para">
    <w:name w:val="chapter-para"/>
    <w:basedOn w:val="Standard"/>
    <w:rsid w:val="00834DD9"/>
    <w:pPr>
      <w:spacing w:before="100" w:beforeAutospacing="1" w:after="100" w:afterAutospacing="1"/>
    </w:pPr>
    <w:rPr>
      <w:rFonts w:eastAsia="Times New Roman" w:cs="Times New Roman"/>
      <w:sz w:val="24"/>
      <w:szCs w:val="24"/>
      <w:lang w:val="en-GB" w:eastAsia="zh-CN"/>
    </w:rPr>
  </w:style>
  <w:style w:type="character" w:customStyle="1" w:styleId="content-section">
    <w:name w:val="content-section"/>
    <w:basedOn w:val="Absatz-Standardschriftart"/>
    <w:rsid w:val="00834DD9"/>
  </w:style>
  <w:style w:type="character" w:styleId="BesuchterLink">
    <w:name w:val="FollowedHyperlink"/>
    <w:basedOn w:val="Absatz-Standardschriftart"/>
    <w:uiPriority w:val="99"/>
    <w:semiHidden/>
    <w:unhideWhenUsed/>
    <w:rsid w:val="00834DD9"/>
    <w:rPr>
      <w:color w:val="954F72" w:themeColor="followedHyperlink"/>
      <w:u w:val="single"/>
    </w:rPr>
  </w:style>
  <w:style w:type="character" w:styleId="Seitenzahl">
    <w:name w:val="page number"/>
    <w:basedOn w:val="Absatz-Standardschriftart"/>
    <w:uiPriority w:val="99"/>
    <w:semiHidden/>
    <w:unhideWhenUsed/>
    <w:rsid w:val="00834DD9"/>
  </w:style>
  <w:style w:type="character" w:customStyle="1" w:styleId="table-cell-journalname">
    <w:name w:val="table-cell-journalname"/>
    <w:basedOn w:val="Absatz-Standardschriftart"/>
    <w:rsid w:val="00834DD9"/>
  </w:style>
  <w:style w:type="character" w:styleId="Hervorhebung">
    <w:name w:val="Emphasis"/>
    <w:basedOn w:val="Absatz-Standardschriftart"/>
    <w:uiPriority w:val="20"/>
    <w:qFormat/>
    <w:rsid w:val="00834DD9"/>
    <w:rPr>
      <w:i/>
      <w:iCs/>
    </w:rPr>
  </w:style>
  <w:style w:type="character" w:customStyle="1" w:styleId="period">
    <w:name w:val="period"/>
    <w:basedOn w:val="Absatz-Standardschriftart"/>
    <w:rsid w:val="00834DD9"/>
  </w:style>
  <w:style w:type="character" w:customStyle="1" w:styleId="cit">
    <w:name w:val="cit"/>
    <w:basedOn w:val="Absatz-Standardschriftart"/>
    <w:rsid w:val="00834DD9"/>
  </w:style>
  <w:style w:type="character" w:customStyle="1" w:styleId="citation-doi">
    <w:name w:val="citation-doi"/>
    <w:basedOn w:val="Absatz-Standardschriftart"/>
    <w:rsid w:val="00834DD9"/>
  </w:style>
  <w:style w:type="character" w:customStyle="1" w:styleId="docsum-journal-citation">
    <w:name w:val="docsum-journal-citation"/>
    <w:basedOn w:val="Absatz-Standardschriftart"/>
    <w:rsid w:val="00834DD9"/>
  </w:style>
  <w:style w:type="character" w:styleId="Platzhaltertext">
    <w:name w:val="Placeholder Text"/>
    <w:basedOn w:val="Absatz-Standardschriftart"/>
    <w:uiPriority w:val="99"/>
    <w:semiHidden/>
    <w:rsid w:val="00834DD9"/>
    <w:rPr>
      <w:color w:val="808080"/>
    </w:rPr>
  </w:style>
  <w:style w:type="character" w:customStyle="1" w:styleId="anchor-text">
    <w:name w:val="anchor-text"/>
    <w:basedOn w:val="Absatz-Standardschriftart"/>
    <w:rsid w:val="00834DD9"/>
  </w:style>
  <w:style w:type="character" w:styleId="Fett">
    <w:name w:val="Strong"/>
    <w:basedOn w:val="Absatz-Standardschriftart"/>
    <w:uiPriority w:val="22"/>
    <w:qFormat/>
    <w:rsid w:val="00834DD9"/>
    <w:rPr>
      <w:b/>
      <w:bCs/>
    </w:rPr>
  </w:style>
  <w:style w:type="character" w:customStyle="1" w:styleId="ms-1">
    <w:name w:val="ms-1"/>
    <w:basedOn w:val="Absatz-Standardschriftart"/>
    <w:rsid w:val="00834DD9"/>
  </w:style>
  <w:style w:type="character" w:customStyle="1" w:styleId="max-w-full">
    <w:name w:val="max-w-full"/>
    <w:basedOn w:val="Absatz-Standardschriftart"/>
    <w:rsid w:val="00834DD9"/>
  </w:style>
  <w:style w:type="character" w:customStyle="1" w:styleId="-me-1">
    <w:name w:val="-me-1"/>
    <w:basedOn w:val="Absatz-Standardschriftart"/>
    <w:rsid w:val="00834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5400</Words>
  <Characters>34024</Characters>
  <Application>Microsoft Office Word</Application>
  <DocSecurity>0</DocSecurity>
  <Lines>283</Lines>
  <Paragraphs>78</Paragraphs>
  <ScaleCrop>false</ScaleCrop>
  <Company/>
  <LinksUpToDate>false</LinksUpToDate>
  <CharactersWithSpaces>39346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Degen, Miriam</dc:creator>
  <cp:keywords/>
  <dc:description/>
  <cp:lastModifiedBy>Degen, Miriam</cp:lastModifiedBy>
  <cp:revision>3</cp:revision>
  <dcterms:created xsi:type="dcterms:W3CDTF">2026-02-27T15:16:00Z</dcterms:created>
  <dcterms:modified xsi:type="dcterms:W3CDTF">2026-02-27T17:48:00Z</dcterms:modified>
</cp:coreProperties>
</file>