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E14E" w14:textId="77777777" w:rsidR="00470F00" w:rsidRPr="00CE388C" w:rsidRDefault="00470F00" w:rsidP="00470F00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E388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Supplementary Material</w:t>
      </w:r>
    </w:p>
    <w:p w14:paraId="1618C3E0" w14:textId="77777777" w:rsidR="00C7136D" w:rsidRPr="00CE388C" w:rsidRDefault="00C7136D"/>
    <w:p w14:paraId="5F54EF71" w14:textId="77777777" w:rsidR="006E2D27" w:rsidRPr="00CE388C" w:rsidRDefault="006E2D27" w:rsidP="006E2D27">
      <w:pPr>
        <w:spacing w:after="0" w:line="240" w:lineRule="auto"/>
        <w:rPr>
          <w:rFonts w:asciiTheme="majorBidi" w:hAnsiTheme="majorBidi" w:cstheme="majorBidi"/>
          <w:sz w:val="20"/>
          <w:szCs w:val="20"/>
          <w:shd w:val="clear" w:color="auto" w:fill="FFFFFF"/>
        </w:rPr>
      </w:pPr>
      <w:bookmarkStart w:id="0" w:name="_Hlk220339704"/>
      <w:r w:rsidRPr="00CE388C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Table S1. Percentage of reactive CT-26 spheroid and parental cells detected by flow cytometry using pooled sera from vaccinated mice</w:t>
      </w:r>
    </w:p>
    <w:tbl>
      <w:tblPr>
        <w:tblStyle w:val="TableGrid"/>
        <w:tblW w:w="4329" w:type="pct"/>
        <w:tblLook w:val="04A0" w:firstRow="1" w:lastRow="0" w:firstColumn="1" w:lastColumn="0" w:noHBand="0" w:noVBand="1"/>
      </w:tblPr>
      <w:tblGrid>
        <w:gridCol w:w="1889"/>
        <w:gridCol w:w="2067"/>
        <w:gridCol w:w="2161"/>
        <w:gridCol w:w="1978"/>
      </w:tblGrid>
      <w:tr w:rsidR="00841D86" w:rsidRPr="00CE388C" w14:paraId="36C60EA0" w14:textId="77777777" w:rsidTr="006B0FE7">
        <w:tc>
          <w:tcPr>
            <w:tcW w:w="5000" w:type="pct"/>
            <w:gridSpan w:val="4"/>
          </w:tcPr>
          <w:p w14:paraId="546B631C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1" w:name="_Hlk220339689"/>
            <w:bookmarkEnd w:id="0"/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Group A (5×10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cells for tumor induction)</w:t>
            </w:r>
          </w:p>
        </w:tc>
      </w:tr>
      <w:tr w:rsidR="00841D86" w:rsidRPr="00CE388C" w14:paraId="1C6753FA" w14:textId="77777777" w:rsidTr="006B0FE7">
        <w:trPr>
          <w:trHeight w:val="1241"/>
        </w:trPr>
        <w:tc>
          <w:tcPr>
            <w:tcW w:w="1166" w:type="pct"/>
          </w:tcPr>
          <w:p w14:paraId="672BE7B7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277" w:type="pct"/>
          </w:tcPr>
          <w:p w14:paraId="1A653E49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CSC</w:t>
            </w:r>
            <w:r w:rsidRPr="00CE3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lysate</w:t>
            </w:r>
            <w:r w:rsidRPr="00CE3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-based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vaccinated mice sera</w:t>
            </w:r>
          </w:p>
          <w:p w14:paraId="39133217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(</w:t>
            </w: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CSC subgroup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 xml:space="preserve"> sera</w:t>
            </w: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)</w:t>
            </w:r>
          </w:p>
        </w:tc>
        <w:tc>
          <w:tcPr>
            <w:tcW w:w="1335" w:type="pct"/>
          </w:tcPr>
          <w:p w14:paraId="30755F58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Parent</w:t>
            </w:r>
            <w:r w:rsidRPr="00CE3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al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lysate-</w:t>
            </w:r>
            <w:r w:rsidRPr="00CE3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based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vaccinated mice sera</w:t>
            </w:r>
          </w:p>
          <w:p w14:paraId="21D77548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(</w:t>
            </w: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Parental subgroup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 xml:space="preserve"> sera</w:t>
            </w: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)</w:t>
            </w:r>
          </w:p>
        </w:tc>
        <w:tc>
          <w:tcPr>
            <w:tcW w:w="1222" w:type="pct"/>
          </w:tcPr>
          <w:p w14:paraId="61BB1B7A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</w:pP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Normal saline-injected mice sera</w:t>
            </w:r>
          </w:p>
          <w:p w14:paraId="621A0CBB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</w:pP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(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noProof/>
                <w:sz w:val="20"/>
                <w:szCs w:val="20"/>
              </w:rPr>
              <w:t>Normal saline subgroup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 xml:space="preserve"> sera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841D86" w:rsidRPr="00CE388C" w14:paraId="3870FDF6" w14:textId="77777777" w:rsidTr="006B0FE7">
        <w:tc>
          <w:tcPr>
            <w:tcW w:w="1166" w:type="pct"/>
          </w:tcPr>
          <w:p w14:paraId="430D62D4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CT-26 spheroid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fa-IR"/>
              </w:rPr>
              <w:t>cell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populations</w:t>
            </w:r>
          </w:p>
        </w:tc>
        <w:tc>
          <w:tcPr>
            <w:tcW w:w="1277" w:type="pct"/>
          </w:tcPr>
          <w:p w14:paraId="73954404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15%</w:t>
            </w:r>
          </w:p>
        </w:tc>
        <w:tc>
          <w:tcPr>
            <w:tcW w:w="1335" w:type="pct"/>
          </w:tcPr>
          <w:p w14:paraId="405F47F6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36.2%</w:t>
            </w:r>
          </w:p>
        </w:tc>
        <w:tc>
          <w:tcPr>
            <w:tcW w:w="1222" w:type="pct"/>
          </w:tcPr>
          <w:p w14:paraId="2258819C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26.1%</w:t>
            </w:r>
          </w:p>
        </w:tc>
      </w:tr>
      <w:tr w:rsidR="00841D86" w:rsidRPr="00CE388C" w14:paraId="7925CE55" w14:textId="77777777" w:rsidTr="006B0FE7">
        <w:tc>
          <w:tcPr>
            <w:tcW w:w="1166" w:type="pct"/>
          </w:tcPr>
          <w:p w14:paraId="61CB9A5C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CT-26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fa-IR"/>
              </w:rPr>
              <w:t>Parental cell</w:t>
            </w:r>
            <w:r w:rsidRPr="00CE388C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populations</w:t>
            </w:r>
          </w:p>
        </w:tc>
        <w:tc>
          <w:tcPr>
            <w:tcW w:w="1277" w:type="pct"/>
          </w:tcPr>
          <w:p w14:paraId="5AEDAD03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28.4%</w:t>
            </w:r>
          </w:p>
        </w:tc>
        <w:tc>
          <w:tcPr>
            <w:tcW w:w="1335" w:type="pct"/>
          </w:tcPr>
          <w:p w14:paraId="6B133403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35.9%</w:t>
            </w:r>
          </w:p>
        </w:tc>
        <w:tc>
          <w:tcPr>
            <w:tcW w:w="1222" w:type="pct"/>
          </w:tcPr>
          <w:p w14:paraId="5ABF54D1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20.1%</w:t>
            </w:r>
          </w:p>
        </w:tc>
      </w:tr>
      <w:tr w:rsidR="00841D86" w:rsidRPr="00CE388C" w14:paraId="7EA4054D" w14:textId="77777777" w:rsidTr="006B0FE7">
        <w:tc>
          <w:tcPr>
            <w:tcW w:w="5000" w:type="pct"/>
            <w:gridSpan w:val="4"/>
          </w:tcPr>
          <w:p w14:paraId="3A698F1C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Group B (2.5×10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cells for tumor induction)</w:t>
            </w:r>
          </w:p>
        </w:tc>
      </w:tr>
      <w:tr w:rsidR="00841D86" w:rsidRPr="00CE388C" w14:paraId="57EC3D38" w14:textId="77777777" w:rsidTr="006B0FE7">
        <w:tc>
          <w:tcPr>
            <w:tcW w:w="1166" w:type="pct"/>
          </w:tcPr>
          <w:p w14:paraId="756C5CE5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CT-26 spheroid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fa-IR"/>
              </w:rPr>
              <w:t>cell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populations</w:t>
            </w:r>
          </w:p>
        </w:tc>
        <w:tc>
          <w:tcPr>
            <w:tcW w:w="1277" w:type="pct"/>
          </w:tcPr>
          <w:p w14:paraId="5934BC32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22.7%</w:t>
            </w:r>
          </w:p>
        </w:tc>
        <w:tc>
          <w:tcPr>
            <w:tcW w:w="1335" w:type="pct"/>
          </w:tcPr>
          <w:p w14:paraId="57249F82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25.1%</w:t>
            </w:r>
          </w:p>
        </w:tc>
        <w:tc>
          <w:tcPr>
            <w:tcW w:w="1222" w:type="pct"/>
          </w:tcPr>
          <w:p w14:paraId="330813CC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18%</w:t>
            </w:r>
          </w:p>
        </w:tc>
      </w:tr>
      <w:tr w:rsidR="00841D86" w:rsidRPr="00CE388C" w14:paraId="6061691A" w14:textId="77777777" w:rsidTr="006B0FE7">
        <w:tc>
          <w:tcPr>
            <w:tcW w:w="1166" w:type="pct"/>
          </w:tcPr>
          <w:p w14:paraId="1CF56B75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CT-26 </w:t>
            </w:r>
            <w:r w:rsidRPr="00CE388C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fa-IR"/>
              </w:rPr>
              <w:t>Parental cell</w:t>
            </w:r>
            <w:r w:rsidRPr="00CE388C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E388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populations</w:t>
            </w:r>
          </w:p>
        </w:tc>
        <w:tc>
          <w:tcPr>
            <w:tcW w:w="1277" w:type="pct"/>
          </w:tcPr>
          <w:p w14:paraId="0E282061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50.7%</w:t>
            </w:r>
          </w:p>
        </w:tc>
        <w:tc>
          <w:tcPr>
            <w:tcW w:w="1335" w:type="pct"/>
          </w:tcPr>
          <w:p w14:paraId="346ED78C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26%</w:t>
            </w:r>
          </w:p>
        </w:tc>
        <w:tc>
          <w:tcPr>
            <w:tcW w:w="1222" w:type="pct"/>
          </w:tcPr>
          <w:p w14:paraId="1B4FD314" w14:textId="77777777" w:rsidR="00841D86" w:rsidRPr="00CE388C" w:rsidRDefault="00841D86" w:rsidP="006B0FE7">
            <w:pPr>
              <w:spacing w:line="48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CE38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29.5%</w:t>
            </w:r>
          </w:p>
        </w:tc>
      </w:tr>
      <w:bookmarkEnd w:id="1"/>
    </w:tbl>
    <w:p w14:paraId="1C237AAE" w14:textId="77777777" w:rsidR="00C7136D" w:rsidRPr="00CE388C" w:rsidRDefault="00C7136D"/>
    <w:p w14:paraId="099692A1" w14:textId="77777777" w:rsidR="00786065" w:rsidRPr="00CE388C" w:rsidRDefault="00786065" w:rsidP="00786065"/>
    <w:p w14:paraId="6762CEF7" w14:textId="77777777" w:rsidR="007E0ADE" w:rsidRPr="00CE388C" w:rsidRDefault="007E0ADE" w:rsidP="00786065"/>
    <w:p w14:paraId="37E240BC" w14:textId="77777777" w:rsidR="007E0ADE" w:rsidRPr="00CE388C" w:rsidRDefault="007E0ADE" w:rsidP="00786065"/>
    <w:p w14:paraId="392C051D" w14:textId="77777777" w:rsidR="007E0ADE" w:rsidRPr="00CE388C" w:rsidRDefault="007E0ADE" w:rsidP="00786065"/>
    <w:p w14:paraId="199A677C" w14:textId="77777777" w:rsidR="007E0ADE" w:rsidRPr="00CE388C" w:rsidRDefault="007E0ADE" w:rsidP="00786065"/>
    <w:p w14:paraId="0C8DA0AE" w14:textId="77777777" w:rsidR="007E0ADE" w:rsidRPr="00CE388C" w:rsidRDefault="007E0ADE" w:rsidP="00786065"/>
    <w:p w14:paraId="069A2118" w14:textId="77777777" w:rsidR="007E0ADE" w:rsidRPr="00CE388C" w:rsidRDefault="007E0ADE" w:rsidP="00786065"/>
    <w:p w14:paraId="71922CE3" w14:textId="77777777" w:rsidR="007E0ADE" w:rsidRPr="00CE388C" w:rsidRDefault="007E0ADE" w:rsidP="00786065"/>
    <w:p w14:paraId="5FE573EF" w14:textId="77777777" w:rsidR="007E0ADE" w:rsidRPr="00CE388C" w:rsidRDefault="007E0ADE" w:rsidP="00786065"/>
    <w:p w14:paraId="383A3D96" w14:textId="77777777" w:rsidR="007E0ADE" w:rsidRPr="00CE388C" w:rsidRDefault="007E0ADE" w:rsidP="00786065"/>
    <w:p w14:paraId="0FF93B18" w14:textId="056193B7" w:rsidR="007E0ADE" w:rsidRPr="00CE388C" w:rsidRDefault="007E0ADE" w:rsidP="00EE6438">
      <w:pPr>
        <w:jc w:val="both"/>
      </w:pPr>
      <w:r w:rsidRPr="00CE388C">
        <w:rPr>
          <w:noProof/>
        </w:rPr>
        <w:lastRenderedPageBreak/>
        <w:drawing>
          <wp:inline distT="0" distB="0" distL="0" distR="0" wp14:anchorId="22138570" wp14:editId="007257CA">
            <wp:extent cx="5404003" cy="3091437"/>
            <wp:effectExtent l="0" t="0" r="6350" b="0"/>
            <wp:docPr id="72282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21" cy="309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631F3C" w14:textId="7FDE1E7C" w:rsidR="00786065" w:rsidRPr="00CE388C" w:rsidRDefault="007E0ADE" w:rsidP="00EE6438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Fig. S</w:t>
      </w:r>
      <w:r w:rsidR="00886966"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1</w:t>
      </w:r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. </w:t>
      </w:r>
      <w:r w:rsidR="00886966"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Comparative histological assessment of necrosis and fibrosis in experimental subgroups. </w:t>
      </w:r>
      <w:r w:rsidR="00DA4281" w:rsidRPr="00CE38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Representative histological sections of colorectal tumors from Groups A (5×10⁵ </w:t>
      </w:r>
      <w:r w:rsidR="00F424DA" w:rsidRPr="00CE388C">
        <w:rPr>
          <w:rFonts w:asciiTheme="majorBidi" w:hAnsiTheme="majorBidi" w:cstheme="majorBidi"/>
          <w:sz w:val="20"/>
          <w:szCs w:val="20"/>
          <w:lang w:bidi="fa-IR"/>
        </w:rPr>
        <w:t>cells for induction</w:t>
      </w:r>
      <w:r w:rsidR="00DA4281" w:rsidRPr="00CE38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) and B (2.5×10⁵ </w:t>
      </w:r>
      <w:r w:rsidR="00F424DA" w:rsidRPr="00CE388C">
        <w:rPr>
          <w:rFonts w:asciiTheme="majorBidi" w:hAnsiTheme="majorBidi" w:cstheme="majorBidi"/>
          <w:sz w:val="20"/>
          <w:szCs w:val="20"/>
          <w:lang w:bidi="fa-IR"/>
        </w:rPr>
        <w:t>cells for induction</w:t>
      </w:r>
      <w:r w:rsidR="00DA4281" w:rsidRPr="00CE388C">
        <w:rPr>
          <w:rFonts w:asciiTheme="majorBidi" w:hAnsiTheme="majorBidi" w:cstheme="majorBidi"/>
          <w:color w:val="000000" w:themeColor="text1"/>
          <w:sz w:val="20"/>
          <w:szCs w:val="20"/>
        </w:rPr>
        <w:t>) demonstrating the extent of necrosis and fibrotic remodeling across treatment subgroups. In both tumor induction models, the CT-26 CSC lysate–based group exhibited substantial central necrosis (≈33.65±6.8% in Group A; 32.89±10.0% in Group B)</w:t>
      </w:r>
      <w:r w:rsidR="00EE6438" w:rsidRPr="00CE388C">
        <w:rPr>
          <w:rFonts w:asciiTheme="majorBidi" w:hAnsiTheme="majorBidi" w:cstheme="majorBidi"/>
          <w:color w:val="000000" w:themeColor="text1"/>
          <w:sz w:val="20"/>
          <w:szCs w:val="20"/>
        </w:rPr>
        <w:t>,</w:t>
      </w:r>
      <w:r w:rsidR="00DA4281" w:rsidRPr="00CE38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accompanied by pronounced fibrotic changes (fibrosis score 2.5±0.5). The CT-26 parental cell lysate–based group showed moderate necrosis (≈28.19±6.7% in Group A; 26.94±5.7% in Group B) with moderate fibrosis (scores 1.8±0.4 and 1.5±0.7, respectively). In contrast, the normal saline–injected and </w:t>
      </w:r>
      <w:r w:rsidR="00EE6438" w:rsidRPr="00CE388C">
        <w:rPr>
          <w:rFonts w:asciiTheme="majorBidi" w:hAnsiTheme="majorBidi" w:cstheme="majorBidi"/>
          <w:sz w:val="20"/>
          <w:szCs w:val="20"/>
        </w:rPr>
        <w:t>CpG/Poly (I:C)</w:t>
      </w:r>
      <w:r w:rsidR="00DA4281" w:rsidRPr="00CE388C">
        <w:rPr>
          <w:rFonts w:asciiTheme="majorBidi" w:hAnsiTheme="majorBidi" w:cstheme="majorBidi"/>
          <w:color w:val="000000" w:themeColor="text1"/>
          <w:sz w:val="20"/>
          <w:szCs w:val="20"/>
        </w:rPr>
        <w:t>–injected groups displayed limited necrosis (≈8.91–10.96%) and minimal fibrosis (scores 0.1–0.5), consistent with reduced stromal remodeling.</w:t>
      </w:r>
    </w:p>
    <w:p w14:paraId="3FC721D6" w14:textId="1B2082DC" w:rsidR="00786065" w:rsidRPr="00CE388C" w:rsidRDefault="00DD7895" w:rsidP="00786065">
      <w:pPr>
        <w:ind w:firstLine="720"/>
      </w:pPr>
      <w:r w:rsidRPr="00CE388C">
        <w:rPr>
          <w:noProof/>
        </w:rPr>
        <w:lastRenderedPageBreak/>
        <w:drawing>
          <wp:inline distT="0" distB="0" distL="0" distR="0" wp14:anchorId="494901A5" wp14:editId="10D0FAF9">
            <wp:extent cx="4565906" cy="3590581"/>
            <wp:effectExtent l="0" t="0" r="0" b="0"/>
            <wp:docPr id="1850210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906" cy="3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BA83" w14:textId="39E75F71" w:rsidR="00A76B16" w:rsidRPr="00786065" w:rsidRDefault="00A76B16" w:rsidP="00A76B16">
      <w:pPr>
        <w:jc w:val="both"/>
      </w:pPr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Fig. S</w:t>
      </w:r>
      <w:r w:rsidR="007E0ADE"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2</w:t>
      </w:r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. Representative flow cytometry profiles of negative controls for spheroid (</w:t>
      </w:r>
      <w:proofErr w:type="spellStart"/>
      <w:proofErr w:type="gramStart"/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a,b</w:t>
      </w:r>
      <w:proofErr w:type="spellEnd"/>
      <w:proofErr w:type="gramEnd"/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) and parental (</w:t>
      </w:r>
      <w:proofErr w:type="spellStart"/>
      <w:proofErr w:type="gramStart"/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c,d</w:t>
      </w:r>
      <w:proofErr w:type="spellEnd"/>
      <w:proofErr w:type="gramEnd"/>
      <w:r w:rsidRPr="00CE388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) cells. </w:t>
      </w:r>
      <w:r w:rsidRPr="00CE388C">
        <w:rPr>
          <w:rFonts w:asciiTheme="majorBidi" w:hAnsiTheme="majorBidi" w:cstheme="majorBidi"/>
          <w:color w:val="000000" w:themeColor="text1"/>
          <w:sz w:val="20"/>
          <w:szCs w:val="20"/>
        </w:rPr>
        <w:t>Unstained cells and cells stained with non-immunized mouse serum were used to define background fluorescence, set gating thresholds, and exclude nonspecific binding. All samples were analyzed under identical conditions.</w:t>
      </w:r>
    </w:p>
    <w:p w14:paraId="396EB616" w14:textId="0F83BDCA" w:rsidR="00786065" w:rsidRPr="00786065" w:rsidRDefault="00786065" w:rsidP="00104362">
      <w:pPr>
        <w:jc w:val="both"/>
      </w:pPr>
    </w:p>
    <w:sectPr w:rsidR="00786065" w:rsidRPr="007860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1837" w14:textId="77777777" w:rsidR="00A06581" w:rsidRDefault="00A06581" w:rsidP="006B6814">
      <w:pPr>
        <w:spacing w:after="0" w:line="240" w:lineRule="auto"/>
      </w:pPr>
      <w:r>
        <w:separator/>
      </w:r>
    </w:p>
  </w:endnote>
  <w:endnote w:type="continuationSeparator" w:id="0">
    <w:p w14:paraId="6040F101" w14:textId="77777777" w:rsidR="00A06581" w:rsidRDefault="00A06581" w:rsidP="006B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EE9E" w14:textId="77777777" w:rsidR="006B6814" w:rsidRDefault="006B6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8806" w14:textId="77777777" w:rsidR="00A06581" w:rsidRDefault="00A06581" w:rsidP="006B6814">
      <w:pPr>
        <w:spacing w:after="0" w:line="240" w:lineRule="auto"/>
      </w:pPr>
      <w:r>
        <w:separator/>
      </w:r>
    </w:p>
  </w:footnote>
  <w:footnote w:type="continuationSeparator" w:id="0">
    <w:p w14:paraId="5193101F" w14:textId="77777777" w:rsidR="00A06581" w:rsidRDefault="00A06581" w:rsidP="006B6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09"/>
    <w:rsid w:val="00045CF7"/>
    <w:rsid w:val="00104362"/>
    <w:rsid w:val="0011238D"/>
    <w:rsid w:val="001811B3"/>
    <w:rsid w:val="00185207"/>
    <w:rsid w:val="00253602"/>
    <w:rsid w:val="004464CD"/>
    <w:rsid w:val="00470F00"/>
    <w:rsid w:val="004B415F"/>
    <w:rsid w:val="004D5F3A"/>
    <w:rsid w:val="00520C62"/>
    <w:rsid w:val="005A2F2A"/>
    <w:rsid w:val="006B6814"/>
    <w:rsid w:val="006E2D27"/>
    <w:rsid w:val="00786065"/>
    <w:rsid w:val="007E0ADE"/>
    <w:rsid w:val="008260D2"/>
    <w:rsid w:val="00841D86"/>
    <w:rsid w:val="00886966"/>
    <w:rsid w:val="009B082E"/>
    <w:rsid w:val="009D1D12"/>
    <w:rsid w:val="00A06581"/>
    <w:rsid w:val="00A76B16"/>
    <w:rsid w:val="00AD3CF5"/>
    <w:rsid w:val="00B13909"/>
    <w:rsid w:val="00BA3C47"/>
    <w:rsid w:val="00C10AA8"/>
    <w:rsid w:val="00C27B2F"/>
    <w:rsid w:val="00C536C5"/>
    <w:rsid w:val="00C7136D"/>
    <w:rsid w:val="00C77992"/>
    <w:rsid w:val="00CE388C"/>
    <w:rsid w:val="00CE3E4D"/>
    <w:rsid w:val="00DA4281"/>
    <w:rsid w:val="00DD7895"/>
    <w:rsid w:val="00E42EBC"/>
    <w:rsid w:val="00EE6438"/>
    <w:rsid w:val="00F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D09B"/>
  <w15:chartTrackingRefBased/>
  <w15:docId w15:val="{AF042B0F-6497-4A77-8E52-2FE1A644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36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90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9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9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9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9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9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9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9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909"/>
    <w:pPr>
      <w:spacing w:before="160"/>
      <w:jc w:val="center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909"/>
    <w:pPr>
      <w:ind w:left="720"/>
      <w:contextualSpacing/>
    </w:pPr>
    <w:rPr>
      <w:rFonts w:ascii="Times New Roman" w:hAnsi="Times New Roman"/>
    </w:rPr>
  </w:style>
  <w:style w:type="character" w:styleId="IntenseEmphasis">
    <w:name w:val="Intense Emphasis"/>
    <w:basedOn w:val="DefaultParagraphFont"/>
    <w:uiPriority w:val="21"/>
    <w:qFormat/>
    <w:rsid w:val="00B139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9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9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81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B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81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F880-3A47-4DC9-AC71-D78DDA53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farideh hashemi</dc:creator>
  <cp:keywords/>
  <dc:description/>
  <cp:lastModifiedBy>farideh hashemi</cp:lastModifiedBy>
  <cp:revision>20</cp:revision>
  <dcterms:created xsi:type="dcterms:W3CDTF">2026-01-26T13:24:00Z</dcterms:created>
  <dcterms:modified xsi:type="dcterms:W3CDTF">2026-02-20T20:17:00Z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1b749347-9a9b-43f3-ad50-9470736c6d8b</vt:lpwstr>
  </property>
</Properties>
</file>