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70761" w14:textId="77777777" w:rsidR="00974077" w:rsidRPr="00BC634A"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BC634A">
        <w:rPr>
          <w:rFonts w:asciiTheme="majorBidi" w:hAnsiTheme="majorBidi" w:cstheme="majorBidi"/>
          <w:b/>
          <w:bCs/>
          <w:color w:val="000000" w:themeColor="text1"/>
          <w:sz w:val="20"/>
          <w:szCs w:val="20"/>
          <w:highlight w:val="white"/>
          <w:lang w:val="en-US"/>
        </w:rPr>
        <w:t xml:space="preserve">Supplementary Figure 1: </w:t>
      </w:r>
      <w:r w:rsidRPr="00971463">
        <w:rPr>
          <w:rFonts w:asciiTheme="majorBidi" w:hAnsiTheme="majorBidi" w:cstheme="majorBidi"/>
          <w:color w:val="000000" w:themeColor="text1"/>
          <w:sz w:val="20"/>
          <w:szCs w:val="20"/>
          <w:highlight w:val="white"/>
          <w:lang w:val="en-US"/>
        </w:rPr>
        <w:t>IMPC auditory brainstem response phenotyping assay on mutant mouse lines of candidate genes, Usher syndrome genes and other inherited dual sensory impairment syndrome genes.</w:t>
      </w:r>
      <w:r w:rsidRPr="00BC634A">
        <w:rPr>
          <w:rFonts w:asciiTheme="majorBidi" w:hAnsiTheme="majorBidi" w:cstheme="majorBidi"/>
          <w:color w:val="000000" w:themeColor="text1"/>
          <w:sz w:val="20"/>
          <w:szCs w:val="20"/>
          <w:highlight w:val="white"/>
          <w:lang w:val="en-US"/>
        </w:rPr>
        <w:t xml:space="preserve"> </w:t>
      </w:r>
      <w:r>
        <w:rPr>
          <w:rFonts w:asciiTheme="majorBidi" w:hAnsiTheme="majorBidi" w:cstheme="majorBidi"/>
          <w:color w:val="000000" w:themeColor="text1"/>
          <w:sz w:val="20"/>
          <w:szCs w:val="20"/>
          <w:highlight w:val="white"/>
          <w:lang w:val="en-US"/>
        </w:rPr>
        <w:t>ABR</w:t>
      </w:r>
      <w:r w:rsidRPr="00BC634A">
        <w:rPr>
          <w:rFonts w:asciiTheme="majorBidi" w:hAnsiTheme="majorBidi" w:cstheme="majorBidi"/>
          <w:color w:val="000000" w:themeColor="text1"/>
          <w:sz w:val="20"/>
          <w:szCs w:val="20"/>
          <w:highlight w:val="white"/>
          <w:lang w:val="en-US"/>
        </w:rPr>
        <w:t xml:space="preserve"> testing was conducted on all the IMPC mutant mouse lines except for the </w:t>
      </w:r>
      <w:proofErr w:type="spellStart"/>
      <w:r w:rsidRPr="00BC634A">
        <w:rPr>
          <w:rFonts w:asciiTheme="majorBidi" w:hAnsiTheme="majorBidi" w:cstheme="majorBidi"/>
          <w:i/>
          <w:iCs/>
          <w:color w:val="000000" w:themeColor="text1"/>
          <w:sz w:val="20"/>
          <w:szCs w:val="20"/>
          <w:highlight w:val="white"/>
          <w:lang w:val="en-US"/>
        </w:rPr>
        <w:t>Pigq</w:t>
      </w:r>
      <w:proofErr w:type="spellEnd"/>
      <w:r w:rsidRPr="00BC634A">
        <w:rPr>
          <w:rFonts w:asciiTheme="majorBidi" w:hAnsiTheme="majorBidi" w:cstheme="majorBidi"/>
          <w:i/>
          <w:iCs/>
          <w:color w:val="000000" w:themeColor="text1"/>
          <w:sz w:val="20"/>
          <w:szCs w:val="20"/>
          <w:highlight w:val="white"/>
          <w:lang w:val="en-US"/>
        </w:rPr>
        <w:t xml:space="preserve"> </w:t>
      </w:r>
      <w:r w:rsidRPr="00BC634A">
        <w:rPr>
          <w:rFonts w:asciiTheme="majorBidi" w:hAnsiTheme="majorBidi" w:cstheme="majorBidi"/>
          <w:color w:val="000000" w:themeColor="text1"/>
          <w:sz w:val="20"/>
          <w:szCs w:val="20"/>
          <w:highlight w:val="white"/>
          <w:lang w:val="en-US"/>
        </w:rPr>
        <w:t xml:space="preserve">line. The probable reason is that knocking-out this gene was lethal and </w:t>
      </w:r>
      <w:r>
        <w:rPr>
          <w:rFonts w:asciiTheme="majorBidi" w:hAnsiTheme="majorBidi" w:cstheme="majorBidi"/>
          <w:color w:val="000000" w:themeColor="text1"/>
          <w:sz w:val="20"/>
          <w:szCs w:val="20"/>
          <w:highlight w:val="white"/>
          <w:lang w:val="en-US"/>
        </w:rPr>
        <w:t>e</w:t>
      </w:r>
      <w:r w:rsidRPr="00BC634A">
        <w:rPr>
          <w:rFonts w:asciiTheme="majorBidi" w:hAnsiTheme="majorBidi" w:cstheme="majorBidi"/>
          <w:color w:val="000000" w:themeColor="text1"/>
          <w:sz w:val="20"/>
          <w:szCs w:val="20"/>
          <w:highlight w:val="white"/>
          <w:lang w:val="en-US"/>
        </w:rPr>
        <w:t>mbryonic study at day 9.5 showed</w:t>
      </w:r>
      <w:r w:rsidRPr="00BC634A">
        <w:rPr>
          <w:rFonts w:asciiTheme="majorBidi" w:hAnsiTheme="majorBidi" w:cstheme="majorBidi"/>
          <w:i/>
          <w:iCs/>
          <w:color w:val="000000" w:themeColor="text1"/>
          <w:sz w:val="20"/>
          <w:szCs w:val="20"/>
          <w:highlight w:val="white"/>
          <w:lang w:val="en-US"/>
        </w:rPr>
        <w:t xml:space="preserve"> </w:t>
      </w:r>
      <w:r w:rsidRPr="00BC634A">
        <w:rPr>
          <w:rFonts w:asciiTheme="majorBidi" w:hAnsiTheme="majorBidi" w:cstheme="majorBidi"/>
          <w:color w:val="000000" w:themeColor="text1"/>
          <w:sz w:val="20"/>
          <w:szCs w:val="20"/>
          <w:highlight w:val="white"/>
          <w:lang w:val="en-US"/>
        </w:rPr>
        <w:t xml:space="preserve">abnormal </w:t>
      </w:r>
      <w:proofErr w:type="spellStart"/>
      <w:r w:rsidRPr="00BC634A">
        <w:rPr>
          <w:rFonts w:asciiTheme="majorBidi" w:hAnsiTheme="majorBidi" w:cstheme="majorBidi"/>
          <w:color w:val="000000" w:themeColor="text1"/>
          <w:sz w:val="20"/>
          <w:szCs w:val="20"/>
          <w:highlight w:val="white"/>
          <w:lang w:val="en-US"/>
        </w:rPr>
        <w:t>otic</w:t>
      </w:r>
      <w:proofErr w:type="spellEnd"/>
      <w:r w:rsidRPr="00BC634A">
        <w:rPr>
          <w:rFonts w:asciiTheme="majorBidi" w:hAnsiTheme="majorBidi" w:cstheme="majorBidi"/>
          <w:color w:val="000000" w:themeColor="text1"/>
          <w:sz w:val="20"/>
          <w:szCs w:val="20"/>
          <w:highlight w:val="white"/>
          <w:lang w:val="en-US"/>
        </w:rPr>
        <w:t xml:space="preserve"> vesicle morphology. Of the 15-mouse orthologues of human USH genes and 39 mouse orthologues of other DSI genes, the IMPC tested only 4 and 14 mutant lines, respectively. Only 3 (</w:t>
      </w:r>
      <w:r w:rsidRPr="00BC634A">
        <w:rPr>
          <w:rFonts w:asciiTheme="majorBidi" w:hAnsiTheme="majorBidi" w:cstheme="majorBidi"/>
          <w:i/>
          <w:iCs/>
          <w:color w:val="000000" w:themeColor="text1"/>
          <w:sz w:val="20"/>
          <w:szCs w:val="20"/>
          <w:highlight w:val="white"/>
          <w:lang w:val="en-US"/>
        </w:rPr>
        <w:t>Clrn1, Cep250, Adgrv1</w:t>
      </w:r>
      <w:r w:rsidRPr="00BC634A">
        <w:rPr>
          <w:rFonts w:asciiTheme="majorBidi" w:hAnsiTheme="majorBidi" w:cstheme="majorBidi"/>
          <w:color w:val="000000" w:themeColor="text1"/>
          <w:sz w:val="20"/>
          <w:szCs w:val="20"/>
          <w:highlight w:val="white"/>
          <w:lang w:val="en-US"/>
        </w:rPr>
        <w:t>) out of 4 USH genes, and 1 (</w:t>
      </w:r>
      <w:r w:rsidRPr="00BC634A">
        <w:rPr>
          <w:rFonts w:asciiTheme="majorBidi" w:hAnsiTheme="majorBidi" w:cstheme="majorBidi"/>
          <w:i/>
          <w:iCs/>
          <w:color w:val="000000" w:themeColor="text1"/>
          <w:sz w:val="20"/>
          <w:szCs w:val="20"/>
          <w:highlight w:val="white"/>
          <w:lang w:val="en-US"/>
        </w:rPr>
        <w:t>Col9a2</w:t>
      </w:r>
      <w:r w:rsidRPr="00BC634A">
        <w:rPr>
          <w:rFonts w:asciiTheme="majorBidi" w:hAnsiTheme="majorBidi" w:cstheme="majorBidi"/>
          <w:color w:val="000000" w:themeColor="text1"/>
          <w:sz w:val="20"/>
          <w:szCs w:val="20"/>
          <w:highlight w:val="white"/>
          <w:lang w:val="en-US"/>
        </w:rPr>
        <w:t xml:space="preserve">) out of 14 other DSI genes showed abnormal ABR. The evoked ABR threshold in five different frequencies (6, 12, 18, 24 and 30 kHz) are compared between both </w:t>
      </w:r>
      <w:r>
        <w:rPr>
          <w:rFonts w:asciiTheme="majorBidi" w:hAnsiTheme="majorBidi" w:cstheme="majorBidi"/>
          <w:color w:val="000000" w:themeColor="text1"/>
          <w:sz w:val="20"/>
          <w:szCs w:val="20"/>
          <w:highlight w:val="white"/>
          <w:lang w:val="en-US"/>
        </w:rPr>
        <w:t>WT</w:t>
      </w:r>
      <w:r w:rsidRPr="00BC634A">
        <w:rPr>
          <w:rFonts w:asciiTheme="majorBidi" w:hAnsiTheme="majorBidi" w:cstheme="majorBidi"/>
          <w:color w:val="000000" w:themeColor="text1"/>
          <w:sz w:val="20"/>
          <w:szCs w:val="20"/>
          <w:highlight w:val="white"/>
          <w:lang w:val="en-US"/>
        </w:rPr>
        <w:t xml:space="preserve"> and mutant genotypes. The click-evoked ABR threshold is also used for comparison in </w:t>
      </w:r>
      <w:r w:rsidRPr="00BC634A">
        <w:rPr>
          <w:rFonts w:asciiTheme="majorBidi" w:hAnsiTheme="majorBidi" w:cstheme="majorBidi"/>
          <w:i/>
          <w:iCs/>
          <w:color w:val="000000" w:themeColor="text1"/>
          <w:sz w:val="20"/>
          <w:szCs w:val="20"/>
          <w:highlight w:val="white"/>
          <w:lang w:val="en-US"/>
        </w:rPr>
        <w:t xml:space="preserve">AA986860, Atp8b1, Chsy1, Eef1d, Fer, </w:t>
      </w:r>
      <w:proofErr w:type="spellStart"/>
      <w:r w:rsidRPr="00BC634A">
        <w:rPr>
          <w:rFonts w:asciiTheme="majorBidi" w:hAnsiTheme="majorBidi" w:cstheme="majorBidi"/>
          <w:i/>
          <w:iCs/>
          <w:color w:val="000000" w:themeColor="text1"/>
          <w:sz w:val="20"/>
          <w:szCs w:val="20"/>
          <w:highlight w:val="white"/>
          <w:lang w:val="en-US"/>
        </w:rPr>
        <w:t>Idua</w:t>
      </w:r>
      <w:proofErr w:type="spellEnd"/>
      <w:r w:rsidRPr="00BC634A">
        <w:rPr>
          <w:rFonts w:asciiTheme="majorBidi" w:hAnsiTheme="majorBidi" w:cstheme="majorBidi"/>
          <w:i/>
          <w:iCs/>
          <w:color w:val="000000" w:themeColor="text1"/>
          <w:sz w:val="20"/>
          <w:szCs w:val="20"/>
          <w:highlight w:val="white"/>
          <w:lang w:val="en-US"/>
        </w:rPr>
        <w:t xml:space="preserve">, Rnf01, Slc20a2, Spred1, Tmem145, Xrcc5, Adgrv1, Col9a2, Cep250, </w:t>
      </w:r>
      <w:r w:rsidRPr="00BC634A">
        <w:rPr>
          <w:rFonts w:asciiTheme="majorBidi" w:hAnsiTheme="majorBidi" w:cstheme="majorBidi"/>
          <w:color w:val="000000" w:themeColor="text1"/>
          <w:sz w:val="20"/>
          <w:szCs w:val="20"/>
          <w:highlight w:val="white"/>
          <w:lang w:val="en-US"/>
        </w:rPr>
        <w:t xml:space="preserve">and </w:t>
      </w:r>
      <w:r w:rsidRPr="00BC634A">
        <w:rPr>
          <w:rFonts w:asciiTheme="majorBidi" w:hAnsiTheme="majorBidi" w:cstheme="majorBidi"/>
          <w:i/>
          <w:iCs/>
          <w:color w:val="000000" w:themeColor="text1"/>
          <w:sz w:val="20"/>
          <w:szCs w:val="20"/>
          <w:highlight w:val="white"/>
          <w:lang w:val="en-US"/>
        </w:rPr>
        <w:t xml:space="preserve">Clrn1 </w:t>
      </w:r>
      <w:r w:rsidRPr="00BC634A">
        <w:rPr>
          <w:rFonts w:asciiTheme="majorBidi" w:hAnsiTheme="majorBidi" w:cstheme="majorBidi"/>
          <w:color w:val="000000" w:themeColor="text1"/>
          <w:sz w:val="20"/>
          <w:szCs w:val="20"/>
          <w:highlight w:val="white"/>
          <w:lang w:val="en-US"/>
        </w:rPr>
        <w:t xml:space="preserve">lines. All the lines show significantly increased ABR threshold (reduced hearing ability), except </w:t>
      </w:r>
      <w:r w:rsidRPr="00BC634A">
        <w:rPr>
          <w:rFonts w:asciiTheme="majorBidi" w:hAnsiTheme="majorBidi" w:cstheme="majorBidi"/>
          <w:i/>
          <w:iCs/>
          <w:color w:val="000000" w:themeColor="text1"/>
          <w:sz w:val="20"/>
          <w:szCs w:val="20"/>
          <w:highlight w:val="white"/>
          <w:lang w:val="en-US"/>
        </w:rPr>
        <w:t xml:space="preserve">Eef1d </w:t>
      </w:r>
      <w:r w:rsidRPr="00BC634A">
        <w:rPr>
          <w:rFonts w:asciiTheme="majorBidi" w:hAnsiTheme="majorBidi" w:cstheme="majorBidi"/>
          <w:color w:val="000000" w:themeColor="text1"/>
          <w:sz w:val="20"/>
          <w:szCs w:val="20"/>
          <w:highlight w:val="white"/>
          <w:lang w:val="en-US"/>
        </w:rPr>
        <w:t xml:space="preserve">which had reduced ABR threshold. Although a lower threshold is generally viewed as better hearing while high thresholds are indicative of hearing impairments, the </w:t>
      </w:r>
      <w:r w:rsidRPr="00BC634A">
        <w:rPr>
          <w:rFonts w:asciiTheme="majorBidi" w:hAnsiTheme="majorBidi" w:cstheme="majorBidi"/>
          <w:i/>
          <w:iCs/>
          <w:color w:val="000000" w:themeColor="text1"/>
          <w:sz w:val="20"/>
          <w:szCs w:val="20"/>
          <w:highlight w:val="white"/>
          <w:lang w:val="en-US"/>
        </w:rPr>
        <w:t>Eef1d</w:t>
      </w:r>
      <w:r w:rsidRPr="00BC634A">
        <w:rPr>
          <w:rFonts w:asciiTheme="majorBidi" w:hAnsiTheme="majorBidi" w:cstheme="majorBidi"/>
          <w:color w:val="000000" w:themeColor="text1"/>
          <w:sz w:val="20"/>
          <w:szCs w:val="20"/>
          <w:highlight w:val="white"/>
          <w:lang w:val="en-US"/>
        </w:rPr>
        <w:t xml:space="preserve"> mouse line with significantly lower ABR threshold may reflect some neurophysiological abnormalities as well. The related frequencies with significant abnormality (combined </w:t>
      </w:r>
      <w:r w:rsidRPr="00BC634A">
        <w:rPr>
          <w:rFonts w:asciiTheme="majorBidi" w:hAnsiTheme="majorBidi" w:cstheme="majorBidi"/>
          <w:i/>
          <w:iCs/>
          <w:color w:val="000000" w:themeColor="text1"/>
          <w:sz w:val="20"/>
          <w:szCs w:val="20"/>
          <w:highlight w:val="white"/>
          <w:lang w:val="en-US"/>
        </w:rPr>
        <w:t>p</w:t>
      </w:r>
      <w:r w:rsidRPr="00BC634A">
        <w:rPr>
          <w:rFonts w:asciiTheme="majorBidi" w:hAnsiTheme="majorBidi" w:cstheme="majorBidi"/>
          <w:color w:val="000000" w:themeColor="text1"/>
          <w:sz w:val="20"/>
          <w:szCs w:val="20"/>
          <w:highlight w:val="white"/>
          <w:lang w:val="en-US"/>
        </w:rPr>
        <w:t xml:space="preserve">≤.0001 ***) in the mutant mice are indicated. Each combined </w:t>
      </w:r>
      <w:r w:rsidRPr="00BC634A">
        <w:rPr>
          <w:rFonts w:asciiTheme="majorBidi" w:hAnsiTheme="majorBidi" w:cstheme="majorBidi"/>
          <w:i/>
          <w:iCs/>
          <w:color w:val="000000" w:themeColor="text1"/>
          <w:sz w:val="20"/>
          <w:szCs w:val="20"/>
          <w:highlight w:val="white"/>
          <w:lang w:val="en-US"/>
        </w:rPr>
        <w:t>p</w:t>
      </w:r>
      <w:r w:rsidRPr="00BC634A">
        <w:rPr>
          <w:rFonts w:asciiTheme="majorBidi" w:hAnsiTheme="majorBidi" w:cstheme="majorBidi"/>
          <w:color w:val="000000" w:themeColor="text1"/>
          <w:sz w:val="20"/>
          <w:szCs w:val="20"/>
          <w:highlight w:val="white"/>
          <w:lang w:val="en-US"/>
        </w:rPr>
        <w:t>-value is listed in supplementary table 2. ABR, auditory brainstem response; USH, Usher syndrome; DSI, dual sensory impairment; WT, wild-type; KO, knockout; dB SPL, decibels sound pressure level; kHz, kilohertz.</w:t>
      </w:r>
    </w:p>
    <w:p w14:paraId="4CA2E2FD" w14:textId="77777777" w:rsidR="00974077" w:rsidRPr="000A72F8"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p>
    <w:p w14:paraId="1FEADA14" w14:textId="77777777" w:rsidR="00974077" w:rsidRPr="00572AED" w:rsidRDefault="00974077" w:rsidP="00974077">
      <w:pPr>
        <w:widowControl w:val="0"/>
        <w:pBdr>
          <w:top w:val="nil"/>
          <w:left w:val="nil"/>
          <w:bottom w:val="nil"/>
          <w:right w:val="nil"/>
          <w:between w:val="nil"/>
        </w:pBdr>
        <w:spacing w:line="240" w:lineRule="auto"/>
        <w:rPr>
          <w:rFonts w:asciiTheme="majorBidi" w:hAnsiTheme="majorBidi" w:cstheme="majorBidi"/>
          <w:b/>
          <w:bCs/>
          <w:color w:val="000000" w:themeColor="text1"/>
          <w:sz w:val="20"/>
          <w:szCs w:val="20"/>
          <w:highlight w:val="white"/>
          <w:lang w:val="en-US"/>
        </w:rPr>
      </w:pPr>
      <w:r w:rsidRPr="00117254">
        <w:rPr>
          <w:rFonts w:asciiTheme="majorBidi" w:hAnsiTheme="majorBidi" w:cstheme="majorBidi"/>
          <w:b/>
          <w:bCs/>
          <w:color w:val="000000" w:themeColor="text1"/>
          <w:sz w:val="20"/>
          <w:szCs w:val="20"/>
          <w:highlight w:val="white"/>
          <w:lang w:val="en-US"/>
        </w:rPr>
        <w:t xml:space="preserve">Supplementary Figure 2: </w:t>
      </w:r>
      <w:proofErr w:type="spellStart"/>
      <w:r w:rsidRPr="00971463">
        <w:rPr>
          <w:rFonts w:asciiTheme="majorBidi" w:hAnsiTheme="majorBidi" w:cstheme="majorBidi"/>
          <w:color w:val="000000" w:themeColor="text1"/>
          <w:sz w:val="20"/>
          <w:szCs w:val="20"/>
          <w:highlight w:val="white"/>
          <w:lang w:val="en-US"/>
        </w:rPr>
        <w:t>Plae</w:t>
      </w:r>
      <w:proofErr w:type="spellEnd"/>
      <w:r w:rsidRPr="00971463">
        <w:rPr>
          <w:rFonts w:asciiTheme="majorBidi" w:hAnsiTheme="majorBidi" w:cstheme="majorBidi"/>
          <w:color w:val="000000" w:themeColor="text1"/>
          <w:sz w:val="20"/>
          <w:szCs w:val="20"/>
          <w:highlight w:val="white"/>
          <w:lang w:val="en-US"/>
        </w:rPr>
        <w:t xml:space="preserve"> v0.95 single cell RNA-sequencing analysis of candidate genes, Usher syndrome genes and related orthologues in the rods and retinal pigment epithelium cells of human and mouse. </w:t>
      </w:r>
      <w:r w:rsidRPr="00117254">
        <w:rPr>
          <w:rFonts w:asciiTheme="majorBidi" w:hAnsiTheme="majorBidi" w:cstheme="majorBidi"/>
          <w:color w:val="000000" w:themeColor="text1"/>
          <w:sz w:val="20"/>
          <w:szCs w:val="20"/>
          <w:highlight w:val="white"/>
          <w:lang w:val="en-US"/>
        </w:rPr>
        <w:t xml:space="preserve">Among USH genes, no expression of </w:t>
      </w:r>
      <w:r w:rsidRPr="00117254">
        <w:rPr>
          <w:rFonts w:asciiTheme="majorBidi" w:hAnsiTheme="majorBidi" w:cstheme="majorBidi"/>
          <w:i/>
          <w:iCs/>
          <w:color w:val="000000" w:themeColor="text1"/>
          <w:sz w:val="20"/>
          <w:szCs w:val="20"/>
          <w:highlight w:val="white"/>
          <w:lang w:val="en-US"/>
        </w:rPr>
        <w:t>CLRN1</w:t>
      </w:r>
      <w:r w:rsidRPr="00117254">
        <w:rPr>
          <w:rFonts w:asciiTheme="majorBidi" w:hAnsiTheme="majorBidi" w:cstheme="majorBidi"/>
          <w:color w:val="000000" w:themeColor="text1"/>
          <w:sz w:val="20"/>
          <w:szCs w:val="20"/>
          <w:highlight w:val="white"/>
          <w:lang w:val="en-US"/>
        </w:rPr>
        <w:t xml:space="preserve"> and </w:t>
      </w:r>
      <w:r w:rsidRPr="00117254">
        <w:rPr>
          <w:rFonts w:asciiTheme="majorBidi" w:hAnsiTheme="majorBidi" w:cstheme="majorBidi"/>
          <w:i/>
          <w:iCs/>
          <w:color w:val="000000" w:themeColor="text1"/>
          <w:sz w:val="20"/>
          <w:szCs w:val="20"/>
          <w:highlight w:val="white"/>
          <w:lang w:val="en-US"/>
        </w:rPr>
        <w:t>USH1G</w:t>
      </w:r>
      <w:r w:rsidRPr="00117254">
        <w:rPr>
          <w:rFonts w:asciiTheme="majorBidi" w:hAnsiTheme="majorBidi" w:cstheme="majorBidi"/>
          <w:color w:val="000000" w:themeColor="text1"/>
          <w:sz w:val="20"/>
          <w:szCs w:val="20"/>
          <w:highlight w:val="white"/>
          <w:lang w:val="en-US"/>
        </w:rPr>
        <w:t xml:space="preserve">, in humans, and no expression of </w:t>
      </w:r>
      <w:r w:rsidRPr="00117254">
        <w:rPr>
          <w:rFonts w:asciiTheme="majorBidi" w:hAnsiTheme="majorBidi" w:cstheme="majorBidi"/>
          <w:i/>
          <w:iCs/>
          <w:color w:val="000000" w:themeColor="text1"/>
          <w:sz w:val="20"/>
          <w:szCs w:val="20"/>
          <w:highlight w:val="white"/>
          <w:lang w:val="en-US"/>
        </w:rPr>
        <w:t xml:space="preserve">Pdzd7 </w:t>
      </w:r>
      <w:r w:rsidRPr="00117254">
        <w:rPr>
          <w:rFonts w:asciiTheme="majorBidi" w:hAnsiTheme="majorBidi" w:cstheme="majorBidi"/>
          <w:color w:val="000000" w:themeColor="text1"/>
          <w:sz w:val="20"/>
          <w:szCs w:val="20"/>
          <w:highlight w:val="white"/>
          <w:lang w:val="en-US"/>
        </w:rPr>
        <w:t>and</w:t>
      </w:r>
      <w:r w:rsidRPr="00117254">
        <w:rPr>
          <w:rFonts w:asciiTheme="majorBidi" w:hAnsiTheme="majorBidi" w:cstheme="majorBidi"/>
          <w:i/>
          <w:iCs/>
          <w:color w:val="000000" w:themeColor="text1"/>
          <w:sz w:val="20"/>
          <w:szCs w:val="20"/>
          <w:highlight w:val="white"/>
          <w:lang w:val="en-US"/>
        </w:rPr>
        <w:t xml:space="preserve"> Ush1g</w:t>
      </w:r>
      <w:r w:rsidRPr="00117254">
        <w:rPr>
          <w:rFonts w:asciiTheme="majorBidi" w:hAnsiTheme="majorBidi" w:cstheme="majorBidi"/>
          <w:color w:val="000000" w:themeColor="text1"/>
          <w:sz w:val="20"/>
          <w:szCs w:val="20"/>
          <w:highlight w:val="white"/>
          <w:lang w:val="en-US"/>
        </w:rPr>
        <w:t xml:space="preserve">, in mice, were detected. Regarding candidate genes, the expression of </w:t>
      </w:r>
      <w:r w:rsidRPr="00117254">
        <w:rPr>
          <w:rFonts w:asciiTheme="majorBidi" w:hAnsiTheme="majorBidi" w:cstheme="majorBidi"/>
          <w:i/>
          <w:iCs/>
          <w:color w:val="000000" w:themeColor="text1"/>
          <w:sz w:val="20"/>
          <w:szCs w:val="20"/>
          <w:highlight w:val="white"/>
          <w:lang w:val="en-US"/>
        </w:rPr>
        <w:t>ATP8B1</w:t>
      </w:r>
      <w:r w:rsidRPr="00117254">
        <w:rPr>
          <w:rFonts w:asciiTheme="majorBidi" w:hAnsiTheme="majorBidi" w:cstheme="majorBidi"/>
          <w:color w:val="000000" w:themeColor="text1"/>
          <w:sz w:val="20"/>
          <w:szCs w:val="20"/>
          <w:highlight w:val="white"/>
          <w:lang w:val="en-US"/>
        </w:rPr>
        <w:t xml:space="preserve"> and </w:t>
      </w:r>
      <w:r w:rsidRPr="00117254">
        <w:rPr>
          <w:rFonts w:asciiTheme="majorBidi" w:hAnsiTheme="majorBidi" w:cstheme="majorBidi"/>
          <w:i/>
          <w:iCs/>
          <w:color w:val="000000" w:themeColor="text1"/>
          <w:sz w:val="20"/>
          <w:szCs w:val="20"/>
          <w:highlight w:val="white"/>
          <w:lang w:val="en-US"/>
        </w:rPr>
        <w:t>C1orf116</w:t>
      </w:r>
      <w:r w:rsidRPr="00117254">
        <w:rPr>
          <w:rFonts w:asciiTheme="majorBidi" w:hAnsiTheme="majorBidi" w:cstheme="majorBidi"/>
          <w:color w:val="000000" w:themeColor="text1"/>
          <w:sz w:val="20"/>
          <w:szCs w:val="20"/>
          <w:highlight w:val="white"/>
          <w:lang w:val="en-US"/>
        </w:rPr>
        <w:t xml:space="preserve"> in humans and </w:t>
      </w:r>
      <w:r w:rsidRPr="00117254">
        <w:rPr>
          <w:rFonts w:asciiTheme="majorBidi" w:hAnsiTheme="majorBidi" w:cstheme="majorBidi"/>
          <w:i/>
          <w:iCs/>
          <w:color w:val="000000" w:themeColor="text1"/>
          <w:sz w:val="20"/>
          <w:szCs w:val="20"/>
          <w:highlight w:val="white"/>
          <w:lang w:val="en-US"/>
        </w:rPr>
        <w:t>Atp8b1</w:t>
      </w:r>
      <w:r w:rsidRPr="00117254">
        <w:rPr>
          <w:rFonts w:asciiTheme="majorBidi" w:hAnsiTheme="majorBidi" w:cstheme="majorBidi"/>
          <w:color w:val="000000" w:themeColor="text1"/>
          <w:sz w:val="20"/>
          <w:szCs w:val="20"/>
          <w:highlight w:val="white"/>
          <w:lang w:val="en-US"/>
        </w:rPr>
        <w:t xml:space="preserve"> in mice were not reported.</w:t>
      </w:r>
      <w:r>
        <w:rPr>
          <w:rFonts w:asciiTheme="majorBidi" w:hAnsiTheme="majorBidi" w:cstheme="majorBidi"/>
          <w:color w:val="000000" w:themeColor="text1"/>
          <w:sz w:val="20"/>
          <w:szCs w:val="20"/>
          <w:highlight w:val="white"/>
          <w:lang w:val="en-US"/>
        </w:rPr>
        <w:t xml:space="preserve"> USH, Usher syndrome.</w:t>
      </w:r>
    </w:p>
    <w:p w14:paraId="0FBD06C3" w14:textId="77777777" w:rsidR="00974077"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p>
    <w:p w14:paraId="61B923FB" w14:textId="77777777" w:rsidR="00974077"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572AED">
        <w:rPr>
          <w:rFonts w:asciiTheme="majorBidi" w:hAnsiTheme="majorBidi" w:cstheme="majorBidi"/>
          <w:b/>
          <w:bCs/>
          <w:color w:val="000000" w:themeColor="text1"/>
          <w:sz w:val="20"/>
          <w:szCs w:val="20"/>
          <w:highlight w:val="white"/>
          <w:lang w:val="en-US"/>
        </w:rPr>
        <w:t xml:space="preserve">Supplementary Figure 3: </w:t>
      </w:r>
      <w:r w:rsidRPr="009E1537">
        <w:rPr>
          <w:rFonts w:asciiTheme="majorBidi" w:hAnsiTheme="majorBidi" w:cstheme="majorBidi"/>
          <w:color w:val="000000" w:themeColor="text1"/>
          <w:sz w:val="20"/>
          <w:szCs w:val="20"/>
          <w:highlight w:val="white"/>
          <w:lang w:val="en-US"/>
        </w:rPr>
        <w:t xml:space="preserve">Single nucleus RNA-sequencing of human Usher syndrome genes in the human inner ear atlas. </w:t>
      </w:r>
      <w:r w:rsidRPr="00572AED">
        <w:rPr>
          <w:rFonts w:asciiTheme="majorBidi" w:hAnsiTheme="majorBidi" w:cstheme="majorBidi"/>
          <w:color w:val="000000" w:themeColor="text1"/>
          <w:sz w:val="20"/>
          <w:szCs w:val="20"/>
          <w:highlight w:val="white"/>
          <w:lang w:val="en-US"/>
        </w:rPr>
        <w:t>All of the USH genes are expressed in the clusters associated with the vestibular hair cells of the human fetal inner ear</w:t>
      </w:r>
      <w:r>
        <w:rPr>
          <w:rFonts w:asciiTheme="majorBidi" w:hAnsiTheme="majorBidi" w:cstheme="majorBidi"/>
          <w:color w:val="000000" w:themeColor="text1"/>
          <w:sz w:val="20"/>
          <w:szCs w:val="20"/>
          <w:highlight w:val="white"/>
          <w:lang w:val="en-US"/>
        </w:rPr>
        <w:t>,</w:t>
      </w:r>
      <w:r w:rsidRPr="000D1EDC">
        <w:rPr>
          <w:rFonts w:asciiTheme="majorBidi" w:hAnsiTheme="majorBidi" w:cstheme="majorBidi"/>
          <w:color w:val="000000" w:themeColor="text1"/>
          <w:sz w:val="20"/>
          <w:szCs w:val="20"/>
          <w:highlight w:val="white"/>
          <w:lang w:val="en-US"/>
        </w:rPr>
        <w:t xml:space="preserve"> </w:t>
      </w:r>
      <w:r>
        <w:rPr>
          <w:rFonts w:asciiTheme="majorBidi" w:hAnsiTheme="majorBidi" w:cstheme="majorBidi"/>
          <w:color w:val="000000" w:themeColor="text1"/>
          <w:sz w:val="20"/>
          <w:szCs w:val="20"/>
          <w:highlight w:val="white"/>
          <w:lang w:val="en-US"/>
        </w:rPr>
        <w:t xml:space="preserve">reported by </w:t>
      </w:r>
      <w:proofErr w:type="spellStart"/>
      <w:r>
        <w:rPr>
          <w:rFonts w:asciiTheme="majorBidi" w:hAnsiTheme="majorBidi" w:cstheme="majorBidi"/>
          <w:color w:val="000000" w:themeColor="text1"/>
          <w:sz w:val="20"/>
          <w:szCs w:val="20"/>
          <w:highlight w:val="white"/>
          <w:lang w:val="en-US"/>
        </w:rPr>
        <w:t>gEAR</w:t>
      </w:r>
      <w:proofErr w:type="spellEnd"/>
      <w:r>
        <w:rPr>
          <w:rFonts w:asciiTheme="majorBidi" w:hAnsiTheme="majorBidi" w:cstheme="majorBidi"/>
          <w:color w:val="000000" w:themeColor="text1"/>
          <w:sz w:val="20"/>
          <w:szCs w:val="20"/>
          <w:highlight w:val="white"/>
          <w:lang w:val="en-US"/>
        </w:rPr>
        <w:t xml:space="preserve"> database</w:t>
      </w:r>
      <w:r w:rsidRPr="00572AED">
        <w:rPr>
          <w:rFonts w:asciiTheme="majorBidi" w:hAnsiTheme="majorBidi" w:cstheme="majorBidi"/>
          <w:color w:val="000000" w:themeColor="text1"/>
          <w:sz w:val="20"/>
          <w:szCs w:val="20"/>
          <w:highlight w:val="white"/>
          <w:lang w:val="en-US"/>
        </w:rPr>
        <w:t xml:space="preserve">. </w:t>
      </w:r>
      <w:r>
        <w:rPr>
          <w:rFonts w:asciiTheme="majorBidi" w:hAnsiTheme="majorBidi" w:cstheme="majorBidi"/>
          <w:color w:val="000000" w:themeColor="text1"/>
          <w:sz w:val="20"/>
          <w:szCs w:val="20"/>
          <w:highlight w:val="white"/>
          <w:lang w:val="en-US"/>
        </w:rPr>
        <w:t>USH, Usher syndrome.</w:t>
      </w:r>
    </w:p>
    <w:p w14:paraId="16A6366B" w14:textId="77777777" w:rsidR="00974077" w:rsidRPr="00572AED"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p>
    <w:p w14:paraId="01825F5F" w14:textId="77777777" w:rsidR="00974077" w:rsidRPr="000F21BE" w:rsidRDefault="00974077" w:rsidP="00974077">
      <w:pPr>
        <w:widowControl w:val="0"/>
        <w:pBdr>
          <w:top w:val="nil"/>
          <w:left w:val="nil"/>
          <w:bottom w:val="nil"/>
          <w:right w:val="nil"/>
          <w:between w:val="nil"/>
        </w:pBdr>
        <w:spacing w:line="240" w:lineRule="auto"/>
        <w:rPr>
          <w:rFonts w:asciiTheme="majorBidi" w:hAnsiTheme="majorBidi" w:cstheme="majorBidi"/>
          <w:b/>
          <w:bCs/>
          <w:color w:val="000000" w:themeColor="text1"/>
          <w:sz w:val="20"/>
          <w:szCs w:val="20"/>
          <w:highlight w:val="white"/>
          <w:lang w:val="en-US"/>
        </w:rPr>
      </w:pPr>
      <w:r w:rsidRPr="000E15B5">
        <w:rPr>
          <w:rFonts w:asciiTheme="majorBidi" w:hAnsiTheme="majorBidi" w:cstheme="majorBidi"/>
          <w:b/>
          <w:bCs/>
          <w:color w:val="000000" w:themeColor="text1"/>
          <w:sz w:val="20"/>
          <w:szCs w:val="20"/>
          <w:highlight w:val="white"/>
          <w:lang w:val="en-US"/>
        </w:rPr>
        <w:t xml:space="preserve">Supplementary Figure 4: </w:t>
      </w:r>
      <w:r w:rsidRPr="009E1537">
        <w:rPr>
          <w:rFonts w:asciiTheme="majorBidi" w:hAnsiTheme="majorBidi" w:cstheme="majorBidi"/>
          <w:color w:val="000000" w:themeColor="text1"/>
          <w:sz w:val="20"/>
          <w:szCs w:val="20"/>
          <w:highlight w:val="white"/>
          <w:lang w:val="en-US"/>
        </w:rPr>
        <w:t xml:space="preserve">Single nucleus RNA-sequencing of human orthologues of candidate genes in the human inner ear atlas. </w:t>
      </w:r>
      <w:r w:rsidRPr="000E15B5">
        <w:rPr>
          <w:rFonts w:asciiTheme="majorBidi" w:hAnsiTheme="majorBidi" w:cstheme="majorBidi"/>
          <w:color w:val="000000" w:themeColor="text1"/>
          <w:sz w:val="20"/>
          <w:szCs w:val="20"/>
          <w:highlight w:val="white"/>
          <w:lang w:val="en-US"/>
        </w:rPr>
        <w:t xml:space="preserve">Our query through </w:t>
      </w:r>
      <w:proofErr w:type="spellStart"/>
      <w:r w:rsidRPr="000E15B5">
        <w:rPr>
          <w:rFonts w:asciiTheme="majorBidi" w:hAnsiTheme="majorBidi" w:cstheme="majorBidi"/>
          <w:color w:val="000000" w:themeColor="text1"/>
          <w:sz w:val="20"/>
          <w:szCs w:val="20"/>
          <w:highlight w:val="white"/>
          <w:lang w:val="en-US"/>
        </w:rPr>
        <w:t>gEAR</w:t>
      </w:r>
      <w:proofErr w:type="spellEnd"/>
      <w:r w:rsidRPr="000E15B5">
        <w:rPr>
          <w:rFonts w:asciiTheme="majorBidi" w:hAnsiTheme="majorBidi" w:cstheme="majorBidi"/>
          <w:color w:val="000000" w:themeColor="text1"/>
          <w:sz w:val="20"/>
          <w:szCs w:val="20"/>
          <w:highlight w:val="white"/>
          <w:lang w:val="en-US"/>
        </w:rPr>
        <w:t xml:space="preserve"> database demonstrated that all of our candidate genes are expressed in the clusters associated with the hair cells of the human fetus inner ear.</w:t>
      </w:r>
    </w:p>
    <w:p w14:paraId="01917158" w14:textId="77777777" w:rsidR="00974077" w:rsidRPr="00117254"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p>
    <w:p w14:paraId="43B5E86E" w14:textId="77777777" w:rsidR="00974077" w:rsidRPr="000F21BE"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0F21BE">
        <w:rPr>
          <w:rFonts w:asciiTheme="majorBidi" w:hAnsiTheme="majorBidi" w:cstheme="majorBidi"/>
          <w:b/>
          <w:bCs/>
          <w:color w:val="000000" w:themeColor="text1"/>
          <w:sz w:val="20"/>
          <w:szCs w:val="20"/>
          <w:highlight w:val="white"/>
          <w:lang w:val="en-US"/>
        </w:rPr>
        <w:t xml:space="preserve">Supplementary Figure 5: </w:t>
      </w:r>
      <w:r w:rsidRPr="009E1537">
        <w:rPr>
          <w:rFonts w:asciiTheme="majorBidi" w:hAnsiTheme="majorBidi" w:cstheme="majorBidi"/>
          <w:color w:val="000000" w:themeColor="text1"/>
          <w:sz w:val="20"/>
          <w:szCs w:val="20"/>
          <w:highlight w:val="white"/>
          <w:lang w:val="en-US"/>
        </w:rPr>
        <w:t>Single cell RNA-sequencing of mouse orthologs to human Usher syndrome genes in the cochlea of postnatal day 7 mice reveals expression in both inner and outer hair cells.</w:t>
      </w:r>
      <w:r w:rsidRPr="000F21BE">
        <w:rPr>
          <w:rFonts w:asciiTheme="majorBidi" w:hAnsiTheme="majorBidi" w:cstheme="majorBidi"/>
          <w:color w:val="000000" w:themeColor="text1"/>
          <w:sz w:val="20"/>
          <w:szCs w:val="20"/>
          <w:highlight w:val="white"/>
          <w:lang w:val="en-US"/>
        </w:rPr>
        <w:t xml:space="preserve"> Our query through the </w:t>
      </w:r>
      <w:proofErr w:type="spellStart"/>
      <w:r w:rsidRPr="000F21BE">
        <w:rPr>
          <w:rFonts w:asciiTheme="majorBidi" w:hAnsiTheme="majorBidi" w:cstheme="majorBidi"/>
          <w:color w:val="000000" w:themeColor="text1"/>
          <w:sz w:val="20"/>
          <w:szCs w:val="20"/>
          <w:highlight w:val="white"/>
          <w:lang w:val="en-US"/>
        </w:rPr>
        <w:t>gEAR</w:t>
      </w:r>
      <w:proofErr w:type="spellEnd"/>
      <w:r w:rsidRPr="000F21BE">
        <w:rPr>
          <w:rFonts w:asciiTheme="majorBidi" w:hAnsiTheme="majorBidi" w:cstheme="majorBidi"/>
          <w:color w:val="000000" w:themeColor="text1"/>
          <w:sz w:val="20"/>
          <w:szCs w:val="20"/>
          <w:highlight w:val="white"/>
          <w:lang w:val="en-US"/>
        </w:rPr>
        <w:t xml:space="preserve"> database demonstrated that all of the orthologous USH genes are expressed in the cochlear hair cells of mice.</w:t>
      </w:r>
      <w:r w:rsidRPr="009D759C">
        <w:rPr>
          <w:rFonts w:asciiTheme="majorBidi" w:hAnsiTheme="majorBidi" w:cstheme="majorBidi"/>
          <w:color w:val="000000" w:themeColor="text1"/>
          <w:sz w:val="20"/>
          <w:szCs w:val="20"/>
          <w:highlight w:val="white"/>
          <w:lang w:val="en-US"/>
        </w:rPr>
        <w:t xml:space="preserve"> </w:t>
      </w:r>
      <w:r>
        <w:rPr>
          <w:rFonts w:asciiTheme="majorBidi" w:hAnsiTheme="majorBidi" w:cstheme="majorBidi"/>
          <w:color w:val="000000" w:themeColor="text1"/>
          <w:sz w:val="20"/>
          <w:szCs w:val="20"/>
          <w:highlight w:val="white"/>
          <w:lang w:val="en-US"/>
        </w:rPr>
        <w:t>USH, Usher syndrome.</w:t>
      </w:r>
    </w:p>
    <w:p w14:paraId="34A2906D" w14:textId="77777777" w:rsidR="00974077" w:rsidRDefault="00974077" w:rsidP="00974077">
      <w:pPr>
        <w:widowControl w:val="0"/>
        <w:pBdr>
          <w:top w:val="nil"/>
          <w:left w:val="nil"/>
          <w:bottom w:val="nil"/>
          <w:right w:val="nil"/>
          <w:between w:val="nil"/>
        </w:pBdr>
        <w:spacing w:line="240" w:lineRule="auto"/>
        <w:ind w:left="384" w:hanging="384"/>
        <w:rPr>
          <w:rFonts w:asciiTheme="majorBidi" w:hAnsiTheme="majorBidi" w:cstheme="majorBidi"/>
          <w:color w:val="000000" w:themeColor="text1"/>
          <w:sz w:val="20"/>
          <w:szCs w:val="20"/>
          <w:highlight w:val="white"/>
        </w:rPr>
      </w:pPr>
    </w:p>
    <w:p w14:paraId="5B8B6343" w14:textId="77777777" w:rsidR="00974077"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0F21BE">
        <w:rPr>
          <w:rFonts w:asciiTheme="majorBidi" w:hAnsiTheme="majorBidi" w:cstheme="majorBidi"/>
          <w:b/>
          <w:bCs/>
          <w:color w:val="000000" w:themeColor="text1"/>
          <w:sz w:val="20"/>
          <w:szCs w:val="20"/>
          <w:highlight w:val="white"/>
          <w:lang w:val="en-US"/>
        </w:rPr>
        <w:t xml:space="preserve">Supplementary Figure 6: </w:t>
      </w:r>
      <w:r w:rsidRPr="009E1537">
        <w:rPr>
          <w:rFonts w:asciiTheme="majorBidi" w:hAnsiTheme="majorBidi" w:cstheme="majorBidi"/>
          <w:color w:val="000000" w:themeColor="text1"/>
          <w:sz w:val="20"/>
          <w:szCs w:val="20"/>
          <w:highlight w:val="white"/>
          <w:lang w:val="en-US"/>
        </w:rPr>
        <w:t>Single cell RNA-sequencing of mouse orthologs of human Usher syndrome genes in the two types of hair cells in the postnatal day 2 mouse utricle.</w:t>
      </w:r>
      <w:r>
        <w:rPr>
          <w:rFonts w:asciiTheme="majorBidi" w:hAnsiTheme="majorBidi" w:cstheme="majorBidi"/>
          <w:color w:val="000000" w:themeColor="text1"/>
          <w:sz w:val="20"/>
          <w:szCs w:val="20"/>
          <w:highlight w:val="white"/>
          <w:lang w:val="en-US"/>
        </w:rPr>
        <w:t xml:space="preserve"> </w:t>
      </w:r>
      <w:r w:rsidRPr="000F21BE">
        <w:rPr>
          <w:rFonts w:asciiTheme="majorBidi" w:hAnsiTheme="majorBidi" w:cstheme="majorBidi"/>
          <w:color w:val="000000" w:themeColor="text1"/>
          <w:sz w:val="20"/>
          <w:szCs w:val="20"/>
          <w:highlight w:val="white"/>
          <w:lang w:val="en-US"/>
        </w:rPr>
        <w:t xml:space="preserve">The </w:t>
      </w:r>
      <w:proofErr w:type="spellStart"/>
      <w:r w:rsidRPr="000F21BE">
        <w:rPr>
          <w:rFonts w:asciiTheme="majorBidi" w:hAnsiTheme="majorBidi" w:cstheme="majorBidi"/>
          <w:color w:val="000000" w:themeColor="text1"/>
          <w:sz w:val="20"/>
          <w:szCs w:val="20"/>
          <w:highlight w:val="white"/>
          <w:lang w:val="en-US"/>
        </w:rPr>
        <w:t>gEAR</w:t>
      </w:r>
      <w:proofErr w:type="spellEnd"/>
      <w:r w:rsidRPr="000F21BE">
        <w:rPr>
          <w:rFonts w:asciiTheme="majorBidi" w:hAnsiTheme="majorBidi" w:cstheme="majorBidi"/>
          <w:color w:val="000000" w:themeColor="text1"/>
          <w:sz w:val="20"/>
          <w:szCs w:val="20"/>
          <w:highlight w:val="white"/>
          <w:lang w:val="en-US"/>
        </w:rPr>
        <w:t xml:space="preserve"> database demonstrated that all of the orthologous USH genes are expressed in the utricle hair cells of mice.</w:t>
      </w:r>
      <w:r>
        <w:rPr>
          <w:rFonts w:asciiTheme="majorBidi" w:hAnsiTheme="majorBidi" w:cstheme="majorBidi"/>
          <w:color w:val="000000" w:themeColor="text1"/>
          <w:sz w:val="20"/>
          <w:szCs w:val="20"/>
          <w:highlight w:val="white"/>
          <w:lang w:val="en-US"/>
        </w:rPr>
        <w:t xml:space="preserve"> USH, Usher syndrome.</w:t>
      </w:r>
    </w:p>
    <w:p w14:paraId="0D6BEDFD" w14:textId="77777777" w:rsidR="00974077"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p>
    <w:p w14:paraId="0095C4ED" w14:textId="77777777" w:rsidR="00974077" w:rsidRPr="000F21BE"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0F21BE">
        <w:rPr>
          <w:rFonts w:asciiTheme="majorBidi" w:hAnsiTheme="majorBidi" w:cstheme="majorBidi"/>
          <w:b/>
          <w:bCs/>
          <w:color w:val="000000" w:themeColor="text1"/>
          <w:sz w:val="20"/>
          <w:szCs w:val="20"/>
          <w:highlight w:val="white"/>
          <w:lang w:val="en-US"/>
        </w:rPr>
        <w:t xml:space="preserve">Supplementary Figure 7: </w:t>
      </w:r>
      <w:r w:rsidRPr="009E1537">
        <w:rPr>
          <w:rFonts w:asciiTheme="majorBidi" w:hAnsiTheme="majorBidi" w:cstheme="majorBidi"/>
          <w:color w:val="000000" w:themeColor="text1"/>
          <w:sz w:val="20"/>
          <w:szCs w:val="20"/>
          <w:highlight w:val="white"/>
          <w:lang w:val="en-US"/>
        </w:rPr>
        <w:t xml:space="preserve">Single cell RNA-sequencing of mouse candidate genes in the inner hair cells and outer hair cells of postnatal day 7 mouse cochlea. </w:t>
      </w:r>
      <w:r w:rsidRPr="000F21BE">
        <w:rPr>
          <w:rFonts w:asciiTheme="majorBidi" w:hAnsiTheme="majorBidi" w:cstheme="majorBidi"/>
          <w:color w:val="000000" w:themeColor="text1"/>
          <w:sz w:val="20"/>
          <w:szCs w:val="20"/>
          <w:highlight w:val="white"/>
          <w:lang w:val="en-US"/>
        </w:rPr>
        <w:t xml:space="preserve">Our query through the </w:t>
      </w:r>
      <w:proofErr w:type="spellStart"/>
      <w:r w:rsidRPr="000F21BE">
        <w:rPr>
          <w:rFonts w:asciiTheme="majorBidi" w:hAnsiTheme="majorBidi" w:cstheme="majorBidi"/>
          <w:color w:val="000000" w:themeColor="text1"/>
          <w:sz w:val="20"/>
          <w:szCs w:val="20"/>
          <w:highlight w:val="white"/>
          <w:lang w:val="en-US"/>
        </w:rPr>
        <w:t>gEAR</w:t>
      </w:r>
      <w:proofErr w:type="spellEnd"/>
      <w:r w:rsidRPr="000F21BE">
        <w:rPr>
          <w:rFonts w:asciiTheme="majorBidi" w:hAnsiTheme="majorBidi" w:cstheme="majorBidi"/>
          <w:color w:val="000000" w:themeColor="text1"/>
          <w:sz w:val="20"/>
          <w:szCs w:val="20"/>
          <w:highlight w:val="white"/>
          <w:lang w:val="en-US"/>
        </w:rPr>
        <w:t xml:space="preserve"> database demonstrated that all of the candidate genes are expressed in the cochlear hair cells of mouse.</w:t>
      </w:r>
    </w:p>
    <w:p w14:paraId="0CB06C8D" w14:textId="77777777" w:rsidR="00974077" w:rsidRPr="000F21BE"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p>
    <w:p w14:paraId="67411664" w14:textId="77777777" w:rsidR="00974077" w:rsidRPr="000F21BE" w:rsidRDefault="00974077" w:rsidP="00974077">
      <w:pPr>
        <w:widowControl w:val="0"/>
        <w:pBdr>
          <w:top w:val="nil"/>
          <w:left w:val="nil"/>
          <w:bottom w:val="nil"/>
          <w:right w:val="nil"/>
          <w:between w:val="nil"/>
        </w:pBdr>
        <w:spacing w:line="240" w:lineRule="auto"/>
        <w:rPr>
          <w:rFonts w:asciiTheme="majorBidi" w:hAnsiTheme="majorBidi" w:cstheme="majorBidi"/>
          <w:b/>
          <w:bCs/>
          <w:color w:val="000000" w:themeColor="text1"/>
          <w:sz w:val="20"/>
          <w:szCs w:val="20"/>
          <w:highlight w:val="white"/>
          <w:lang w:val="en-US"/>
        </w:rPr>
      </w:pPr>
      <w:r w:rsidRPr="000F21BE">
        <w:rPr>
          <w:rFonts w:asciiTheme="majorBidi" w:hAnsiTheme="majorBidi" w:cstheme="majorBidi"/>
          <w:b/>
          <w:bCs/>
          <w:color w:val="000000" w:themeColor="text1"/>
          <w:sz w:val="20"/>
          <w:szCs w:val="20"/>
          <w:highlight w:val="white"/>
          <w:lang w:val="en-US"/>
        </w:rPr>
        <w:t xml:space="preserve">Supplementary Figure 8: </w:t>
      </w:r>
      <w:r w:rsidRPr="009E1537">
        <w:rPr>
          <w:rFonts w:asciiTheme="majorBidi" w:hAnsiTheme="majorBidi" w:cstheme="majorBidi"/>
          <w:color w:val="000000" w:themeColor="text1"/>
          <w:sz w:val="20"/>
          <w:szCs w:val="20"/>
          <w:highlight w:val="white"/>
          <w:lang w:val="en-US"/>
        </w:rPr>
        <w:t>Single cell RNA-sequencing of mouse candidate genes in the hair cells of postnatal day 7 mouse utricle.</w:t>
      </w:r>
      <w:r>
        <w:rPr>
          <w:rFonts w:asciiTheme="majorBidi" w:hAnsiTheme="majorBidi" w:cstheme="majorBidi"/>
          <w:b/>
          <w:bCs/>
          <w:color w:val="000000" w:themeColor="text1"/>
          <w:sz w:val="20"/>
          <w:szCs w:val="20"/>
          <w:highlight w:val="white"/>
          <w:lang w:val="en-US"/>
        </w:rPr>
        <w:t xml:space="preserve"> </w:t>
      </w:r>
      <w:r w:rsidRPr="000F21BE">
        <w:rPr>
          <w:rFonts w:asciiTheme="majorBidi" w:hAnsiTheme="majorBidi" w:cstheme="majorBidi"/>
          <w:color w:val="000000" w:themeColor="text1"/>
          <w:sz w:val="20"/>
          <w:szCs w:val="20"/>
          <w:highlight w:val="white"/>
          <w:lang w:val="en-US"/>
        </w:rPr>
        <w:t xml:space="preserve">Our query through the </w:t>
      </w:r>
      <w:proofErr w:type="spellStart"/>
      <w:r w:rsidRPr="000F21BE">
        <w:rPr>
          <w:rFonts w:asciiTheme="majorBidi" w:hAnsiTheme="majorBidi" w:cstheme="majorBidi"/>
          <w:color w:val="000000" w:themeColor="text1"/>
          <w:sz w:val="20"/>
          <w:szCs w:val="20"/>
          <w:highlight w:val="white"/>
          <w:lang w:val="en-US"/>
        </w:rPr>
        <w:t>gEAR</w:t>
      </w:r>
      <w:proofErr w:type="spellEnd"/>
      <w:r w:rsidRPr="000F21BE">
        <w:rPr>
          <w:rFonts w:asciiTheme="majorBidi" w:hAnsiTheme="majorBidi" w:cstheme="majorBidi"/>
          <w:color w:val="000000" w:themeColor="text1"/>
          <w:sz w:val="20"/>
          <w:szCs w:val="20"/>
          <w:highlight w:val="white"/>
          <w:lang w:val="en-US"/>
        </w:rPr>
        <w:t xml:space="preserve"> database demonstrated that all of the candidate genes are expressed in the utricular hair cells of mouse.</w:t>
      </w:r>
    </w:p>
    <w:p w14:paraId="4704F65F" w14:textId="77777777" w:rsidR="00974077" w:rsidRDefault="00974077" w:rsidP="00974077">
      <w:pPr>
        <w:widowControl w:val="0"/>
        <w:pBdr>
          <w:top w:val="nil"/>
          <w:left w:val="nil"/>
          <w:bottom w:val="nil"/>
          <w:right w:val="nil"/>
          <w:between w:val="nil"/>
        </w:pBdr>
        <w:spacing w:line="240" w:lineRule="auto"/>
        <w:ind w:left="384" w:hanging="384"/>
        <w:rPr>
          <w:rFonts w:asciiTheme="majorBidi" w:hAnsiTheme="majorBidi" w:cstheme="majorBidi"/>
          <w:color w:val="000000" w:themeColor="text1"/>
          <w:sz w:val="20"/>
          <w:szCs w:val="20"/>
          <w:highlight w:val="white"/>
        </w:rPr>
      </w:pPr>
    </w:p>
    <w:p w14:paraId="246C7C38" w14:textId="77777777" w:rsidR="00974077" w:rsidRPr="00192B69" w:rsidRDefault="00974077" w:rsidP="00974077">
      <w:pPr>
        <w:widowControl w:val="0"/>
        <w:pBdr>
          <w:top w:val="nil"/>
          <w:left w:val="nil"/>
          <w:bottom w:val="nil"/>
          <w:right w:val="nil"/>
          <w:between w:val="nil"/>
        </w:pBdr>
        <w:spacing w:line="240" w:lineRule="auto"/>
        <w:rPr>
          <w:rFonts w:asciiTheme="majorBidi" w:hAnsiTheme="majorBidi" w:cstheme="majorBidi"/>
          <w:b/>
          <w:bCs/>
          <w:color w:val="000000" w:themeColor="text1"/>
          <w:sz w:val="20"/>
          <w:szCs w:val="20"/>
          <w:highlight w:val="white"/>
          <w:lang w:val="en-US"/>
        </w:rPr>
      </w:pPr>
      <w:r w:rsidRPr="0003481D">
        <w:rPr>
          <w:rFonts w:asciiTheme="majorBidi" w:hAnsiTheme="majorBidi" w:cstheme="majorBidi"/>
          <w:b/>
          <w:bCs/>
          <w:color w:val="000000" w:themeColor="text1"/>
          <w:sz w:val="20"/>
          <w:szCs w:val="20"/>
          <w:highlight w:val="white"/>
          <w:lang w:val="en-US"/>
        </w:rPr>
        <w:t>Supplementary Figure 9</w:t>
      </w:r>
      <w:r w:rsidRPr="00F47389">
        <w:rPr>
          <w:rFonts w:asciiTheme="majorBidi" w:hAnsiTheme="majorBidi" w:cstheme="majorBidi"/>
          <w:b/>
          <w:bCs/>
          <w:color w:val="000000" w:themeColor="text1"/>
          <w:sz w:val="20"/>
          <w:szCs w:val="20"/>
          <w:highlight w:val="white"/>
          <w:lang w:val="en-US"/>
        </w:rPr>
        <w:t xml:space="preserve">: </w:t>
      </w:r>
      <w:r w:rsidRPr="009E1537">
        <w:rPr>
          <w:rFonts w:asciiTheme="majorBidi" w:hAnsiTheme="majorBidi" w:cstheme="majorBidi"/>
          <w:color w:val="000000" w:themeColor="text1"/>
          <w:sz w:val="20"/>
          <w:szCs w:val="20"/>
          <w:highlight w:val="white"/>
          <w:lang w:val="en-US"/>
        </w:rPr>
        <w:t>Interaction analysis among human orthologue of candidate genes with human Usher syndrome genes, other inherited dual sensory impairment syndrome genes and confirmed ciliopathy genes after lowering the confidence to 0.7.</w:t>
      </w:r>
      <w:r>
        <w:rPr>
          <w:rFonts w:asciiTheme="majorBidi" w:hAnsiTheme="majorBidi" w:cstheme="majorBidi"/>
          <w:b/>
          <w:bCs/>
          <w:color w:val="000000" w:themeColor="text1"/>
          <w:sz w:val="20"/>
          <w:szCs w:val="20"/>
          <w:highlight w:val="white"/>
          <w:lang w:val="en-US"/>
        </w:rPr>
        <w:t xml:space="preserve"> </w:t>
      </w:r>
      <w:r w:rsidRPr="0003481D">
        <w:rPr>
          <w:rFonts w:asciiTheme="majorBidi" w:hAnsiTheme="majorBidi" w:cstheme="majorBidi"/>
          <w:color w:val="000000" w:themeColor="text1"/>
          <w:sz w:val="20"/>
          <w:szCs w:val="20"/>
          <w:highlight w:val="white"/>
          <w:lang w:val="en-US"/>
        </w:rPr>
        <w:t xml:space="preserve">Other than </w:t>
      </w:r>
      <w:r w:rsidRPr="0003481D">
        <w:rPr>
          <w:rFonts w:asciiTheme="majorBidi" w:hAnsiTheme="majorBidi" w:cstheme="majorBidi"/>
          <w:i/>
          <w:iCs/>
          <w:color w:val="000000" w:themeColor="text1"/>
          <w:sz w:val="20"/>
          <w:szCs w:val="20"/>
          <w:highlight w:val="white"/>
          <w:lang w:val="en-US"/>
        </w:rPr>
        <w:t>FER</w:t>
      </w:r>
      <w:r w:rsidRPr="0003481D">
        <w:rPr>
          <w:rFonts w:asciiTheme="majorBidi" w:hAnsiTheme="majorBidi" w:cstheme="majorBidi"/>
          <w:color w:val="000000" w:themeColor="text1"/>
          <w:sz w:val="20"/>
          <w:szCs w:val="20"/>
          <w:highlight w:val="white"/>
          <w:lang w:val="en-US"/>
        </w:rPr>
        <w:t xml:space="preserve"> and </w:t>
      </w:r>
      <w:r w:rsidRPr="0003481D">
        <w:rPr>
          <w:rFonts w:asciiTheme="majorBidi" w:hAnsiTheme="majorBidi" w:cstheme="majorBidi"/>
          <w:i/>
          <w:iCs/>
          <w:color w:val="000000" w:themeColor="text1"/>
          <w:sz w:val="20"/>
          <w:szCs w:val="20"/>
          <w:highlight w:val="white"/>
          <w:lang w:val="en-US"/>
        </w:rPr>
        <w:t>Dyrk1b</w:t>
      </w:r>
      <w:r w:rsidRPr="0003481D">
        <w:rPr>
          <w:rFonts w:asciiTheme="majorBidi" w:hAnsiTheme="majorBidi" w:cstheme="majorBidi"/>
          <w:color w:val="000000" w:themeColor="text1"/>
          <w:sz w:val="20"/>
          <w:szCs w:val="20"/>
          <w:highlight w:val="white"/>
          <w:lang w:val="en-US"/>
        </w:rPr>
        <w:t xml:space="preserve"> (black arrows), three more interaction (gray arrows) was detected between our candidate genes and ciliopathy genes. </w:t>
      </w:r>
      <w:r w:rsidRPr="0003481D">
        <w:rPr>
          <w:rFonts w:asciiTheme="majorBidi" w:hAnsiTheme="majorBidi" w:cstheme="majorBidi"/>
          <w:i/>
          <w:iCs/>
          <w:color w:val="000000" w:themeColor="text1"/>
          <w:sz w:val="20"/>
          <w:szCs w:val="20"/>
          <w:highlight w:val="white"/>
          <w:lang w:val="en-US"/>
        </w:rPr>
        <w:t>CSTB</w:t>
      </w:r>
      <w:r w:rsidRPr="0003481D">
        <w:rPr>
          <w:rFonts w:asciiTheme="majorBidi" w:hAnsiTheme="majorBidi" w:cstheme="majorBidi"/>
          <w:color w:val="000000" w:themeColor="text1"/>
          <w:sz w:val="20"/>
          <w:szCs w:val="20"/>
          <w:highlight w:val="white"/>
          <w:lang w:val="en-US"/>
        </w:rPr>
        <w:t xml:space="preserve">, </w:t>
      </w:r>
      <w:r w:rsidRPr="0003481D">
        <w:rPr>
          <w:rFonts w:asciiTheme="majorBidi" w:hAnsiTheme="majorBidi" w:cstheme="majorBidi"/>
          <w:i/>
          <w:iCs/>
          <w:color w:val="000000" w:themeColor="text1"/>
          <w:sz w:val="20"/>
          <w:szCs w:val="20"/>
          <w:highlight w:val="white"/>
          <w:lang w:val="en-US"/>
        </w:rPr>
        <w:t>SPRED1</w:t>
      </w:r>
      <w:r w:rsidRPr="0003481D">
        <w:rPr>
          <w:rFonts w:asciiTheme="majorBidi" w:hAnsiTheme="majorBidi" w:cstheme="majorBidi"/>
          <w:color w:val="000000" w:themeColor="text1"/>
          <w:sz w:val="20"/>
          <w:szCs w:val="20"/>
          <w:highlight w:val="white"/>
          <w:lang w:val="en-US"/>
        </w:rPr>
        <w:t xml:space="preserve"> and </w:t>
      </w:r>
      <w:r w:rsidRPr="0003481D">
        <w:rPr>
          <w:rFonts w:asciiTheme="majorBidi" w:hAnsiTheme="majorBidi" w:cstheme="majorBidi"/>
          <w:i/>
          <w:iCs/>
          <w:color w:val="000000" w:themeColor="text1"/>
          <w:sz w:val="20"/>
          <w:szCs w:val="20"/>
          <w:highlight w:val="white"/>
          <w:lang w:val="en-US"/>
        </w:rPr>
        <w:t>XRCC5</w:t>
      </w:r>
      <w:r w:rsidRPr="0003481D">
        <w:rPr>
          <w:rFonts w:asciiTheme="majorBidi" w:hAnsiTheme="majorBidi" w:cstheme="majorBidi"/>
          <w:color w:val="000000" w:themeColor="text1"/>
          <w:sz w:val="20"/>
          <w:szCs w:val="20"/>
          <w:highlight w:val="white"/>
          <w:lang w:val="en-US"/>
        </w:rPr>
        <w:t xml:space="preserve"> showed interaction with </w:t>
      </w:r>
      <w:r w:rsidRPr="0003481D">
        <w:rPr>
          <w:rFonts w:asciiTheme="majorBidi" w:hAnsiTheme="majorBidi" w:cstheme="majorBidi"/>
          <w:i/>
          <w:iCs/>
          <w:color w:val="000000" w:themeColor="text1"/>
          <w:sz w:val="20"/>
          <w:szCs w:val="20"/>
          <w:highlight w:val="white"/>
          <w:lang w:val="en-US"/>
        </w:rPr>
        <w:t>TRAPPC10</w:t>
      </w:r>
      <w:r w:rsidRPr="0003481D">
        <w:rPr>
          <w:rFonts w:asciiTheme="majorBidi" w:hAnsiTheme="majorBidi" w:cstheme="majorBidi"/>
          <w:color w:val="000000" w:themeColor="text1"/>
          <w:sz w:val="20"/>
          <w:szCs w:val="20"/>
          <w:highlight w:val="white"/>
          <w:lang w:val="en-US"/>
        </w:rPr>
        <w:t xml:space="preserve">, </w:t>
      </w:r>
      <w:r w:rsidRPr="0003481D">
        <w:rPr>
          <w:rFonts w:asciiTheme="majorBidi" w:hAnsiTheme="majorBidi" w:cstheme="majorBidi"/>
          <w:i/>
          <w:iCs/>
          <w:color w:val="000000" w:themeColor="text1"/>
          <w:sz w:val="20"/>
          <w:szCs w:val="20"/>
          <w:highlight w:val="white"/>
          <w:lang w:val="en-US"/>
        </w:rPr>
        <w:t>RAF1</w:t>
      </w:r>
      <w:r w:rsidRPr="0003481D">
        <w:rPr>
          <w:rFonts w:asciiTheme="majorBidi" w:hAnsiTheme="majorBidi" w:cstheme="majorBidi"/>
          <w:color w:val="000000" w:themeColor="text1"/>
          <w:sz w:val="20"/>
          <w:szCs w:val="20"/>
          <w:highlight w:val="white"/>
          <w:lang w:val="en-US"/>
        </w:rPr>
        <w:t xml:space="preserve"> and </w:t>
      </w:r>
      <w:r w:rsidRPr="0003481D">
        <w:rPr>
          <w:rFonts w:asciiTheme="majorBidi" w:hAnsiTheme="majorBidi" w:cstheme="majorBidi"/>
          <w:i/>
          <w:iCs/>
          <w:color w:val="000000" w:themeColor="text1"/>
          <w:sz w:val="20"/>
          <w:szCs w:val="20"/>
          <w:highlight w:val="white"/>
          <w:lang w:val="en-US"/>
        </w:rPr>
        <w:t>ORC1</w:t>
      </w:r>
      <w:r w:rsidRPr="0003481D">
        <w:rPr>
          <w:rFonts w:asciiTheme="majorBidi" w:hAnsiTheme="majorBidi" w:cstheme="majorBidi"/>
          <w:color w:val="000000" w:themeColor="text1"/>
          <w:sz w:val="20"/>
          <w:szCs w:val="20"/>
          <w:highlight w:val="white"/>
          <w:lang w:val="en-US"/>
        </w:rPr>
        <w:t>, respectively. USH, Usher syndrome; DSI, dual sensory impairment.</w:t>
      </w:r>
    </w:p>
    <w:p w14:paraId="70E644C9" w14:textId="77777777" w:rsidR="00974077" w:rsidRDefault="00974077" w:rsidP="00974077">
      <w:pPr>
        <w:widowControl w:val="0"/>
        <w:pBdr>
          <w:top w:val="nil"/>
          <w:left w:val="nil"/>
          <w:bottom w:val="nil"/>
          <w:right w:val="nil"/>
          <w:between w:val="nil"/>
        </w:pBdr>
        <w:spacing w:line="240" w:lineRule="auto"/>
        <w:ind w:left="384" w:hanging="384"/>
        <w:rPr>
          <w:rFonts w:asciiTheme="majorBidi" w:hAnsiTheme="majorBidi" w:cstheme="majorBidi"/>
          <w:color w:val="000000" w:themeColor="text1"/>
          <w:sz w:val="20"/>
          <w:szCs w:val="20"/>
          <w:highlight w:val="white"/>
        </w:rPr>
      </w:pPr>
    </w:p>
    <w:p w14:paraId="4CE9C80F" w14:textId="77777777" w:rsidR="00974077" w:rsidRPr="0003481D"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03481D">
        <w:rPr>
          <w:rFonts w:asciiTheme="majorBidi" w:hAnsiTheme="majorBidi" w:cstheme="majorBidi"/>
          <w:b/>
          <w:bCs/>
          <w:color w:val="000000" w:themeColor="text1"/>
          <w:sz w:val="20"/>
          <w:szCs w:val="20"/>
          <w:highlight w:val="white"/>
          <w:lang w:val="en-US"/>
        </w:rPr>
        <w:t xml:space="preserve">Supplementary Figure 10: </w:t>
      </w:r>
      <w:r w:rsidRPr="009E1537">
        <w:rPr>
          <w:rFonts w:asciiTheme="majorBidi" w:hAnsiTheme="majorBidi" w:cstheme="majorBidi"/>
          <w:color w:val="000000" w:themeColor="text1"/>
          <w:sz w:val="20"/>
          <w:szCs w:val="20"/>
          <w:highlight w:val="white"/>
          <w:lang w:val="en-US"/>
        </w:rPr>
        <w:t xml:space="preserve">IMPC histopathology analysis of the retina and organ of </w:t>
      </w:r>
      <w:proofErr w:type="spellStart"/>
      <w:r w:rsidRPr="009E1537">
        <w:rPr>
          <w:rFonts w:asciiTheme="majorBidi" w:hAnsiTheme="majorBidi" w:cstheme="majorBidi"/>
          <w:color w:val="000000" w:themeColor="text1"/>
          <w:sz w:val="20"/>
          <w:szCs w:val="20"/>
          <w:highlight w:val="white"/>
          <w:lang w:val="en-US"/>
        </w:rPr>
        <w:t>Corti</w:t>
      </w:r>
      <w:proofErr w:type="spellEnd"/>
      <w:r w:rsidRPr="009E1537">
        <w:rPr>
          <w:rFonts w:asciiTheme="majorBidi" w:hAnsiTheme="majorBidi" w:cstheme="majorBidi"/>
          <w:color w:val="000000" w:themeColor="text1"/>
          <w:sz w:val="20"/>
          <w:szCs w:val="20"/>
          <w:highlight w:val="white"/>
          <w:lang w:val="en-US"/>
        </w:rPr>
        <w:t>.</w:t>
      </w:r>
      <w:r w:rsidRPr="0003481D">
        <w:rPr>
          <w:rFonts w:asciiTheme="majorBidi" w:hAnsiTheme="majorBidi" w:cstheme="majorBidi"/>
          <w:color w:val="000000" w:themeColor="text1"/>
          <w:sz w:val="20"/>
          <w:szCs w:val="20"/>
          <w:highlight w:val="white"/>
          <w:lang w:val="en-US"/>
        </w:rPr>
        <w:t xml:space="preserve"> A comparison of the </w:t>
      </w:r>
      <w:r w:rsidRPr="0003481D">
        <w:rPr>
          <w:rFonts w:asciiTheme="majorBidi" w:hAnsiTheme="majorBidi" w:cstheme="majorBidi"/>
          <w:color w:val="000000" w:themeColor="text1"/>
          <w:sz w:val="20"/>
          <w:szCs w:val="20"/>
          <w:highlight w:val="white"/>
          <w:lang w:val="en-US"/>
        </w:rPr>
        <w:lastRenderedPageBreak/>
        <w:t xml:space="preserve">retina in the 16-week-old </w:t>
      </w:r>
      <w:r>
        <w:rPr>
          <w:rFonts w:asciiTheme="majorBidi" w:hAnsiTheme="majorBidi" w:cstheme="majorBidi"/>
          <w:color w:val="000000" w:themeColor="text1"/>
          <w:sz w:val="20"/>
          <w:szCs w:val="20"/>
          <w:highlight w:val="white"/>
          <w:lang w:val="en-US"/>
        </w:rPr>
        <w:t>WT</w:t>
      </w:r>
      <w:r w:rsidRPr="0003481D">
        <w:rPr>
          <w:rFonts w:asciiTheme="majorBidi" w:hAnsiTheme="majorBidi" w:cstheme="majorBidi"/>
          <w:color w:val="000000" w:themeColor="text1"/>
          <w:sz w:val="20"/>
          <w:szCs w:val="20"/>
          <w:highlight w:val="white"/>
          <w:lang w:val="en-US"/>
        </w:rPr>
        <w:t xml:space="preserve"> (A) and mutant mice revealed retinal lesions in </w:t>
      </w:r>
      <w:r w:rsidRPr="0003481D">
        <w:rPr>
          <w:rFonts w:asciiTheme="majorBidi" w:hAnsiTheme="majorBidi" w:cstheme="majorBidi"/>
          <w:i/>
          <w:iCs/>
          <w:color w:val="000000" w:themeColor="text1"/>
          <w:sz w:val="20"/>
          <w:szCs w:val="20"/>
          <w:highlight w:val="white"/>
          <w:lang w:val="en-US"/>
        </w:rPr>
        <w:t>Fer</w:t>
      </w:r>
      <w:r w:rsidRPr="0003481D">
        <w:rPr>
          <w:rFonts w:asciiTheme="majorBidi" w:hAnsiTheme="majorBidi" w:cstheme="majorBidi"/>
          <w:i/>
          <w:iCs/>
          <w:color w:val="000000" w:themeColor="text1"/>
          <w:sz w:val="20"/>
          <w:szCs w:val="20"/>
          <w:highlight w:val="white"/>
          <w:vertAlign w:val="superscript"/>
          <w:lang w:val="en-US"/>
        </w:rPr>
        <w:t>+/-</w:t>
      </w:r>
      <w:r w:rsidRPr="0003481D">
        <w:rPr>
          <w:rFonts w:asciiTheme="majorBidi" w:hAnsiTheme="majorBidi" w:cstheme="majorBidi"/>
          <w:i/>
          <w:iCs/>
          <w:color w:val="000000" w:themeColor="text1"/>
          <w:sz w:val="20"/>
          <w:szCs w:val="20"/>
          <w:highlight w:val="white"/>
          <w:lang w:val="en-US"/>
        </w:rPr>
        <w:t xml:space="preserve"> </w:t>
      </w:r>
      <w:r w:rsidRPr="0003481D">
        <w:rPr>
          <w:rFonts w:asciiTheme="majorBidi" w:hAnsiTheme="majorBidi" w:cstheme="majorBidi"/>
          <w:color w:val="000000" w:themeColor="text1"/>
          <w:sz w:val="20"/>
          <w:szCs w:val="20"/>
          <w:highlight w:val="white"/>
          <w:lang w:val="en-US"/>
        </w:rPr>
        <w:t>(B, arrows) and</w:t>
      </w:r>
      <w:r w:rsidRPr="0003481D">
        <w:rPr>
          <w:rFonts w:asciiTheme="majorBidi" w:hAnsiTheme="majorBidi" w:cstheme="majorBidi"/>
          <w:i/>
          <w:iCs/>
          <w:color w:val="000000" w:themeColor="text1"/>
          <w:sz w:val="20"/>
          <w:szCs w:val="20"/>
          <w:highlight w:val="white"/>
          <w:lang w:val="en-US"/>
        </w:rPr>
        <w:t xml:space="preserve"> Fer</w:t>
      </w:r>
      <w:r w:rsidRPr="0003481D">
        <w:rPr>
          <w:rFonts w:asciiTheme="majorBidi" w:hAnsiTheme="majorBidi" w:cstheme="majorBidi"/>
          <w:i/>
          <w:iCs/>
          <w:color w:val="000000" w:themeColor="text1"/>
          <w:sz w:val="20"/>
          <w:szCs w:val="20"/>
          <w:highlight w:val="white"/>
          <w:vertAlign w:val="superscript"/>
          <w:lang w:val="en-US"/>
        </w:rPr>
        <w:t>-/-</w:t>
      </w:r>
      <w:r w:rsidRPr="0003481D">
        <w:rPr>
          <w:rFonts w:asciiTheme="majorBidi" w:hAnsiTheme="majorBidi" w:cstheme="majorBidi"/>
          <w:i/>
          <w:iCs/>
          <w:color w:val="000000" w:themeColor="text1"/>
          <w:sz w:val="20"/>
          <w:szCs w:val="20"/>
          <w:highlight w:val="white"/>
          <w:lang w:val="en-US"/>
        </w:rPr>
        <w:t xml:space="preserve"> </w:t>
      </w:r>
      <w:r w:rsidRPr="0003481D">
        <w:rPr>
          <w:rFonts w:asciiTheme="majorBidi" w:hAnsiTheme="majorBidi" w:cstheme="majorBidi"/>
          <w:color w:val="000000" w:themeColor="text1"/>
          <w:sz w:val="20"/>
          <w:szCs w:val="20"/>
          <w:highlight w:val="white"/>
          <w:lang w:val="en-US"/>
        </w:rPr>
        <w:t xml:space="preserve">(C, arrows), which are more likely caused by </w:t>
      </w:r>
      <w:r w:rsidRPr="0003481D">
        <w:rPr>
          <w:rFonts w:asciiTheme="majorBidi" w:hAnsiTheme="majorBidi" w:cstheme="majorBidi"/>
          <w:i/>
          <w:iCs/>
          <w:color w:val="000000" w:themeColor="text1"/>
          <w:sz w:val="20"/>
          <w:szCs w:val="20"/>
          <w:highlight w:val="white"/>
          <w:lang w:val="en-US"/>
        </w:rPr>
        <w:t>Crb1</w:t>
      </w:r>
      <w:r w:rsidRPr="0003481D">
        <w:rPr>
          <w:rFonts w:asciiTheme="majorBidi" w:hAnsiTheme="majorBidi" w:cstheme="majorBidi"/>
          <w:i/>
          <w:iCs/>
          <w:color w:val="000000" w:themeColor="text1"/>
          <w:sz w:val="20"/>
          <w:szCs w:val="20"/>
          <w:highlight w:val="white"/>
          <w:vertAlign w:val="superscript"/>
          <w:lang w:val="en-US"/>
        </w:rPr>
        <w:t xml:space="preserve">rd8/rd8 </w:t>
      </w:r>
      <w:r w:rsidRPr="0003481D">
        <w:rPr>
          <w:rFonts w:asciiTheme="majorBidi" w:hAnsiTheme="majorBidi" w:cstheme="majorBidi"/>
          <w:color w:val="000000" w:themeColor="text1"/>
          <w:sz w:val="20"/>
          <w:szCs w:val="20"/>
          <w:highlight w:val="white"/>
          <w:lang w:val="en-US"/>
        </w:rPr>
        <w:t xml:space="preserve">mutation. No retinal abnormality was found in </w:t>
      </w:r>
      <w:r w:rsidRPr="0003481D">
        <w:rPr>
          <w:rFonts w:asciiTheme="majorBidi" w:hAnsiTheme="majorBidi" w:cstheme="majorBidi"/>
          <w:i/>
          <w:iCs/>
          <w:color w:val="000000" w:themeColor="text1"/>
          <w:sz w:val="20"/>
          <w:szCs w:val="20"/>
          <w:highlight w:val="white"/>
          <w:lang w:val="en-US"/>
        </w:rPr>
        <w:t>Eef1d</w:t>
      </w:r>
      <w:r w:rsidRPr="0003481D">
        <w:rPr>
          <w:rFonts w:asciiTheme="majorBidi" w:hAnsiTheme="majorBidi" w:cstheme="majorBidi"/>
          <w:color w:val="000000" w:themeColor="text1"/>
          <w:sz w:val="20"/>
          <w:szCs w:val="20"/>
          <w:highlight w:val="white"/>
          <w:vertAlign w:val="superscript"/>
          <w:lang w:val="en-US"/>
        </w:rPr>
        <w:t xml:space="preserve">+/- </w:t>
      </w:r>
      <w:r w:rsidRPr="0003481D">
        <w:rPr>
          <w:rFonts w:asciiTheme="majorBidi" w:hAnsiTheme="majorBidi" w:cstheme="majorBidi"/>
          <w:color w:val="000000" w:themeColor="text1"/>
          <w:sz w:val="20"/>
          <w:szCs w:val="20"/>
          <w:highlight w:val="white"/>
          <w:lang w:val="en-US"/>
        </w:rPr>
        <w:t xml:space="preserve">(D). Compared to the </w:t>
      </w:r>
      <w:r>
        <w:rPr>
          <w:rFonts w:asciiTheme="majorBidi" w:hAnsiTheme="majorBidi" w:cstheme="majorBidi"/>
          <w:color w:val="000000" w:themeColor="text1"/>
          <w:sz w:val="20"/>
          <w:szCs w:val="20"/>
          <w:highlight w:val="white"/>
          <w:lang w:val="en-US"/>
        </w:rPr>
        <w:t>WT</w:t>
      </w:r>
      <w:r w:rsidRPr="0003481D">
        <w:rPr>
          <w:rFonts w:asciiTheme="majorBidi" w:hAnsiTheme="majorBidi" w:cstheme="majorBidi"/>
          <w:color w:val="000000" w:themeColor="text1"/>
          <w:sz w:val="20"/>
          <w:szCs w:val="20"/>
          <w:highlight w:val="white"/>
          <w:lang w:val="en-US"/>
        </w:rPr>
        <w:t xml:space="preserve"> (E), no abnormality in organ of </w:t>
      </w:r>
      <w:proofErr w:type="spellStart"/>
      <w:r w:rsidRPr="0003481D">
        <w:rPr>
          <w:rFonts w:asciiTheme="majorBidi" w:hAnsiTheme="majorBidi" w:cstheme="majorBidi"/>
          <w:color w:val="000000" w:themeColor="text1"/>
          <w:sz w:val="20"/>
          <w:szCs w:val="20"/>
          <w:highlight w:val="white"/>
          <w:lang w:val="en-US"/>
        </w:rPr>
        <w:t>Corti</w:t>
      </w:r>
      <w:proofErr w:type="spellEnd"/>
      <w:r w:rsidRPr="0003481D">
        <w:rPr>
          <w:rFonts w:asciiTheme="majorBidi" w:hAnsiTheme="majorBidi" w:cstheme="majorBidi"/>
          <w:color w:val="000000" w:themeColor="text1"/>
          <w:sz w:val="20"/>
          <w:szCs w:val="20"/>
          <w:highlight w:val="white"/>
          <w:lang w:val="en-US"/>
        </w:rPr>
        <w:t xml:space="preserve"> of </w:t>
      </w:r>
      <w:r w:rsidRPr="0003481D">
        <w:rPr>
          <w:rFonts w:asciiTheme="majorBidi" w:hAnsiTheme="majorBidi" w:cstheme="majorBidi"/>
          <w:i/>
          <w:iCs/>
          <w:color w:val="000000" w:themeColor="text1"/>
          <w:sz w:val="20"/>
          <w:szCs w:val="20"/>
          <w:highlight w:val="white"/>
          <w:lang w:val="en-US"/>
        </w:rPr>
        <w:t>Eef1d</w:t>
      </w:r>
      <w:r w:rsidRPr="0003481D">
        <w:rPr>
          <w:rFonts w:asciiTheme="majorBidi" w:hAnsiTheme="majorBidi" w:cstheme="majorBidi"/>
          <w:i/>
          <w:iCs/>
          <w:color w:val="000000" w:themeColor="text1"/>
          <w:sz w:val="20"/>
          <w:szCs w:val="20"/>
          <w:highlight w:val="white"/>
          <w:vertAlign w:val="superscript"/>
          <w:lang w:val="en-US"/>
        </w:rPr>
        <w:t>+/-</w:t>
      </w:r>
      <w:r w:rsidRPr="0003481D">
        <w:rPr>
          <w:rFonts w:asciiTheme="majorBidi" w:hAnsiTheme="majorBidi" w:cstheme="majorBidi"/>
          <w:color w:val="000000" w:themeColor="text1"/>
          <w:sz w:val="20"/>
          <w:szCs w:val="20"/>
          <w:highlight w:val="white"/>
          <w:lang w:val="en-US"/>
        </w:rPr>
        <w:t xml:space="preserve"> (F) was found</w:t>
      </w:r>
      <w:r>
        <w:rPr>
          <w:rFonts w:asciiTheme="majorBidi" w:hAnsiTheme="majorBidi" w:cstheme="majorBidi"/>
          <w:color w:val="000000" w:themeColor="text1"/>
          <w:sz w:val="20"/>
          <w:szCs w:val="20"/>
          <w:highlight w:val="white"/>
          <w:lang w:val="en-US"/>
        </w:rPr>
        <w:t xml:space="preserve"> (</w:t>
      </w:r>
      <w:r w:rsidRPr="00BF065C">
        <w:rPr>
          <w:rFonts w:asciiTheme="majorBidi" w:hAnsiTheme="majorBidi" w:cstheme="majorBidi"/>
          <w:color w:val="000000" w:themeColor="text1"/>
          <w:sz w:val="20"/>
          <w:szCs w:val="20"/>
          <w:highlight w:val="white"/>
          <w:lang w:val="en-US"/>
        </w:rPr>
        <w:t>hematoxylin and eosin</w:t>
      </w:r>
      <w:r>
        <w:rPr>
          <w:rFonts w:asciiTheme="majorBidi" w:hAnsiTheme="majorBidi" w:cstheme="majorBidi"/>
          <w:color w:val="000000" w:themeColor="text1"/>
          <w:sz w:val="20"/>
          <w:szCs w:val="20"/>
          <w:highlight w:val="white"/>
          <w:lang w:val="en-US"/>
        </w:rPr>
        <w:t>)</w:t>
      </w:r>
      <w:r w:rsidRPr="0003481D">
        <w:rPr>
          <w:rFonts w:asciiTheme="majorBidi" w:hAnsiTheme="majorBidi" w:cstheme="majorBidi"/>
          <w:color w:val="000000" w:themeColor="text1"/>
          <w:sz w:val="20"/>
          <w:szCs w:val="20"/>
          <w:highlight w:val="white"/>
          <w:lang w:val="en-US"/>
        </w:rPr>
        <w:t>. WT, wild-type.</w:t>
      </w:r>
    </w:p>
    <w:p w14:paraId="3FACB6CC" w14:textId="77777777" w:rsidR="00974077" w:rsidRDefault="00974077" w:rsidP="00974077">
      <w:pPr>
        <w:widowControl w:val="0"/>
        <w:pBdr>
          <w:top w:val="nil"/>
          <w:left w:val="nil"/>
          <w:bottom w:val="nil"/>
          <w:right w:val="nil"/>
          <w:between w:val="nil"/>
        </w:pBdr>
        <w:spacing w:line="240" w:lineRule="auto"/>
        <w:ind w:left="384" w:hanging="384"/>
        <w:rPr>
          <w:rFonts w:asciiTheme="majorBidi" w:hAnsiTheme="majorBidi" w:cstheme="majorBidi"/>
          <w:color w:val="000000" w:themeColor="text1"/>
          <w:sz w:val="20"/>
          <w:szCs w:val="20"/>
          <w:highlight w:val="white"/>
        </w:rPr>
      </w:pPr>
    </w:p>
    <w:p w14:paraId="5FED97A9" w14:textId="77777777" w:rsidR="00974077" w:rsidRPr="0003481D" w:rsidRDefault="00974077" w:rsidP="00974077">
      <w:pPr>
        <w:widowControl w:val="0"/>
        <w:pBdr>
          <w:top w:val="nil"/>
          <w:left w:val="nil"/>
          <w:bottom w:val="nil"/>
          <w:right w:val="nil"/>
          <w:between w:val="nil"/>
        </w:pBdr>
        <w:spacing w:line="240" w:lineRule="auto"/>
        <w:rPr>
          <w:rFonts w:asciiTheme="majorBidi" w:hAnsiTheme="majorBidi" w:cstheme="majorBidi"/>
          <w:color w:val="000000" w:themeColor="text1"/>
          <w:sz w:val="20"/>
          <w:szCs w:val="20"/>
          <w:highlight w:val="white"/>
          <w:lang w:val="en-US"/>
        </w:rPr>
      </w:pPr>
      <w:r w:rsidRPr="0003481D">
        <w:rPr>
          <w:rFonts w:asciiTheme="majorBidi" w:hAnsiTheme="majorBidi" w:cstheme="majorBidi"/>
          <w:b/>
          <w:bCs/>
          <w:color w:val="000000" w:themeColor="text1"/>
          <w:sz w:val="20"/>
          <w:szCs w:val="20"/>
          <w:highlight w:val="white"/>
          <w:lang w:val="en-US"/>
        </w:rPr>
        <w:t xml:space="preserve">Supplementary Figure 11: </w:t>
      </w:r>
      <w:r w:rsidRPr="009E1537">
        <w:rPr>
          <w:rFonts w:asciiTheme="majorBidi" w:hAnsiTheme="majorBidi" w:cstheme="majorBidi"/>
          <w:color w:val="000000" w:themeColor="text1"/>
          <w:sz w:val="20"/>
          <w:szCs w:val="20"/>
          <w:highlight w:val="white"/>
          <w:lang w:val="en-US"/>
        </w:rPr>
        <w:t>Morphological alteration of four mutant IMPC lines.</w:t>
      </w:r>
      <w:r w:rsidRPr="0003481D">
        <w:rPr>
          <w:rFonts w:asciiTheme="majorBidi" w:hAnsiTheme="majorBidi" w:cstheme="majorBidi"/>
          <w:color w:val="000000" w:themeColor="text1"/>
          <w:sz w:val="20"/>
          <w:szCs w:val="20"/>
          <w:highlight w:val="white"/>
          <w:lang w:val="en-US"/>
        </w:rPr>
        <w:t xml:space="preserve"> Compared to the </w:t>
      </w:r>
      <w:r>
        <w:rPr>
          <w:rFonts w:asciiTheme="majorBidi" w:hAnsiTheme="majorBidi" w:cstheme="majorBidi"/>
          <w:color w:val="000000" w:themeColor="text1"/>
          <w:sz w:val="20"/>
          <w:szCs w:val="20"/>
          <w:highlight w:val="white"/>
          <w:lang w:val="en-US"/>
        </w:rPr>
        <w:t>WT</w:t>
      </w:r>
      <w:r w:rsidRPr="0003481D">
        <w:rPr>
          <w:rFonts w:asciiTheme="majorBidi" w:hAnsiTheme="majorBidi" w:cstheme="majorBidi"/>
          <w:color w:val="000000" w:themeColor="text1"/>
          <w:sz w:val="20"/>
          <w:szCs w:val="20"/>
          <w:highlight w:val="white"/>
          <w:lang w:val="en-US"/>
        </w:rPr>
        <w:t xml:space="preserve"> (A), fundus imaging of the 15-week-old </w:t>
      </w:r>
      <w:r w:rsidRPr="0003481D">
        <w:rPr>
          <w:rFonts w:asciiTheme="majorBidi" w:hAnsiTheme="majorBidi" w:cstheme="majorBidi"/>
          <w:i/>
          <w:iCs/>
          <w:color w:val="000000" w:themeColor="text1"/>
          <w:sz w:val="20"/>
          <w:szCs w:val="20"/>
          <w:highlight w:val="white"/>
          <w:lang w:val="en-US"/>
        </w:rPr>
        <w:t>Fer</w:t>
      </w:r>
      <w:r w:rsidRPr="0003481D">
        <w:rPr>
          <w:rFonts w:asciiTheme="majorBidi" w:hAnsiTheme="majorBidi" w:cstheme="majorBidi"/>
          <w:i/>
          <w:iCs/>
          <w:color w:val="000000" w:themeColor="text1"/>
          <w:sz w:val="20"/>
          <w:szCs w:val="20"/>
          <w:highlight w:val="white"/>
          <w:vertAlign w:val="superscript"/>
          <w:lang w:val="en-US"/>
        </w:rPr>
        <w:t>+/-</w:t>
      </w:r>
      <w:r w:rsidRPr="0003481D">
        <w:rPr>
          <w:rFonts w:asciiTheme="majorBidi" w:hAnsiTheme="majorBidi" w:cstheme="majorBidi"/>
          <w:color w:val="000000" w:themeColor="text1"/>
          <w:sz w:val="20"/>
          <w:szCs w:val="20"/>
          <w:highlight w:val="white"/>
          <w:lang w:val="en-US"/>
        </w:rPr>
        <w:t xml:space="preserve"> (B) and </w:t>
      </w:r>
      <w:r w:rsidRPr="0003481D">
        <w:rPr>
          <w:rFonts w:asciiTheme="majorBidi" w:hAnsiTheme="majorBidi" w:cstheme="majorBidi"/>
          <w:i/>
          <w:iCs/>
          <w:color w:val="000000" w:themeColor="text1"/>
          <w:sz w:val="20"/>
          <w:szCs w:val="20"/>
          <w:highlight w:val="white"/>
          <w:lang w:val="en-US"/>
        </w:rPr>
        <w:t>Fer</w:t>
      </w:r>
      <w:r w:rsidRPr="0003481D">
        <w:rPr>
          <w:rFonts w:asciiTheme="majorBidi" w:hAnsiTheme="majorBidi" w:cstheme="majorBidi"/>
          <w:color w:val="000000" w:themeColor="text1"/>
          <w:sz w:val="20"/>
          <w:szCs w:val="20"/>
          <w:highlight w:val="white"/>
          <w:vertAlign w:val="superscript"/>
          <w:lang w:val="en-US"/>
        </w:rPr>
        <w:t>-/-</w:t>
      </w:r>
      <w:r w:rsidRPr="0003481D">
        <w:rPr>
          <w:rFonts w:asciiTheme="majorBidi" w:hAnsiTheme="majorBidi" w:cstheme="majorBidi"/>
          <w:color w:val="000000" w:themeColor="text1"/>
          <w:sz w:val="20"/>
          <w:szCs w:val="20"/>
          <w:highlight w:val="white"/>
          <w:lang w:val="en-US"/>
        </w:rPr>
        <w:t xml:space="preserve"> (C) showed bright white lesions (black arrows) that do not appear to be the same as those lesions caused by having the </w:t>
      </w:r>
      <w:r w:rsidRPr="0003481D">
        <w:rPr>
          <w:rFonts w:asciiTheme="majorBidi" w:hAnsiTheme="majorBidi" w:cstheme="majorBidi"/>
          <w:i/>
          <w:iCs/>
          <w:color w:val="000000" w:themeColor="text1"/>
          <w:sz w:val="20"/>
          <w:szCs w:val="20"/>
          <w:highlight w:val="white"/>
          <w:lang w:val="en-US"/>
        </w:rPr>
        <w:t>Crb1</w:t>
      </w:r>
      <w:r w:rsidRPr="0003481D">
        <w:rPr>
          <w:rFonts w:asciiTheme="majorBidi" w:hAnsiTheme="majorBidi" w:cstheme="majorBidi"/>
          <w:i/>
          <w:iCs/>
          <w:color w:val="000000" w:themeColor="text1"/>
          <w:sz w:val="20"/>
          <w:szCs w:val="20"/>
          <w:highlight w:val="white"/>
          <w:vertAlign w:val="superscript"/>
          <w:lang w:val="en-US"/>
        </w:rPr>
        <w:t xml:space="preserve">rd8/rd8 </w:t>
      </w:r>
      <w:r w:rsidRPr="0003481D">
        <w:rPr>
          <w:rFonts w:asciiTheme="majorBidi" w:hAnsiTheme="majorBidi" w:cstheme="majorBidi"/>
          <w:color w:val="000000" w:themeColor="text1"/>
          <w:sz w:val="20"/>
          <w:szCs w:val="20"/>
          <w:highlight w:val="white"/>
          <w:lang w:val="en-US"/>
        </w:rPr>
        <w:t xml:space="preserve">mutation (black arrow). The </w:t>
      </w:r>
      <w:r w:rsidRPr="0003481D">
        <w:rPr>
          <w:rFonts w:asciiTheme="majorBidi" w:hAnsiTheme="majorBidi" w:cstheme="majorBidi"/>
          <w:i/>
          <w:iCs/>
          <w:color w:val="000000" w:themeColor="text1"/>
          <w:sz w:val="20"/>
          <w:szCs w:val="20"/>
          <w:highlight w:val="white"/>
          <w:lang w:val="en-US"/>
        </w:rPr>
        <w:t>Fer</w:t>
      </w:r>
      <w:r w:rsidRPr="0003481D">
        <w:rPr>
          <w:rFonts w:asciiTheme="majorBidi" w:hAnsiTheme="majorBidi" w:cstheme="majorBidi"/>
          <w:i/>
          <w:iCs/>
          <w:color w:val="000000" w:themeColor="text1"/>
          <w:sz w:val="20"/>
          <w:szCs w:val="20"/>
          <w:highlight w:val="white"/>
          <w:vertAlign w:val="superscript"/>
          <w:lang w:val="en-US"/>
        </w:rPr>
        <w:t xml:space="preserve">-/- </w:t>
      </w:r>
      <w:r w:rsidRPr="0003481D">
        <w:rPr>
          <w:rFonts w:asciiTheme="majorBidi" w:hAnsiTheme="majorBidi" w:cstheme="majorBidi"/>
          <w:color w:val="000000" w:themeColor="text1"/>
          <w:sz w:val="20"/>
          <w:szCs w:val="20"/>
          <w:highlight w:val="white"/>
          <w:lang w:val="en-US"/>
        </w:rPr>
        <w:t xml:space="preserve">(C) also showed red streaking (red arrows), usually around the vessels, which is not present in the </w:t>
      </w:r>
      <w:r>
        <w:rPr>
          <w:rFonts w:asciiTheme="majorBidi" w:hAnsiTheme="majorBidi" w:cstheme="majorBidi"/>
          <w:color w:val="000000" w:themeColor="text1"/>
          <w:sz w:val="20"/>
          <w:szCs w:val="20"/>
          <w:highlight w:val="white"/>
          <w:lang w:val="en-US"/>
        </w:rPr>
        <w:t>WT</w:t>
      </w:r>
      <w:r w:rsidRPr="0003481D">
        <w:rPr>
          <w:rFonts w:asciiTheme="majorBidi" w:hAnsiTheme="majorBidi" w:cstheme="majorBidi"/>
          <w:color w:val="000000" w:themeColor="text1"/>
          <w:sz w:val="20"/>
          <w:szCs w:val="20"/>
          <w:highlight w:val="white"/>
          <w:lang w:val="en-US"/>
        </w:rPr>
        <w:t xml:space="preserve"> fundus (A). Compared to the 15-week-old </w:t>
      </w:r>
      <w:r>
        <w:rPr>
          <w:rFonts w:asciiTheme="majorBidi" w:hAnsiTheme="majorBidi" w:cstheme="majorBidi"/>
          <w:color w:val="000000" w:themeColor="text1"/>
          <w:sz w:val="20"/>
          <w:szCs w:val="20"/>
          <w:highlight w:val="white"/>
          <w:lang w:val="en-US"/>
        </w:rPr>
        <w:t>WT</w:t>
      </w:r>
      <w:r w:rsidRPr="0003481D">
        <w:rPr>
          <w:rFonts w:asciiTheme="majorBidi" w:hAnsiTheme="majorBidi" w:cstheme="majorBidi"/>
          <w:color w:val="000000" w:themeColor="text1"/>
          <w:sz w:val="20"/>
          <w:szCs w:val="20"/>
          <w:highlight w:val="white"/>
          <w:lang w:val="en-US"/>
        </w:rPr>
        <w:t xml:space="preserve"> (D), 15-week-old </w:t>
      </w:r>
      <w:r w:rsidRPr="0003481D">
        <w:rPr>
          <w:rFonts w:asciiTheme="majorBidi" w:hAnsiTheme="majorBidi" w:cstheme="majorBidi"/>
          <w:i/>
          <w:iCs/>
          <w:color w:val="000000" w:themeColor="text1"/>
          <w:sz w:val="20"/>
          <w:szCs w:val="20"/>
          <w:highlight w:val="white"/>
          <w:lang w:val="en-US"/>
        </w:rPr>
        <w:t>Xrcc5</w:t>
      </w:r>
      <w:r w:rsidRPr="0003481D">
        <w:rPr>
          <w:rFonts w:asciiTheme="majorBidi" w:hAnsiTheme="majorBidi" w:cstheme="majorBidi"/>
          <w:i/>
          <w:iCs/>
          <w:color w:val="000000" w:themeColor="text1"/>
          <w:sz w:val="20"/>
          <w:szCs w:val="20"/>
          <w:highlight w:val="white"/>
          <w:vertAlign w:val="superscript"/>
          <w:lang w:val="en-US"/>
        </w:rPr>
        <w:t xml:space="preserve">-/- </w:t>
      </w:r>
      <w:r w:rsidRPr="0003481D">
        <w:rPr>
          <w:rFonts w:asciiTheme="majorBidi" w:hAnsiTheme="majorBidi" w:cstheme="majorBidi"/>
          <w:color w:val="000000" w:themeColor="text1"/>
          <w:sz w:val="20"/>
          <w:szCs w:val="20"/>
          <w:highlight w:val="white"/>
          <w:lang w:val="en-US"/>
        </w:rPr>
        <w:t>fundus imaging (E) showed retinal degeneration demonstrated by central and peripheral retinal thinning and changed structure/pattern of superficial blood vessels (tortuosity,</w:t>
      </w:r>
      <w:r w:rsidRPr="0003481D">
        <w:rPr>
          <w:rFonts w:asciiTheme="majorBidi" w:hAnsiTheme="majorBidi" w:cstheme="majorBidi"/>
          <w:color w:val="000000" w:themeColor="text1"/>
          <w:sz w:val="20"/>
          <w:szCs w:val="20"/>
          <w:highlight w:val="white"/>
          <w:lang w:val="cs-CZ"/>
        </w:rPr>
        <w:t xml:space="preserve"> </w:t>
      </w:r>
      <w:r w:rsidRPr="00F82600">
        <w:rPr>
          <w:rFonts w:asciiTheme="majorBidi" w:hAnsiTheme="majorBidi" w:cstheme="majorBidi"/>
          <w:color w:val="000000" w:themeColor="text1"/>
          <w:sz w:val="20"/>
          <w:szCs w:val="20"/>
          <w:highlight w:val="white"/>
          <w:lang w:val="en-US"/>
        </w:rPr>
        <w:t xml:space="preserve">distribution of blood vessels, shown with yellow arrow). Comparing the fundus of </w:t>
      </w:r>
      <w:r>
        <w:rPr>
          <w:rFonts w:asciiTheme="majorBidi" w:hAnsiTheme="majorBidi" w:cstheme="majorBidi"/>
          <w:color w:val="000000" w:themeColor="text1"/>
          <w:sz w:val="20"/>
          <w:szCs w:val="20"/>
          <w:highlight w:val="white"/>
          <w:lang w:val="en-US"/>
        </w:rPr>
        <w:t>WT</w:t>
      </w:r>
      <w:r w:rsidRPr="00F82600">
        <w:rPr>
          <w:rFonts w:asciiTheme="majorBidi" w:hAnsiTheme="majorBidi" w:cstheme="majorBidi"/>
          <w:color w:val="000000" w:themeColor="text1"/>
          <w:sz w:val="20"/>
          <w:szCs w:val="20"/>
          <w:highlight w:val="white"/>
          <w:lang w:val="en-US"/>
        </w:rPr>
        <w:t xml:space="preserve"> (D) and </w:t>
      </w:r>
      <w:r w:rsidRPr="00F82600">
        <w:rPr>
          <w:rFonts w:asciiTheme="majorBidi" w:hAnsiTheme="majorBidi" w:cstheme="majorBidi"/>
          <w:i/>
          <w:iCs/>
          <w:color w:val="000000" w:themeColor="text1"/>
          <w:sz w:val="20"/>
          <w:szCs w:val="20"/>
          <w:highlight w:val="white"/>
          <w:lang w:val="en-US"/>
        </w:rPr>
        <w:t>Spred1</w:t>
      </w:r>
      <w:r w:rsidRPr="00F82600">
        <w:rPr>
          <w:rFonts w:asciiTheme="majorBidi" w:hAnsiTheme="majorBidi" w:cstheme="majorBidi"/>
          <w:i/>
          <w:iCs/>
          <w:color w:val="000000" w:themeColor="text1"/>
          <w:sz w:val="20"/>
          <w:szCs w:val="20"/>
          <w:highlight w:val="white"/>
          <w:vertAlign w:val="superscript"/>
          <w:lang w:val="en-US"/>
        </w:rPr>
        <w:t xml:space="preserve">-/- </w:t>
      </w:r>
      <w:r w:rsidRPr="00F82600">
        <w:rPr>
          <w:rFonts w:asciiTheme="majorBidi" w:hAnsiTheme="majorBidi" w:cstheme="majorBidi"/>
          <w:color w:val="000000" w:themeColor="text1"/>
          <w:sz w:val="20"/>
          <w:szCs w:val="20"/>
          <w:highlight w:val="white"/>
          <w:lang w:val="en-US"/>
        </w:rPr>
        <w:t xml:space="preserve">(F) mice at 15 weeks of age revealed varying degrees of retinal degeneration (blue arrow) mostly occurring in the inferior fundus. Retinal thinning, mild to severe retinal dysplasia, tortuosity of some retinal blood vessels (yellow arrows) and hyaloid remnants (red arrow) were evident in the fundus of </w:t>
      </w:r>
      <w:r w:rsidRPr="00F82600">
        <w:rPr>
          <w:rFonts w:asciiTheme="majorBidi" w:hAnsiTheme="majorBidi" w:cstheme="majorBidi"/>
          <w:i/>
          <w:iCs/>
          <w:color w:val="000000" w:themeColor="text1"/>
          <w:sz w:val="20"/>
          <w:szCs w:val="20"/>
          <w:highlight w:val="white"/>
          <w:lang w:val="en-US"/>
        </w:rPr>
        <w:t>Spred1</w:t>
      </w:r>
      <w:r w:rsidRPr="00F82600">
        <w:rPr>
          <w:rFonts w:asciiTheme="majorBidi" w:hAnsiTheme="majorBidi" w:cstheme="majorBidi"/>
          <w:i/>
          <w:iCs/>
          <w:color w:val="000000" w:themeColor="text1"/>
          <w:sz w:val="20"/>
          <w:szCs w:val="20"/>
          <w:highlight w:val="white"/>
          <w:vertAlign w:val="superscript"/>
          <w:lang w:val="en-US"/>
        </w:rPr>
        <w:t xml:space="preserve">-/- </w:t>
      </w:r>
      <w:r w:rsidRPr="00F82600">
        <w:rPr>
          <w:rFonts w:asciiTheme="majorBidi" w:hAnsiTheme="majorBidi" w:cstheme="majorBidi"/>
          <w:color w:val="000000" w:themeColor="text1"/>
          <w:sz w:val="20"/>
          <w:szCs w:val="20"/>
          <w:highlight w:val="white"/>
          <w:lang w:val="en-US"/>
        </w:rPr>
        <w:t>mouse. A 16-week-old</w:t>
      </w:r>
      <w:r w:rsidRPr="00F82600">
        <w:rPr>
          <w:rFonts w:asciiTheme="majorBidi" w:hAnsiTheme="majorBidi" w:cstheme="majorBidi"/>
          <w:i/>
          <w:iCs/>
          <w:color w:val="000000" w:themeColor="text1"/>
          <w:sz w:val="20"/>
          <w:szCs w:val="20"/>
          <w:highlight w:val="white"/>
          <w:lang w:val="en-US"/>
        </w:rPr>
        <w:t xml:space="preserve"> Rnf10</w:t>
      </w:r>
      <w:r w:rsidRPr="00F82600">
        <w:rPr>
          <w:rFonts w:asciiTheme="majorBidi" w:hAnsiTheme="majorBidi" w:cstheme="majorBidi"/>
          <w:i/>
          <w:iCs/>
          <w:color w:val="000000" w:themeColor="text1"/>
          <w:sz w:val="20"/>
          <w:szCs w:val="20"/>
          <w:highlight w:val="white"/>
          <w:vertAlign w:val="superscript"/>
          <w:lang w:val="en-US"/>
        </w:rPr>
        <w:t xml:space="preserve">-/- </w:t>
      </w:r>
      <w:r w:rsidRPr="00F82600">
        <w:rPr>
          <w:rFonts w:asciiTheme="majorBidi" w:hAnsiTheme="majorBidi" w:cstheme="majorBidi"/>
          <w:color w:val="000000" w:themeColor="text1"/>
          <w:sz w:val="20"/>
          <w:szCs w:val="20"/>
          <w:highlight w:val="white"/>
          <w:lang w:val="en-US"/>
        </w:rPr>
        <w:t xml:space="preserve">mouse showed abnormal retinal blood vessels pattern compared to the 16-week-old </w:t>
      </w:r>
      <w:r>
        <w:rPr>
          <w:rFonts w:asciiTheme="majorBidi" w:hAnsiTheme="majorBidi" w:cstheme="majorBidi"/>
          <w:color w:val="000000" w:themeColor="text1"/>
          <w:sz w:val="20"/>
          <w:szCs w:val="20"/>
          <w:highlight w:val="white"/>
          <w:lang w:val="en-US"/>
        </w:rPr>
        <w:t>WT</w:t>
      </w:r>
      <w:r w:rsidRPr="00F82600">
        <w:rPr>
          <w:rFonts w:asciiTheme="majorBidi" w:hAnsiTheme="majorBidi" w:cstheme="majorBidi"/>
          <w:color w:val="000000" w:themeColor="text1"/>
          <w:sz w:val="20"/>
          <w:szCs w:val="20"/>
          <w:highlight w:val="white"/>
          <w:lang w:val="en-US"/>
        </w:rPr>
        <w:t xml:space="preserve"> (G, H). Comparison of electroretinogram results performed on fifty-three </w:t>
      </w:r>
      <w:r>
        <w:rPr>
          <w:rFonts w:asciiTheme="majorBidi" w:hAnsiTheme="majorBidi" w:cstheme="majorBidi"/>
          <w:color w:val="000000" w:themeColor="text1"/>
          <w:sz w:val="20"/>
          <w:szCs w:val="20"/>
          <w:highlight w:val="white"/>
          <w:lang w:val="en-US"/>
        </w:rPr>
        <w:t>WT</w:t>
      </w:r>
      <w:r w:rsidRPr="00F82600">
        <w:rPr>
          <w:rFonts w:asciiTheme="majorBidi" w:hAnsiTheme="majorBidi" w:cstheme="majorBidi"/>
          <w:color w:val="000000" w:themeColor="text1"/>
          <w:sz w:val="20"/>
          <w:szCs w:val="20"/>
          <w:highlight w:val="white"/>
          <w:lang w:val="en-US"/>
        </w:rPr>
        <w:t xml:space="preserve"> and three </w:t>
      </w:r>
      <w:r w:rsidRPr="00F82600">
        <w:rPr>
          <w:rFonts w:asciiTheme="majorBidi" w:hAnsiTheme="majorBidi" w:cstheme="majorBidi"/>
          <w:i/>
          <w:iCs/>
          <w:color w:val="000000" w:themeColor="text1"/>
          <w:sz w:val="20"/>
          <w:szCs w:val="20"/>
          <w:highlight w:val="white"/>
          <w:lang w:val="en-US"/>
        </w:rPr>
        <w:t>Rnf10</w:t>
      </w:r>
      <w:r w:rsidRPr="00F82600">
        <w:rPr>
          <w:rFonts w:asciiTheme="majorBidi" w:hAnsiTheme="majorBidi" w:cstheme="majorBidi"/>
          <w:i/>
          <w:iCs/>
          <w:color w:val="000000" w:themeColor="text1"/>
          <w:sz w:val="20"/>
          <w:szCs w:val="20"/>
          <w:highlight w:val="white"/>
          <w:vertAlign w:val="superscript"/>
          <w:lang w:val="en-US"/>
        </w:rPr>
        <w:t xml:space="preserve">-/- </w:t>
      </w:r>
      <w:r w:rsidRPr="00F82600">
        <w:rPr>
          <w:rFonts w:asciiTheme="majorBidi" w:hAnsiTheme="majorBidi" w:cstheme="majorBidi"/>
          <w:color w:val="000000" w:themeColor="text1"/>
          <w:sz w:val="20"/>
          <w:szCs w:val="20"/>
          <w:highlight w:val="white"/>
          <w:lang w:val="en-US"/>
        </w:rPr>
        <w:t xml:space="preserve">mice revealed a significant reduction in rod a-wave (I, </w:t>
      </w:r>
      <w:r w:rsidRPr="00F82600">
        <w:rPr>
          <w:rFonts w:asciiTheme="majorBidi" w:hAnsiTheme="majorBidi" w:cstheme="majorBidi"/>
          <w:i/>
          <w:iCs/>
          <w:color w:val="000000" w:themeColor="text1"/>
          <w:sz w:val="20"/>
          <w:szCs w:val="20"/>
          <w:highlight w:val="white"/>
          <w:lang w:val="en-US"/>
        </w:rPr>
        <w:t>p=</w:t>
      </w:r>
      <w:r w:rsidRPr="00F82600">
        <w:rPr>
          <w:rFonts w:asciiTheme="majorBidi" w:hAnsiTheme="majorBidi" w:cstheme="majorBidi"/>
          <w:color w:val="000000" w:themeColor="text1"/>
          <w:sz w:val="20"/>
          <w:szCs w:val="20"/>
          <w:highlight w:val="white"/>
          <w:lang w:val="en-US"/>
        </w:rPr>
        <w:t xml:space="preserve">.0278) and b-wave amplitudes (J, </w:t>
      </w:r>
      <w:r w:rsidRPr="00F82600">
        <w:rPr>
          <w:rFonts w:asciiTheme="majorBidi" w:hAnsiTheme="majorBidi" w:cstheme="majorBidi"/>
          <w:i/>
          <w:iCs/>
          <w:color w:val="000000" w:themeColor="text1"/>
          <w:sz w:val="20"/>
          <w:szCs w:val="20"/>
          <w:highlight w:val="white"/>
          <w:lang w:val="en-US"/>
        </w:rPr>
        <w:t>p&lt;</w:t>
      </w:r>
      <w:r w:rsidRPr="00F82600">
        <w:rPr>
          <w:rFonts w:asciiTheme="majorBidi" w:hAnsiTheme="majorBidi" w:cstheme="majorBidi"/>
          <w:color w:val="000000" w:themeColor="text1"/>
          <w:sz w:val="20"/>
          <w:szCs w:val="20"/>
          <w:highlight w:val="white"/>
          <w:lang w:val="en-US"/>
        </w:rPr>
        <w:t>.0001). No significant difference in cone b-wave amplitudes was detected (K). Whitish reflective area at fundus is light refle</w:t>
      </w:r>
      <w:r>
        <w:rPr>
          <w:rFonts w:asciiTheme="majorBidi" w:hAnsiTheme="majorBidi" w:cstheme="majorBidi"/>
          <w:color w:val="000000" w:themeColor="text1"/>
          <w:sz w:val="20"/>
          <w:szCs w:val="20"/>
          <w:highlight w:val="white"/>
          <w:lang w:val="en-US"/>
        </w:rPr>
        <w:t>ct</w:t>
      </w:r>
      <w:r w:rsidRPr="00F82600">
        <w:rPr>
          <w:rFonts w:asciiTheme="majorBidi" w:hAnsiTheme="majorBidi" w:cstheme="majorBidi"/>
          <w:color w:val="000000" w:themeColor="text1"/>
          <w:sz w:val="20"/>
          <w:szCs w:val="20"/>
          <w:highlight w:val="white"/>
          <w:lang w:val="en-US"/>
        </w:rPr>
        <w:t>ion (D, E, F, G, H). WT, wild-type; ns, not significant.</w:t>
      </w:r>
    </w:p>
    <w:p w14:paraId="00EC3E93" w14:textId="77777777" w:rsidR="006C7422" w:rsidRDefault="006C7422"/>
    <w:sectPr w:rsidR="006C7422" w:rsidSect="00946896">
      <w:footerReference w:type="even" r:id="rId4"/>
      <w:footerReference w:type="default" r:id="rId5"/>
      <w:pgSz w:w="12240" w:h="15840"/>
      <w:pgMar w:top="1440" w:right="1440" w:bottom="1440" w:left="1440" w:header="720" w:footer="720" w:gutter="0"/>
      <w:pgNumType w:start="1"/>
      <w:cols w:space="720"/>
      <w:docGrid w:linePitch="59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78939600"/>
      <w:docPartObj>
        <w:docPartGallery w:val="Page Numbers (Bottom of Page)"/>
        <w:docPartUnique/>
      </w:docPartObj>
    </w:sdtPr>
    <w:sdtEndPr>
      <w:rPr>
        <w:rStyle w:val="PageNumber"/>
      </w:rPr>
    </w:sdtEndPr>
    <w:sdtContent>
      <w:p w14:paraId="38E00949" w14:textId="77777777" w:rsidR="00DD45ED" w:rsidRDefault="00974077" w:rsidP="000D2F1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05D0F5A9" w14:textId="77777777" w:rsidR="00DD45ED" w:rsidRDefault="00974077" w:rsidP="00DD45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heme="majorBidi" w:hAnsiTheme="majorBidi" w:cstheme="majorBidi"/>
        <w:sz w:val="20"/>
        <w:szCs w:val="20"/>
      </w:rPr>
      <w:id w:val="1054744084"/>
      <w:docPartObj>
        <w:docPartGallery w:val="Page Numbers (Bottom of Page)"/>
        <w:docPartUnique/>
      </w:docPartObj>
    </w:sdtPr>
    <w:sdtEndPr>
      <w:rPr>
        <w:rStyle w:val="PageNumber"/>
      </w:rPr>
    </w:sdtEndPr>
    <w:sdtContent>
      <w:p w14:paraId="409CA79C" w14:textId="77777777" w:rsidR="00DD45ED" w:rsidRPr="00DD45ED" w:rsidRDefault="00974077" w:rsidP="000D2F15">
        <w:pPr>
          <w:pStyle w:val="Footer"/>
          <w:framePr w:wrap="none" w:vAnchor="text" w:hAnchor="margin" w:xAlign="right" w:y="1"/>
          <w:rPr>
            <w:rStyle w:val="PageNumber"/>
            <w:rFonts w:asciiTheme="majorBidi" w:hAnsiTheme="majorBidi" w:cstheme="majorBidi"/>
            <w:sz w:val="20"/>
            <w:szCs w:val="20"/>
          </w:rPr>
        </w:pPr>
        <w:r w:rsidRPr="00DD45ED">
          <w:rPr>
            <w:rStyle w:val="PageNumber"/>
            <w:rFonts w:asciiTheme="majorBidi" w:hAnsiTheme="majorBidi" w:cstheme="majorBidi"/>
            <w:sz w:val="20"/>
            <w:szCs w:val="20"/>
          </w:rPr>
          <w:fldChar w:fldCharType="begin"/>
        </w:r>
        <w:r w:rsidRPr="00DD45ED">
          <w:rPr>
            <w:rStyle w:val="PageNumber"/>
            <w:rFonts w:asciiTheme="majorBidi" w:hAnsiTheme="majorBidi" w:cstheme="majorBidi"/>
            <w:sz w:val="20"/>
            <w:szCs w:val="20"/>
          </w:rPr>
          <w:instrText xml:space="preserve"> PAGE </w:instrText>
        </w:r>
        <w:r w:rsidRPr="00DD45ED">
          <w:rPr>
            <w:rStyle w:val="PageNumber"/>
            <w:rFonts w:asciiTheme="majorBidi" w:hAnsiTheme="majorBidi" w:cstheme="majorBidi"/>
            <w:sz w:val="20"/>
            <w:szCs w:val="20"/>
          </w:rPr>
          <w:fldChar w:fldCharType="separate"/>
        </w:r>
        <w:r w:rsidRPr="00DD45ED">
          <w:rPr>
            <w:rStyle w:val="PageNumber"/>
            <w:rFonts w:asciiTheme="majorBidi" w:hAnsiTheme="majorBidi" w:cstheme="majorBidi"/>
            <w:noProof/>
            <w:sz w:val="20"/>
            <w:szCs w:val="20"/>
          </w:rPr>
          <w:t>2</w:t>
        </w:r>
        <w:r w:rsidRPr="00DD45ED">
          <w:rPr>
            <w:rStyle w:val="PageNumber"/>
            <w:rFonts w:asciiTheme="majorBidi" w:hAnsiTheme="majorBidi" w:cstheme="majorBidi"/>
            <w:sz w:val="20"/>
            <w:szCs w:val="20"/>
          </w:rPr>
          <w:fldChar w:fldCharType="end"/>
        </w:r>
      </w:p>
    </w:sdtContent>
  </w:sdt>
  <w:p w14:paraId="54D6F2D9" w14:textId="77777777" w:rsidR="00515ECA" w:rsidRDefault="00974077" w:rsidP="00DD45ED">
    <w:pPr>
      <w:spacing w:line="480" w:lineRule="auto"/>
      <w:ind w:right="360" w:firstLine="72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077"/>
    <w:rsid w:val="000E418F"/>
    <w:rsid w:val="002141A6"/>
    <w:rsid w:val="006C7422"/>
    <w:rsid w:val="0097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446D4"/>
  <w15:chartTrackingRefBased/>
  <w15:docId w15:val="{7C5F8CCA-90FF-4DD9-8B36-D0D532A8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077"/>
    <w:pPr>
      <w:spacing w:after="0" w:line="276" w:lineRule="auto"/>
    </w:pPr>
    <w:rPr>
      <w:rFonts w:ascii="Arial" w:eastAsia="Arial" w:hAnsi="Arial" w:cs="Arial"/>
      <w:sz w:val="44"/>
      <w:szCs w:val="4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74077"/>
    <w:pPr>
      <w:tabs>
        <w:tab w:val="center" w:pos="4680"/>
        <w:tab w:val="right" w:pos="9360"/>
      </w:tabs>
      <w:spacing w:line="240" w:lineRule="auto"/>
    </w:pPr>
  </w:style>
  <w:style w:type="character" w:customStyle="1" w:styleId="FooterChar">
    <w:name w:val="Footer Char"/>
    <w:basedOn w:val="DefaultParagraphFont"/>
    <w:link w:val="Footer"/>
    <w:uiPriority w:val="99"/>
    <w:rsid w:val="00974077"/>
    <w:rPr>
      <w:rFonts w:ascii="Arial" w:eastAsia="Arial" w:hAnsi="Arial" w:cs="Arial"/>
      <w:sz w:val="44"/>
      <w:szCs w:val="44"/>
      <w:lang w:val="en"/>
    </w:rPr>
  </w:style>
  <w:style w:type="character" w:styleId="PageNumber">
    <w:name w:val="page number"/>
    <w:basedOn w:val="DefaultParagraphFont"/>
    <w:uiPriority w:val="99"/>
    <w:semiHidden/>
    <w:unhideWhenUsed/>
    <w:rsid w:val="00974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973</Words>
  <Characters>5548</Characters>
  <Application>Microsoft Office Word</Application>
  <DocSecurity>0</DocSecurity>
  <Lines>46</Lines>
  <Paragraphs>13</Paragraphs>
  <ScaleCrop>false</ScaleCrop>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Dibyendu Sarkar</dc:creator>
  <cp:keywords/>
  <dc:description/>
  <cp:lastModifiedBy>Dibyendu Sarkar</cp:lastModifiedBy>
  <cp:revision>1</cp:revision>
  <dcterms:created xsi:type="dcterms:W3CDTF">2026-06-15T11:07:00Z</dcterms:created>
  <dcterms:modified xsi:type="dcterms:W3CDTF">2026-06-15T11:08:00Z</dcterms:modified>
</cp:coreProperties>
</file>