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CD33F" w14:textId="77777777" w:rsidR="000706EC" w:rsidRPr="0046349E" w:rsidRDefault="000706EC" w:rsidP="000706EC">
      <w:pPr>
        <w:suppressLineNumbers/>
        <w:spacing w:line="480" w:lineRule="auto"/>
        <w:rPr>
          <w:rFonts w:ascii="Times New Roman" w:hAnsi="Times New Roman"/>
          <w:b/>
          <w:bCs/>
        </w:rPr>
      </w:pPr>
    </w:p>
    <w:p w14:paraId="2981737C" w14:textId="71A1775B" w:rsidR="000706EC" w:rsidRPr="0046349E" w:rsidRDefault="000706EC" w:rsidP="000706EC">
      <w:pPr>
        <w:suppressLineNumbers/>
        <w:spacing w:line="480" w:lineRule="auto"/>
        <w:rPr>
          <w:rFonts w:ascii="Times New Roman" w:hAnsi="Times New Roman"/>
          <w:b/>
          <w:bCs/>
          <w:u w:val="single"/>
        </w:rPr>
      </w:pPr>
      <w:r w:rsidRPr="0046349E">
        <w:rPr>
          <w:rFonts w:ascii="Times New Roman" w:hAnsi="Times New Roman"/>
          <w:b/>
          <w:bCs/>
        </w:rPr>
        <w:t>Supplementary Materials</w:t>
      </w:r>
    </w:p>
    <w:p w14:paraId="4403D9E0" w14:textId="77777777" w:rsidR="00531B88" w:rsidRPr="0046349E" w:rsidRDefault="00531B88" w:rsidP="00531B88">
      <w:r w:rsidRPr="0046349E">
        <w:rPr>
          <w:rFonts w:ascii="Times New Roman" w:hAnsi="Times New Roman" w:cs="Times New Roman"/>
          <w:b/>
          <w:bCs/>
        </w:rPr>
        <w:t>Supplementary Figure 1.</w:t>
      </w:r>
      <w:r w:rsidRPr="0046349E">
        <w:rPr>
          <w:rFonts w:ascii="Times New Roman" w:hAnsi="Times New Roman" w:cs="Times New Roman"/>
        </w:rPr>
        <w:t xml:space="preserve"> Flow chart for study participants in TEDDY cohort and nested case control study. </w:t>
      </w:r>
    </w:p>
    <w:p w14:paraId="62CA4B4D" w14:textId="77777777" w:rsidR="00531B88" w:rsidRPr="0046349E" w:rsidRDefault="00531B88" w:rsidP="00531B88">
      <w:pPr>
        <w:rPr>
          <w:rFonts w:ascii="Times New Roman" w:hAnsi="Times New Roman" w:cs="Times New Roman"/>
        </w:rPr>
      </w:pPr>
      <w:r w:rsidRPr="0046349E">
        <w:rPr>
          <w:rFonts w:ascii="Times New Roman" w:hAnsi="Times New Roman" w:cs="Times New Roman"/>
          <w:b/>
          <w:bCs/>
        </w:rPr>
        <w:t>Supplementary Figure 2.</w:t>
      </w:r>
      <w:r w:rsidRPr="0046349E">
        <w:rPr>
          <w:rFonts w:ascii="Times New Roman" w:hAnsi="Times New Roman" w:cs="Times New Roman"/>
        </w:rPr>
        <w:t xml:space="preserve"> Median, IQR (dark gray) absolute intakes of retinol (</w:t>
      </w:r>
      <w:r w:rsidRPr="0046349E">
        <w:rPr>
          <w:rFonts w:ascii="Times New Roman" w:hAnsi="Times New Roman" w:cs="Times New Roman"/>
          <w:i/>
          <w:iCs/>
        </w:rPr>
        <w:t>μ</w:t>
      </w:r>
      <w:r w:rsidRPr="0046349E">
        <w:rPr>
          <w:rFonts w:ascii="Times New Roman" w:hAnsi="Times New Roman" w:cs="Times New Roman"/>
        </w:rPr>
        <w:t>g), β -carotene (</w:t>
      </w:r>
      <w:r w:rsidRPr="0046349E">
        <w:rPr>
          <w:rFonts w:ascii="Times New Roman" w:hAnsi="Times New Roman" w:cs="Times New Roman"/>
          <w:i/>
          <w:iCs/>
        </w:rPr>
        <w:t>μ</w:t>
      </w:r>
      <w:r w:rsidRPr="0046349E">
        <w:rPr>
          <w:rFonts w:ascii="Times New Roman" w:hAnsi="Times New Roman" w:cs="Times New Roman"/>
        </w:rPr>
        <w:t xml:space="preserve">g), and vitamin E (mg) (left panel) and per 1000 kcal of energy intake (right panel) by visit in TEDDY cohort. </w:t>
      </w:r>
    </w:p>
    <w:p w14:paraId="74C7CADF" w14:textId="14BCE2EA" w:rsidR="00531B88" w:rsidRPr="0046349E" w:rsidRDefault="00531B88" w:rsidP="00531B88">
      <w:pPr>
        <w:rPr>
          <w:rFonts w:ascii="Times New Roman" w:eastAsia="Aptos" w:hAnsi="Times New Roman"/>
        </w:rPr>
      </w:pPr>
      <w:r w:rsidRPr="0046349E">
        <w:rPr>
          <w:rFonts w:ascii="Times New Roman" w:hAnsi="Times New Roman" w:cs="Times New Roman"/>
          <w:b/>
          <w:bCs/>
        </w:rPr>
        <w:t>Supplementary</w:t>
      </w:r>
      <w:r w:rsidRPr="0046349E">
        <w:rPr>
          <w:rFonts w:ascii="Times New Roman" w:eastAsia="Aptos" w:hAnsi="Times New Roman"/>
          <w:b/>
          <w:bCs/>
        </w:rPr>
        <w:t xml:space="preserve"> Figure 3</w:t>
      </w:r>
      <w:r w:rsidRPr="0046349E">
        <w:rPr>
          <w:rFonts w:ascii="Times New Roman" w:eastAsia="Aptos" w:hAnsi="Times New Roman"/>
        </w:rPr>
        <w:t xml:space="preserve"> Median intake retinol,</w:t>
      </w:r>
      <w:r w:rsidRPr="0046349E">
        <w:rPr>
          <w:rFonts w:ascii="Times New Roman" w:eastAsia="Calibri" w:hAnsi="Times New Roman"/>
          <w:kern w:val="24"/>
          <w:lang w:eastAsia="fi-FI"/>
        </w:rPr>
        <w:t xml:space="preserve"> β</w:t>
      </w:r>
      <w:r w:rsidRPr="0046349E">
        <w:rPr>
          <w:rFonts w:ascii="Times New Roman" w:eastAsia="Aptos" w:hAnsi="Times New Roman"/>
        </w:rPr>
        <w:t xml:space="preserve"> -carotene, and vitamin E per 1000 kcal of energy intake, and by visit and breastfeeding status (left panel) and by country (right panel) in TEDDY cohort of 7,718 children and 58,529 food records.</w:t>
      </w:r>
    </w:p>
    <w:p w14:paraId="2FBED2AF" w14:textId="77777777" w:rsidR="00531B88" w:rsidRPr="0046349E" w:rsidRDefault="00531B88" w:rsidP="00531B88">
      <w:pPr>
        <w:rPr>
          <w:rFonts w:ascii="Times New Roman" w:hAnsi="Times New Roman" w:cs="Times New Roman"/>
          <w:b/>
          <w:bCs/>
        </w:rPr>
      </w:pPr>
      <w:r w:rsidRPr="0046349E">
        <w:rPr>
          <w:rFonts w:ascii="Times New Roman" w:hAnsi="Times New Roman" w:cs="Times New Roman"/>
          <w:b/>
          <w:bCs/>
        </w:rPr>
        <w:t>Supplementary Figure 4</w:t>
      </w:r>
      <w:r w:rsidRPr="0046349E">
        <w:rPr>
          <w:rFonts w:ascii="Times New Roman" w:hAnsi="Times New Roman" w:cs="Times New Roman"/>
        </w:rPr>
        <w:t>. Vitamin E intake and risk of islet autoimmunity. Green lines present time-varying hazard ratio and its 95% CrI. The dotted horizontal line is the hazard ratio from model without interaction with time.</w:t>
      </w:r>
      <w:r w:rsidRPr="0046349E">
        <w:rPr>
          <w:rFonts w:ascii="Times New Roman" w:hAnsi="Times New Roman" w:cs="Times New Roman"/>
          <w:b/>
          <w:bCs/>
        </w:rPr>
        <w:t xml:space="preserve"> </w:t>
      </w:r>
      <w:r w:rsidRPr="0046349E">
        <w:rPr>
          <w:rFonts w:ascii="Times New Roman" w:hAnsi="Times New Roman" w:cs="Times New Roman"/>
        </w:rPr>
        <w:t>Adjusted for energy, sex, FDR (yes, no), HLA (DR3/4, other), and country.</w:t>
      </w:r>
    </w:p>
    <w:p w14:paraId="46A55F36" w14:textId="77777777" w:rsidR="00531B88" w:rsidRPr="0046349E" w:rsidRDefault="00531B88" w:rsidP="00531B88">
      <w:pPr>
        <w:rPr>
          <w:rFonts w:ascii="Times New Roman" w:hAnsi="Times New Roman"/>
        </w:rPr>
      </w:pPr>
      <w:r w:rsidRPr="0046349E">
        <w:rPr>
          <w:rFonts w:ascii="Times New Roman" w:hAnsi="Times New Roman" w:cs="Times New Roman"/>
          <w:b/>
          <w:bCs/>
        </w:rPr>
        <w:t>Supplementary Figure 5</w:t>
      </w:r>
      <w:r w:rsidRPr="0046349E">
        <w:rPr>
          <w:rFonts w:ascii="Times New Roman" w:hAnsi="Times New Roman"/>
          <w:b/>
          <w:bCs/>
        </w:rPr>
        <w:t xml:space="preserve">. </w:t>
      </w:r>
      <w:r w:rsidRPr="0046349E">
        <w:rPr>
          <w:rFonts w:ascii="Times New Roman" w:hAnsi="Times New Roman"/>
        </w:rPr>
        <w:t>Median plasma retinol, carotene, tocopherol, and cholesterol levels by visit and country in 1354 TEDDY NCC1 participants. C2 (likely lutein metabolite), C6 (likely rubixanthin), and C7 (likely zeinoxanthin) are minor carotenoids/carotenoid metabolites.</w:t>
      </w:r>
    </w:p>
    <w:p w14:paraId="51427A13" w14:textId="77777777" w:rsidR="00531B88" w:rsidRPr="0046349E" w:rsidRDefault="00531B88" w:rsidP="00531B88">
      <w:pPr>
        <w:rPr>
          <w:b/>
          <w:bCs/>
        </w:rPr>
      </w:pPr>
      <w:r w:rsidRPr="0046349E">
        <w:rPr>
          <w:rFonts w:ascii="Times New Roman" w:hAnsi="Times New Roman" w:cs="Times New Roman"/>
          <w:b/>
          <w:bCs/>
        </w:rPr>
        <w:t xml:space="preserve">Supplementary Figure 6. </w:t>
      </w:r>
      <w:r w:rsidRPr="0046349E">
        <w:rPr>
          <w:rFonts w:ascii="Times New Roman" w:hAnsi="Times New Roman" w:cs="Times New Roman"/>
        </w:rPr>
        <w:t>Pearson correlations between plasma cholesterol, retinol, carotenoids, and tocopherol biomarkers in 1354 TEDDY NCC1 participants. C2 (likely lutein metabolite/zeaxanthin), C6 (likely rubixanthin), and C7 (likely zeinoxanthin) are carotenoid metabolites.</w:t>
      </w:r>
    </w:p>
    <w:p w14:paraId="7E521479" w14:textId="77777777" w:rsidR="00531B88" w:rsidRPr="0046349E" w:rsidRDefault="00531B88" w:rsidP="00531B88">
      <w:pPr>
        <w:spacing w:after="0" w:line="240" w:lineRule="auto"/>
        <w:rPr>
          <w:rFonts w:ascii="Times New Roman" w:eastAsia="Calibri" w:hAnsi="Times New Roman" w:cs="Times New Roman"/>
          <w:kern w:val="0"/>
          <w14:ligatures w14:val="none"/>
        </w:rPr>
      </w:pPr>
      <w:r w:rsidRPr="0046349E">
        <w:rPr>
          <w:rFonts w:ascii="Times New Roman" w:eastAsia="Calibri" w:hAnsi="Times New Roman" w:cs="Times New Roman"/>
          <w:b/>
          <w:bCs/>
          <w:kern w:val="0"/>
          <w14:ligatures w14:val="none"/>
        </w:rPr>
        <w:t xml:space="preserve">Supplementary Figure 7. </w:t>
      </w:r>
      <w:r w:rsidRPr="0046349E">
        <w:rPr>
          <w:rFonts w:ascii="Times New Roman" w:eastAsia="Calibri" w:hAnsi="Times New Roman" w:cs="Times New Roman"/>
          <w:kern w:val="0"/>
          <w14:ligatures w14:val="none"/>
        </w:rPr>
        <w:t xml:space="preserve">HLA-adjusted associations between plasma </w:t>
      </w:r>
      <w:r w:rsidRPr="0046349E">
        <w:rPr>
          <w:rFonts w:ascii="Times New Roman" w:hAnsi="Times New Roman" w:cs="Times New Roman"/>
        </w:rPr>
        <w:t xml:space="preserve">retinol, carotenoids, and tocopherols and risk </w:t>
      </w:r>
      <w:r w:rsidRPr="0046349E">
        <w:rPr>
          <w:rFonts w:ascii="Times New Roman" w:eastAsia="Calibri" w:hAnsi="Times New Roman" w:cs="Times New Roman"/>
          <w:kern w:val="0"/>
          <w14:ligatures w14:val="none"/>
        </w:rPr>
        <w:t xml:space="preserve">of islet autoimmunity (A) and type 1 diabetes (B) in </w:t>
      </w:r>
      <w:r w:rsidRPr="0046349E">
        <w:rPr>
          <w:rFonts w:ascii="Times New Roman" w:eastAsia="Calibri" w:hAnsi="Times New Roman" w:cs="Times New Roman"/>
          <w:color w:val="000000"/>
          <w:kern w:val="0"/>
          <w14:ligatures w14:val="none"/>
        </w:rPr>
        <w:t>children aged 6 months to 6 years, the TEDDY nested case-control study</w:t>
      </w:r>
      <w:r w:rsidRPr="0046349E">
        <w:rPr>
          <w:rFonts w:ascii="Times New Roman" w:eastAsia="Calibri" w:hAnsi="Times New Roman" w:cs="Times New Roman"/>
          <w:kern w:val="0"/>
          <w14:ligatures w14:val="none"/>
        </w:rPr>
        <w:t xml:space="preserve">. </w:t>
      </w:r>
    </w:p>
    <w:p w14:paraId="62AF1B09" w14:textId="77777777" w:rsidR="007573CE" w:rsidRPr="0046349E" w:rsidRDefault="007573CE" w:rsidP="007573CE">
      <w:pPr>
        <w:spacing w:after="0" w:line="240" w:lineRule="auto"/>
        <w:rPr>
          <w:rFonts w:ascii="Times New Roman" w:eastAsia="Calibri" w:hAnsi="Times New Roman" w:cs="Times New Roman"/>
          <w:kern w:val="0"/>
          <w14:ligatures w14:val="none"/>
        </w:rPr>
      </w:pPr>
    </w:p>
    <w:p w14:paraId="5C8433C5" w14:textId="62D37F26" w:rsidR="007573CE" w:rsidRPr="0046349E" w:rsidRDefault="007573CE" w:rsidP="007573CE">
      <w:pPr>
        <w:rPr>
          <w:rFonts w:ascii="Times New Roman" w:hAnsi="Times New Roman" w:cs="Times New Roman"/>
          <w:b/>
          <w:bCs/>
        </w:rPr>
      </w:pPr>
      <w:bookmarkStart w:id="0" w:name="_Hlk205974499"/>
      <w:r w:rsidRPr="0046349E">
        <w:rPr>
          <w:rFonts w:ascii="Times New Roman" w:hAnsi="Times New Roman" w:cs="Times New Roman"/>
          <w:b/>
          <w:bCs/>
        </w:rPr>
        <w:t>Supplementary Table 1</w:t>
      </w:r>
      <w:bookmarkEnd w:id="0"/>
      <w:r w:rsidRPr="0046349E">
        <w:rPr>
          <w:rFonts w:ascii="Times New Roman" w:hAnsi="Times New Roman" w:cs="Times New Roman"/>
          <w:b/>
          <w:bCs/>
        </w:rPr>
        <w:t xml:space="preserve">. </w:t>
      </w:r>
      <w:r w:rsidRPr="0046349E">
        <w:rPr>
          <w:rFonts w:ascii="Times New Roman" w:hAnsi="Times New Roman" w:cs="Times New Roman"/>
        </w:rPr>
        <w:t>Country-stratified associations of mean plasma carotenoid metabolite-2, α-carotene, lutein, and α and β cryptoxanthin levels and risk of islet autoimmunity, TEDDY Study.</w:t>
      </w:r>
    </w:p>
    <w:p w14:paraId="5A988DB6" w14:textId="219C57AF" w:rsidR="000706EC" w:rsidRPr="0046349E" w:rsidRDefault="008D4838">
      <w:pPr>
        <w:rPr>
          <w:rFonts w:ascii="Times New Roman" w:hAnsi="Times New Roman" w:cs="Times New Roman"/>
          <w:b/>
          <w:bCs/>
        </w:rPr>
      </w:pPr>
      <w:r w:rsidRPr="0046349E">
        <w:rPr>
          <w:rFonts w:ascii="Times New Roman" w:hAnsi="Times New Roman" w:cs="Times New Roman"/>
          <w:b/>
          <w:bCs/>
        </w:rPr>
        <w:t>The TEDDY Study Group</w:t>
      </w:r>
    </w:p>
    <w:p w14:paraId="17103940" w14:textId="77777777" w:rsidR="007573CE" w:rsidRPr="0046349E" w:rsidRDefault="007573CE"/>
    <w:p w14:paraId="5D040045" w14:textId="77777777" w:rsidR="007573CE" w:rsidRPr="0046349E" w:rsidRDefault="007573CE"/>
    <w:p w14:paraId="5FC06760" w14:textId="77777777" w:rsidR="007573CE" w:rsidRPr="0046349E" w:rsidRDefault="007573CE"/>
    <w:p w14:paraId="130DDDC6" w14:textId="77777777" w:rsidR="007573CE" w:rsidRPr="0046349E" w:rsidRDefault="007573CE"/>
    <w:p w14:paraId="5BBFCBC2" w14:textId="77777777" w:rsidR="007573CE" w:rsidRPr="0046349E" w:rsidRDefault="007573CE"/>
    <w:p w14:paraId="4BC53D98" w14:textId="77777777" w:rsidR="007573CE" w:rsidRPr="0046349E" w:rsidRDefault="007573CE"/>
    <w:p w14:paraId="61815F76" w14:textId="77777777" w:rsidR="007573CE" w:rsidRPr="0046349E" w:rsidRDefault="007573CE"/>
    <w:p w14:paraId="0A8E0DC6" w14:textId="77777777" w:rsidR="000B73E6" w:rsidRPr="0046349E" w:rsidRDefault="000B73E6"/>
    <w:p w14:paraId="3A25AD94" w14:textId="7E79D9F3" w:rsidR="000B73E6" w:rsidRPr="0046349E" w:rsidRDefault="00A942E8" w:rsidP="000B73E6">
      <w:pPr>
        <w:rPr>
          <w:rFonts w:ascii="Times New Roman" w:hAnsi="Times New Roman" w:cs="Times New Roman"/>
        </w:rPr>
      </w:pPr>
      <w:r w:rsidRPr="0046349E">
        <w:drawing>
          <wp:inline distT="0" distB="0" distL="0" distR="0" wp14:anchorId="23AB46F9" wp14:editId="35C302DC">
            <wp:extent cx="5731510" cy="4605020"/>
            <wp:effectExtent l="0" t="0" r="2540" b="5080"/>
            <wp:docPr id="539973342" name="Picture 1" descr="A diagram of a child's heal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973342" name="Picture 1" descr="A diagram of a child's health&#10;&#10;AI-generated content may be incorrect."/>
                    <pic:cNvPicPr/>
                  </pic:nvPicPr>
                  <pic:blipFill>
                    <a:blip r:embed="rId8"/>
                    <a:stretch>
                      <a:fillRect/>
                    </a:stretch>
                  </pic:blipFill>
                  <pic:spPr>
                    <a:xfrm>
                      <a:off x="0" y="0"/>
                      <a:ext cx="5731510" cy="4605020"/>
                    </a:xfrm>
                    <a:prstGeom prst="rect">
                      <a:avLst/>
                    </a:prstGeom>
                  </pic:spPr>
                </pic:pic>
              </a:graphicData>
            </a:graphic>
          </wp:inline>
        </w:drawing>
      </w:r>
      <w:r w:rsidR="000B73E6" w:rsidRPr="0046349E">
        <w:rPr>
          <w:rFonts w:ascii="Times New Roman" w:hAnsi="Times New Roman" w:cs="Times New Roman"/>
          <w:b/>
          <w:bCs/>
        </w:rPr>
        <w:t xml:space="preserve"> Supplementary Figure 1.</w:t>
      </w:r>
      <w:r w:rsidR="000B73E6" w:rsidRPr="0046349E">
        <w:rPr>
          <w:rFonts w:ascii="Times New Roman" w:hAnsi="Times New Roman" w:cs="Times New Roman"/>
        </w:rPr>
        <w:t xml:space="preserve"> Flow chart for study participants in TEDDY cohort and nested case control study. </w:t>
      </w:r>
    </w:p>
    <w:p w14:paraId="7CD63FE9" w14:textId="0D9199F1" w:rsidR="000B73E6" w:rsidRPr="0046349E" w:rsidRDefault="000B73E6" w:rsidP="000B73E6">
      <w:pPr>
        <w:spacing w:after="0"/>
        <w:rPr>
          <w:rFonts w:ascii="Times New Roman" w:hAnsi="Times New Roman" w:cs="Times New Roman"/>
          <w:sz w:val="22"/>
          <w:szCs w:val="22"/>
        </w:rPr>
      </w:pPr>
      <w:r w:rsidRPr="0046349E">
        <w:rPr>
          <w:rFonts w:ascii="Times New Roman" w:hAnsi="Times New Roman" w:cs="Times New Roman"/>
          <w:sz w:val="22"/>
          <w:szCs w:val="22"/>
        </w:rPr>
        <w:t>IA, islet autoimmunity</w:t>
      </w:r>
      <w:r w:rsidR="00B677B3" w:rsidRPr="0046349E">
        <w:rPr>
          <w:rFonts w:ascii="Times New Roman" w:hAnsi="Times New Roman" w:cs="Times New Roman"/>
          <w:sz w:val="22"/>
          <w:szCs w:val="22"/>
        </w:rPr>
        <w:t xml:space="preserve">; </w:t>
      </w:r>
      <w:r w:rsidRPr="0046349E">
        <w:rPr>
          <w:rFonts w:ascii="Times New Roman" w:hAnsi="Times New Roman" w:cs="Times New Roman"/>
          <w:sz w:val="22"/>
          <w:szCs w:val="22"/>
        </w:rPr>
        <w:t>T1D, type 1 diabetes</w:t>
      </w:r>
    </w:p>
    <w:p w14:paraId="21F545D9" w14:textId="5280CC4C" w:rsidR="000B73E6" w:rsidRPr="0046349E" w:rsidRDefault="000B73E6"/>
    <w:p w14:paraId="3DDDF68B" w14:textId="6470F8C1" w:rsidR="00454025" w:rsidRPr="0046349E" w:rsidRDefault="00F107C1">
      <w:r w:rsidRPr="0046349E">
        <w:lastRenderedPageBreak/>
        <w:drawing>
          <wp:inline distT="0" distB="0" distL="0" distR="0" wp14:anchorId="10DE2AF4" wp14:editId="6E916F03">
            <wp:extent cx="5541645" cy="5937885"/>
            <wp:effectExtent l="0" t="0" r="1905" b="5715"/>
            <wp:docPr id="609275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1645" cy="5937885"/>
                    </a:xfrm>
                    <a:prstGeom prst="rect">
                      <a:avLst/>
                    </a:prstGeom>
                    <a:noFill/>
                  </pic:spPr>
                </pic:pic>
              </a:graphicData>
            </a:graphic>
          </wp:inline>
        </w:drawing>
      </w:r>
    </w:p>
    <w:p w14:paraId="51224FE0" w14:textId="5F85E62F" w:rsidR="00454025" w:rsidRPr="0046349E" w:rsidRDefault="00454025">
      <w:pPr>
        <w:rPr>
          <w:rFonts w:ascii="Times New Roman" w:hAnsi="Times New Roman" w:cs="Times New Roman"/>
        </w:rPr>
      </w:pPr>
      <w:r w:rsidRPr="0046349E">
        <w:rPr>
          <w:rFonts w:ascii="Times New Roman" w:hAnsi="Times New Roman" w:cs="Times New Roman"/>
          <w:b/>
          <w:bCs/>
        </w:rPr>
        <w:t xml:space="preserve">Supplementary Figure </w:t>
      </w:r>
      <w:r w:rsidR="000B73E6" w:rsidRPr="0046349E">
        <w:rPr>
          <w:rFonts w:ascii="Times New Roman" w:hAnsi="Times New Roman" w:cs="Times New Roman"/>
          <w:b/>
          <w:bCs/>
        </w:rPr>
        <w:t>2</w:t>
      </w:r>
      <w:r w:rsidRPr="0046349E">
        <w:rPr>
          <w:rFonts w:ascii="Times New Roman" w:hAnsi="Times New Roman" w:cs="Times New Roman"/>
          <w:b/>
          <w:bCs/>
        </w:rPr>
        <w:t>.</w:t>
      </w:r>
      <w:r w:rsidRPr="0046349E">
        <w:rPr>
          <w:rFonts w:ascii="Times New Roman" w:hAnsi="Times New Roman" w:cs="Times New Roman"/>
        </w:rPr>
        <w:t xml:space="preserve"> Median, IQR (dark gray) </w:t>
      </w:r>
      <w:r w:rsidR="00F107C1" w:rsidRPr="0046349E">
        <w:rPr>
          <w:rFonts w:ascii="Times New Roman" w:hAnsi="Times New Roman" w:cs="Times New Roman"/>
        </w:rPr>
        <w:t xml:space="preserve">absolute </w:t>
      </w:r>
      <w:r w:rsidRPr="0046349E">
        <w:rPr>
          <w:rFonts w:ascii="Times New Roman" w:hAnsi="Times New Roman" w:cs="Times New Roman"/>
        </w:rPr>
        <w:t>intakes of retinol</w:t>
      </w:r>
      <w:r w:rsidR="00F107C1" w:rsidRPr="0046349E">
        <w:rPr>
          <w:rFonts w:ascii="Times New Roman" w:hAnsi="Times New Roman" w:cs="Times New Roman"/>
        </w:rPr>
        <w:t xml:space="preserve"> (</w:t>
      </w:r>
      <w:r w:rsidR="00F107C1" w:rsidRPr="0046349E">
        <w:rPr>
          <w:rFonts w:ascii="Times New Roman" w:hAnsi="Times New Roman" w:cs="Times New Roman"/>
          <w:i/>
          <w:iCs/>
        </w:rPr>
        <w:t>μ</w:t>
      </w:r>
      <w:r w:rsidR="00F107C1" w:rsidRPr="0046349E">
        <w:rPr>
          <w:rFonts w:ascii="Times New Roman" w:hAnsi="Times New Roman" w:cs="Times New Roman"/>
        </w:rPr>
        <w:t>g)</w:t>
      </w:r>
      <w:r w:rsidRPr="0046349E">
        <w:rPr>
          <w:rFonts w:ascii="Times New Roman" w:hAnsi="Times New Roman" w:cs="Times New Roman"/>
        </w:rPr>
        <w:t>, β -carotene</w:t>
      </w:r>
      <w:r w:rsidR="00F107C1" w:rsidRPr="0046349E">
        <w:rPr>
          <w:rFonts w:ascii="Times New Roman" w:hAnsi="Times New Roman" w:cs="Times New Roman"/>
        </w:rPr>
        <w:t xml:space="preserve"> (</w:t>
      </w:r>
      <w:r w:rsidR="00F107C1" w:rsidRPr="0046349E">
        <w:rPr>
          <w:rFonts w:ascii="Times New Roman" w:hAnsi="Times New Roman" w:cs="Times New Roman"/>
          <w:i/>
          <w:iCs/>
        </w:rPr>
        <w:t>μ</w:t>
      </w:r>
      <w:r w:rsidR="00F107C1" w:rsidRPr="0046349E">
        <w:rPr>
          <w:rFonts w:ascii="Times New Roman" w:hAnsi="Times New Roman" w:cs="Times New Roman"/>
        </w:rPr>
        <w:t>g)</w:t>
      </w:r>
      <w:r w:rsidRPr="0046349E">
        <w:rPr>
          <w:rFonts w:ascii="Times New Roman" w:hAnsi="Times New Roman" w:cs="Times New Roman"/>
        </w:rPr>
        <w:t>, and vitamin E</w:t>
      </w:r>
      <w:r w:rsidR="00F107C1" w:rsidRPr="0046349E">
        <w:rPr>
          <w:rFonts w:ascii="Times New Roman" w:hAnsi="Times New Roman" w:cs="Times New Roman"/>
        </w:rPr>
        <w:t xml:space="preserve"> (mg) (left panel) and </w:t>
      </w:r>
      <w:r w:rsidRPr="0046349E">
        <w:rPr>
          <w:rFonts w:ascii="Times New Roman" w:hAnsi="Times New Roman" w:cs="Times New Roman"/>
        </w:rPr>
        <w:t xml:space="preserve">per 1000 kcal of energy intake </w:t>
      </w:r>
      <w:r w:rsidR="00F107C1" w:rsidRPr="0046349E">
        <w:rPr>
          <w:rFonts w:ascii="Times New Roman" w:hAnsi="Times New Roman" w:cs="Times New Roman"/>
        </w:rPr>
        <w:t xml:space="preserve">(right panel) </w:t>
      </w:r>
      <w:r w:rsidRPr="0046349E">
        <w:rPr>
          <w:rFonts w:ascii="Times New Roman" w:hAnsi="Times New Roman" w:cs="Times New Roman"/>
        </w:rPr>
        <w:t xml:space="preserve">by visit in TEDDY cohort. </w:t>
      </w:r>
    </w:p>
    <w:p w14:paraId="07931D08" w14:textId="77777777" w:rsidR="00B30916" w:rsidRPr="0046349E" w:rsidRDefault="00B30916"/>
    <w:p w14:paraId="54861850" w14:textId="77777777" w:rsidR="00531B88" w:rsidRPr="0046349E" w:rsidRDefault="00531B88" w:rsidP="00531B88">
      <w:pPr>
        <w:rPr>
          <w:rFonts w:ascii="Times New Roman" w:eastAsia="Aptos" w:hAnsi="Times New Roman"/>
        </w:rPr>
      </w:pPr>
      <w:r w:rsidRPr="0046349E">
        <w:rPr>
          <w:rFonts w:ascii="Times New Roman" w:eastAsia="Aptos" w:hAnsi="Times New Roman"/>
        </w:rPr>
        <w:lastRenderedPageBreak/>
        <w:drawing>
          <wp:inline distT="0" distB="0" distL="0" distR="0" wp14:anchorId="3ABBD80B" wp14:editId="535BF057">
            <wp:extent cx="6300000" cy="5040000"/>
            <wp:effectExtent l="0" t="0" r="5715" b="8255"/>
            <wp:docPr id="920323056"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23056" name="Picture 2" descr="A graph of different colored lin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0000" cy="5040000"/>
                    </a:xfrm>
                    <a:prstGeom prst="rect">
                      <a:avLst/>
                    </a:prstGeom>
                    <a:noFill/>
                  </pic:spPr>
                </pic:pic>
              </a:graphicData>
            </a:graphic>
          </wp:inline>
        </w:drawing>
      </w:r>
    </w:p>
    <w:p w14:paraId="375F8FBA" w14:textId="05454559" w:rsidR="00531B88" w:rsidRPr="0046349E" w:rsidRDefault="00531B88" w:rsidP="00531B88">
      <w:pPr>
        <w:rPr>
          <w:rFonts w:ascii="Times New Roman" w:eastAsia="Aptos" w:hAnsi="Times New Roman"/>
        </w:rPr>
      </w:pPr>
      <w:bookmarkStart w:id="1" w:name="_Hlk187319911"/>
      <w:r w:rsidRPr="0046349E">
        <w:rPr>
          <w:rFonts w:ascii="Times New Roman" w:hAnsi="Times New Roman" w:cs="Times New Roman"/>
          <w:b/>
          <w:bCs/>
        </w:rPr>
        <w:t>Supplementary</w:t>
      </w:r>
      <w:r w:rsidRPr="0046349E">
        <w:rPr>
          <w:rFonts w:ascii="Times New Roman" w:eastAsia="Aptos" w:hAnsi="Times New Roman"/>
          <w:b/>
          <w:bCs/>
        </w:rPr>
        <w:t xml:space="preserve"> Figure 3</w:t>
      </w:r>
      <w:r w:rsidRPr="0046349E">
        <w:rPr>
          <w:rFonts w:ascii="Times New Roman" w:eastAsia="Aptos" w:hAnsi="Times New Roman"/>
        </w:rPr>
        <w:t xml:space="preserve"> Median intake retinol,</w:t>
      </w:r>
      <w:r w:rsidRPr="0046349E">
        <w:rPr>
          <w:rFonts w:ascii="Times New Roman" w:eastAsia="Calibri" w:hAnsi="Times New Roman"/>
          <w:kern w:val="24"/>
          <w:lang w:eastAsia="fi-FI"/>
        </w:rPr>
        <w:t xml:space="preserve"> β</w:t>
      </w:r>
      <w:r w:rsidRPr="0046349E">
        <w:rPr>
          <w:rFonts w:ascii="Times New Roman" w:eastAsia="Aptos" w:hAnsi="Times New Roman"/>
        </w:rPr>
        <w:t xml:space="preserve"> -carotene, and vitamin E per 1000 kcal of energy intake, and by visit and breastfeeding status (left panel) and by country (right panel) in TEDDY cohort of 7,718 children and 58,529 food records.</w:t>
      </w:r>
      <w:bookmarkEnd w:id="1"/>
    </w:p>
    <w:p w14:paraId="6819A42A" w14:textId="77777777" w:rsidR="00531B88" w:rsidRPr="0046349E" w:rsidRDefault="00531B88" w:rsidP="00531B88">
      <w:pPr>
        <w:spacing w:line="259" w:lineRule="auto"/>
        <w:rPr>
          <w:rFonts w:ascii="Times New Roman" w:eastAsia="Aptos" w:hAnsi="Times New Roman"/>
        </w:rPr>
      </w:pPr>
      <w:r w:rsidRPr="0046349E">
        <w:rPr>
          <w:rFonts w:ascii="Times New Roman" w:eastAsia="Aptos" w:hAnsi="Times New Roman"/>
        </w:rPr>
        <w:br w:type="page"/>
      </w:r>
    </w:p>
    <w:p w14:paraId="32C3826D" w14:textId="77777777" w:rsidR="00B30916" w:rsidRPr="0046349E" w:rsidRDefault="00B30916"/>
    <w:p w14:paraId="7B1E347E" w14:textId="77777777" w:rsidR="00B30916" w:rsidRPr="0046349E" w:rsidRDefault="00B30916"/>
    <w:p w14:paraId="476DA9CC" w14:textId="160F10D3" w:rsidR="00B30916" w:rsidRPr="0046349E" w:rsidRDefault="00002A81">
      <w:r w:rsidRPr="0046349E">
        <w:drawing>
          <wp:inline distT="0" distB="0" distL="0" distR="0" wp14:anchorId="0CCB2015" wp14:editId="19EFE7C7">
            <wp:extent cx="5736566" cy="4097548"/>
            <wp:effectExtent l="0" t="0" r="0" b="0"/>
            <wp:docPr id="1188757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730" cy="4116236"/>
                    </a:xfrm>
                    <a:prstGeom prst="rect">
                      <a:avLst/>
                    </a:prstGeom>
                    <a:noFill/>
                  </pic:spPr>
                </pic:pic>
              </a:graphicData>
            </a:graphic>
          </wp:inline>
        </w:drawing>
      </w:r>
    </w:p>
    <w:p w14:paraId="20F835DA" w14:textId="14A4395B" w:rsidR="004930A2" w:rsidRPr="0046349E" w:rsidRDefault="00B30916">
      <w:pPr>
        <w:rPr>
          <w:rFonts w:ascii="Times New Roman" w:hAnsi="Times New Roman" w:cs="Times New Roman"/>
          <w:b/>
          <w:bCs/>
        </w:rPr>
      </w:pPr>
      <w:bookmarkStart w:id="2" w:name="_Hlk190685301"/>
      <w:r w:rsidRPr="0046349E">
        <w:rPr>
          <w:rFonts w:ascii="Times New Roman" w:hAnsi="Times New Roman" w:cs="Times New Roman"/>
          <w:b/>
          <w:bCs/>
        </w:rPr>
        <w:t xml:space="preserve">Supplementary Figure </w:t>
      </w:r>
      <w:r w:rsidR="00531B88" w:rsidRPr="0046349E">
        <w:rPr>
          <w:rFonts w:ascii="Times New Roman" w:hAnsi="Times New Roman" w:cs="Times New Roman"/>
          <w:b/>
          <w:bCs/>
        </w:rPr>
        <w:t>4</w:t>
      </w:r>
      <w:r w:rsidRPr="0046349E">
        <w:rPr>
          <w:rFonts w:ascii="Times New Roman" w:hAnsi="Times New Roman" w:cs="Times New Roman"/>
        </w:rPr>
        <w:t xml:space="preserve">. </w:t>
      </w:r>
      <w:bookmarkEnd w:id="2"/>
      <w:r w:rsidR="00F62205" w:rsidRPr="0046349E">
        <w:rPr>
          <w:rFonts w:ascii="Times New Roman" w:hAnsi="Times New Roman" w:cs="Times New Roman"/>
        </w:rPr>
        <w:t>Vitamin E intake and risk of islet autoimmunity. Green lines present time-varying hazard ratio and its 95% C</w:t>
      </w:r>
      <w:r w:rsidR="009D4453" w:rsidRPr="0046349E">
        <w:rPr>
          <w:rFonts w:ascii="Times New Roman" w:hAnsi="Times New Roman" w:cs="Times New Roman"/>
        </w:rPr>
        <w:t>r</w:t>
      </w:r>
      <w:r w:rsidR="00F62205" w:rsidRPr="0046349E">
        <w:rPr>
          <w:rFonts w:ascii="Times New Roman" w:hAnsi="Times New Roman" w:cs="Times New Roman"/>
        </w:rPr>
        <w:t>I. The dotted horizontal line is the hazard ratio from model without interaction with time.</w:t>
      </w:r>
      <w:r w:rsidR="008B25B2" w:rsidRPr="0046349E">
        <w:rPr>
          <w:rFonts w:ascii="Times New Roman" w:hAnsi="Times New Roman" w:cs="Times New Roman"/>
          <w:b/>
          <w:bCs/>
        </w:rPr>
        <w:t xml:space="preserve"> </w:t>
      </w:r>
      <w:r w:rsidR="00656B9D" w:rsidRPr="0046349E">
        <w:rPr>
          <w:rFonts w:ascii="Times New Roman" w:hAnsi="Times New Roman" w:cs="Times New Roman"/>
        </w:rPr>
        <w:t>Adjusted for</w:t>
      </w:r>
      <w:r w:rsidR="00970C13" w:rsidRPr="0046349E">
        <w:rPr>
          <w:rFonts w:ascii="Times New Roman" w:hAnsi="Times New Roman" w:cs="Times New Roman"/>
        </w:rPr>
        <w:t xml:space="preserve"> energy, sex, FDR (yes, no), HLA (DR3/4, other), and country.</w:t>
      </w:r>
    </w:p>
    <w:p w14:paraId="110837A5" w14:textId="77777777" w:rsidR="00E032B0" w:rsidRPr="0046349E" w:rsidRDefault="00E032B0"/>
    <w:p w14:paraId="7F30DFB2" w14:textId="77777777" w:rsidR="00E032B0" w:rsidRPr="0046349E" w:rsidRDefault="00E032B0"/>
    <w:p w14:paraId="2CF9D928" w14:textId="77777777" w:rsidR="00E032B0" w:rsidRPr="0046349E" w:rsidRDefault="00E032B0"/>
    <w:p w14:paraId="65CEF070" w14:textId="77777777" w:rsidR="00E032B0" w:rsidRPr="0046349E" w:rsidRDefault="00E032B0"/>
    <w:p w14:paraId="2313E5C6" w14:textId="77777777" w:rsidR="00E032B0" w:rsidRPr="0046349E" w:rsidRDefault="00E032B0"/>
    <w:p w14:paraId="5E8EDACC" w14:textId="77777777" w:rsidR="00E032B0" w:rsidRPr="0046349E" w:rsidRDefault="00E032B0"/>
    <w:p w14:paraId="613409AB" w14:textId="77777777" w:rsidR="00531B88" w:rsidRPr="0046349E" w:rsidRDefault="00E032B0" w:rsidP="00531B88">
      <w:r w:rsidRPr="0046349E">
        <w:lastRenderedPageBreak/>
        <w:t xml:space="preserve"> </w:t>
      </w:r>
      <w:r w:rsidR="00531B88" w:rsidRPr="0046349E">
        <w:drawing>
          <wp:inline distT="0" distB="0" distL="0" distR="0" wp14:anchorId="336A2466" wp14:editId="0A032750">
            <wp:extent cx="5731510" cy="4585335"/>
            <wp:effectExtent l="0" t="0" r="2540" b="5715"/>
            <wp:docPr id="907590394" name="Picture 2" descr="A group of graphs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90394" name="Picture 2" descr="A group of graphs showing different colored lin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585335"/>
                    </a:xfrm>
                    <a:prstGeom prst="rect">
                      <a:avLst/>
                    </a:prstGeom>
                    <a:noFill/>
                    <a:ln>
                      <a:noFill/>
                    </a:ln>
                  </pic:spPr>
                </pic:pic>
              </a:graphicData>
            </a:graphic>
          </wp:inline>
        </w:drawing>
      </w:r>
    </w:p>
    <w:p w14:paraId="2463DCDC" w14:textId="3708E05D" w:rsidR="00531B88" w:rsidRPr="0046349E" w:rsidRDefault="00531B88" w:rsidP="00531B88">
      <w:pPr>
        <w:rPr>
          <w:rFonts w:ascii="Times New Roman" w:hAnsi="Times New Roman"/>
        </w:rPr>
      </w:pPr>
      <w:r w:rsidRPr="0046349E">
        <w:rPr>
          <w:rFonts w:ascii="Times New Roman" w:hAnsi="Times New Roman" w:cs="Times New Roman"/>
          <w:b/>
          <w:bCs/>
        </w:rPr>
        <w:t>Supplementary Figure 5</w:t>
      </w:r>
      <w:r w:rsidRPr="0046349E">
        <w:rPr>
          <w:rFonts w:ascii="Times New Roman" w:hAnsi="Times New Roman"/>
          <w:b/>
          <w:bCs/>
        </w:rPr>
        <w:t xml:space="preserve">. </w:t>
      </w:r>
      <w:bookmarkStart w:id="3" w:name="_Hlk187322089"/>
      <w:r w:rsidRPr="0046349E">
        <w:rPr>
          <w:rFonts w:ascii="Times New Roman" w:hAnsi="Times New Roman"/>
        </w:rPr>
        <w:t xml:space="preserve">Median </w:t>
      </w:r>
      <w:bookmarkStart w:id="4" w:name="_Hlk187322708"/>
      <w:r w:rsidRPr="0046349E">
        <w:rPr>
          <w:rFonts w:ascii="Times New Roman" w:hAnsi="Times New Roman"/>
        </w:rPr>
        <w:t xml:space="preserve">plasma retinol, carotene, tocopherol, and cholesterol </w:t>
      </w:r>
      <w:bookmarkEnd w:id="4"/>
      <w:r w:rsidRPr="0046349E">
        <w:rPr>
          <w:rFonts w:ascii="Times New Roman" w:hAnsi="Times New Roman"/>
        </w:rPr>
        <w:t xml:space="preserve">levels by visit and </w:t>
      </w:r>
      <w:bookmarkEnd w:id="3"/>
      <w:r w:rsidRPr="0046349E">
        <w:rPr>
          <w:rFonts w:ascii="Times New Roman" w:hAnsi="Times New Roman"/>
        </w:rPr>
        <w:t xml:space="preserve">country </w:t>
      </w:r>
      <w:bookmarkStart w:id="5" w:name="_Hlk187321761"/>
      <w:r w:rsidRPr="0046349E">
        <w:rPr>
          <w:rFonts w:ascii="Times New Roman" w:hAnsi="Times New Roman"/>
        </w:rPr>
        <w:t xml:space="preserve">in </w:t>
      </w:r>
      <w:bookmarkStart w:id="6" w:name="_Hlk198730322"/>
      <w:r w:rsidRPr="0046349E">
        <w:rPr>
          <w:rFonts w:ascii="Times New Roman" w:hAnsi="Times New Roman"/>
        </w:rPr>
        <w:t>1354 TEDDY NCC1 participants. C2 (likely lutein metabolite), C6 (likely rubixanthin), and C7 (likely zeinoxanthin) are minor carotenoids/carotenoid metabolites</w:t>
      </w:r>
      <w:bookmarkEnd w:id="5"/>
      <w:bookmarkEnd w:id="6"/>
      <w:r w:rsidRPr="0046349E">
        <w:rPr>
          <w:rFonts w:ascii="Times New Roman" w:hAnsi="Times New Roman"/>
        </w:rPr>
        <w:t>.</w:t>
      </w:r>
    </w:p>
    <w:p w14:paraId="3982E89C" w14:textId="261CA171" w:rsidR="000706EC" w:rsidRPr="0046349E" w:rsidRDefault="000706EC"/>
    <w:p w14:paraId="3B8B7D8F" w14:textId="77777777" w:rsidR="000706EC" w:rsidRPr="0046349E" w:rsidRDefault="000706EC"/>
    <w:p w14:paraId="0939A69D" w14:textId="77777777" w:rsidR="000706EC" w:rsidRPr="0046349E" w:rsidRDefault="000706EC"/>
    <w:p w14:paraId="0A053A55" w14:textId="77777777" w:rsidR="007573CE" w:rsidRPr="0046349E" w:rsidRDefault="007573CE"/>
    <w:p w14:paraId="37CB26EA" w14:textId="77777777" w:rsidR="007573CE" w:rsidRPr="0046349E" w:rsidRDefault="007573CE"/>
    <w:p w14:paraId="3C504976" w14:textId="77777777" w:rsidR="007573CE" w:rsidRPr="0046349E" w:rsidRDefault="007573CE"/>
    <w:p w14:paraId="7FE2A2F9" w14:textId="715C9E81" w:rsidR="004930A2" w:rsidRPr="0046349E" w:rsidRDefault="00365207">
      <w:r w:rsidRPr="0046349E">
        <w:lastRenderedPageBreak/>
        <w:drawing>
          <wp:inline distT="0" distB="0" distL="0" distR="0" wp14:anchorId="464991B8" wp14:editId="04927698">
            <wp:extent cx="2551162" cy="2160000"/>
            <wp:effectExtent l="0" t="0" r="1905" b="0"/>
            <wp:docPr id="223256120" name="Picture 3" descr="A chart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56120" name="Picture 3" descr="A chart with green and white text&#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50" r="7390"/>
                    <a:stretch/>
                  </pic:blipFill>
                  <pic:spPr bwMode="auto">
                    <a:xfrm>
                      <a:off x="0" y="0"/>
                      <a:ext cx="2551162"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46349E">
        <w:t xml:space="preserve"> </w:t>
      </w:r>
      <w:r w:rsidRPr="0046349E">
        <w:drawing>
          <wp:inline distT="0" distB="0" distL="0" distR="0" wp14:anchorId="74CB8E83" wp14:editId="78F25ACE">
            <wp:extent cx="2551176" cy="2160000"/>
            <wp:effectExtent l="0" t="0" r="1905" b="0"/>
            <wp:docPr id="1924402355" name="Picture 4" descr="A chart with green and white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02355" name="Picture 4" descr="A chart with green and white numbers&#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219" r="8419"/>
                    <a:stretch/>
                  </pic:blipFill>
                  <pic:spPr bwMode="auto">
                    <a:xfrm>
                      <a:off x="0" y="0"/>
                      <a:ext cx="2551176"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7B2D36BD" w14:textId="461C5F2B" w:rsidR="00E032B0" w:rsidRPr="0046349E" w:rsidRDefault="00365207">
      <w:r w:rsidRPr="0046349E">
        <w:drawing>
          <wp:inline distT="0" distB="0" distL="0" distR="0" wp14:anchorId="16642631" wp14:editId="3AF8E191">
            <wp:extent cx="2536285" cy="2160000"/>
            <wp:effectExtent l="0" t="0" r="0" b="0"/>
            <wp:docPr id="2052928044" name="Picture 6" descr="A chart with green and white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28044" name="Picture 6" descr="A chart with green and white numbers&#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03" r="8227"/>
                    <a:stretch/>
                  </pic:blipFill>
                  <pic:spPr bwMode="auto">
                    <a:xfrm>
                      <a:off x="0" y="0"/>
                      <a:ext cx="2536285"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46349E">
        <w:t xml:space="preserve"> </w:t>
      </w:r>
      <w:r w:rsidRPr="0046349E">
        <w:drawing>
          <wp:inline distT="0" distB="0" distL="0" distR="0" wp14:anchorId="3202687A" wp14:editId="69354083">
            <wp:extent cx="2566758" cy="2160000"/>
            <wp:effectExtent l="0" t="0" r="5080" b="0"/>
            <wp:docPr id="208083486" name="Picture 7" descr="A chart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3486" name="Picture 7" descr="A chart with green and white text&#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906" r="7217"/>
                    <a:stretch/>
                  </pic:blipFill>
                  <pic:spPr bwMode="auto">
                    <a:xfrm>
                      <a:off x="0" y="0"/>
                      <a:ext cx="2566758"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421CC5A1" w14:textId="14E6608F" w:rsidR="00B101B2" w:rsidRPr="0046349E" w:rsidRDefault="00B101B2">
      <w:pPr>
        <w:rPr>
          <w:b/>
          <w:bCs/>
        </w:rPr>
      </w:pPr>
      <w:bookmarkStart w:id="7" w:name="_Hlk221536826"/>
      <w:r w:rsidRPr="0046349E">
        <w:rPr>
          <w:rFonts w:ascii="Times New Roman" w:hAnsi="Times New Roman" w:cs="Times New Roman"/>
          <w:b/>
          <w:bCs/>
        </w:rPr>
        <w:t xml:space="preserve">Supplementary Figure </w:t>
      </w:r>
      <w:r w:rsidR="00531B88" w:rsidRPr="0046349E">
        <w:rPr>
          <w:rFonts w:ascii="Times New Roman" w:hAnsi="Times New Roman" w:cs="Times New Roman"/>
          <w:b/>
          <w:bCs/>
        </w:rPr>
        <w:t>6</w:t>
      </w:r>
      <w:bookmarkEnd w:id="7"/>
      <w:r w:rsidRPr="0046349E">
        <w:rPr>
          <w:rFonts w:ascii="Times New Roman" w:hAnsi="Times New Roman" w:cs="Times New Roman"/>
          <w:b/>
          <w:bCs/>
        </w:rPr>
        <w:t xml:space="preserve">. </w:t>
      </w:r>
      <w:r w:rsidRPr="0046349E">
        <w:rPr>
          <w:rFonts w:ascii="Times New Roman" w:hAnsi="Times New Roman" w:cs="Times New Roman"/>
        </w:rPr>
        <w:t xml:space="preserve">Pearson correlations between </w:t>
      </w:r>
      <w:r w:rsidR="00256E69" w:rsidRPr="0046349E">
        <w:rPr>
          <w:rFonts w:ascii="Times New Roman" w:hAnsi="Times New Roman" w:cs="Times New Roman"/>
        </w:rPr>
        <w:t xml:space="preserve">plasma </w:t>
      </w:r>
      <w:r w:rsidR="00B60CC0" w:rsidRPr="0046349E">
        <w:rPr>
          <w:rFonts w:ascii="Times New Roman" w:hAnsi="Times New Roman" w:cs="Times New Roman"/>
        </w:rPr>
        <w:t xml:space="preserve">cholesterol, </w:t>
      </w:r>
      <w:r w:rsidR="00256E69" w:rsidRPr="0046349E">
        <w:rPr>
          <w:rFonts w:ascii="Times New Roman" w:hAnsi="Times New Roman" w:cs="Times New Roman"/>
        </w:rPr>
        <w:t>retinol, carotenoid</w:t>
      </w:r>
      <w:r w:rsidR="00B60CC0" w:rsidRPr="0046349E">
        <w:rPr>
          <w:rFonts w:ascii="Times New Roman" w:hAnsi="Times New Roman" w:cs="Times New Roman"/>
        </w:rPr>
        <w:t>s</w:t>
      </w:r>
      <w:r w:rsidR="00256E69" w:rsidRPr="0046349E">
        <w:rPr>
          <w:rFonts w:ascii="Times New Roman" w:hAnsi="Times New Roman" w:cs="Times New Roman"/>
        </w:rPr>
        <w:t xml:space="preserve">, and tocopherol </w:t>
      </w:r>
      <w:r w:rsidRPr="0046349E">
        <w:rPr>
          <w:rFonts w:ascii="Times New Roman" w:hAnsi="Times New Roman" w:cs="Times New Roman"/>
        </w:rPr>
        <w:t>biomarkers</w:t>
      </w:r>
      <w:r w:rsidR="00B60CC0" w:rsidRPr="0046349E">
        <w:rPr>
          <w:rFonts w:ascii="Times New Roman" w:hAnsi="Times New Roman" w:cs="Times New Roman"/>
        </w:rPr>
        <w:t xml:space="preserve"> in</w:t>
      </w:r>
      <w:r w:rsidR="00E032B0" w:rsidRPr="0046349E">
        <w:rPr>
          <w:rFonts w:ascii="Times New Roman" w:hAnsi="Times New Roman" w:cs="Times New Roman"/>
        </w:rPr>
        <w:t xml:space="preserve"> 1354 TEDDY NCC1 participants. </w:t>
      </w:r>
      <w:r w:rsidR="009F1FA4" w:rsidRPr="0046349E">
        <w:rPr>
          <w:rFonts w:ascii="Times New Roman" w:hAnsi="Times New Roman" w:cs="Times New Roman"/>
        </w:rPr>
        <w:t>C2 (likely lutein metabolite/zeaxanthin), C6 (likely rubixanthin), and C7 (likely zeinoxanthin) are carotenoid metabolites.</w:t>
      </w:r>
    </w:p>
    <w:p w14:paraId="3F982E53" w14:textId="4C35F221" w:rsidR="00D623B8" w:rsidRPr="0046349E" w:rsidRDefault="00D623B8">
      <w:pPr>
        <w:rPr>
          <w:b/>
          <w:bCs/>
        </w:rPr>
      </w:pPr>
      <w:r w:rsidRPr="0046349E">
        <w:rPr>
          <w:b/>
          <w:bCs/>
        </w:rPr>
        <w:br w:type="page"/>
      </w:r>
    </w:p>
    <w:p w14:paraId="3A04B000" w14:textId="155C2848" w:rsidR="0013718A" w:rsidRPr="0046349E" w:rsidRDefault="00FB4D59">
      <w:pPr>
        <w:rPr>
          <w:b/>
          <w:bCs/>
        </w:rPr>
      </w:pPr>
      <w:r w:rsidRPr="0046349E">
        <w:rPr>
          <w:rFonts w:ascii="Times New Roman" w:eastAsia="Calibri" w:hAnsi="Times New Roman" w:cs="Times New Roman"/>
          <w:kern w:val="0"/>
          <w14:ligatures w14:val="none"/>
        </w:rPr>
        <w:lastRenderedPageBreak/>
        <mc:AlternateContent>
          <mc:Choice Requires="wps">
            <w:drawing>
              <wp:anchor distT="45720" distB="45720" distL="114300" distR="114300" simplePos="0" relativeHeight="251663360" behindDoc="0" locked="0" layoutInCell="1" allowOverlap="1" wp14:anchorId="0B81FD18" wp14:editId="14D73845">
                <wp:simplePos x="0" y="0"/>
                <wp:positionH relativeFrom="column">
                  <wp:posOffset>0</wp:posOffset>
                </wp:positionH>
                <wp:positionV relativeFrom="paragraph">
                  <wp:posOffset>2863</wp:posOffset>
                </wp:positionV>
                <wp:extent cx="254000" cy="3098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9880"/>
                        </a:xfrm>
                        <a:prstGeom prst="rect">
                          <a:avLst/>
                        </a:prstGeom>
                        <a:solidFill>
                          <a:srgbClr val="FFFFFF"/>
                        </a:solidFill>
                        <a:ln w="9525">
                          <a:noFill/>
                          <a:miter lim="800000"/>
                          <a:headEnd/>
                          <a:tailEnd/>
                        </a:ln>
                      </wps:spPr>
                      <wps:txbx>
                        <w:txbxContent>
                          <w:p w14:paraId="335F8229" w14:textId="77777777" w:rsidR="00FB4D59" w:rsidRPr="0046349E" w:rsidRDefault="00FB4D59" w:rsidP="00FB4D59">
                            <w:r w:rsidRPr="0046349E">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81FD18" id="_x0000_t202" coordsize="21600,21600" o:spt="202" path="m,l,21600r21600,l21600,xe">
                <v:stroke joinstyle="miter"/>
                <v:path gradientshapeok="t" o:connecttype="rect"/>
              </v:shapetype>
              <v:shape id="Text Box 2" o:spid="_x0000_s1026" type="#_x0000_t202" style="position:absolute;margin-left:0;margin-top:.25pt;width:20pt;height:24.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" stroked="f">
                <v:textbox>
                  <w:txbxContent>
                    <w:p w14:paraId="335F8229" w14:textId="77777777" w:rsidR="00FB4D59" w:rsidRPr="0046349E" w:rsidRDefault="00FB4D59" w:rsidP="00FB4D59">
                      <w:r w:rsidRPr="0046349E">
                        <w:t>A</w:t>
                      </w:r>
                    </w:p>
                  </w:txbxContent>
                </v:textbox>
              </v:shape>
            </w:pict>
          </mc:Fallback>
        </mc:AlternateContent>
      </w:r>
      <w:r w:rsidRPr="0046349E">
        <w:rPr>
          <w:rFonts w:ascii="Times New Roman" w:eastAsia="Calibri" w:hAnsi="Times New Roman" w:cs="Times New Roman"/>
          <w:kern w:val="0"/>
          <w14:ligatures w14:val="none"/>
        </w:rPr>
        <mc:AlternateContent>
          <mc:Choice Requires="wps">
            <w:drawing>
              <wp:anchor distT="45720" distB="45720" distL="114300" distR="114300" simplePos="0" relativeHeight="251659264" behindDoc="0" locked="0" layoutInCell="1" allowOverlap="1" wp14:anchorId="196F39B5" wp14:editId="5B058455">
                <wp:simplePos x="0" y="0"/>
                <wp:positionH relativeFrom="column">
                  <wp:posOffset>0</wp:posOffset>
                </wp:positionH>
                <wp:positionV relativeFrom="paragraph">
                  <wp:posOffset>3988267</wp:posOffset>
                </wp:positionV>
                <wp:extent cx="254000" cy="309880"/>
                <wp:effectExtent l="0" t="0" r="0" b="0"/>
                <wp:wrapNone/>
                <wp:docPr id="472027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9880"/>
                        </a:xfrm>
                        <a:prstGeom prst="rect">
                          <a:avLst/>
                        </a:prstGeom>
                        <a:solidFill>
                          <a:srgbClr val="FFFFFF"/>
                        </a:solidFill>
                        <a:ln w="9525">
                          <a:noFill/>
                          <a:miter lim="800000"/>
                          <a:headEnd/>
                          <a:tailEnd/>
                        </a:ln>
                      </wps:spPr>
                      <wps:txbx>
                        <w:txbxContent>
                          <w:p w14:paraId="0F2E2CC0" w14:textId="77777777" w:rsidR="00FB4D59" w:rsidRPr="0046349E" w:rsidRDefault="00FB4D59" w:rsidP="00FB4D59">
                            <w:r w:rsidRPr="0046349E">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F39B5" id="_x0000_s1027" type="#_x0000_t202" style="position:absolute;margin-left:0;margin-top:314.05pt;width:20pt;height:2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" stroked="f">
                <v:textbox>
                  <w:txbxContent>
                    <w:p w14:paraId="0F2E2CC0" w14:textId="77777777" w:rsidR="00FB4D59" w:rsidRPr="0046349E" w:rsidRDefault="00FB4D59" w:rsidP="00FB4D59">
                      <w:r w:rsidRPr="0046349E">
                        <w:t>B</w:t>
                      </w:r>
                    </w:p>
                  </w:txbxContent>
                </v:textbox>
              </v:shape>
            </w:pict>
          </mc:Fallback>
        </mc:AlternateContent>
      </w:r>
      <w:r w:rsidR="00365207" w:rsidRPr="0046349E">
        <w:rPr>
          <w:b/>
          <w:bCs/>
        </w:rPr>
        <w:drawing>
          <wp:inline distT="0" distB="0" distL="0" distR="0" wp14:anchorId="7EFE17C0" wp14:editId="661DAC49">
            <wp:extent cx="3960000" cy="3960000"/>
            <wp:effectExtent l="0" t="0" r="2540" b="2540"/>
            <wp:docPr id="858477441" name="Picture 9" descr="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77441" name="Picture 9" descr="A graph of a number of individual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a:ln>
                      <a:noFill/>
                    </a:ln>
                  </pic:spPr>
                </pic:pic>
              </a:graphicData>
            </a:graphic>
          </wp:inline>
        </w:drawing>
      </w:r>
      <w:r w:rsidR="00365207" w:rsidRPr="0046349E">
        <w:rPr>
          <w:b/>
          <w:bCs/>
        </w:rPr>
        <w:t xml:space="preserve"> </w:t>
      </w:r>
      <w:r w:rsidR="00970C13" w:rsidRPr="0046349E">
        <w:rPr>
          <w:b/>
          <w:bCs/>
        </w:rPr>
        <w:drawing>
          <wp:inline distT="0" distB="0" distL="0" distR="0" wp14:anchorId="15B498FB" wp14:editId="63235FC9">
            <wp:extent cx="3960000" cy="3960000"/>
            <wp:effectExtent l="0" t="0" r="2540" b="2540"/>
            <wp:docPr id="1126095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95746"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pic:spPr>
                </pic:pic>
              </a:graphicData>
            </a:graphic>
          </wp:inline>
        </w:drawing>
      </w:r>
    </w:p>
    <w:p w14:paraId="53B6B2A3" w14:textId="449D5CA4" w:rsidR="009F1FA4" w:rsidRPr="0046349E" w:rsidRDefault="00970C13" w:rsidP="00970C13">
      <w:pPr>
        <w:spacing w:after="0" w:line="240" w:lineRule="auto"/>
        <w:rPr>
          <w:rFonts w:ascii="Times New Roman" w:eastAsia="Calibri" w:hAnsi="Times New Roman" w:cs="Times New Roman"/>
          <w:kern w:val="0"/>
          <w14:ligatures w14:val="none"/>
        </w:rPr>
      </w:pPr>
      <w:r w:rsidRPr="0046349E">
        <w:rPr>
          <w:rFonts w:ascii="Times New Roman" w:eastAsia="Calibri" w:hAnsi="Times New Roman" w:cs="Times New Roman"/>
          <w:b/>
          <w:bCs/>
          <w:kern w:val="0"/>
          <w14:ligatures w14:val="none"/>
        </w:rPr>
        <w:t xml:space="preserve">Supplementary </w:t>
      </w:r>
      <w:r w:rsidR="00531B88" w:rsidRPr="0046349E">
        <w:rPr>
          <w:rFonts w:ascii="Times New Roman" w:eastAsia="Calibri" w:hAnsi="Times New Roman" w:cs="Times New Roman"/>
          <w:b/>
          <w:bCs/>
          <w:kern w:val="0"/>
          <w14:ligatures w14:val="none"/>
        </w:rPr>
        <w:t>F</w:t>
      </w:r>
      <w:r w:rsidRPr="0046349E">
        <w:rPr>
          <w:rFonts w:ascii="Times New Roman" w:eastAsia="Calibri" w:hAnsi="Times New Roman" w:cs="Times New Roman"/>
          <w:b/>
          <w:bCs/>
          <w:kern w:val="0"/>
          <w14:ligatures w14:val="none"/>
        </w:rPr>
        <w:t xml:space="preserve">igure </w:t>
      </w:r>
      <w:r w:rsidR="00531B88" w:rsidRPr="0046349E">
        <w:rPr>
          <w:rFonts w:ascii="Times New Roman" w:eastAsia="Calibri" w:hAnsi="Times New Roman" w:cs="Times New Roman"/>
          <w:b/>
          <w:bCs/>
          <w:kern w:val="0"/>
          <w14:ligatures w14:val="none"/>
        </w:rPr>
        <w:t>7</w:t>
      </w:r>
      <w:r w:rsidRPr="0046349E">
        <w:rPr>
          <w:rFonts w:ascii="Times New Roman" w:eastAsia="Calibri" w:hAnsi="Times New Roman" w:cs="Times New Roman"/>
          <w:b/>
          <w:bCs/>
          <w:kern w:val="0"/>
          <w14:ligatures w14:val="none"/>
        </w:rPr>
        <w:t xml:space="preserve">. </w:t>
      </w:r>
      <w:r w:rsidR="007573CE" w:rsidRPr="0046349E">
        <w:rPr>
          <w:rFonts w:ascii="Times New Roman" w:eastAsia="Calibri" w:hAnsi="Times New Roman" w:cs="Times New Roman"/>
          <w:kern w:val="0"/>
          <w14:ligatures w14:val="none"/>
        </w:rPr>
        <w:t>HLA-adjusted a</w:t>
      </w:r>
      <w:r w:rsidRPr="0046349E">
        <w:rPr>
          <w:rFonts w:ascii="Times New Roman" w:eastAsia="Calibri" w:hAnsi="Times New Roman" w:cs="Times New Roman"/>
          <w:kern w:val="0"/>
          <w14:ligatures w14:val="none"/>
        </w:rPr>
        <w:t xml:space="preserve">ssociations between plasma </w:t>
      </w:r>
      <w:r w:rsidRPr="0046349E">
        <w:rPr>
          <w:rFonts w:ascii="Times New Roman" w:hAnsi="Times New Roman" w:cs="Times New Roman"/>
        </w:rPr>
        <w:t xml:space="preserve">retinol, carotenoids, and tocopherols and risk </w:t>
      </w:r>
      <w:r w:rsidRPr="0046349E">
        <w:rPr>
          <w:rFonts w:ascii="Times New Roman" w:eastAsia="Calibri" w:hAnsi="Times New Roman" w:cs="Times New Roman"/>
          <w:kern w:val="0"/>
          <w14:ligatures w14:val="none"/>
        </w:rPr>
        <w:t xml:space="preserve">of islet autoimmunity (A) and type 1 diabetes (B) in </w:t>
      </w:r>
      <w:r w:rsidRPr="0046349E">
        <w:rPr>
          <w:rFonts w:ascii="Times New Roman" w:eastAsia="Calibri" w:hAnsi="Times New Roman" w:cs="Times New Roman"/>
          <w:color w:val="000000"/>
          <w:kern w:val="0"/>
          <w14:ligatures w14:val="none"/>
        </w:rPr>
        <w:t>children aged 6 months to 6 years, the TEDDY nested case-control study</w:t>
      </w:r>
      <w:r w:rsidRPr="0046349E">
        <w:rPr>
          <w:rFonts w:ascii="Times New Roman" w:eastAsia="Calibri" w:hAnsi="Times New Roman" w:cs="Times New Roman"/>
          <w:kern w:val="0"/>
          <w14:ligatures w14:val="none"/>
        </w:rPr>
        <w:t xml:space="preserve">. </w:t>
      </w:r>
    </w:p>
    <w:p w14:paraId="50BF1C4A" w14:textId="7747E417" w:rsidR="003C008D" w:rsidRPr="0046349E" w:rsidRDefault="0077001D" w:rsidP="003C008D">
      <w:pPr>
        <w:spacing w:before="240" w:after="0" w:line="240" w:lineRule="auto"/>
        <w:rPr>
          <w:rFonts w:ascii="Times New Roman" w:eastAsia="Calibri" w:hAnsi="Times New Roman" w:cs="Times New Roman"/>
          <w:b/>
          <w:bCs/>
          <w:kern w:val="0"/>
          <w14:ligatures w14:val="none"/>
        </w:rPr>
      </w:pPr>
      <w:r w:rsidRPr="0046349E">
        <w:rPr>
          <w:rFonts w:ascii="Times New Roman" w:eastAsia="Calibri" w:hAnsi="Times New Roman" w:cs="Times New Roman"/>
          <w:kern w:val="0"/>
          <w:sz w:val="22"/>
          <w:szCs w:val="22"/>
          <w14:ligatures w14:val="none"/>
        </w:rPr>
        <w:t xml:space="preserve">OR (95% CI, confidence interval) are based on conditional logistic regression ran separately for each biomarker. </w:t>
      </w:r>
      <w:r w:rsidR="00970C13" w:rsidRPr="0046349E">
        <w:rPr>
          <w:rFonts w:ascii="Times New Roman" w:eastAsia="Calibri" w:hAnsi="Times New Roman" w:cs="Times New Roman"/>
          <w:kern w:val="0"/>
          <w:sz w:val="22"/>
          <w:szCs w:val="22"/>
          <w14:ligatures w14:val="none"/>
        </w:rPr>
        <w:t>Biomarkers were modelled as mean</w:t>
      </w:r>
      <w:r w:rsidR="007573CE" w:rsidRPr="0046349E">
        <w:rPr>
          <w:rFonts w:ascii="Times New Roman" w:eastAsia="Calibri" w:hAnsi="Times New Roman" w:cs="Times New Roman"/>
          <w:kern w:val="0"/>
          <w:sz w:val="22"/>
          <w:szCs w:val="22"/>
          <w14:ligatures w14:val="none"/>
        </w:rPr>
        <w:t>s</w:t>
      </w:r>
      <w:r w:rsidR="00970C13" w:rsidRPr="0046349E">
        <w:rPr>
          <w:rFonts w:ascii="Times New Roman" w:eastAsia="Calibri" w:hAnsi="Times New Roman" w:cs="Times New Roman"/>
          <w:kern w:val="0"/>
          <w:sz w:val="22"/>
          <w:szCs w:val="22"/>
          <w14:ligatures w14:val="none"/>
        </w:rPr>
        <w:t xml:space="preserve"> of all visits before islet autoimmunity, and </w:t>
      </w:r>
      <w:r w:rsidR="007573CE" w:rsidRPr="0046349E">
        <w:rPr>
          <w:rFonts w:ascii="Times New Roman" w:eastAsia="Calibri" w:hAnsi="Times New Roman" w:cs="Times New Roman"/>
          <w:kern w:val="0"/>
          <w:sz w:val="22"/>
          <w:szCs w:val="22"/>
          <w14:ligatures w14:val="none"/>
        </w:rPr>
        <w:t xml:space="preserve">as </w:t>
      </w:r>
      <w:r w:rsidR="00970C13" w:rsidRPr="0046349E">
        <w:rPr>
          <w:rFonts w:ascii="Times New Roman" w:eastAsia="Calibri" w:hAnsi="Times New Roman" w:cs="Times New Roman"/>
          <w:kern w:val="0"/>
          <w:sz w:val="22"/>
          <w:szCs w:val="22"/>
          <w14:ligatures w14:val="none"/>
        </w:rPr>
        <w:t xml:space="preserve">at 6 </w:t>
      </w:r>
      <w:r w:rsidR="00970C13" w:rsidRPr="0046349E">
        <w:rPr>
          <w:rFonts w:ascii="Times New Roman" w:eastAsia="Calibri" w:hAnsi="Times New Roman" w:cs="Times New Roman"/>
          <w:kern w:val="0"/>
          <w:sz w:val="22"/>
          <w:szCs w:val="22"/>
          <w14:ligatures w14:val="none"/>
        </w:rPr>
        <w:lastRenderedPageBreak/>
        <w:t>months of age.</w:t>
      </w:r>
      <w:r w:rsidR="009F1FA4" w:rsidRPr="0046349E">
        <w:rPr>
          <w:sz w:val="22"/>
          <w:szCs w:val="22"/>
        </w:rPr>
        <w:t xml:space="preserve"> </w:t>
      </w:r>
      <w:r w:rsidR="009F1FA4" w:rsidRPr="0046349E">
        <w:rPr>
          <w:rFonts w:ascii="Times New Roman" w:eastAsia="Calibri" w:hAnsi="Times New Roman" w:cs="Times New Roman"/>
          <w:kern w:val="0"/>
          <w:sz w:val="22"/>
          <w:szCs w:val="22"/>
          <w14:ligatures w14:val="none"/>
        </w:rPr>
        <w:t>C2 (likely lutein/zeaxanthin</w:t>
      </w:r>
      <w:r w:rsidR="004B7E1E" w:rsidRPr="0046349E">
        <w:rPr>
          <w:rFonts w:ascii="Times New Roman" w:eastAsia="Calibri" w:hAnsi="Times New Roman" w:cs="Times New Roman"/>
          <w:kern w:val="0"/>
          <w:sz w:val="22"/>
          <w:szCs w:val="22"/>
          <w14:ligatures w14:val="none"/>
        </w:rPr>
        <w:t xml:space="preserve"> metabolite</w:t>
      </w:r>
      <w:r w:rsidR="009F1FA4" w:rsidRPr="0046349E">
        <w:rPr>
          <w:rFonts w:ascii="Times New Roman" w:eastAsia="Calibri" w:hAnsi="Times New Roman" w:cs="Times New Roman"/>
          <w:kern w:val="0"/>
          <w:sz w:val="22"/>
          <w:szCs w:val="22"/>
          <w14:ligatures w14:val="none"/>
        </w:rPr>
        <w:t xml:space="preserve">), C6 (likely rubixanthin), and C7 (likely zeinoxanthin) are </w:t>
      </w:r>
      <w:r w:rsidR="004B7E1E" w:rsidRPr="0046349E">
        <w:rPr>
          <w:rFonts w:ascii="Times New Roman" w:eastAsia="Calibri" w:hAnsi="Times New Roman" w:cs="Times New Roman"/>
          <w:kern w:val="0"/>
          <w:sz w:val="22"/>
          <w:szCs w:val="22"/>
          <w14:ligatures w14:val="none"/>
        </w:rPr>
        <w:t xml:space="preserve">minor </w:t>
      </w:r>
      <w:r w:rsidR="009F1FA4" w:rsidRPr="0046349E">
        <w:rPr>
          <w:rFonts w:ascii="Times New Roman" w:eastAsia="Calibri" w:hAnsi="Times New Roman" w:cs="Times New Roman"/>
          <w:kern w:val="0"/>
          <w:sz w:val="22"/>
          <w:szCs w:val="22"/>
          <w14:ligatures w14:val="none"/>
        </w:rPr>
        <w:t>carotenoid</w:t>
      </w:r>
      <w:r w:rsidR="004B7E1E" w:rsidRPr="0046349E">
        <w:rPr>
          <w:rFonts w:ascii="Times New Roman" w:eastAsia="Calibri" w:hAnsi="Times New Roman" w:cs="Times New Roman"/>
          <w:kern w:val="0"/>
          <w:sz w:val="22"/>
          <w:szCs w:val="22"/>
          <w14:ligatures w14:val="none"/>
        </w:rPr>
        <w:t>s present in plasma</w:t>
      </w:r>
      <w:r w:rsidR="009F1FA4" w:rsidRPr="0046349E">
        <w:rPr>
          <w:rFonts w:ascii="Times New Roman" w:eastAsia="Calibri" w:hAnsi="Times New Roman" w:cs="Times New Roman"/>
          <w:kern w:val="0"/>
          <w:sz w:val="22"/>
          <w:szCs w:val="22"/>
          <w14:ligatures w14:val="none"/>
        </w:rPr>
        <w:t>.</w:t>
      </w:r>
      <w:bookmarkStart w:id="8" w:name="_Hlk201565721"/>
    </w:p>
    <w:p w14:paraId="6338B253" w14:textId="77777777" w:rsidR="003C008D" w:rsidRPr="0046349E" w:rsidRDefault="003C008D" w:rsidP="003C008D">
      <w:pPr>
        <w:rPr>
          <w:rFonts w:ascii="Times New Roman" w:hAnsi="Times New Roman" w:cs="Times New Roman"/>
          <w:b/>
          <w:bCs/>
        </w:rPr>
        <w:sectPr w:rsidR="003C008D" w:rsidRPr="0046349E" w:rsidSect="00FB4D59">
          <w:headerReference w:type="even" r:id="rId19"/>
          <w:headerReference w:type="default" r:id="rId20"/>
          <w:headerReference w:type="first" r:id="rId21"/>
          <w:pgSz w:w="11906" w:h="16838"/>
          <w:pgMar w:top="1440" w:right="1440" w:bottom="709" w:left="1440" w:header="708" w:footer="708" w:gutter="0"/>
          <w:cols w:space="708"/>
          <w:docGrid w:linePitch="360"/>
        </w:sectPr>
      </w:pPr>
    </w:p>
    <w:p w14:paraId="4C5D307B" w14:textId="77777777" w:rsidR="000675CF" w:rsidRPr="0046349E" w:rsidRDefault="000675CF" w:rsidP="003C008D">
      <w:pPr>
        <w:rPr>
          <w:rFonts w:ascii="Times New Roman" w:hAnsi="Times New Roman" w:cs="Times New Roman"/>
          <w:b/>
          <w:bCs/>
        </w:rPr>
      </w:pPr>
    </w:p>
    <w:p w14:paraId="664AF41E" w14:textId="497C9B43" w:rsidR="003C008D" w:rsidRPr="0046349E" w:rsidRDefault="003C008D" w:rsidP="003C008D">
      <w:pPr>
        <w:rPr>
          <w:rFonts w:ascii="Times New Roman" w:hAnsi="Times New Roman" w:cs="Times New Roman"/>
          <w:b/>
          <w:bCs/>
        </w:rPr>
      </w:pPr>
      <w:r w:rsidRPr="0046349E">
        <w:rPr>
          <w:rFonts w:ascii="Times New Roman" w:hAnsi="Times New Roman" w:cs="Times New Roman"/>
          <w:b/>
          <w:bCs/>
        </w:rPr>
        <w:t xml:space="preserve">Supplementary Table 1. </w:t>
      </w:r>
      <w:r w:rsidRPr="0046349E">
        <w:rPr>
          <w:rFonts w:ascii="Times New Roman" w:hAnsi="Times New Roman" w:cs="Times New Roman"/>
        </w:rPr>
        <w:t>Country-stratified associations of mean plasma carotenoid metabolite-2, α-carotene, lutein, and α and β cryptoxanthin levels and risk of islet autoimmunity, TEDDY Study.</w:t>
      </w:r>
      <w:r w:rsidRPr="0046349E">
        <w:rPr>
          <w:rFonts w:ascii="Times New Roman" w:hAnsi="Times New Roman" w:cs="Times New Roman"/>
          <w:b/>
          <w:bCs/>
        </w:rPr>
        <w:t xml:space="preserve"> </w:t>
      </w:r>
    </w:p>
    <w:tbl>
      <w:tblPr>
        <w:tblW w:w="0" w:type="auto"/>
        <w:tblCellMar>
          <w:left w:w="0" w:type="dxa"/>
          <w:right w:w="0" w:type="dxa"/>
        </w:tblCellMar>
        <w:tblLook w:val="04A0" w:firstRow="1" w:lastRow="0" w:firstColumn="1" w:lastColumn="0" w:noHBand="0" w:noVBand="1"/>
      </w:tblPr>
      <w:tblGrid>
        <w:gridCol w:w="1088"/>
        <w:gridCol w:w="1890"/>
        <w:gridCol w:w="1891"/>
        <w:gridCol w:w="1891"/>
        <w:gridCol w:w="1891"/>
        <w:gridCol w:w="1891"/>
      </w:tblGrid>
      <w:tr w:rsidR="003C008D" w:rsidRPr="0046349E" w14:paraId="56D77983" w14:textId="77777777" w:rsidTr="00CE6FCD">
        <w:trPr>
          <w:trHeight w:val="512"/>
        </w:trPr>
        <w:tc>
          <w:tcPr>
            <w:tcW w:w="0" w:type="auto"/>
            <w:tcBorders>
              <w:top w:val="single" w:sz="4" w:space="0" w:color="auto"/>
            </w:tcBorders>
            <w:tcMar>
              <w:top w:w="57" w:type="dxa"/>
              <w:left w:w="57" w:type="dxa"/>
              <w:bottom w:w="57" w:type="dxa"/>
              <w:right w:w="57" w:type="dxa"/>
            </w:tcMar>
            <w:hideMark/>
          </w:tcPr>
          <w:p w14:paraId="64841550"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 </w:t>
            </w:r>
          </w:p>
        </w:tc>
        <w:tc>
          <w:tcPr>
            <w:tcW w:w="1890" w:type="dxa"/>
            <w:tcBorders>
              <w:top w:val="single" w:sz="4" w:space="0" w:color="auto"/>
            </w:tcBorders>
            <w:tcMar>
              <w:top w:w="57" w:type="dxa"/>
              <w:left w:w="57" w:type="dxa"/>
              <w:bottom w:w="57" w:type="dxa"/>
              <w:right w:w="57" w:type="dxa"/>
            </w:tcMar>
            <w:hideMark/>
          </w:tcPr>
          <w:p w14:paraId="3A3285EA"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Carotenoid metbolite 2</w:t>
            </w:r>
          </w:p>
        </w:tc>
        <w:tc>
          <w:tcPr>
            <w:tcW w:w="1891" w:type="dxa"/>
            <w:tcBorders>
              <w:top w:val="single" w:sz="4" w:space="0" w:color="auto"/>
            </w:tcBorders>
            <w:tcMar>
              <w:top w:w="57" w:type="dxa"/>
              <w:left w:w="57" w:type="dxa"/>
              <w:bottom w:w="57" w:type="dxa"/>
              <w:right w:w="57" w:type="dxa"/>
            </w:tcMar>
            <w:hideMark/>
          </w:tcPr>
          <w:p w14:paraId="3F483268"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α-carotene</w:t>
            </w:r>
          </w:p>
        </w:tc>
        <w:tc>
          <w:tcPr>
            <w:tcW w:w="1891" w:type="dxa"/>
            <w:tcBorders>
              <w:top w:val="single" w:sz="4" w:space="0" w:color="auto"/>
            </w:tcBorders>
            <w:tcMar>
              <w:top w:w="57" w:type="dxa"/>
              <w:left w:w="57" w:type="dxa"/>
              <w:bottom w:w="57" w:type="dxa"/>
              <w:right w:w="57" w:type="dxa"/>
            </w:tcMar>
            <w:hideMark/>
          </w:tcPr>
          <w:p w14:paraId="4FC295CC"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Lutein</w:t>
            </w:r>
          </w:p>
        </w:tc>
        <w:tc>
          <w:tcPr>
            <w:tcW w:w="1891" w:type="dxa"/>
            <w:tcBorders>
              <w:top w:val="single" w:sz="4" w:space="0" w:color="auto"/>
            </w:tcBorders>
            <w:tcMar>
              <w:top w:w="57" w:type="dxa"/>
              <w:left w:w="57" w:type="dxa"/>
              <w:bottom w:w="57" w:type="dxa"/>
              <w:right w:w="57" w:type="dxa"/>
            </w:tcMar>
          </w:tcPr>
          <w:p w14:paraId="76F9A107" w14:textId="77777777" w:rsidR="003C008D" w:rsidRPr="0046349E" w:rsidRDefault="003C008D" w:rsidP="00CE6FCD">
            <w:pPr>
              <w:spacing w:after="0" w:line="240" w:lineRule="auto"/>
              <w:rPr>
                <w:rFonts w:ascii="Times New Roman" w:hAnsi="Times New Roman" w:cs="Times New Roman"/>
                <w:b/>
                <w:bCs/>
              </w:rPr>
            </w:pPr>
            <w:bookmarkStart w:id="9" w:name="_Hlk198808479"/>
            <w:r w:rsidRPr="0046349E">
              <w:rPr>
                <w:rFonts w:ascii="Times New Roman" w:hAnsi="Times New Roman" w:cs="Times New Roman"/>
                <w:b/>
                <w:bCs/>
              </w:rPr>
              <w:t>α-cryptoxanthin</w:t>
            </w:r>
            <w:bookmarkEnd w:id="9"/>
          </w:p>
        </w:tc>
        <w:tc>
          <w:tcPr>
            <w:tcW w:w="1891" w:type="dxa"/>
            <w:tcBorders>
              <w:top w:val="single" w:sz="4" w:space="0" w:color="auto"/>
            </w:tcBorders>
            <w:tcMar>
              <w:top w:w="57" w:type="dxa"/>
              <w:left w:w="57" w:type="dxa"/>
              <w:bottom w:w="57" w:type="dxa"/>
              <w:right w:w="57" w:type="dxa"/>
            </w:tcMar>
          </w:tcPr>
          <w:p w14:paraId="61A3754A"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β-cryptoxanthin</w:t>
            </w:r>
          </w:p>
        </w:tc>
      </w:tr>
      <w:tr w:rsidR="003C008D" w:rsidRPr="0046349E" w14:paraId="7192D895" w14:textId="77777777" w:rsidTr="00CE6FCD">
        <w:trPr>
          <w:trHeight w:val="162"/>
        </w:trPr>
        <w:tc>
          <w:tcPr>
            <w:tcW w:w="0" w:type="auto"/>
            <w:tcMar>
              <w:top w:w="57" w:type="dxa"/>
              <w:left w:w="57" w:type="dxa"/>
              <w:bottom w:w="57" w:type="dxa"/>
              <w:right w:w="57" w:type="dxa"/>
            </w:tcMar>
            <w:hideMark/>
          </w:tcPr>
          <w:p w14:paraId="235D8A6E"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 </w:t>
            </w:r>
          </w:p>
        </w:tc>
        <w:tc>
          <w:tcPr>
            <w:tcW w:w="1890" w:type="dxa"/>
            <w:tcBorders>
              <w:bottom w:val="single" w:sz="4" w:space="0" w:color="auto"/>
            </w:tcBorders>
            <w:tcMar>
              <w:top w:w="57" w:type="dxa"/>
              <w:left w:w="57" w:type="dxa"/>
              <w:bottom w:w="57" w:type="dxa"/>
              <w:right w:w="57" w:type="dxa"/>
            </w:tcMar>
            <w:hideMark/>
          </w:tcPr>
          <w:p w14:paraId="569470C1"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 OR (95% CI)</w:t>
            </w:r>
          </w:p>
        </w:tc>
        <w:tc>
          <w:tcPr>
            <w:tcW w:w="1891" w:type="dxa"/>
            <w:tcBorders>
              <w:bottom w:val="single" w:sz="4" w:space="0" w:color="auto"/>
            </w:tcBorders>
            <w:tcMar>
              <w:top w:w="57" w:type="dxa"/>
              <w:left w:w="57" w:type="dxa"/>
              <w:bottom w:w="57" w:type="dxa"/>
              <w:right w:w="57" w:type="dxa"/>
            </w:tcMar>
            <w:hideMark/>
          </w:tcPr>
          <w:p w14:paraId="17B6914E"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 OR (95% CI)</w:t>
            </w:r>
          </w:p>
        </w:tc>
        <w:tc>
          <w:tcPr>
            <w:tcW w:w="1891" w:type="dxa"/>
            <w:tcBorders>
              <w:bottom w:val="single" w:sz="4" w:space="0" w:color="auto"/>
            </w:tcBorders>
            <w:tcMar>
              <w:top w:w="57" w:type="dxa"/>
              <w:left w:w="57" w:type="dxa"/>
              <w:bottom w:w="57" w:type="dxa"/>
              <w:right w:w="57" w:type="dxa"/>
            </w:tcMar>
            <w:hideMark/>
          </w:tcPr>
          <w:p w14:paraId="51F1141C"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 OR (95% CI)</w:t>
            </w:r>
          </w:p>
        </w:tc>
        <w:tc>
          <w:tcPr>
            <w:tcW w:w="1891" w:type="dxa"/>
            <w:tcBorders>
              <w:bottom w:val="single" w:sz="4" w:space="0" w:color="auto"/>
            </w:tcBorders>
            <w:tcMar>
              <w:top w:w="57" w:type="dxa"/>
              <w:left w:w="57" w:type="dxa"/>
              <w:bottom w:w="57" w:type="dxa"/>
              <w:right w:w="57" w:type="dxa"/>
            </w:tcMar>
          </w:tcPr>
          <w:p w14:paraId="289D478C"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OR (95% CI)</w:t>
            </w:r>
          </w:p>
        </w:tc>
        <w:tc>
          <w:tcPr>
            <w:tcW w:w="1891" w:type="dxa"/>
            <w:tcBorders>
              <w:bottom w:val="single" w:sz="4" w:space="0" w:color="auto"/>
            </w:tcBorders>
            <w:tcMar>
              <w:top w:w="57" w:type="dxa"/>
              <w:left w:w="57" w:type="dxa"/>
              <w:bottom w:w="57" w:type="dxa"/>
              <w:right w:w="57" w:type="dxa"/>
            </w:tcMar>
          </w:tcPr>
          <w:p w14:paraId="34CE8360" w14:textId="77777777" w:rsidR="003C008D" w:rsidRPr="0046349E" w:rsidRDefault="003C008D" w:rsidP="00CE6FCD">
            <w:pPr>
              <w:spacing w:after="0" w:line="240" w:lineRule="auto"/>
              <w:rPr>
                <w:rFonts w:ascii="Times New Roman" w:hAnsi="Times New Roman" w:cs="Times New Roman"/>
                <w:b/>
                <w:bCs/>
              </w:rPr>
            </w:pPr>
            <w:r w:rsidRPr="0046349E">
              <w:rPr>
                <w:rFonts w:ascii="Times New Roman" w:hAnsi="Times New Roman" w:cs="Times New Roman"/>
                <w:b/>
                <w:bCs/>
              </w:rPr>
              <w:t>OR (95% CI)</w:t>
            </w:r>
          </w:p>
        </w:tc>
      </w:tr>
      <w:tr w:rsidR="003C008D" w:rsidRPr="0046349E" w14:paraId="02CACFBC" w14:textId="77777777" w:rsidTr="00CE6FCD">
        <w:trPr>
          <w:trHeight w:val="420"/>
        </w:trPr>
        <w:tc>
          <w:tcPr>
            <w:tcW w:w="0" w:type="auto"/>
            <w:tcMar>
              <w:top w:w="57" w:type="dxa"/>
              <w:left w:w="57" w:type="dxa"/>
              <w:bottom w:w="57" w:type="dxa"/>
              <w:right w:w="57" w:type="dxa"/>
            </w:tcMar>
            <w:hideMark/>
          </w:tcPr>
          <w:p w14:paraId="298BBCBF"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US</w:t>
            </w:r>
          </w:p>
        </w:tc>
        <w:tc>
          <w:tcPr>
            <w:tcW w:w="1890" w:type="dxa"/>
            <w:tcBorders>
              <w:top w:val="single" w:sz="4" w:space="0" w:color="auto"/>
            </w:tcBorders>
            <w:tcMar>
              <w:top w:w="57" w:type="dxa"/>
              <w:left w:w="57" w:type="dxa"/>
              <w:bottom w:w="57" w:type="dxa"/>
              <w:right w:w="57" w:type="dxa"/>
            </w:tcMar>
            <w:hideMark/>
          </w:tcPr>
          <w:p w14:paraId="70D4C586"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1.48 (0.95, 2.32)</w:t>
            </w:r>
          </w:p>
        </w:tc>
        <w:tc>
          <w:tcPr>
            <w:tcW w:w="1891" w:type="dxa"/>
            <w:tcBorders>
              <w:top w:val="single" w:sz="4" w:space="0" w:color="auto"/>
            </w:tcBorders>
            <w:tcMar>
              <w:top w:w="57" w:type="dxa"/>
              <w:left w:w="57" w:type="dxa"/>
              <w:bottom w:w="57" w:type="dxa"/>
              <w:right w:w="57" w:type="dxa"/>
            </w:tcMar>
            <w:hideMark/>
          </w:tcPr>
          <w:p w14:paraId="2DAA933A"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1.47 (1.13, 1.90)</w:t>
            </w:r>
          </w:p>
        </w:tc>
        <w:tc>
          <w:tcPr>
            <w:tcW w:w="1891" w:type="dxa"/>
            <w:tcBorders>
              <w:top w:val="single" w:sz="4" w:space="0" w:color="auto"/>
            </w:tcBorders>
            <w:tcMar>
              <w:top w:w="57" w:type="dxa"/>
              <w:left w:w="57" w:type="dxa"/>
              <w:bottom w:w="57" w:type="dxa"/>
              <w:right w:w="57" w:type="dxa"/>
            </w:tcMar>
            <w:hideMark/>
          </w:tcPr>
          <w:p w14:paraId="03DEE121"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1.55 (0.91, 2.64)</w:t>
            </w:r>
          </w:p>
        </w:tc>
        <w:tc>
          <w:tcPr>
            <w:tcW w:w="1891" w:type="dxa"/>
            <w:tcBorders>
              <w:top w:val="single" w:sz="4" w:space="0" w:color="auto"/>
            </w:tcBorders>
            <w:tcMar>
              <w:top w:w="57" w:type="dxa"/>
              <w:left w:w="57" w:type="dxa"/>
              <w:bottom w:w="57" w:type="dxa"/>
              <w:right w:w="57" w:type="dxa"/>
            </w:tcMar>
          </w:tcPr>
          <w:p w14:paraId="186F664A"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1.40 (0.92, 2.12)</w:t>
            </w:r>
          </w:p>
        </w:tc>
        <w:tc>
          <w:tcPr>
            <w:tcW w:w="1891" w:type="dxa"/>
            <w:tcBorders>
              <w:top w:val="single" w:sz="4" w:space="0" w:color="auto"/>
            </w:tcBorders>
            <w:tcMar>
              <w:top w:w="57" w:type="dxa"/>
              <w:left w:w="57" w:type="dxa"/>
              <w:bottom w:w="57" w:type="dxa"/>
              <w:right w:w="57" w:type="dxa"/>
            </w:tcMar>
          </w:tcPr>
          <w:p w14:paraId="04B3DA50"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1.11 (0.82, 1.50)</w:t>
            </w:r>
          </w:p>
        </w:tc>
      </w:tr>
      <w:tr w:rsidR="003C008D" w:rsidRPr="0046349E" w14:paraId="6A01134E" w14:textId="77777777" w:rsidTr="00CE6FCD">
        <w:trPr>
          <w:trHeight w:val="420"/>
        </w:trPr>
        <w:tc>
          <w:tcPr>
            <w:tcW w:w="0" w:type="auto"/>
            <w:tcMar>
              <w:top w:w="57" w:type="dxa"/>
              <w:left w:w="57" w:type="dxa"/>
              <w:bottom w:w="57" w:type="dxa"/>
              <w:right w:w="57" w:type="dxa"/>
            </w:tcMar>
            <w:hideMark/>
          </w:tcPr>
          <w:p w14:paraId="39901A44"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Finland</w:t>
            </w:r>
          </w:p>
        </w:tc>
        <w:tc>
          <w:tcPr>
            <w:tcW w:w="1890" w:type="dxa"/>
            <w:tcMar>
              <w:top w:w="57" w:type="dxa"/>
              <w:left w:w="57" w:type="dxa"/>
              <w:bottom w:w="57" w:type="dxa"/>
              <w:right w:w="57" w:type="dxa"/>
            </w:tcMar>
            <w:hideMark/>
          </w:tcPr>
          <w:p w14:paraId="684C7AAB"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0.52 (0.31, 0.86)</w:t>
            </w:r>
          </w:p>
        </w:tc>
        <w:tc>
          <w:tcPr>
            <w:tcW w:w="1891" w:type="dxa"/>
            <w:tcMar>
              <w:top w:w="57" w:type="dxa"/>
              <w:left w:w="57" w:type="dxa"/>
              <w:bottom w:w="57" w:type="dxa"/>
              <w:right w:w="57" w:type="dxa"/>
            </w:tcMar>
            <w:hideMark/>
          </w:tcPr>
          <w:p w14:paraId="590AEC67"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0.86 (0.66, 1.11)</w:t>
            </w:r>
          </w:p>
        </w:tc>
        <w:tc>
          <w:tcPr>
            <w:tcW w:w="1891" w:type="dxa"/>
            <w:tcMar>
              <w:top w:w="57" w:type="dxa"/>
              <w:left w:w="57" w:type="dxa"/>
              <w:bottom w:w="57" w:type="dxa"/>
              <w:right w:w="57" w:type="dxa"/>
            </w:tcMar>
            <w:hideMark/>
          </w:tcPr>
          <w:p w14:paraId="131C160B"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0.53 (0.28, 0.99)</w:t>
            </w:r>
          </w:p>
        </w:tc>
        <w:tc>
          <w:tcPr>
            <w:tcW w:w="1891" w:type="dxa"/>
            <w:tcMar>
              <w:top w:w="57" w:type="dxa"/>
              <w:left w:w="57" w:type="dxa"/>
              <w:bottom w:w="57" w:type="dxa"/>
              <w:right w:w="57" w:type="dxa"/>
            </w:tcMar>
          </w:tcPr>
          <w:p w14:paraId="378669AE"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0.75 (0.47, 1.19)</w:t>
            </w:r>
          </w:p>
        </w:tc>
        <w:tc>
          <w:tcPr>
            <w:tcW w:w="1891" w:type="dxa"/>
            <w:tcMar>
              <w:top w:w="57" w:type="dxa"/>
              <w:left w:w="57" w:type="dxa"/>
              <w:bottom w:w="57" w:type="dxa"/>
              <w:right w:w="57" w:type="dxa"/>
            </w:tcMar>
          </w:tcPr>
          <w:p w14:paraId="3A910F34"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0.84 (0.55, 1.29)</w:t>
            </w:r>
          </w:p>
        </w:tc>
      </w:tr>
      <w:tr w:rsidR="003C008D" w:rsidRPr="0046349E" w14:paraId="663FDA27" w14:textId="77777777" w:rsidTr="00CE6FCD">
        <w:trPr>
          <w:trHeight w:val="420"/>
        </w:trPr>
        <w:tc>
          <w:tcPr>
            <w:tcW w:w="0" w:type="auto"/>
            <w:tcMar>
              <w:top w:w="57" w:type="dxa"/>
              <w:left w:w="57" w:type="dxa"/>
              <w:bottom w:w="57" w:type="dxa"/>
              <w:right w:w="57" w:type="dxa"/>
            </w:tcMar>
            <w:hideMark/>
          </w:tcPr>
          <w:p w14:paraId="464E9A3C"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Germany</w:t>
            </w:r>
          </w:p>
        </w:tc>
        <w:tc>
          <w:tcPr>
            <w:tcW w:w="1890" w:type="dxa"/>
            <w:tcMar>
              <w:top w:w="57" w:type="dxa"/>
              <w:left w:w="57" w:type="dxa"/>
              <w:bottom w:w="57" w:type="dxa"/>
              <w:right w:w="57" w:type="dxa"/>
            </w:tcMar>
            <w:hideMark/>
          </w:tcPr>
          <w:p w14:paraId="507FD626"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0.87 (0.43, 1.75)</w:t>
            </w:r>
          </w:p>
        </w:tc>
        <w:tc>
          <w:tcPr>
            <w:tcW w:w="1891" w:type="dxa"/>
            <w:tcMar>
              <w:top w:w="57" w:type="dxa"/>
              <w:left w:w="57" w:type="dxa"/>
              <w:bottom w:w="57" w:type="dxa"/>
              <w:right w:w="57" w:type="dxa"/>
            </w:tcMar>
            <w:hideMark/>
          </w:tcPr>
          <w:p w14:paraId="53474E4A"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0.89 (0.60, 1.30)</w:t>
            </w:r>
          </w:p>
        </w:tc>
        <w:tc>
          <w:tcPr>
            <w:tcW w:w="1891" w:type="dxa"/>
            <w:tcMar>
              <w:top w:w="57" w:type="dxa"/>
              <w:left w:w="57" w:type="dxa"/>
              <w:bottom w:w="57" w:type="dxa"/>
              <w:right w:w="57" w:type="dxa"/>
            </w:tcMar>
            <w:hideMark/>
          </w:tcPr>
          <w:p w14:paraId="71934898"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1.63 (0.60, 4.45)</w:t>
            </w:r>
          </w:p>
        </w:tc>
        <w:tc>
          <w:tcPr>
            <w:tcW w:w="1891" w:type="dxa"/>
            <w:tcMar>
              <w:top w:w="57" w:type="dxa"/>
              <w:left w:w="57" w:type="dxa"/>
              <w:bottom w:w="57" w:type="dxa"/>
              <w:right w:w="57" w:type="dxa"/>
            </w:tcMar>
          </w:tcPr>
          <w:p w14:paraId="3A54D5A5"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color w:val="2C3E50"/>
              </w:rPr>
              <w:t>1.16 (0.54, 2.47)</w:t>
            </w:r>
          </w:p>
        </w:tc>
        <w:tc>
          <w:tcPr>
            <w:tcW w:w="1891" w:type="dxa"/>
            <w:tcMar>
              <w:top w:w="57" w:type="dxa"/>
              <w:left w:w="57" w:type="dxa"/>
              <w:bottom w:w="57" w:type="dxa"/>
              <w:right w:w="57" w:type="dxa"/>
            </w:tcMar>
          </w:tcPr>
          <w:p w14:paraId="63950078"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2.91 (1.21, 6.99)</w:t>
            </w:r>
          </w:p>
        </w:tc>
      </w:tr>
      <w:tr w:rsidR="003C008D" w:rsidRPr="0046349E" w14:paraId="67657EAA" w14:textId="77777777" w:rsidTr="00CE6FCD">
        <w:trPr>
          <w:trHeight w:val="420"/>
        </w:trPr>
        <w:tc>
          <w:tcPr>
            <w:tcW w:w="0" w:type="auto"/>
            <w:tcBorders>
              <w:bottom w:val="single" w:sz="4" w:space="0" w:color="auto"/>
            </w:tcBorders>
            <w:tcMar>
              <w:top w:w="57" w:type="dxa"/>
              <w:left w:w="57" w:type="dxa"/>
              <w:bottom w:w="57" w:type="dxa"/>
              <w:right w:w="57" w:type="dxa"/>
            </w:tcMar>
            <w:hideMark/>
          </w:tcPr>
          <w:p w14:paraId="3AA0ECD9" w14:textId="77777777" w:rsidR="003C008D" w:rsidRPr="0046349E" w:rsidRDefault="003C008D" w:rsidP="00CE6FCD">
            <w:pPr>
              <w:spacing w:after="0"/>
              <w:rPr>
                <w:rFonts w:ascii="Times New Roman" w:hAnsi="Times New Roman" w:cs="Times New Roman"/>
                <w:b/>
                <w:bCs/>
              </w:rPr>
            </w:pPr>
            <w:r w:rsidRPr="0046349E">
              <w:rPr>
                <w:rFonts w:ascii="Times New Roman" w:hAnsi="Times New Roman" w:cs="Times New Roman"/>
                <w:b/>
                <w:bCs/>
              </w:rPr>
              <w:t>Sweden</w:t>
            </w:r>
          </w:p>
        </w:tc>
        <w:tc>
          <w:tcPr>
            <w:tcW w:w="1890" w:type="dxa"/>
            <w:tcBorders>
              <w:bottom w:val="single" w:sz="4" w:space="0" w:color="auto"/>
            </w:tcBorders>
            <w:tcMar>
              <w:top w:w="57" w:type="dxa"/>
              <w:left w:w="57" w:type="dxa"/>
              <w:bottom w:w="57" w:type="dxa"/>
              <w:right w:w="57" w:type="dxa"/>
            </w:tcMar>
            <w:hideMark/>
          </w:tcPr>
          <w:p w14:paraId="4AAB2323"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0.87 (0.58, 1.29)</w:t>
            </w:r>
          </w:p>
        </w:tc>
        <w:tc>
          <w:tcPr>
            <w:tcW w:w="1891" w:type="dxa"/>
            <w:tcBorders>
              <w:bottom w:val="single" w:sz="4" w:space="0" w:color="auto"/>
            </w:tcBorders>
            <w:tcMar>
              <w:top w:w="57" w:type="dxa"/>
              <w:left w:w="57" w:type="dxa"/>
              <w:bottom w:w="57" w:type="dxa"/>
              <w:right w:w="57" w:type="dxa"/>
            </w:tcMar>
            <w:hideMark/>
          </w:tcPr>
          <w:p w14:paraId="226FDB8B"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1.14 (0.84, 1.55)</w:t>
            </w:r>
          </w:p>
        </w:tc>
        <w:tc>
          <w:tcPr>
            <w:tcW w:w="1891" w:type="dxa"/>
            <w:tcBorders>
              <w:bottom w:val="single" w:sz="4" w:space="0" w:color="auto"/>
            </w:tcBorders>
            <w:tcMar>
              <w:top w:w="57" w:type="dxa"/>
              <w:left w:w="57" w:type="dxa"/>
              <w:bottom w:w="57" w:type="dxa"/>
              <w:right w:w="57" w:type="dxa"/>
            </w:tcMar>
            <w:hideMark/>
          </w:tcPr>
          <w:p w14:paraId="38463791"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1.02 (0.58, 1.79)</w:t>
            </w:r>
          </w:p>
        </w:tc>
        <w:tc>
          <w:tcPr>
            <w:tcW w:w="1891" w:type="dxa"/>
            <w:tcBorders>
              <w:bottom w:val="single" w:sz="4" w:space="0" w:color="auto"/>
            </w:tcBorders>
            <w:tcMar>
              <w:top w:w="57" w:type="dxa"/>
              <w:left w:w="57" w:type="dxa"/>
              <w:bottom w:w="57" w:type="dxa"/>
              <w:right w:w="57" w:type="dxa"/>
            </w:tcMar>
          </w:tcPr>
          <w:p w14:paraId="78CE87DE"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1.08 (0.72, 1.61)</w:t>
            </w:r>
          </w:p>
        </w:tc>
        <w:tc>
          <w:tcPr>
            <w:tcW w:w="1891" w:type="dxa"/>
            <w:tcBorders>
              <w:bottom w:val="single" w:sz="4" w:space="0" w:color="auto"/>
            </w:tcBorders>
            <w:tcMar>
              <w:top w:w="57" w:type="dxa"/>
              <w:left w:w="57" w:type="dxa"/>
              <w:bottom w:w="57" w:type="dxa"/>
              <w:right w:w="57" w:type="dxa"/>
            </w:tcMar>
          </w:tcPr>
          <w:p w14:paraId="263F59D1" w14:textId="77777777" w:rsidR="003C008D" w:rsidRPr="0046349E" w:rsidRDefault="003C008D" w:rsidP="00CE6FCD">
            <w:pPr>
              <w:spacing w:after="0"/>
              <w:rPr>
                <w:rFonts w:ascii="Times New Roman" w:hAnsi="Times New Roman" w:cs="Times New Roman"/>
              </w:rPr>
            </w:pPr>
            <w:r w:rsidRPr="0046349E">
              <w:rPr>
                <w:rFonts w:ascii="Times New Roman" w:hAnsi="Times New Roman" w:cs="Times New Roman"/>
              </w:rPr>
              <w:t>0.98 (0.73, 1.33)</w:t>
            </w:r>
          </w:p>
        </w:tc>
      </w:tr>
    </w:tbl>
    <w:p w14:paraId="797E8FAE" w14:textId="77777777" w:rsidR="0077001D" w:rsidRPr="0046349E" w:rsidRDefault="0077001D" w:rsidP="0077001D">
      <w:pPr>
        <w:spacing w:after="0"/>
        <w:rPr>
          <w:rFonts w:ascii="Palatino Linotype" w:eastAsia="Calibri" w:hAnsi="Palatino Linotype" w:cs="Times New Roman"/>
          <w:kern w:val="0"/>
          <w:sz w:val="20"/>
          <w:szCs w:val="20"/>
          <w14:ligatures w14:val="none"/>
        </w:rPr>
      </w:pPr>
      <w:r w:rsidRPr="0046349E">
        <w:rPr>
          <w:rFonts w:ascii="Palatino Linotype" w:eastAsia="Calibri" w:hAnsi="Palatino Linotype" w:cs="Times New Roman"/>
          <w:kern w:val="0"/>
          <w:sz w:val="20"/>
          <w:szCs w:val="20"/>
          <w14:ligatures w14:val="none"/>
        </w:rPr>
        <w:t xml:space="preserve">OR (95% CI, confidence interval) are based on conditional logistic regression ran separately for each biomarker. </w:t>
      </w:r>
    </w:p>
    <w:p w14:paraId="431DB8E5" w14:textId="1CB87F15" w:rsidR="008D4838" w:rsidRPr="0046349E" w:rsidRDefault="003C008D" w:rsidP="0077001D">
      <w:pPr>
        <w:spacing w:after="0"/>
        <w:rPr>
          <w:rFonts w:ascii="Times New Roman" w:hAnsi="Times New Roman" w:cs="Times New Roman"/>
          <w:sz w:val="20"/>
          <w:szCs w:val="20"/>
        </w:rPr>
      </w:pPr>
      <w:r w:rsidRPr="0046349E">
        <w:rPr>
          <w:rFonts w:ascii="Times New Roman" w:hAnsi="Times New Roman" w:cs="Times New Roman"/>
          <w:sz w:val="20"/>
          <w:szCs w:val="20"/>
        </w:rPr>
        <w:t>Adjusted for HLA, breastfeeding at 6 months, and cholesterol. C2 is a carotenoid metabolite (likely lutein/zeaxanthin</w:t>
      </w:r>
      <w:r w:rsidR="004B7E1E" w:rsidRPr="0046349E">
        <w:rPr>
          <w:rFonts w:ascii="Times New Roman" w:hAnsi="Times New Roman" w:cs="Times New Roman"/>
          <w:sz w:val="20"/>
          <w:szCs w:val="20"/>
        </w:rPr>
        <w:t xml:space="preserve"> metabolite)</w:t>
      </w:r>
      <w:r w:rsidR="0077001D" w:rsidRPr="0046349E">
        <w:rPr>
          <w:rFonts w:ascii="Times New Roman" w:hAnsi="Times New Roman" w:cs="Times New Roman"/>
          <w:sz w:val="20"/>
          <w:szCs w:val="20"/>
        </w:rPr>
        <w:t>.</w:t>
      </w:r>
    </w:p>
    <w:p w14:paraId="08C46211" w14:textId="266CCF34" w:rsidR="008D4838" w:rsidRPr="0046349E" w:rsidRDefault="008D4838" w:rsidP="00656220">
      <w:pPr>
        <w:rPr>
          <w:rFonts w:ascii="Times New Roman" w:hAnsi="Times New Roman" w:cs="Times New Roman"/>
          <w:sz w:val="20"/>
          <w:szCs w:val="20"/>
        </w:rPr>
        <w:sectPr w:rsidR="008D4838" w:rsidRPr="0046349E" w:rsidSect="003C008D">
          <w:pgSz w:w="16838" w:h="11906" w:orient="landscape"/>
          <w:pgMar w:top="1440" w:right="1440" w:bottom="1440" w:left="709" w:header="709" w:footer="709" w:gutter="0"/>
          <w:cols w:space="708"/>
          <w:docGrid w:linePitch="360"/>
        </w:sectPr>
      </w:pPr>
    </w:p>
    <w:p w14:paraId="3460CC46" w14:textId="77777777" w:rsidR="008D4838" w:rsidRPr="0046349E" w:rsidRDefault="008D4838" w:rsidP="008D4838">
      <w:pPr>
        <w:tabs>
          <w:tab w:val="left" w:pos="360"/>
        </w:tabs>
        <w:spacing w:after="0" w:line="240" w:lineRule="auto"/>
        <w:jc w:val="center"/>
        <w:rPr>
          <w:rFonts w:ascii="Verdana" w:eastAsia="Calibri" w:hAnsi="Verdana" w:cs="Times New Roman"/>
          <w:b/>
          <w:bCs/>
          <w:kern w:val="0"/>
          <w:szCs w:val="22"/>
          <w:u w:val="single"/>
          <w14:ligatures w14:val="none"/>
        </w:rPr>
      </w:pPr>
      <w:r w:rsidRPr="0046349E">
        <w:rPr>
          <w:rFonts w:ascii="Verdana" w:eastAsia="Calibri" w:hAnsi="Verdana" w:cs="Times New Roman"/>
          <w:b/>
          <w:bCs/>
          <w:kern w:val="0"/>
          <w:szCs w:val="22"/>
          <w:u w:val="single"/>
          <w14:ligatures w14:val="none"/>
        </w:rPr>
        <w:lastRenderedPageBreak/>
        <w:t>The TEDDY Study Group</w:t>
      </w:r>
    </w:p>
    <w:p w14:paraId="00896D94" w14:textId="77777777" w:rsidR="008D4838" w:rsidRPr="0046349E" w:rsidRDefault="008D4838" w:rsidP="008D4838">
      <w:pPr>
        <w:tabs>
          <w:tab w:val="left" w:pos="360"/>
        </w:tabs>
        <w:spacing w:after="0" w:line="240" w:lineRule="auto"/>
        <w:rPr>
          <w:rFonts w:ascii="Verdana" w:eastAsia="Calibri" w:hAnsi="Verdana" w:cs="Times New Roman"/>
          <w:b/>
          <w:bCs/>
          <w:i/>
          <w:iCs/>
          <w:kern w:val="0"/>
          <w:sz w:val="18"/>
          <w:szCs w:val="18"/>
          <w14:ligatures w14:val="none"/>
        </w:rPr>
      </w:pPr>
    </w:p>
    <w:p w14:paraId="333D7991"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r w:rsidRPr="0046349E">
        <w:rPr>
          <w:rFonts w:ascii="Verdana" w:eastAsia="Calibri" w:hAnsi="Verdana" w:cs="Times New Roman"/>
          <w:b/>
          <w:bCs/>
          <w:iCs/>
          <w:kern w:val="0"/>
          <w:sz w:val="20"/>
          <w:szCs w:val="20"/>
          <w:u w:val="single"/>
          <w14:ligatures w14:val="none"/>
        </w:rPr>
        <w:t>Colorado Clinical Center:</w:t>
      </w:r>
      <w:r w:rsidRPr="0046349E">
        <w:rPr>
          <w:rFonts w:ascii="Verdana" w:eastAsia="Calibri" w:hAnsi="Verdana" w:cs="Times New Roman"/>
          <w:kern w:val="0"/>
          <w:sz w:val="20"/>
          <w:szCs w:val="20"/>
          <w14:ligatures w14:val="none"/>
        </w:rPr>
        <w:t xml:space="preserve"> </w:t>
      </w:r>
      <w:smartTag w:uri="urn:schemas-microsoft-com:office:smarttags" w:element="PersonName">
        <w:r w:rsidRPr="0046349E">
          <w:rPr>
            <w:rFonts w:ascii="Verdana" w:eastAsia="Calibri" w:hAnsi="Verdana" w:cs="Times New Roman"/>
            <w:kern w:val="0"/>
            <w:sz w:val="20"/>
            <w:szCs w:val="20"/>
            <w14:ligatures w14:val="none"/>
          </w:rPr>
          <w:t>Marian Rewers</w:t>
        </w:r>
      </w:smartTag>
      <w:r w:rsidRPr="0046349E">
        <w:rPr>
          <w:rFonts w:ascii="Verdana" w:eastAsia="Calibri" w:hAnsi="Verdana" w:cs="Times New Roman"/>
          <w:kern w:val="0"/>
          <w:sz w:val="20"/>
          <w:szCs w:val="20"/>
          <w14:ligatures w14:val="none"/>
        </w:rPr>
        <w:t>, M.D., Ph.D., PI</w:t>
      </w:r>
      <w:r w:rsidRPr="0046349E">
        <w:rPr>
          <w:rFonts w:ascii="Verdana" w:eastAsia="Calibri" w:hAnsi="Verdana" w:cs="Times New Roman"/>
          <w:kern w:val="0"/>
          <w:sz w:val="20"/>
          <w:szCs w:val="20"/>
          <w:vertAlign w:val="superscript"/>
          <w14:ligatures w14:val="none"/>
        </w:rPr>
        <w:t>1,4,6,9,10</w:t>
      </w:r>
      <w:r w:rsidRPr="0046349E">
        <w:rPr>
          <w:rFonts w:ascii="Verdana" w:eastAsia="Calibri" w:hAnsi="Verdana" w:cs="Times New Roman"/>
          <w:kern w:val="0"/>
          <w:sz w:val="20"/>
          <w:szCs w:val="20"/>
          <w14:ligatures w14:val="none"/>
        </w:rPr>
        <w:t>, Kimberly Bautista</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Judith Baxter</w:t>
      </w:r>
      <w:r w:rsidRPr="0046349E">
        <w:rPr>
          <w:rFonts w:ascii="Verdana" w:eastAsia="Calibri" w:hAnsi="Verdana" w:cs="Times New Roman"/>
          <w:kern w:val="0"/>
          <w:sz w:val="20"/>
          <w:szCs w:val="20"/>
          <w:vertAlign w:val="superscript"/>
          <w14:ligatures w14:val="none"/>
        </w:rPr>
        <w:t>8,911</w:t>
      </w:r>
      <w:r w:rsidRPr="0046349E">
        <w:rPr>
          <w:rFonts w:ascii="Verdana" w:eastAsia="Calibri" w:hAnsi="Verdana" w:cs="Times New Roman"/>
          <w:kern w:val="0"/>
          <w:sz w:val="20"/>
          <w:szCs w:val="20"/>
          <w14:ligatures w14:val="none"/>
        </w:rPr>
        <w:t>, Daniel Felipe-Morales, Brigitte I. Frohnert, M.D., Ph.D.</w:t>
      </w:r>
      <w:r w:rsidRPr="0046349E">
        <w:rPr>
          <w:rFonts w:ascii="Verdana" w:eastAsia="Calibri" w:hAnsi="Verdana" w:cs="Times New Roman"/>
          <w:kern w:val="0"/>
          <w:sz w:val="20"/>
          <w:szCs w:val="20"/>
          <w:vertAlign w:val="superscript"/>
          <w14:ligatures w14:val="none"/>
        </w:rPr>
        <w:t>2,13</w:t>
      </w:r>
      <w:r w:rsidRPr="0046349E">
        <w:rPr>
          <w:rFonts w:ascii="Verdana" w:eastAsia="Calibri" w:hAnsi="Verdana" w:cs="Times New Roman"/>
          <w:kern w:val="0"/>
          <w:sz w:val="20"/>
          <w:szCs w:val="20"/>
          <w14:ligatures w14:val="none"/>
        </w:rPr>
        <w:t>, Marisa Stahl, M.D.</w:t>
      </w:r>
      <w:r w:rsidRPr="0046349E">
        <w:rPr>
          <w:rFonts w:ascii="Verdana" w:eastAsia="Calibri" w:hAnsi="Verdana" w:cs="Times New Roman"/>
          <w:kern w:val="0"/>
          <w:sz w:val="20"/>
          <w:szCs w:val="20"/>
          <w:vertAlign w:val="superscript"/>
          <w14:ligatures w14:val="none"/>
        </w:rPr>
        <w:t>12</w:t>
      </w:r>
      <w:r w:rsidRPr="0046349E">
        <w:rPr>
          <w:rFonts w:ascii="Verdana" w:eastAsia="Calibri" w:hAnsi="Verdana" w:cs="Times New Roman"/>
          <w:kern w:val="0"/>
          <w:sz w:val="20"/>
          <w:szCs w:val="20"/>
          <w14:ligatures w14:val="none"/>
        </w:rPr>
        <w:t xml:space="preserve">, Patricia </w:t>
      </w:r>
      <w:r w:rsidRPr="0046349E">
        <w:rPr>
          <w:rFonts w:ascii="Verdana" w:eastAsia="Calibri" w:hAnsi="Verdana" w:cs="Tahoma"/>
          <w:kern w:val="0"/>
          <w:sz w:val="20"/>
          <w:szCs w:val="20"/>
          <w14:ligatures w14:val="none"/>
        </w:rPr>
        <w:t>Gesualdo</w:t>
      </w:r>
      <w:r w:rsidRPr="0046349E">
        <w:rPr>
          <w:rFonts w:ascii="Verdana" w:eastAsia="Calibri" w:hAnsi="Verdana" w:cs="Tahoma"/>
          <w:kern w:val="0"/>
          <w:sz w:val="20"/>
          <w:szCs w:val="20"/>
          <w:vertAlign w:val="superscript"/>
          <w14:ligatures w14:val="none"/>
        </w:rPr>
        <w:t>2,</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ahoma"/>
          <w:kern w:val="0"/>
          <w:sz w:val="20"/>
          <w:szCs w:val="20"/>
          <w:vertAlign w:val="superscript"/>
          <w14:ligatures w14:val="none"/>
        </w:rPr>
        <w:t>11,</w:t>
      </w:r>
      <w:r w:rsidRPr="0046349E">
        <w:rPr>
          <w:rFonts w:ascii="Verdana" w:eastAsia="Calibri" w:hAnsi="Verdana" w:cs="Times New Roman"/>
          <w:kern w:val="0"/>
          <w:sz w:val="20"/>
          <w:szCs w:val="20"/>
          <w:vertAlign w:val="superscript"/>
          <w14:ligatures w14:val="none"/>
        </w:rPr>
        <w:t>13</w:t>
      </w:r>
      <w:r w:rsidRPr="0046349E">
        <w:rPr>
          <w:rFonts w:ascii="Verdana" w:eastAsia="Calibri" w:hAnsi="Verdana" w:cs="Tahoma"/>
          <w:kern w:val="0"/>
          <w:sz w:val="20"/>
          <w:szCs w:val="20"/>
          <w14:ligatures w14:val="none"/>
        </w:rPr>
        <w:t xml:space="preserve">, </w:t>
      </w:r>
      <w:r w:rsidRPr="0046349E">
        <w:rPr>
          <w:rFonts w:ascii="Verdana" w:eastAsia="Calibri" w:hAnsi="Verdana" w:cs="Times New Roman"/>
          <w:kern w:val="0"/>
          <w:sz w:val="20"/>
          <w:szCs w:val="20"/>
          <w14:ligatures w14:val="none"/>
        </w:rPr>
        <w:t>Michelle Hoffman</w:t>
      </w:r>
      <w:r w:rsidRPr="0046349E">
        <w:rPr>
          <w:rFonts w:ascii="Verdana" w:eastAsia="Calibri" w:hAnsi="Verdana" w:cs="Times New Roman"/>
          <w:kern w:val="0"/>
          <w:sz w:val="20"/>
          <w:szCs w:val="20"/>
          <w:vertAlign w:val="superscript"/>
          <w14:ligatures w14:val="none"/>
        </w:rPr>
        <w:t>11,12,13</w:t>
      </w:r>
      <w:r w:rsidRPr="0046349E">
        <w:rPr>
          <w:rFonts w:ascii="Verdana" w:eastAsia="Calibri" w:hAnsi="Verdana" w:cs="Times New Roman"/>
          <w:kern w:val="0"/>
          <w:sz w:val="20"/>
          <w:szCs w:val="20"/>
          <w14:ligatures w14:val="none"/>
        </w:rPr>
        <w:t>, Randi Johnson, Ph.D.</w:t>
      </w:r>
      <w:r w:rsidRPr="0046349E">
        <w:rPr>
          <w:rFonts w:ascii="Verdana" w:eastAsia="Calibri" w:hAnsi="Verdana" w:cs="Times New Roman"/>
          <w:kern w:val="0"/>
          <w:sz w:val="20"/>
          <w:szCs w:val="20"/>
          <w:vertAlign w:val="superscript"/>
          <w14:ligatures w14:val="none"/>
        </w:rPr>
        <w:t>2,3</w:t>
      </w:r>
      <w:r w:rsidRPr="0046349E">
        <w:rPr>
          <w:rFonts w:ascii="Verdana" w:eastAsia="Calibri" w:hAnsi="Verdana" w:cs="Times New Roman"/>
          <w:kern w:val="0"/>
          <w:sz w:val="20"/>
          <w:szCs w:val="20"/>
          <w14:ligatures w14:val="none"/>
        </w:rPr>
        <w:t>, Rachel Karban</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Edwin Liu, M.D.</w:t>
      </w:r>
      <w:r w:rsidRPr="0046349E">
        <w:rPr>
          <w:rFonts w:ascii="Verdana" w:eastAsia="Calibri" w:hAnsi="Verdana" w:cs="Times New Roman"/>
          <w:kern w:val="0"/>
          <w:sz w:val="20"/>
          <w:szCs w:val="20"/>
          <w:vertAlign w:val="superscript"/>
          <w14:ligatures w14:val="none"/>
        </w:rPr>
        <w:t>12</w:t>
      </w:r>
      <w:r w:rsidRPr="0046349E">
        <w:rPr>
          <w:rFonts w:ascii="Verdana" w:eastAsia="Calibri" w:hAnsi="Verdana" w:cs="Times New Roman"/>
          <w:kern w:val="0"/>
          <w:sz w:val="20"/>
          <w:szCs w:val="20"/>
          <w14:ligatures w14:val="none"/>
        </w:rPr>
        <w:t>, Jill Norris, Ph.D.</w:t>
      </w:r>
      <w:r w:rsidRPr="0046349E">
        <w:rPr>
          <w:rFonts w:ascii="Verdana" w:eastAsia="Calibri" w:hAnsi="Verdana" w:cs="Times New Roman"/>
          <w:kern w:val="0"/>
          <w:sz w:val="20"/>
          <w:szCs w:val="20"/>
          <w:vertAlign w:val="superscript"/>
          <w14:ligatures w14:val="none"/>
        </w:rPr>
        <w:t>2,3,11</w:t>
      </w:r>
      <w:r w:rsidRPr="0046349E">
        <w:rPr>
          <w:rFonts w:ascii="Verdana" w:eastAsia="Calibri" w:hAnsi="Verdana" w:cs="Times New Roman"/>
          <w:kern w:val="0"/>
          <w:sz w:val="20"/>
          <w:szCs w:val="20"/>
          <w14:ligatures w14:val="none"/>
        </w:rPr>
        <w:t>, Holly O’Donnell, Ph.D.</w:t>
      </w:r>
      <w:r w:rsidRPr="0046349E">
        <w:rPr>
          <w:rFonts w:ascii="Verdana" w:eastAsia="Calibri" w:hAnsi="Verdana" w:cs="Times New Roman"/>
          <w:kern w:val="0"/>
          <w:sz w:val="20"/>
          <w:szCs w:val="20"/>
          <w:vertAlign w:val="superscript"/>
          <w14:ligatures w14:val="none"/>
        </w:rPr>
        <w:t>8</w:t>
      </w:r>
      <w:r w:rsidRPr="0046349E">
        <w:rPr>
          <w:rFonts w:ascii="Verdana" w:eastAsia="Calibri" w:hAnsi="Verdana" w:cs="Times New Roman"/>
          <w:kern w:val="0"/>
          <w:sz w:val="20"/>
          <w:szCs w:val="20"/>
          <w14:ligatures w14:val="none"/>
        </w:rPr>
        <w:t>, Andrea Steck, M.D.</w:t>
      </w:r>
      <w:r w:rsidRPr="0046349E">
        <w:rPr>
          <w:rFonts w:ascii="Verdana" w:eastAsia="Calibri" w:hAnsi="Verdana" w:cs="Times New Roman"/>
          <w:kern w:val="0"/>
          <w:sz w:val="20"/>
          <w:szCs w:val="20"/>
          <w:vertAlign w:val="superscript"/>
          <w14:ligatures w14:val="none"/>
        </w:rPr>
        <w:t>3,13</w:t>
      </w:r>
      <w:r w:rsidRPr="0046349E">
        <w:rPr>
          <w:rFonts w:ascii="Verdana" w:eastAsia="Calibri" w:hAnsi="Verdana" w:cs="Times New Roman"/>
          <w:kern w:val="0"/>
          <w:sz w:val="20"/>
          <w:szCs w:val="20"/>
          <w14:ligatures w14:val="none"/>
        </w:rPr>
        <w:t>, Kathleen Waugh</w:t>
      </w:r>
      <w:r w:rsidRPr="0046349E">
        <w:rPr>
          <w:rFonts w:ascii="Verdana" w:eastAsia="Calibri" w:hAnsi="Verdana" w:cs="Times New Roman"/>
          <w:kern w:val="0"/>
          <w:sz w:val="20"/>
          <w:szCs w:val="20"/>
          <w:vertAlign w:val="superscript"/>
          <w14:ligatures w14:val="none"/>
        </w:rPr>
        <w:t>6,7,11</w:t>
      </w:r>
      <w:r w:rsidRPr="0046349E">
        <w:rPr>
          <w:rFonts w:ascii="Verdana" w:eastAsia="Calibri" w:hAnsi="Verdana" w:cs="Times New Roman"/>
          <w:kern w:val="0"/>
          <w:sz w:val="20"/>
          <w:szCs w:val="20"/>
          <w14:ligatures w14:val="none"/>
        </w:rPr>
        <w:t xml:space="preserve">. </w:t>
      </w:r>
      <w:r w:rsidRPr="0046349E">
        <w:rPr>
          <w:rFonts w:ascii="Verdana" w:eastAsia="Calibri" w:hAnsi="Verdana" w:cs="Times New Roman"/>
          <w:bCs/>
          <w:iCs/>
          <w:kern w:val="0"/>
          <w:sz w:val="20"/>
          <w:szCs w:val="20"/>
          <w14:ligatures w14:val="none"/>
        </w:rPr>
        <w:t>University of Colorado, Anschutz Medical Campus, Barbara Davis Center for Childhood Diabetes, Aurora, CO, USA.</w:t>
      </w:r>
    </w:p>
    <w:p w14:paraId="586D8F5C"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p>
    <w:p w14:paraId="7E21A009" w14:textId="77777777" w:rsidR="008D4838" w:rsidRPr="0046349E" w:rsidRDefault="008D4838" w:rsidP="008D4838">
      <w:pPr>
        <w:autoSpaceDE w:val="0"/>
        <w:autoSpaceDN w:val="0"/>
        <w:adjustRightInd w:val="0"/>
        <w:spacing w:after="0" w:line="240" w:lineRule="auto"/>
        <w:rPr>
          <w:rFonts w:ascii="Verdana" w:eastAsia="Calibri" w:hAnsi="Verdana" w:cs="MS Shell Dlg"/>
          <w:i/>
          <w:kern w:val="0"/>
          <w:sz w:val="20"/>
          <w:szCs w:val="20"/>
          <w14:ligatures w14:val="none"/>
        </w:rPr>
      </w:pPr>
      <w:r w:rsidRPr="0046349E">
        <w:rPr>
          <w:rFonts w:ascii="Verdana" w:eastAsia="Calibri" w:hAnsi="Verdana" w:cs="Times New Roman"/>
          <w:b/>
          <w:bCs/>
          <w:iCs/>
          <w:kern w:val="0"/>
          <w:sz w:val="20"/>
          <w:szCs w:val="20"/>
          <w:u w:val="single"/>
          <w14:ligatures w14:val="none"/>
        </w:rPr>
        <w:t>Finland Clinical Center:</w:t>
      </w:r>
      <w:r w:rsidRPr="0046349E">
        <w:rPr>
          <w:rFonts w:ascii="Verdana" w:eastAsia="Calibri" w:hAnsi="Verdana" w:cs="Times New Roman"/>
          <w:kern w:val="0"/>
          <w:sz w:val="20"/>
          <w:szCs w:val="20"/>
          <w14:ligatures w14:val="none"/>
        </w:rPr>
        <w:t xml:space="preserve"> Jorma Toppari, M.D., Ph.D., PI</w:t>
      </w:r>
      <w:r w:rsidRPr="0046349E">
        <w:rPr>
          <w:rFonts w:ascii="Verdana" w:eastAsia="Calibri" w:hAnsi="Verdana" w:cs="Times New Roman"/>
          <w:kern w:val="0"/>
          <w:sz w:val="20"/>
          <w:szCs w:val="20"/>
          <w:vertAlign w:val="superscript"/>
          <w14:ligatures w14:val="none"/>
        </w:rPr>
        <w:t>¥^1,4,10,13</w:t>
      </w:r>
      <w:r w:rsidRPr="0046349E">
        <w:rPr>
          <w:rFonts w:ascii="Verdana" w:eastAsia="Calibri" w:hAnsi="Verdana" w:cs="Times New Roman"/>
          <w:kern w:val="0"/>
          <w:sz w:val="20"/>
          <w:szCs w:val="20"/>
          <w14:ligatures w14:val="none"/>
        </w:rPr>
        <w:t>,</w:t>
      </w:r>
      <w:r w:rsidRPr="0046349E">
        <w:rPr>
          <w:rFonts w:ascii="Verdana" w:eastAsia="Calibri" w:hAnsi="Verdana" w:cs="Times New Roman"/>
          <w:kern w:val="0"/>
          <w:sz w:val="20"/>
          <w:szCs w:val="20"/>
          <w:vertAlign w:val="superscript"/>
          <w14:ligatures w14:val="none"/>
        </w:rPr>
        <w:t xml:space="preserve"> </w:t>
      </w:r>
      <w:r w:rsidRPr="0046349E">
        <w:rPr>
          <w:rFonts w:ascii="Verdana" w:eastAsia="Calibri" w:hAnsi="Verdana" w:cs="Times New Roman"/>
          <w:kern w:val="0"/>
          <w:sz w:val="20"/>
          <w:szCs w:val="20"/>
          <w14:ligatures w14:val="none"/>
        </w:rPr>
        <w:t>Olli G. Simell, M.D., Ph.D., Annika Adamsson, Ph.D.</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Suvi Ahonen*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Mari Åkerlund*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Sirpa Anttila</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Times New Roman"/>
          <w:kern w:val="0"/>
          <w:sz w:val="20"/>
          <w:szCs w:val="20"/>
          <w14:ligatures w14:val="none"/>
        </w:rPr>
        <w:t>, Leena Hakola, Ph.D.*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 Sanni </w:t>
      </w:r>
      <w:r w:rsidRPr="0046349E">
        <w:rPr>
          <w:rFonts w:ascii="Verdana" w:eastAsia="Calibri" w:hAnsi="Verdana" w:cs="Calibri"/>
          <w:kern w:val="0"/>
          <w:sz w:val="20"/>
          <w:szCs w:val="20"/>
          <w:shd w:val="clear" w:color="auto" w:fill="FFFFFF"/>
          <w14:ligatures w14:val="none"/>
        </w:rPr>
        <w:t>Heikura</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Tiia Honkanen</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Heikki Hyöty, M.D., Ph.D.*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Jorma Ilonen, M.D., Ph.D.</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kern w:val="0"/>
          <w:sz w:val="20"/>
          <w:szCs w:val="20"/>
          <w14:ligatures w14:val="none"/>
        </w:rPr>
        <w:t>, Saori Itoshima, M.D.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Sanna Jokipuu</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 </w:t>
      </w:r>
      <w:r w:rsidRPr="0046349E">
        <w:rPr>
          <w:rFonts w:ascii="Verdana" w:eastAsia="Calibri" w:hAnsi="Verdana" w:cs="Calibri"/>
          <w:kern w:val="0"/>
          <w:sz w:val="20"/>
          <w:szCs w:val="20"/>
          <w:shd w:val="clear" w:color="auto" w:fill="FFFFFF"/>
          <w14:ligatures w14:val="none"/>
        </w:rPr>
        <w:t>Taru Karjalainen</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Leena Karlsson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Jukka Kero, M.D., Ph.D.</w:t>
      </w:r>
      <w:r w:rsidRPr="0046349E">
        <w:rPr>
          <w:rFonts w:ascii="Verdana" w:eastAsia="Calibri" w:hAnsi="Verdana" w:cs="Times New Roman"/>
          <w:kern w:val="0"/>
          <w:sz w:val="20"/>
          <w:szCs w:val="20"/>
          <w:vertAlign w:val="superscript"/>
          <w14:ligatures w14:val="none"/>
        </w:rPr>
        <w:t>¥^3, 13</w:t>
      </w:r>
      <w:r w:rsidRPr="0046349E">
        <w:rPr>
          <w:rFonts w:ascii="Verdana" w:eastAsia="Calibri" w:hAnsi="Verdana" w:cs="Times New Roman"/>
          <w:kern w:val="0"/>
          <w:sz w:val="20"/>
          <w:szCs w:val="20"/>
          <w14:ligatures w14:val="none"/>
        </w:rPr>
        <w:t xml:space="preserve">, </w:t>
      </w:r>
      <w:r w:rsidRPr="0046349E">
        <w:rPr>
          <w:rFonts w:ascii="Verdana" w:eastAsia="Calibri" w:hAnsi="Verdana" w:cs="Calibri"/>
          <w:kern w:val="0"/>
          <w:sz w:val="20"/>
          <w:szCs w:val="20"/>
          <w:shd w:val="clear" w:color="auto" w:fill="FFFFFF"/>
          <w14:ligatures w14:val="none"/>
        </w:rPr>
        <w:t>Marika Korpela</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Jaakko J. Koskenniemi M.D., Ph.D.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Miia Kähönen</w:t>
      </w:r>
      <w:r w:rsidRPr="0046349E">
        <w:rPr>
          <w:rFonts w:ascii="Verdana" w:eastAsia="Calibri" w:hAnsi="Verdana" w:cs="Times New Roman"/>
          <w:kern w:val="0"/>
          <w:sz w:val="20"/>
          <w:szCs w:val="20"/>
          <w:vertAlign w:val="superscript"/>
          <w14:ligatures w14:val="none"/>
        </w:rPr>
        <w:t>µ¤11,13</w:t>
      </w:r>
      <w:r w:rsidRPr="0046349E">
        <w:rPr>
          <w:rFonts w:ascii="Verdana" w:eastAsia="Calibri" w:hAnsi="Verdana" w:cs="Times New Roman"/>
          <w:kern w:val="0"/>
          <w:sz w:val="20"/>
          <w:szCs w:val="20"/>
          <w14:ligatures w14:val="none"/>
        </w:rPr>
        <w:t>, Mikael Knip, M.D., Ph.D.*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Minna-Liisa Koivikko</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w:t>
      </w:r>
      <w:r w:rsidRPr="0046349E">
        <w:rPr>
          <w:rFonts w:ascii="Verdana" w:eastAsia="Calibri" w:hAnsi="Verdana" w:cs="Times New Roman"/>
          <w:kern w:val="0"/>
          <w:sz w:val="20"/>
          <w:szCs w:val="20"/>
          <w14:ligatures w14:val="none"/>
        </w:rPr>
        <w:t xml:space="preserve"> Katja Kokkonen*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Merja Koskinen*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Mirva Koreasalo*</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Kalle Kurppa, M.D., Ph.D.*</w:t>
      </w:r>
      <w:r w:rsidRPr="0046349E">
        <w:rPr>
          <w:rFonts w:ascii="Verdana" w:eastAsia="Calibri" w:hAnsi="Verdana" w:cs="Times New Roman"/>
          <w:kern w:val="0"/>
          <w:sz w:val="20"/>
          <w:szCs w:val="20"/>
          <w:vertAlign w:val="superscript"/>
          <w14:ligatures w14:val="none"/>
        </w:rPr>
        <w:t>±12</w:t>
      </w:r>
      <w:r w:rsidRPr="0046349E">
        <w:rPr>
          <w:rFonts w:ascii="Verdana" w:eastAsia="Calibri" w:hAnsi="Verdana" w:cs="Times New Roman"/>
          <w:kern w:val="0"/>
          <w:sz w:val="20"/>
          <w:szCs w:val="20"/>
          <w14:ligatures w14:val="none"/>
        </w:rPr>
        <w:t>, Salla Kuusela, M.D.</w:t>
      </w:r>
      <w:r w:rsidRPr="0046349E">
        <w:rPr>
          <w:rFonts w:ascii="Verdana" w:eastAsia="Calibri" w:hAnsi="Verdana" w:cs="Times New Roman"/>
          <w:kern w:val="0"/>
          <w:sz w:val="20"/>
          <w:szCs w:val="20"/>
          <w:vertAlign w:val="superscript"/>
          <w14:ligatures w14:val="none"/>
        </w:rPr>
        <w:t xml:space="preserve"> µ¤</w:t>
      </w:r>
      <w:r w:rsidRPr="0046349E">
        <w:rPr>
          <w:rFonts w:ascii="Verdana" w:eastAsia="Calibri" w:hAnsi="Verdana" w:cs="Times New Roman"/>
          <w:kern w:val="0"/>
          <w:sz w:val="20"/>
          <w:szCs w:val="20"/>
          <w14:ligatures w14:val="none"/>
        </w:rPr>
        <w:t>, Jutta Laiho, Ph.D.*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Tiina Latva-</w:t>
      </w:r>
      <w:proofErr w:type="spellStart"/>
      <w:r w:rsidRPr="0046349E">
        <w:rPr>
          <w:rFonts w:ascii="Verdana" w:eastAsia="Calibri" w:hAnsi="Verdana" w:cs="Times New Roman"/>
          <w:kern w:val="0"/>
          <w:sz w:val="20"/>
          <w:szCs w:val="20"/>
          <w14:ligatures w14:val="none"/>
        </w:rPr>
        <w:t>aho</w:t>
      </w:r>
      <w:proofErr w:type="spellEnd"/>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Times New Roman"/>
          <w:kern w:val="0"/>
          <w:sz w:val="20"/>
          <w:szCs w:val="20"/>
          <w14:ligatures w14:val="none"/>
        </w:rPr>
        <w:t>, Laura Leppänen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Katri Lindfors, Ph.D.*</w:t>
      </w:r>
      <w:r w:rsidRPr="0046349E">
        <w:rPr>
          <w:rFonts w:ascii="Verdana" w:eastAsia="Calibri" w:hAnsi="Verdana" w:cs="Times New Roman"/>
          <w:kern w:val="0"/>
          <w:sz w:val="20"/>
          <w:szCs w:val="20"/>
          <w:vertAlign w:val="superscript"/>
          <w14:ligatures w14:val="none"/>
        </w:rPr>
        <w:t>12</w:t>
      </w:r>
      <w:r w:rsidRPr="0046349E">
        <w:rPr>
          <w:rFonts w:ascii="Verdana" w:eastAsia="Calibri" w:hAnsi="Verdana" w:cs="Times New Roman"/>
          <w:kern w:val="0"/>
          <w:sz w:val="20"/>
          <w:szCs w:val="20"/>
          <w14:ligatures w14:val="none"/>
        </w:rPr>
        <w:t>, Maria Lönnrot, M.D., Ph.D.*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Elina Mäntymäki</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 </w:t>
      </w:r>
      <w:r w:rsidRPr="0046349E">
        <w:rPr>
          <w:rFonts w:ascii="Verdana" w:eastAsia="Calibri" w:hAnsi="Verdana" w:cs="Calibri"/>
          <w:kern w:val="0"/>
          <w:sz w:val="20"/>
          <w:szCs w:val="20"/>
          <w:shd w:val="clear" w:color="auto" w:fill="FFFFFF"/>
          <w14:ligatures w14:val="none"/>
        </w:rPr>
        <w:t>Markus Mattila</w:t>
      </w:r>
      <w:r w:rsidRPr="0046349E">
        <w:rPr>
          <w:rFonts w:ascii="Verdana" w:eastAsia="Calibri" w:hAnsi="Verdana" w:cs="Times New Roman"/>
          <w:kern w:val="0"/>
          <w:sz w:val="20"/>
          <w:szCs w:val="20"/>
          <w14:ligatures w14:val="none"/>
        </w:rPr>
        <w:t>,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Calibri"/>
          <w:kern w:val="0"/>
          <w:sz w:val="20"/>
          <w:szCs w:val="20"/>
          <w:shd w:val="clear" w:color="auto" w:fill="FFFFFF"/>
          <w14:ligatures w14:val="none"/>
        </w:rPr>
        <w:t>, Maija E. Miettinen</w:t>
      </w:r>
      <w:r w:rsidRPr="0046349E">
        <w:rPr>
          <w:rFonts w:ascii="Verdana" w:eastAsia="Calibri" w:hAnsi="Verdana" w:cs="Times New Roman"/>
          <w:kern w:val="0"/>
          <w:sz w:val="20"/>
          <w:szCs w:val="20"/>
          <w14:ligatures w14:val="none"/>
        </w:rPr>
        <w:t>,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Calibri"/>
          <w:kern w:val="0"/>
          <w:sz w:val="20"/>
          <w:szCs w:val="20"/>
          <w:shd w:val="clear" w:color="auto" w:fill="FFFFFF"/>
          <w14:ligatures w14:val="none"/>
        </w:rPr>
        <w:t>, Teija Mykkänen</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Tiina Niininen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Sari Niinistö,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Noora Nurminen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Calibri"/>
          <w:kern w:val="0"/>
          <w:sz w:val="20"/>
          <w:szCs w:val="20"/>
          <w:shd w:val="clear" w:color="auto" w:fill="FFFFFF"/>
          <w14:ligatures w14:val="none"/>
        </w:rPr>
        <w:t>,</w:t>
      </w:r>
      <w:r w:rsidRPr="0046349E">
        <w:rPr>
          <w:rFonts w:ascii="Verdana" w:eastAsia="Calibri" w:hAnsi="Verdana" w:cs="Times New Roman"/>
          <w:kern w:val="0"/>
          <w:sz w:val="20"/>
          <w:szCs w:val="20"/>
          <w14:ligatures w14:val="none"/>
        </w:rPr>
        <w:t xml:space="preserve"> Sami Oikarinen, Ph.D.*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Hanna-Leena Oinas*</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Paula Ollikainen</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Times New Roman"/>
          <w:kern w:val="0"/>
          <w:sz w:val="20"/>
          <w:szCs w:val="20"/>
          <w14:ligatures w14:val="none"/>
        </w:rPr>
        <w:t>, Zhian Othmani</w:t>
      </w:r>
      <w:bookmarkStart w:id="10" w:name="_Hlk39054030"/>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w:t>
      </w:r>
      <w:bookmarkEnd w:id="10"/>
      <w:r w:rsidRPr="0046349E">
        <w:rPr>
          <w:rFonts w:ascii="Verdana" w:eastAsia="Calibri" w:hAnsi="Verdana" w:cs="Times New Roman"/>
          <w:kern w:val="0"/>
          <w:sz w:val="20"/>
          <w:szCs w:val="20"/>
          <w14:ligatures w14:val="none"/>
        </w:rPr>
        <w:t xml:space="preserve"> Sirpa Pohjola</w:t>
      </w:r>
      <w:r w:rsidRPr="0046349E">
        <w:rPr>
          <w:rFonts w:ascii="Verdana" w:eastAsia="Calibri" w:hAnsi="Verdana" w:cs="Times New Roman"/>
          <w:kern w:val="0"/>
          <w:sz w:val="20"/>
          <w:szCs w:val="20"/>
          <w:vertAlign w:val="superscript"/>
          <w14:ligatures w14:val="none"/>
        </w:rPr>
        <w:t xml:space="preserve"> 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Jenna Rautanen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 </w:t>
      </w:r>
      <w:r w:rsidRPr="0046349E">
        <w:rPr>
          <w:rFonts w:ascii="Verdana" w:eastAsia="Calibri" w:hAnsi="Verdana" w:cs="Calibri"/>
          <w:kern w:val="0"/>
          <w:sz w:val="20"/>
          <w:szCs w:val="20"/>
          <w:shd w:val="clear" w:color="auto" w:fill="FFFFFF"/>
          <w14:ligatures w14:val="none"/>
        </w:rPr>
        <w:t>Mia Rein</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Minna Romo</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 </w:t>
      </w:r>
      <w:r w:rsidRPr="0046349E">
        <w:rPr>
          <w:rFonts w:ascii="Verdana" w:eastAsia="Calibri" w:hAnsi="Verdana" w:cs="Calibri"/>
          <w:kern w:val="0"/>
          <w:sz w:val="20"/>
          <w:szCs w:val="20"/>
          <w:shd w:val="clear" w:color="auto" w:fill="FFFFFF"/>
          <w14:ligatures w14:val="none"/>
        </w:rPr>
        <w:t>Juulia Rönkä</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Times New Roman"/>
          <w:kern w:val="0"/>
          <w:sz w:val="20"/>
          <w:szCs w:val="22"/>
          <w:vertAlign w:val="superscript"/>
          <w14:ligatures w14:val="none"/>
        </w:rPr>
        <w:t>¤</w:t>
      </w:r>
      <w:r w:rsidRPr="0046349E">
        <w:rPr>
          <w:rFonts w:ascii="Verdana" w:eastAsia="Calibri" w:hAnsi="Verdana" w:cs="Times New Roman"/>
          <w:kern w:val="0"/>
          <w:sz w:val="20"/>
          <w:szCs w:val="22"/>
          <w:shd w:val="clear" w:color="auto" w:fill="FFFFFF"/>
          <w14:ligatures w14:val="none"/>
        </w:rPr>
        <w:t xml:space="preserve">, </w:t>
      </w:r>
      <w:r w:rsidRPr="0046349E">
        <w:rPr>
          <w:rFonts w:ascii="Verdana" w:eastAsia="Calibri" w:hAnsi="Verdana" w:cs="Calibri"/>
          <w:kern w:val="0"/>
          <w:sz w:val="20"/>
          <w:szCs w:val="20"/>
          <w:shd w:val="clear" w:color="auto" w:fill="FFFFFF"/>
          <w14:ligatures w14:val="none"/>
        </w:rPr>
        <w:t>Nelli Rönkä</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Times New Roman"/>
          <w:kern w:val="0"/>
          <w:sz w:val="20"/>
          <w:szCs w:val="22"/>
          <w:vertAlign w:val="superscript"/>
          <w14:ligatures w14:val="none"/>
        </w:rPr>
        <w:t>¤</w:t>
      </w:r>
      <w:r w:rsidRPr="0046349E">
        <w:rPr>
          <w:rFonts w:ascii="Verdana" w:eastAsia="Calibri" w:hAnsi="Verdana" w:cs="Times New Roman"/>
          <w:kern w:val="0"/>
          <w:sz w:val="20"/>
          <w:szCs w:val="22"/>
          <w:shd w:val="clear" w:color="auto" w:fill="FFFFFF"/>
          <w14:ligatures w14:val="none"/>
        </w:rPr>
        <w:t xml:space="preserve">, </w:t>
      </w:r>
      <w:r w:rsidRPr="0046349E">
        <w:rPr>
          <w:rFonts w:ascii="Verdana" w:eastAsia="Calibri" w:hAnsi="Verdana" w:cs="Times New Roman"/>
          <w:kern w:val="0"/>
          <w:sz w:val="20"/>
          <w:szCs w:val="20"/>
          <w14:ligatures w14:val="none"/>
        </w:rPr>
        <w:t>Noora Ruotsalainen</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Satu Simell, M.D., Ph.D.</w:t>
      </w:r>
      <w:r w:rsidRPr="0046349E">
        <w:rPr>
          <w:rFonts w:ascii="Verdana" w:eastAsia="Calibri" w:hAnsi="Verdana" w:cs="Times New Roman"/>
          <w:kern w:val="0"/>
          <w:sz w:val="20"/>
          <w:szCs w:val="20"/>
          <w:vertAlign w:val="superscript"/>
          <w14:ligatures w14:val="none"/>
        </w:rPr>
        <w:t>¥12</w:t>
      </w:r>
      <w:r w:rsidRPr="0046349E">
        <w:rPr>
          <w:rFonts w:ascii="Verdana" w:eastAsia="Calibri" w:hAnsi="Verdana" w:cs="Times New Roman"/>
          <w:kern w:val="0"/>
          <w:sz w:val="20"/>
          <w:szCs w:val="20"/>
          <w14:ligatures w14:val="none"/>
        </w:rPr>
        <w:t>, Päivi Tossavainen, M.D.</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 xml:space="preserve">, </w:t>
      </w:r>
      <w:r w:rsidRPr="0046349E">
        <w:rPr>
          <w:rFonts w:ascii="Verdana" w:eastAsia="Calibri" w:hAnsi="Verdana" w:cs="Times New Roman"/>
          <w:kern w:val="0"/>
          <w:sz w:val="20"/>
          <w:szCs w:val="20"/>
          <w14:ligatures w14:val="none"/>
        </w:rPr>
        <w:t>Mari Vähä-Mäkilä</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Eeva Varjonen</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Riitta Veijola, M.D., Ph.D.</w:t>
      </w:r>
      <w:r w:rsidRPr="0046349E">
        <w:rPr>
          <w:rFonts w:ascii="Verdana" w:eastAsia="Calibri" w:hAnsi="Verdana" w:cs="Times New Roman"/>
          <w:kern w:val="0"/>
          <w:sz w:val="20"/>
          <w:szCs w:val="20"/>
          <w:vertAlign w:val="superscript"/>
          <w14:ligatures w14:val="none"/>
        </w:rPr>
        <w:t>µ¤13</w:t>
      </w:r>
      <w:r w:rsidRPr="0046349E">
        <w:rPr>
          <w:rFonts w:ascii="Verdana" w:eastAsia="Calibri" w:hAnsi="Verdana" w:cs="Times New Roman"/>
          <w:kern w:val="0"/>
          <w:sz w:val="20"/>
          <w:szCs w:val="20"/>
          <w14:ligatures w14:val="none"/>
        </w:rPr>
        <w:t>, Irene Viinikangas</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Calibri"/>
          <w:kern w:val="0"/>
          <w:sz w:val="20"/>
          <w:szCs w:val="20"/>
          <w:shd w:val="clear" w:color="auto" w:fill="FFFFFF"/>
          <w14:ligatures w14:val="none"/>
        </w:rPr>
        <w:t>,</w:t>
      </w:r>
      <w:r w:rsidRPr="0046349E">
        <w:rPr>
          <w:rFonts w:ascii="Verdana" w:eastAsia="Calibri" w:hAnsi="Verdana" w:cs="Times New Roman"/>
          <w:kern w:val="0"/>
          <w:sz w:val="20"/>
          <w:szCs w:val="20"/>
          <w14:ligatures w14:val="none"/>
        </w:rPr>
        <w:t xml:space="preserve"> Suvi M. Virtanen, M.D.,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xml:space="preserve">. </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University of Turku, Turku, Finland, *Tampere University, Tampere, Finland, </w:t>
      </w:r>
      <w:r w:rsidRPr="0046349E">
        <w:rPr>
          <w:rFonts w:ascii="Verdana" w:eastAsia="Calibri" w:hAnsi="Verdana" w:cs="Times New Roman"/>
          <w:kern w:val="0"/>
          <w:sz w:val="20"/>
          <w:szCs w:val="20"/>
          <w:vertAlign w:val="superscript"/>
          <w14:ligatures w14:val="none"/>
        </w:rPr>
        <w:t>µ</w:t>
      </w:r>
      <w:r w:rsidRPr="0046349E">
        <w:rPr>
          <w:rFonts w:ascii="Verdana" w:eastAsia="Calibri" w:hAnsi="Verdana" w:cs="Times New Roman"/>
          <w:kern w:val="0"/>
          <w:sz w:val="20"/>
          <w:szCs w:val="20"/>
          <w14:ligatures w14:val="none"/>
        </w:rPr>
        <w:t xml:space="preserve">University of Oulu, Oulu, Finland, </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Turku University Hospital,</w:t>
      </w:r>
      <w:r w:rsidRPr="0046349E">
        <w:rPr>
          <w:rFonts w:ascii="Times New Roman" w:eastAsia="Calibri" w:hAnsi="Times New Roman" w:cs="Times New Roman"/>
          <w:kern w:val="0"/>
          <w:szCs w:val="22"/>
          <w14:ligatures w14:val="none"/>
        </w:rPr>
        <w:t xml:space="preserve"> </w:t>
      </w:r>
      <w:r w:rsidRPr="0046349E">
        <w:rPr>
          <w:rFonts w:ascii="Verdana" w:eastAsia="Calibri" w:hAnsi="Verdana" w:cs="Times New Roman"/>
          <w:kern w:val="0"/>
          <w:sz w:val="20"/>
          <w:szCs w:val="20"/>
          <w14:ligatures w14:val="none"/>
        </w:rPr>
        <w:t xml:space="preserve">Wellbeing Services County of Southwest Finland, </w:t>
      </w:r>
      <w:bookmarkStart w:id="11" w:name="_Hlk39053549"/>
      <w:r w:rsidRPr="0046349E">
        <w:rPr>
          <w:rFonts w:ascii="Verdana" w:eastAsia="Calibri" w:hAnsi="Verdana" w:cs="Times New Roman"/>
          <w:kern w:val="0"/>
          <w:sz w:val="20"/>
          <w:szCs w:val="20"/>
          <w14:ligatures w14:val="none"/>
        </w:rPr>
        <w:t>Turku, Finland,</w:t>
      </w:r>
      <w:r w:rsidRPr="0046349E">
        <w:rPr>
          <w:rFonts w:ascii="Verdana" w:eastAsia="Calibri" w:hAnsi="Verdana" w:cs="Times New Roman"/>
          <w:kern w:val="0"/>
          <w:sz w:val="20"/>
          <w:szCs w:val="20"/>
          <w:vertAlign w:val="superscript"/>
          <w14:ligatures w14:val="none"/>
        </w:rPr>
        <w:t xml:space="preserve"> </w:t>
      </w:r>
      <w:bookmarkStart w:id="12" w:name="_Hlk151117621"/>
      <w:r w:rsidRPr="0046349E">
        <w:rPr>
          <w:rFonts w:ascii="Verdana" w:eastAsia="Calibri" w:hAnsi="Verdana" w:cs="Times New Roman"/>
          <w:kern w:val="0"/>
          <w:sz w:val="20"/>
          <w:szCs w:val="20"/>
          <w:vertAlign w:val="superscript"/>
          <w14:ligatures w14:val="none"/>
        </w:rPr>
        <w:t>±</w:t>
      </w:r>
      <w:bookmarkEnd w:id="11"/>
      <w:r w:rsidRPr="0046349E">
        <w:rPr>
          <w:rFonts w:ascii="Verdana" w:eastAsia="Calibri" w:hAnsi="Verdana" w:cs="Times New Roman"/>
          <w:kern w:val="0"/>
          <w:sz w:val="20"/>
          <w:szCs w:val="20"/>
          <w14:ligatures w14:val="none"/>
        </w:rPr>
        <w:t xml:space="preserve">Tampere University Hospital, Wellbeing Services County of Pirkanmaa, Tampere, Finland, </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Oulu University Hospital, Wellbeing Services County of North Ostrobothia, Oulu, Finland, </w:t>
      </w:r>
      <w:r w:rsidRPr="0046349E">
        <w:rPr>
          <w:rFonts w:ascii="Verdana" w:eastAsia="Calibri" w:hAnsi="Verdana" w:cs="Times New Roman"/>
          <w:kern w:val="0"/>
          <w:sz w:val="20"/>
          <w:szCs w:val="20"/>
          <w:vertAlign w:val="superscript"/>
          <w14:ligatures w14:val="none"/>
        </w:rPr>
        <w:t>§</w:t>
      </w:r>
      <w:r w:rsidRPr="0046349E">
        <w:rPr>
          <w:rFonts w:ascii="Verdana" w:eastAsia="Times New Roman" w:hAnsi="Verdana" w:cs="Calibri"/>
          <w:color w:val="000000"/>
          <w:kern w:val="0"/>
          <w:sz w:val="20"/>
          <w:szCs w:val="20"/>
          <w:shd w:val="clear" w:color="auto" w:fill="FFFFFF"/>
          <w:lang w:eastAsia="fi-FI"/>
          <w14:ligatures w14:val="none"/>
        </w:rPr>
        <w:t>Finnish Institute for Health and Welfare</w:t>
      </w:r>
      <w:bookmarkEnd w:id="12"/>
      <w:r w:rsidRPr="0046349E">
        <w:rPr>
          <w:rFonts w:ascii="Verdana" w:eastAsia="Calibri" w:hAnsi="Verdana" w:cs="Times New Roman"/>
          <w:kern w:val="0"/>
          <w:sz w:val="20"/>
          <w:szCs w:val="20"/>
          <w14:ligatures w14:val="none"/>
        </w:rPr>
        <w:t>, Helsinki, Finland.</w:t>
      </w:r>
    </w:p>
    <w:p w14:paraId="6B057918"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p>
    <w:p w14:paraId="4C03896D"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r w:rsidRPr="0046349E">
        <w:rPr>
          <w:rFonts w:ascii="Verdana" w:eastAsia="Calibri" w:hAnsi="Verdana" w:cs="Times New Roman"/>
          <w:b/>
          <w:bCs/>
          <w:iCs/>
          <w:kern w:val="0"/>
          <w:sz w:val="20"/>
          <w:szCs w:val="20"/>
          <w:u w:val="single"/>
          <w14:ligatures w14:val="none"/>
        </w:rPr>
        <w:t>Georgia/Florida Clinical Center:</w:t>
      </w:r>
      <w:r w:rsidRPr="0046349E">
        <w:rPr>
          <w:rFonts w:ascii="Verdana" w:eastAsia="Calibri" w:hAnsi="Verdana" w:cs="Times New Roman"/>
          <w:kern w:val="0"/>
          <w:sz w:val="20"/>
          <w:szCs w:val="20"/>
          <w14:ligatures w14:val="none"/>
        </w:rPr>
        <w:t xml:space="preserve"> Richard McIndoe, Ph.D., PI</w:t>
      </w:r>
      <w:r w:rsidRPr="0046349E">
        <w:rPr>
          <w:rFonts w:ascii="Verdana" w:eastAsia="Calibri" w:hAnsi="Verdana" w:cs="Times New Roman"/>
          <w:kern w:val="0"/>
          <w:sz w:val="20"/>
          <w:szCs w:val="20"/>
          <w:vertAlign w:val="superscript"/>
          <w14:ligatures w14:val="none"/>
        </w:rPr>
        <w:t>^4,10</w:t>
      </w:r>
      <w:r w:rsidRPr="0046349E">
        <w:rPr>
          <w:rFonts w:ascii="Verdana" w:eastAsia="Calibri" w:hAnsi="Verdana" w:cs="Times New Roman"/>
          <w:kern w:val="0"/>
          <w:sz w:val="20"/>
          <w:szCs w:val="20"/>
          <w14:ligatures w14:val="none"/>
        </w:rPr>
        <w:t>, Desmond Schatz*, M.D.*</w:t>
      </w:r>
      <w:r w:rsidRPr="0046349E">
        <w:rPr>
          <w:rFonts w:ascii="Verdana" w:eastAsia="Calibri" w:hAnsi="Verdana" w:cs="Times New Roman"/>
          <w:kern w:val="0"/>
          <w:sz w:val="20"/>
          <w:szCs w:val="20"/>
          <w:vertAlign w:val="superscript"/>
          <w14:ligatures w14:val="none"/>
        </w:rPr>
        <w:t>4,7,8</w:t>
      </w:r>
      <w:r w:rsidRPr="0046349E">
        <w:rPr>
          <w:rFonts w:ascii="Verdana" w:eastAsia="Calibri" w:hAnsi="Verdana" w:cs="Times New Roman"/>
          <w:kern w:val="0"/>
          <w:sz w:val="20"/>
          <w:szCs w:val="20"/>
          <w14:ligatures w14:val="none"/>
        </w:rPr>
        <w:t>, Diane Hopkins</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Michael Haller, M.D.*</w:t>
      </w:r>
      <w:r w:rsidRPr="0046349E">
        <w:rPr>
          <w:rFonts w:ascii="Verdana" w:eastAsia="Calibri" w:hAnsi="Verdana" w:cs="Times New Roman"/>
          <w:kern w:val="0"/>
          <w:sz w:val="20"/>
          <w:szCs w:val="20"/>
          <w:vertAlign w:val="superscript"/>
          <w14:ligatures w14:val="none"/>
        </w:rPr>
        <w:t>13</w:t>
      </w:r>
      <w:r w:rsidRPr="0046349E">
        <w:rPr>
          <w:rFonts w:ascii="Verdana" w:eastAsia="Calibri" w:hAnsi="Verdana" w:cs="Times New Roman"/>
          <w:kern w:val="0"/>
          <w:sz w:val="20"/>
          <w:szCs w:val="20"/>
          <w14:ligatures w14:val="none"/>
        </w:rPr>
        <w:t>, Melissa Gardiner</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Ashok Sharma</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Ph.D.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Laura Jacobsen, M.D.*</w:t>
      </w:r>
      <w:r w:rsidRPr="0046349E">
        <w:rPr>
          <w:rFonts w:ascii="Verdana" w:eastAsia="Calibri" w:hAnsi="Verdana" w:cs="Times New Roman"/>
          <w:kern w:val="0"/>
          <w:sz w:val="20"/>
          <w:szCs w:val="20"/>
          <w:vertAlign w:val="superscript"/>
          <w14:ligatures w14:val="none"/>
        </w:rPr>
        <w:t>13</w:t>
      </w:r>
      <w:r w:rsidRPr="0046349E">
        <w:rPr>
          <w:rFonts w:ascii="Verdana" w:eastAsia="Calibri" w:hAnsi="Verdana" w:cs="Times New Roman"/>
          <w:kern w:val="0"/>
          <w:sz w:val="20"/>
          <w:szCs w:val="20"/>
          <w14:ligatures w14:val="none"/>
        </w:rPr>
        <w:t>, Percy Gordon</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 xml:space="preserve">, Jennifer Hosford*. </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kern w:val="0"/>
          <w:sz w:val="20"/>
          <w:szCs w:val="20"/>
          <w14:ligatures w14:val="none"/>
        </w:rPr>
        <w:t>Center for Biotechnology and Genomic Medicine, Augusta University, Augusta, GA, USA. *</w:t>
      </w:r>
      <w:r w:rsidRPr="0046349E">
        <w:rPr>
          <w:rFonts w:ascii="Verdana" w:eastAsia="Calibri" w:hAnsi="Verdana" w:cs="Times New Roman"/>
          <w:bCs/>
          <w:iCs/>
          <w:kern w:val="0"/>
          <w:sz w:val="20"/>
          <w:szCs w:val="20"/>
          <w14:ligatures w14:val="none"/>
        </w:rPr>
        <w:t xml:space="preserve">University of Florida, </w:t>
      </w:r>
      <w:proofErr w:type="spellStart"/>
      <w:r w:rsidRPr="0046349E">
        <w:rPr>
          <w:rFonts w:ascii="Verdana" w:eastAsia="Calibri" w:hAnsi="Verdana" w:cs="Times New Roman"/>
          <w:bCs/>
          <w:iCs/>
          <w:kern w:val="0"/>
          <w:sz w:val="20"/>
          <w:szCs w:val="20"/>
          <w14:ligatures w14:val="none"/>
        </w:rPr>
        <w:t>Pediatric</w:t>
      </w:r>
      <w:proofErr w:type="spellEnd"/>
      <w:r w:rsidRPr="0046349E">
        <w:rPr>
          <w:rFonts w:ascii="Verdana" w:eastAsia="Calibri" w:hAnsi="Verdana" w:cs="Times New Roman"/>
          <w:bCs/>
          <w:iCs/>
          <w:kern w:val="0"/>
          <w:sz w:val="20"/>
          <w:szCs w:val="20"/>
          <w14:ligatures w14:val="none"/>
        </w:rPr>
        <w:t xml:space="preserve"> Endocrinology, Gainesville, FL, USA. </w:t>
      </w:r>
    </w:p>
    <w:p w14:paraId="3EBBF03E" w14:textId="77777777" w:rsidR="008D4838" w:rsidRPr="0046349E" w:rsidRDefault="008D4838" w:rsidP="008D4838">
      <w:pPr>
        <w:tabs>
          <w:tab w:val="left" w:pos="360"/>
        </w:tabs>
        <w:spacing w:after="0" w:line="240" w:lineRule="auto"/>
        <w:rPr>
          <w:rFonts w:ascii="Verdana" w:eastAsia="Calibri" w:hAnsi="Verdana" w:cs="Times New Roman"/>
          <w:b/>
          <w:bCs/>
          <w:iCs/>
          <w:kern w:val="0"/>
          <w:sz w:val="20"/>
          <w:szCs w:val="20"/>
          <w:u w:val="single"/>
          <w14:ligatures w14:val="none"/>
        </w:rPr>
      </w:pPr>
    </w:p>
    <w:p w14:paraId="4AFC459A"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r w:rsidRPr="0046349E">
        <w:rPr>
          <w:rFonts w:ascii="Verdana" w:eastAsia="Calibri" w:hAnsi="Verdana" w:cs="Times New Roman"/>
          <w:b/>
          <w:bCs/>
          <w:iCs/>
          <w:kern w:val="0"/>
          <w:sz w:val="20"/>
          <w:szCs w:val="20"/>
          <w:u w:val="single"/>
          <w14:ligatures w14:val="none"/>
        </w:rPr>
        <w:t>Germany Clinical Center:</w:t>
      </w:r>
      <w:r w:rsidRPr="0046349E">
        <w:rPr>
          <w:rFonts w:ascii="Verdana" w:eastAsia="Calibri" w:hAnsi="Verdana" w:cs="Times New Roman"/>
          <w:kern w:val="0"/>
          <w:sz w:val="20"/>
          <w:szCs w:val="20"/>
          <w14:ligatures w14:val="none"/>
        </w:rPr>
        <w:t xml:space="preserve"> Anette G. Ziegler, M.D., PI</w:t>
      </w:r>
      <w:r w:rsidRPr="0046349E">
        <w:rPr>
          <w:rFonts w:ascii="Verdana" w:eastAsia="Calibri" w:hAnsi="Verdana" w:cs="Times New Roman"/>
          <w:kern w:val="0"/>
          <w:sz w:val="20"/>
          <w:szCs w:val="20"/>
          <w:vertAlign w:val="superscript"/>
          <w14:ligatures w14:val="none"/>
        </w:rPr>
        <w:t>1,3,4,10</w:t>
      </w:r>
      <w:r w:rsidRPr="0046349E">
        <w:rPr>
          <w:rFonts w:ascii="Verdana" w:eastAsia="Calibri" w:hAnsi="Verdana" w:cs="Arial"/>
          <w:kern w:val="0"/>
          <w:sz w:val="20"/>
          <w:szCs w:val="20"/>
          <w14:ligatures w14:val="none"/>
        </w:rPr>
        <w:t>,</w:t>
      </w:r>
      <w:r w:rsidRPr="0046349E">
        <w:rPr>
          <w:rFonts w:ascii="Verdana" w:eastAsia="Calibri" w:hAnsi="Verdana" w:cs="Arial"/>
          <w:color w:val="000080"/>
          <w:kern w:val="0"/>
          <w:sz w:val="20"/>
          <w:szCs w:val="20"/>
          <w14:ligatures w14:val="none"/>
        </w:rPr>
        <w:t xml:space="preserve"> </w:t>
      </w:r>
      <w:r w:rsidRPr="0046349E">
        <w:rPr>
          <w:rFonts w:ascii="Verdana" w:eastAsia="Calibri" w:hAnsi="Verdana" w:cs="Times New Roman"/>
          <w:bCs/>
          <w:iCs/>
          <w:kern w:val="0"/>
          <w:sz w:val="20"/>
          <w:szCs w:val="20"/>
          <w14:ligatures w14:val="none"/>
        </w:rPr>
        <w:t>Ezio Bonifacio</w:t>
      </w:r>
      <w:r w:rsidRPr="0046349E">
        <w:rPr>
          <w:rFonts w:ascii="Verdana" w:eastAsia="Calibri" w:hAnsi="Verdana" w:cs="Times New Roman"/>
          <w:kern w:val="0"/>
          <w:sz w:val="20"/>
          <w:szCs w:val="20"/>
          <w14:ligatures w14:val="none"/>
        </w:rPr>
        <w:t xml:space="preserve"> Ph.D.</w:t>
      </w:r>
      <w:r w:rsidRPr="0046349E">
        <w:rPr>
          <w:rFonts w:ascii="Verdana" w:eastAsia="Calibri" w:hAnsi="Verdana" w:cs="Times New Roman"/>
          <w:bCs/>
          <w:iCs/>
          <w:kern w:val="0"/>
          <w:sz w:val="20"/>
          <w:szCs w:val="20"/>
          <w14:ligatures w14:val="none"/>
        </w:rPr>
        <w:t xml:space="preserve">*, Cigdem </w:t>
      </w:r>
      <w:r w:rsidRPr="0046349E">
        <w:rPr>
          <w:rFonts w:ascii="Verdana" w:eastAsia="Calibri" w:hAnsi="Verdana" w:cs="Times New Roman"/>
          <w:bCs/>
          <w:iCs/>
          <w:kern w:val="0"/>
          <w:sz w:val="20"/>
          <w:szCs w:val="20"/>
          <w:lang w:val="de-DE"/>
          <w14:ligatures w14:val="none"/>
        </w:rPr>
        <w:t xml:space="preserve">Sanverdi, Anja Heublein, </w:t>
      </w:r>
      <w:r w:rsidRPr="0046349E">
        <w:rPr>
          <w:rFonts w:ascii="Verdana" w:eastAsia="Calibri" w:hAnsi="Verdana" w:cs="Times New Roman"/>
          <w:kern w:val="0"/>
          <w:sz w:val="20"/>
          <w:szCs w:val="20"/>
          <w:lang w:val="de-DE"/>
          <w14:ligatures w14:val="none"/>
        </w:rPr>
        <w:t>Sandra Hummel, Ph.D.</w:t>
      </w:r>
      <w:r w:rsidRPr="0046349E">
        <w:rPr>
          <w:rFonts w:ascii="Verdana" w:eastAsia="Calibri" w:hAnsi="Verdana" w:cs="Times New Roman"/>
          <w:kern w:val="0"/>
          <w:sz w:val="20"/>
          <w:szCs w:val="20"/>
          <w:vertAlign w:val="superscript"/>
          <w:lang w:val="de-DE"/>
          <w14:ligatures w14:val="none"/>
        </w:rPr>
        <w:t>2</w:t>
      </w:r>
      <w:r w:rsidRPr="0046349E">
        <w:rPr>
          <w:rFonts w:ascii="Verdana" w:eastAsia="Calibri" w:hAnsi="Verdana" w:cs="Times New Roman"/>
          <w:kern w:val="0"/>
          <w:sz w:val="20"/>
          <w:szCs w:val="20"/>
          <w:lang w:val="de-DE"/>
          <w14:ligatures w14:val="none"/>
        </w:rPr>
        <w:t>, Annette Knopff</w:t>
      </w:r>
      <w:r w:rsidRPr="0046349E">
        <w:rPr>
          <w:rFonts w:ascii="Verdana" w:eastAsia="Calibri" w:hAnsi="Verdana" w:cs="Times New Roman"/>
          <w:kern w:val="0"/>
          <w:sz w:val="20"/>
          <w:szCs w:val="20"/>
          <w:vertAlign w:val="superscript"/>
          <w:lang w:val="de-DE"/>
          <w14:ligatures w14:val="none"/>
        </w:rPr>
        <w:t>7</w:t>
      </w:r>
      <w:r w:rsidRPr="0046349E">
        <w:rPr>
          <w:rFonts w:ascii="Verdana" w:eastAsia="Calibri" w:hAnsi="Verdana" w:cs="Times New Roman"/>
          <w:kern w:val="0"/>
          <w:sz w:val="20"/>
          <w:szCs w:val="20"/>
          <w:lang w:val="de-DE"/>
          <w14:ligatures w14:val="none"/>
        </w:rPr>
        <w:t>, Melanie Köger, Sibylle Koletzko, M.D.</w:t>
      </w:r>
      <w:r w:rsidRPr="0046349E">
        <w:rPr>
          <w:rFonts w:ascii="Verdana" w:eastAsia="Calibri" w:hAnsi="Verdana" w:cs="Times New Roman"/>
          <w:kern w:val="0"/>
          <w:sz w:val="20"/>
          <w:szCs w:val="20"/>
          <w:vertAlign w:val="superscript"/>
          <w:lang w:val="de-DE"/>
          <w14:ligatures w14:val="none"/>
        </w:rPr>
        <w:t>¶</w:t>
      </w:r>
      <w:r w:rsidRPr="0046349E">
        <w:rPr>
          <w:rFonts w:ascii="Verdana" w:eastAsia="Calibri" w:hAnsi="Verdana" w:cs="Times New Roman"/>
          <w:bCs/>
          <w:iCs/>
          <w:kern w:val="0"/>
          <w:sz w:val="20"/>
          <w:szCs w:val="20"/>
          <w:vertAlign w:val="superscript"/>
          <w:lang w:val="de-DE"/>
          <w14:ligatures w14:val="none"/>
        </w:rPr>
        <w:t>12</w:t>
      </w:r>
      <w:r w:rsidRPr="0046349E">
        <w:rPr>
          <w:rFonts w:ascii="Verdana" w:eastAsia="Calibri" w:hAnsi="Verdana" w:cs="Times New Roman"/>
          <w:kern w:val="0"/>
          <w:sz w:val="20"/>
          <w:szCs w:val="20"/>
          <w:lang w:val="de-DE"/>
          <w14:ligatures w14:val="none"/>
        </w:rPr>
        <w:t>, Claudia Ramminger</w:t>
      </w:r>
      <w:r w:rsidRPr="0046349E">
        <w:rPr>
          <w:rFonts w:ascii="Verdana" w:eastAsia="Calibri" w:hAnsi="Verdana" w:cs="Times New Roman"/>
          <w:kern w:val="0"/>
          <w:sz w:val="20"/>
          <w:szCs w:val="20"/>
          <w:vertAlign w:val="superscript"/>
          <w:lang w:val="de-DE"/>
          <w14:ligatures w14:val="none"/>
        </w:rPr>
        <w:t>11</w:t>
      </w:r>
      <w:r w:rsidRPr="0046349E">
        <w:rPr>
          <w:rFonts w:ascii="Verdana" w:eastAsia="Calibri" w:hAnsi="Verdana" w:cs="Times New Roman"/>
          <w:bCs/>
          <w:iCs/>
          <w:kern w:val="0"/>
          <w:sz w:val="20"/>
          <w:szCs w:val="20"/>
          <w:lang w:val="de-DE"/>
          <w14:ligatures w14:val="none"/>
        </w:rPr>
        <w:t xml:space="preserve">, </w:t>
      </w:r>
      <w:r w:rsidRPr="0046349E">
        <w:rPr>
          <w:rFonts w:ascii="Verdana" w:eastAsia="Calibri" w:hAnsi="Verdana" w:cs="Times New Roman"/>
          <w:kern w:val="0"/>
          <w:sz w:val="20"/>
          <w:szCs w:val="20"/>
          <w:lang w:val="de-DE"/>
          <w14:ligatures w14:val="none"/>
        </w:rPr>
        <w:t>Roswith Roth, Ph.D.</w:t>
      </w:r>
      <w:r w:rsidRPr="0046349E">
        <w:rPr>
          <w:rFonts w:ascii="Verdana" w:eastAsia="Calibri" w:hAnsi="Verdana" w:cs="Times New Roman"/>
          <w:kern w:val="0"/>
          <w:sz w:val="20"/>
          <w:szCs w:val="20"/>
          <w:vertAlign w:val="superscript"/>
          <w:lang w:val="de-DE"/>
          <w14:ligatures w14:val="none"/>
        </w:rPr>
        <w:t>8</w:t>
      </w:r>
      <w:r w:rsidRPr="0046349E">
        <w:rPr>
          <w:rFonts w:ascii="Verdana" w:eastAsia="Calibri" w:hAnsi="Verdana" w:cs="Times New Roman"/>
          <w:kern w:val="0"/>
          <w:sz w:val="20"/>
          <w:szCs w:val="20"/>
          <w:lang w:val="de-DE"/>
          <w14:ligatures w14:val="none"/>
        </w:rPr>
        <w:t>, Jennifer Schmidt, Marlon Scholz, Joanna Stock</w:t>
      </w:r>
      <w:r w:rsidRPr="0046349E">
        <w:rPr>
          <w:rFonts w:ascii="Verdana" w:eastAsia="Calibri" w:hAnsi="Verdana" w:cs="Times New Roman"/>
          <w:kern w:val="0"/>
          <w:sz w:val="20"/>
          <w:szCs w:val="20"/>
          <w:vertAlign w:val="superscript"/>
          <w:lang w:val="de-DE"/>
          <w14:ligatures w14:val="none"/>
        </w:rPr>
        <w:t>8,11,13</w:t>
      </w:r>
      <w:r w:rsidRPr="0046349E">
        <w:rPr>
          <w:rFonts w:ascii="Verdana" w:eastAsia="Calibri" w:hAnsi="Verdana" w:cs="Times New Roman"/>
          <w:kern w:val="0"/>
          <w:sz w:val="20"/>
          <w:szCs w:val="20"/>
          <w:lang w:val="de-DE"/>
          <w14:ligatures w14:val="none"/>
        </w:rPr>
        <w:t>,</w:t>
      </w:r>
      <w:r w:rsidRPr="0046349E">
        <w:rPr>
          <w:rFonts w:ascii="Verdana" w:eastAsia="Calibri" w:hAnsi="Verdana" w:cs="Arial"/>
          <w:kern w:val="0"/>
          <w:sz w:val="20"/>
          <w:szCs w:val="20"/>
          <w:lang w:val="de-DE"/>
          <w14:ligatures w14:val="none"/>
        </w:rPr>
        <w:t xml:space="preserve"> </w:t>
      </w:r>
      <w:r w:rsidRPr="0046349E">
        <w:rPr>
          <w:rFonts w:ascii="Verdana" w:eastAsia="Calibri" w:hAnsi="Verdana" w:cs="Times New Roman"/>
          <w:kern w:val="0"/>
          <w:sz w:val="20"/>
          <w:szCs w:val="20"/>
          <w:lang w:val="de-DE"/>
          <w14:ligatures w14:val="none"/>
        </w:rPr>
        <w:t>Katharina Warncke, M.D.</w:t>
      </w:r>
      <w:r w:rsidRPr="0046349E">
        <w:rPr>
          <w:rFonts w:ascii="Verdana" w:eastAsia="Calibri" w:hAnsi="Verdana" w:cs="Times New Roman"/>
          <w:kern w:val="0"/>
          <w:sz w:val="20"/>
          <w:szCs w:val="20"/>
          <w:vertAlign w:val="superscript"/>
          <w:lang w:val="de-DE"/>
          <w14:ligatures w14:val="none"/>
        </w:rPr>
        <w:t>13</w:t>
      </w:r>
      <w:r w:rsidRPr="0046349E">
        <w:rPr>
          <w:rFonts w:ascii="Verdana" w:eastAsia="Calibri" w:hAnsi="Verdana" w:cs="Times New Roman"/>
          <w:kern w:val="0"/>
          <w:sz w:val="20"/>
          <w:szCs w:val="20"/>
          <w:lang w:val="de-DE"/>
          <w14:ligatures w14:val="none"/>
        </w:rPr>
        <w:t>, Lorena Müller, Christiane Winkler, Ph.D.</w:t>
      </w:r>
      <w:r w:rsidRPr="0046349E">
        <w:rPr>
          <w:rFonts w:ascii="Verdana" w:eastAsia="Calibri" w:hAnsi="Verdana" w:cs="Times New Roman"/>
          <w:kern w:val="0"/>
          <w:sz w:val="20"/>
          <w:szCs w:val="20"/>
          <w:vertAlign w:val="superscript"/>
          <w:lang w:val="de-DE"/>
          <w14:ligatures w14:val="none"/>
        </w:rPr>
        <w:t>2,11</w:t>
      </w:r>
      <w:r w:rsidRPr="0046349E">
        <w:rPr>
          <w:rFonts w:ascii="Verdana" w:eastAsia="Calibri" w:hAnsi="Verdana" w:cs="Times New Roman"/>
          <w:kern w:val="0"/>
          <w:sz w:val="20"/>
          <w:szCs w:val="20"/>
          <w:lang w:val="de-DE"/>
          <w14:ligatures w14:val="none"/>
        </w:rPr>
        <w:t xml:space="preserve">. </w:t>
      </w:r>
      <w:r w:rsidRPr="0046349E">
        <w:rPr>
          <w:rFonts w:ascii="Verdana" w:eastAsia="Calibri" w:hAnsi="Verdana" w:cs="Times New Roman"/>
          <w:bCs/>
          <w:iCs/>
          <w:kern w:val="0"/>
          <w:sz w:val="20"/>
          <w:szCs w:val="20"/>
          <w:lang w:val="de-DE"/>
          <w14:ligatures w14:val="none"/>
        </w:rPr>
        <w:t>Forschergruppe Diabetes e.V. and Institute of Diabetes Research, Helmholtz Zentrum München, Forschergruppe Diabetes, and Klinikum rechts der Isar, Technische Universität München, Neuherberg, Germany</w:t>
      </w:r>
      <w:r w:rsidRPr="0046349E">
        <w:rPr>
          <w:rFonts w:ascii="Verdana" w:eastAsia="Calibri" w:hAnsi="Verdana" w:cs="Times New Roman"/>
          <w:kern w:val="0"/>
          <w:sz w:val="20"/>
          <w:szCs w:val="20"/>
          <w:lang w:val="de-DE"/>
          <w14:ligatures w14:val="none"/>
        </w:rPr>
        <w:t>. *</w:t>
      </w:r>
      <w:r w:rsidRPr="0046349E">
        <w:rPr>
          <w:rFonts w:ascii="Verdana" w:eastAsia="Calibri" w:hAnsi="Verdana" w:cs="Arial"/>
          <w:kern w:val="0"/>
          <w:sz w:val="20"/>
          <w:szCs w:val="20"/>
          <w:lang w:val="de-DE"/>
          <w14:ligatures w14:val="none"/>
        </w:rPr>
        <w:t>Center for Regenerative Therapies, TU Dresden</w:t>
      </w:r>
      <w:r w:rsidRPr="0046349E">
        <w:rPr>
          <w:rFonts w:ascii="Verdana" w:eastAsia="Calibri" w:hAnsi="Verdana" w:cs="Times New Roman"/>
          <w:bCs/>
          <w:iCs/>
          <w:kern w:val="0"/>
          <w:sz w:val="20"/>
          <w:szCs w:val="20"/>
          <w:lang w:val="de-DE"/>
          <w14:ligatures w14:val="none"/>
        </w:rPr>
        <w:t xml:space="preserve">, Dresden, Germany, </w:t>
      </w:r>
      <w:r w:rsidRPr="0046349E">
        <w:rPr>
          <w:rFonts w:ascii="Verdana" w:eastAsia="Calibri" w:hAnsi="Verdana" w:cs="Times New Roman"/>
          <w:kern w:val="0"/>
          <w:sz w:val="20"/>
          <w:szCs w:val="20"/>
          <w:vertAlign w:val="superscript"/>
          <w:lang w:val="de-DE"/>
          <w14:ligatures w14:val="none"/>
        </w:rPr>
        <w:t>¶</w:t>
      </w:r>
      <w:r w:rsidRPr="0046349E">
        <w:rPr>
          <w:rFonts w:ascii="Verdana" w:eastAsia="Calibri" w:hAnsi="Verdana" w:cs="Arial"/>
          <w:kern w:val="0"/>
          <w:sz w:val="20"/>
          <w:szCs w:val="20"/>
          <w:lang w:val="de-DE"/>
          <w14:ligatures w14:val="none"/>
        </w:rPr>
        <w:t>Dr. von Hauner Children’s</w:t>
      </w:r>
      <w:r w:rsidRPr="0046349E">
        <w:rPr>
          <w:rFonts w:ascii="Verdana" w:eastAsia="Calibri" w:hAnsi="Verdana" w:cs="Arial"/>
          <w:kern w:val="0"/>
          <w:sz w:val="20"/>
          <w:szCs w:val="20"/>
          <w14:ligatures w14:val="none"/>
        </w:rPr>
        <w:t xml:space="preserve"> Hospital</w:t>
      </w:r>
      <w:r w:rsidRPr="0046349E">
        <w:rPr>
          <w:rFonts w:ascii="Verdana" w:eastAsia="Calibri" w:hAnsi="Verdana" w:cs="Times New Roman"/>
          <w:kern w:val="0"/>
          <w:sz w:val="20"/>
          <w:szCs w:val="20"/>
          <w14:ligatures w14:val="none"/>
        </w:rPr>
        <w:t xml:space="preserve">, Department of Gastroenterology, </w:t>
      </w:r>
      <w:r w:rsidRPr="0046349E">
        <w:rPr>
          <w:rFonts w:ascii="Verdana" w:eastAsia="Calibri" w:hAnsi="Verdana" w:cs="Arial"/>
          <w:kern w:val="0"/>
          <w:sz w:val="20"/>
          <w:szCs w:val="20"/>
          <w14:ligatures w14:val="none"/>
        </w:rPr>
        <w:t>Ludwig Maximillians University Munich, Munich, Germany.</w:t>
      </w:r>
    </w:p>
    <w:p w14:paraId="4B06FEEF"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p>
    <w:p w14:paraId="666EF66E"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r w:rsidRPr="0046349E">
        <w:rPr>
          <w:rFonts w:ascii="Verdana" w:eastAsia="Calibri" w:hAnsi="Verdana" w:cs="Times New Roman"/>
          <w:b/>
          <w:bCs/>
          <w:iCs/>
          <w:kern w:val="0"/>
          <w:sz w:val="20"/>
          <w:szCs w:val="20"/>
          <w:u w:val="single"/>
          <w14:ligatures w14:val="none"/>
        </w:rPr>
        <w:t>Sweden Clinical Center:</w:t>
      </w:r>
      <w:r w:rsidRPr="0046349E">
        <w:rPr>
          <w:rFonts w:ascii="Verdana" w:eastAsia="Calibri" w:hAnsi="Verdana" w:cs="Times New Roman"/>
          <w:kern w:val="0"/>
          <w:sz w:val="20"/>
          <w:szCs w:val="20"/>
          <w14:ligatures w14:val="none"/>
        </w:rPr>
        <w:t xml:space="preserve"> Åke Lernmark, Ph.D., PI</w:t>
      </w:r>
      <w:r w:rsidRPr="0046349E">
        <w:rPr>
          <w:rFonts w:ascii="Verdana" w:eastAsia="Calibri" w:hAnsi="Verdana" w:cs="Times New Roman"/>
          <w:kern w:val="0"/>
          <w:sz w:val="20"/>
          <w:szCs w:val="20"/>
          <w:vertAlign w:val="superscript"/>
          <w14:ligatures w14:val="none"/>
        </w:rPr>
        <w:t>1,3,4,5,6,8,9,10</w:t>
      </w:r>
      <w:r w:rsidRPr="0046349E">
        <w:rPr>
          <w:rFonts w:ascii="Verdana" w:eastAsia="Calibri" w:hAnsi="Verdana" w:cs="Times New Roman"/>
          <w:kern w:val="0"/>
          <w:sz w:val="20"/>
          <w:szCs w:val="20"/>
          <w14:ligatures w14:val="none"/>
        </w:rPr>
        <w:t>, Daniel Agardh, M.D., Ph.D.</w:t>
      </w:r>
      <w:r w:rsidRPr="0046349E">
        <w:rPr>
          <w:rFonts w:ascii="Verdana" w:eastAsia="Calibri" w:hAnsi="Verdana" w:cs="Times New Roman"/>
          <w:kern w:val="0"/>
          <w:sz w:val="20"/>
          <w:szCs w:val="20"/>
          <w:vertAlign w:val="superscript"/>
          <w14:ligatures w14:val="none"/>
        </w:rPr>
        <w:t>6,12</w:t>
      </w:r>
      <w:r w:rsidRPr="0046349E">
        <w:rPr>
          <w:rFonts w:ascii="Verdana" w:eastAsia="Calibri" w:hAnsi="Verdana" w:cs="Times New Roman"/>
          <w:kern w:val="0"/>
          <w:sz w:val="20"/>
          <w:szCs w:val="20"/>
          <w14:ligatures w14:val="none"/>
        </w:rPr>
        <w:t>, Carin Andrén Aronsson, Ph.D.</w:t>
      </w:r>
      <w:r w:rsidRPr="0046349E">
        <w:rPr>
          <w:rFonts w:ascii="Verdana" w:eastAsia="Calibri" w:hAnsi="Verdana" w:cs="Times New Roman"/>
          <w:kern w:val="0"/>
          <w:sz w:val="20"/>
          <w:szCs w:val="20"/>
          <w:vertAlign w:val="superscript"/>
          <w14:ligatures w14:val="none"/>
        </w:rPr>
        <w:t>2,11,12</w:t>
      </w:r>
      <w:r w:rsidRPr="0046349E">
        <w:rPr>
          <w:rFonts w:ascii="Verdana" w:eastAsia="Calibri" w:hAnsi="Verdana" w:cs="Times New Roman"/>
          <w:kern w:val="0"/>
          <w:sz w:val="20"/>
          <w:szCs w:val="20"/>
          <w14:ligatures w14:val="none"/>
        </w:rPr>
        <w:t>, Rasmus Bennet, Corrado Cilio, Ph.D., M.D.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Susanne Dahlberg, Malin Goldman Tsubarah, Emelie Ericson-Hallström, Lina Fransson, Emina Halilovic, Susanne Hyberg, Berglind Jonsdottir, M.D., Ph.D.</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Naghmeh Karimi, Helena Elding Larsson, M.D., Ph.D.</w:t>
      </w:r>
      <w:r w:rsidRPr="0046349E">
        <w:rPr>
          <w:rFonts w:ascii="Verdana" w:eastAsia="Calibri" w:hAnsi="Verdana" w:cs="Times New Roman"/>
          <w:kern w:val="0"/>
          <w:sz w:val="20"/>
          <w:szCs w:val="20"/>
          <w:vertAlign w:val="superscript"/>
          <w14:ligatures w14:val="none"/>
        </w:rPr>
        <w:t>6,13</w:t>
      </w:r>
      <w:r w:rsidRPr="0046349E">
        <w:rPr>
          <w:rFonts w:ascii="Verdana" w:eastAsia="Calibri" w:hAnsi="Verdana" w:cs="Times New Roman"/>
          <w:kern w:val="0"/>
          <w:sz w:val="20"/>
          <w:szCs w:val="20"/>
          <w14:ligatures w14:val="none"/>
        </w:rPr>
        <w:t>, Markus Lundgren, M.D., Ph.D.</w:t>
      </w:r>
      <w:r w:rsidRPr="0046349E">
        <w:rPr>
          <w:rFonts w:ascii="Verdana" w:eastAsia="Calibri" w:hAnsi="Verdana" w:cs="Times New Roman"/>
          <w:kern w:val="0"/>
          <w:sz w:val="20"/>
          <w:szCs w:val="20"/>
          <w:vertAlign w:val="superscript"/>
          <w14:ligatures w14:val="none"/>
        </w:rPr>
        <w:t>13</w:t>
      </w:r>
      <w:r w:rsidRPr="0046349E">
        <w:rPr>
          <w:rFonts w:ascii="Verdana" w:eastAsia="Calibri" w:hAnsi="Verdana" w:cs="Times New Roman"/>
          <w:kern w:val="0"/>
          <w:sz w:val="20"/>
          <w:szCs w:val="20"/>
          <w14:ligatures w14:val="none"/>
        </w:rPr>
        <w:t xml:space="preserve">, Jessica Melin, </w:t>
      </w:r>
      <w:r w:rsidRPr="0046349E">
        <w:rPr>
          <w:rFonts w:ascii="Verdana" w:eastAsia="Calibri" w:hAnsi="Verdana" w:cs="Times New Roman"/>
          <w:kern w:val="0"/>
          <w:sz w:val="20"/>
          <w:szCs w:val="20"/>
          <w14:ligatures w14:val="none"/>
        </w:rPr>
        <w:lastRenderedPageBreak/>
        <w:t>Ph.D.</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Kobra Rahmati, Anita Ramelius, Falastin Salami, Ph.D., Anette Sjöberg, Evelyn Tekum Amboh, Carina Törn, Ph.D.</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kern w:val="0"/>
          <w:sz w:val="20"/>
          <w:szCs w:val="20"/>
          <w14:ligatures w14:val="none"/>
        </w:rPr>
        <w:t>, Terese Wiktorsson. Lund University, Lund, Sweden.</w:t>
      </w:r>
    </w:p>
    <w:p w14:paraId="49F0D179"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r w:rsidRPr="0046349E">
        <w:rPr>
          <w:rFonts w:ascii="Verdana" w:eastAsia="Calibri" w:hAnsi="Verdana" w:cs="Times New Roman"/>
          <w:i/>
          <w:kern w:val="0"/>
          <w:sz w:val="20"/>
          <w:szCs w:val="20"/>
          <w14:ligatures w14:val="none"/>
        </w:rPr>
        <w:t>Past staff: Eva Andersson, Marie Andersson Turpeinen, Rawya Antar, Maria Ask, Jenny Bremer, Sylvia Bianconi Svensson, Ulla-Marie Carlsson, Magdalena Delikat Kulinski, Annika Fors, Ulla Fält, Thomas Gard, Joanna Gerardsson, Monika Hansen, Anna Hansson, Carina Hansson, Gertie Hansson, Elin M. Hård af Segerstad, Ph.D.</w:t>
      </w:r>
      <w:r w:rsidRPr="0046349E">
        <w:rPr>
          <w:rFonts w:ascii="Verdana" w:eastAsia="Calibri" w:hAnsi="Verdana" w:cs="Times New Roman"/>
          <w:i/>
          <w:kern w:val="0"/>
          <w:sz w:val="20"/>
          <w:szCs w:val="20"/>
          <w:vertAlign w:val="superscript"/>
          <w14:ligatures w14:val="none"/>
        </w:rPr>
        <w:t>2</w:t>
      </w:r>
      <w:r w:rsidRPr="0046349E">
        <w:rPr>
          <w:rFonts w:ascii="Verdana" w:eastAsia="Calibri" w:hAnsi="Verdana" w:cs="Times New Roman"/>
          <w:i/>
          <w:kern w:val="0"/>
          <w:sz w:val="20"/>
          <w:szCs w:val="20"/>
          <w14:ligatures w14:val="none"/>
        </w:rPr>
        <w:t>, Hanna Jisser, Fredrik Johansen, Linda Jonsson, Silvija Jovic, Sigrid Lenrick Forss, Barbro Lernmark, Ph.D.</w:t>
      </w:r>
      <w:r w:rsidRPr="0046349E">
        <w:rPr>
          <w:rFonts w:ascii="Verdana" w:eastAsia="Calibri" w:hAnsi="Verdana" w:cs="Times New Roman"/>
          <w:i/>
          <w:kern w:val="0"/>
          <w:sz w:val="20"/>
          <w:szCs w:val="20"/>
          <w:vertAlign w:val="superscript"/>
          <w14:ligatures w14:val="none"/>
        </w:rPr>
        <w:t>8</w:t>
      </w:r>
      <w:r w:rsidRPr="0046349E">
        <w:rPr>
          <w:rFonts w:ascii="Verdana" w:eastAsia="Calibri" w:hAnsi="Verdana" w:cs="Times New Roman"/>
          <w:i/>
          <w:kern w:val="0"/>
          <w:sz w:val="20"/>
          <w:szCs w:val="20"/>
          <w14:ligatures w14:val="none"/>
        </w:rPr>
        <w:t xml:space="preserve">, </w:t>
      </w:r>
      <w:r w:rsidRPr="0046349E">
        <w:rPr>
          <w:rFonts w:ascii="Verdana" w:eastAsia="Calibri" w:hAnsi="Verdana" w:cs="Times New Roman"/>
          <w:kern w:val="0"/>
          <w:sz w:val="20"/>
          <w:szCs w:val="20"/>
          <w14:ligatures w14:val="none"/>
        </w:rPr>
        <w:t xml:space="preserve">Marielle Lindström, </w:t>
      </w:r>
      <w:r w:rsidRPr="0046349E">
        <w:rPr>
          <w:rFonts w:ascii="Verdana" w:eastAsia="Calibri" w:hAnsi="Verdana" w:cs="Times New Roman"/>
          <w:i/>
          <w:kern w:val="0"/>
          <w:sz w:val="20"/>
          <w:szCs w:val="20"/>
          <w14:ligatures w14:val="none"/>
        </w:rPr>
        <w:t>Maria Markan, Theodosia Massadakis, Marlena Maziarz, Ph.D., Zeliha Mestan, Maria Månsson Martinez, Caroline Nilsson, Emma Nilsson, Yohanna Nordh, Karin Ottosson, Sara Rang, Anna Rosenquist, Monika Sedig Järvirova, Sara Sibthorpe, Birgitta Sjöberg, Ulrika Swartling Ph.D.</w:t>
      </w:r>
      <w:r w:rsidRPr="0046349E">
        <w:rPr>
          <w:rFonts w:ascii="Verdana" w:eastAsia="Calibri" w:hAnsi="Verdana" w:cs="Times New Roman"/>
          <w:i/>
          <w:kern w:val="0"/>
          <w:sz w:val="20"/>
          <w:szCs w:val="20"/>
          <w:vertAlign w:val="superscript"/>
          <w14:ligatures w14:val="none"/>
        </w:rPr>
        <w:t>8</w:t>
      </w:r>
      <w:r w:rsidRPr="0046349E">
        <w:rPr>
          <w:rFonts w:ascii="Verdana" w:eastAsia="Calibri" w:hAnsi="Verdana" w:cs="Times New Roman"/>
          <w:i/>
          <w:kern w:val="0"/>
          <w:sz w:val="20"/>
          <w:szCs w:val="20"/>
          <w14:ligatures w14:val="none"/>
        </w:rPr>
        <w:t xml:space="preserve">, Erika Trulsson, </w:t>
      </w:r>
      <w:r w:rsidRPr="0046349E">
        <w:rPr>
          <w:rFonts w:ascii="Verdana" w:eastAsia="Calibri" w:hAnsi="Verdana" w:cs="Times New Roman"/>
          <w:kern w:val="0"/>
          <w:sz w:val="20"/>
          <w:szCs w:val="20"/>
          <w14:ligatures w14:val="none"/>
        </w:rPr>
        <w:t xml:space="preserve">Ulrika Ulvenhag, </w:t>
      </w:r>
      <w:r w:rsidRPr="0046349E">
        <w:rPr>
          <w:rFonts w:ascii="Verdana" w:eastAsia="Calibri" w:hAnsi="Verdana" w:cs="Times New Roman"/>
          <w:i/>
          <w:kern w:val="0"/>
          <w:sz w:val="20"/>
          <w:szCs w:val="20"/>
          <w14:ligatures w14:val="none"/>
        </w:rPr>
        <w:t xml:space="preserve">Anne Wallin, Ingrid Wigheden, </w:t>
      </w:r>
      <w:r w:rsidRPr="0046349E">
        <w:rPr>
          <w:rFonts w:ascii="Verdana" w:eastAsia="Calibri" w:hAnsi="Verdana" w:cs="Times New Roman"/>
          <w:kern w:val="0"/>
          <w:sz w:val="20"/>
          <w:szCs w:val="20"/>
          <w14:ligatures w14:val="none"/>
        </w:rPr>
        <w:t>Åsa Wimar,</w:t>
      </w:r>
      <w:r w:rsidRPr="0046349E">
        <w:rPr>
          <w:rFonts w:ascii="Verdana" w:eastAsia="Calibri" w:hAnsi="Verdana" w:cs="Times New Roman"/>
          <w:i/>
          <w:kern w:val="0"/>
          <w:sz w:val="20"/>
          <w:szCs w:val="20"/>
          <w14:ligatures w14:val="none"/>
        </w:rPr>
        <w:t xml:space="preserve"> Sofie Åberg.</w:t>
      </w:r>
    </w:p>
    <w:p w14:paraId="36A0DDEF" w14:textId="77777777" w:rsidR="008D4838" w:rsidRPr="0046349E" w:rsidRDefault="008D4838" w:rsidP="008D4838">
      <w:pPr>
        <w:tabs>
          <w:tab w:val="left" w:pos="360"/>
        </w:tabs>
        <w:spacing w:after="0" w:line="240" w:lineRule="auto"/>
        <w:rPr>
          <w:rFonts w:ascii="Verdana" w:eastAsia="Calibri" w:hAnsi="Verdana" w:cs="Times New Roman"/>
          <w:b/>
          <w:kern w:val="0"/>
          <w:sz w:val="20"/>
          <w:szCs w:val="20"/>
          <w:u w:val="single"/>
          <w14:ligatures w14:val="none"/>
        </w:rPr>
      </w:pPr>
    </w:p>
    <w:p w14:paraId="546EDE88" w14:textId="77777777" w:rsidR="008D4838" w:rsidRPr="0046349E" w:rsidRDefault="008D4838" w:rsidP="008D4838">
      <w:pPr>
        <w:tabs>
          <w:tab w:val="left" w:pos="360"/>
        </w:tabs>
        <w:spacing w:after="0" w:line="240" w:lineRule="auto"/>
        <w:outlineLvl w:val="0"/>
        <w:rPr>
          <w:rFonts w:ascii="Verdana" w:eastAsia="ヒラギノ角ゴ Pro W3" w:hAnsi="Verdana" w:cs="Times New Roman"/>
          <w:color w:val="000000"/>
          <w:kern w:val="0"/>
          <w:sz w:val="20"/>
          <w:szCs w:val="20"/>
          <w14:ligatures w14:val="none"/>
        </w:rPr>
      </w:pPr>
      <w:bookmarkStart w:id="13" w:name="_Hlk167391685"/>
      <w:r w:rsidRPr="0046349E">
        <w:rPr>
          <w:rFonts w:ascii="Verdana" w:eastAsia="ヒラギノ角ゴ Pro W3" w:hAnsi="Verdana" w:cs="Times New Roman"/>
          <w:b/>
          <w:color w:val="000000"/>
          <w:kern w:val="0"/>
          <w:sz w:val="20"/>
          <w:szCs w:val="20"/>
          <w:u w:val="single"/>
          <w14:ligatures w14:val="none"/>
        </w:rPr>
        <w:t>Washington Clinical Center:</w:t>
      </w:r>
      <w:r w:rsidRPr="0046349E">
        <w:rPr>
          <w:rFonts w:ascii="Verdana" w:eastAsia="ヒラギノ角ゴ Pro W3" w:hAnsi="Verdana" w:cs="Times New Roman"/>
          <w:color w:val="000000"/>
          <w:kern w:val="0"/>
          <w:sz w:val="20"/>
          <w:szCs w:val="20"/>
          <w14:ligatures w14:val="none"/>
        </w:rPr>
        <w:t xml:space="preserve"> William A. Hagopian, M.D., Ph.D., PI</w:t>
      </w:r>
      <w:r w:rsidRPr="0046349E">
        <w:rPr>
          <w:rFonts w:ascii="Verdana" w:eastAsia="ヒラギノ角ゴ Pro W3" w:hAnsi="Verdana" w:cs="Times New Roman"/>
          <w:color w:val="000000"/>
          <w:kern w:val="0"/>
          <w:sz w:val="20"/>
          <w:szCs w:val="20"/>
          <w:vertAlign w:val="superscript"/>
          <w14:ligatures w14:val="none"/>
        </w:rPr>
        <w:t>^1,3,4,6,7,10,12,13</w:t>
      </w:r>
      <w:r w:rsidRPr="0046349E">
        <w:rPr>
          <w:rFonts w:ascii="Verdana" w:eastAsia="ヒラギノ角ゴ Pro W3" w:hAnsi="Verdana" w:cs="Times New Roman"/>
          <w:color w:val="000000"/>
          <w:kern w:val="0"/>
          <w:sz w:val="20"/>
          <w:szCs w:val="20"/>
          <w14:ligatures w14:val="none"/>
        </w:rPr>
        <w:t>, Michael Killian*</w:t>
      </w:r>
      <w:r w:rsidRPr="0046349E">
        <w:rPr>
          <w:rFonts w:ascii="Verdana" w:eastAsia="ヒラギノ角ゴ Pro W3" w:hAnsi="Verdana" w:cs="Times New Roman"/>
          <w:color w:val="000000"/>
          <w:kern w:val="0"/>
          <w:sz w:val="20"/>
          <w:szCs w:val="20"/>
          <w:vertAlign w:val="superscript"/>
          <w14:ligatures w14:val="none"/>
        </w:rPr>
        <w:t>6,7,11,12</w:t>
      </w:r>
      <w:r w:rsidRPr="0046349E">
        <w:rPr>
          <w:rFonts w:ascii="Verdana" w:eastAsia="ヒラギノ角ゴ Pro W3" w:hAnsi="Verdana" w:cs="Times New Roman"/>
          <w:color w:val="000000"/>
          <w:kern w:val="0"/>
          <w:sz w:val="20"/>
          <w:szCs w:val="20"/>
          <w14:ligatures w14:val="none"/>
        </w:rPr>
        <w:t>, Claire Cowen Crouch*</w:t>
      </w:r>
      <w:r w:rsidRPr="0046349E">
        <w:rPr>
          <w:rFonts w:ascii="Verdana" w:eastAsia="ヒラギノ角ゴ Pro W3" w:hAnsi="Verdana" w:cs="Times New Roman"/>
          <w:color w:val="000000"/>
          <w:kern w:val="0"/>
          <w:sz w:val="20"/>
          <w:szCs w:val="20"/>
          <w:vertAlign w:val="superscript"/>
          <w14:ligatures w14:val="none"/>
        </w:rPr>
        <w:t>11,13</w:t>
      </w:r>
      <w:r w:rsidRPr="0046349E">
        <w:rPr>
          <w:rFonts w:ascii="Verdana" w:eastAsia="ヒラギノ角ゴ Pro W3" w:hAnsi="Verdana" w:cs="Times New Roman"/>
          <w:color w:val="000000"/>
          <w:kern w:val="0"/>
          <w:sz w:val="20"/>
          <w:szCs w:val="20"/>
          <w14:ligatures w14:val="none"/>
        </w:rPr>
        <w:t xml:space="preserve">, </w:t>
      </w:r>
      <w:r w:rsidRPr="0046349E">
        <w:rPr>
          <w:rFonts w:ascii="Verdana" w:eastAsia="Helvetica" w:hAnsi="Verdana" w:cs="Times New Roman"/>
          <w:color w:val="000000"/>
          <w:kern w:val="0"/>
          <w:sz w:val="20"/>
          <w:szCs w:val="20"/>
          <w14:ligatures w14:val="none"/>
        </w:rPr>
        <w:t>Jennifer Skidmore</w:t>
      </w:r>
      <w:r w:rsidRPr="0046349E">
        <w:rPr>
          <w:rFonts w:ascii="Verdana" w:eastAsia="ヒラギノ角ゴ Pro W3" w:hAnsi="Verdana" w:cs="Times New Roman"/>
          <w:color w:val="000000"/>
          <w:kern w:val="0"/>
          <w:sz w:val="20"/>
          <w:szCs w:val="20"/>
          <w14:ligatures w14:val="none"/>
        </w:rPr>
        <w:t>*</w:t>
      </w:r>
      <w:r w:rsidRPr="0046349E">
        <w:rPr>
          <w:rFonts w:ascii="Verdana" w:eastAsia="ヒラギノ角ゴ Pro W3" w:hAnsi="Verdana" w:cs="Times New Roman"/>
          <w:color w:val="000000"/>
          <w:kern w:val="0"/>
          <w:sz w:val="20"/>
          <w:szCs w:val="20"/>
          <w:vertAlign w:val="superscript"/>
          <w14:ligatures w14:val="none"/>
        </w:rPr>
        <w:t>2</w:t>
      </w:r>
      <w:r w:rsidRPr="0046349E">
        <w:rPr>
          <w:rFonts w:ascii="Verdana" w:eastAsia="ヒラギノ角ゴ Pro W3" w:hAnsi="Verdana" w:cs="Times New Roman"/>
          <w:color w:val="000000"/>
          <w:kern w:val="0"/>
          <w:sz w:val="20"/>
          <w:szCs w:val="20"/>
          <w14:ligatures w14:val="none"/>
        </w:rPr>
        <w:t xml:space="preserve">, Ben Kim*, Cody McCall*, </w:t>
      </w:r>
      <w:r w:rsidRPr="0046349E">
        <w:rPr>
          <w:rFonts w:ascii="Verdana" w:eastAsia="Helvetica" w:hAnsi="Verdana" w:cs="Times New Roman"/>
          <w:color w:val="000000"/>
          <w:kern w:val="0"/>
          <w:sz w:val="20"/>
          <w:szCs w:val="20"/>
          <w14:ligatures w14:val="none"/>
        </w:rPr>
        <w:t>Arlene Meyer</w:t>
      </w:r>
      <w:r w:rsidRPr="0046349E">
        <w:rPr>
          <w:rFonts w:ascii="Verdana" w:eastAsia="ヒラギノ角ゴ Pro W3" w:hAnsi="Verdana" w:cs="Times New Roman"/>
          <w:color w:val="000000"/>
          <w:kern w:val="0"/>
          <w:sz w:val="20"/>
          <w:szCs w:val="20"/>
          <w14:ligatures w14:val="none"/>
        </w:rPr>
        <w:t>*</w:t>
      </w:r>
      <w:r w:rsidRPr="0046349E">
        <w:rPr>
          <w:rFonts w:ascii="Verdana" w:eastAsia="Helvetica" w:hAnsi="Verdana" w:cs="Times New Roman"/>
          <w:color w:val="000000"/>
          <w:kern w:val="0"/>
          <w:sz w:val="20"/>
          <w:szCs w:val="20"/>
          <w14:ligatures w14:val="none"/>
        </w:rPr>
        <w:t xml:space="preserve">, </w:t>
      </w:r>
      <w:r w:rsidRPr="0046349E">
        <w:rPr>
          <w:rFonts w:ascii="Verdana" w:eastAsia="ヒラギノ角ゴ Pro W3" w:hAnsi="Verdana" w:cs="Times New Roman"/>
          <w:color w:val="000000"/>
          <w:kern w:val="0"/>
          <w:sz w:val="20"/>
          <w:szCs w:val="20"/>
          <w14:ligatures w14:val="none"/>
        </w:rPr>
        <w:t>Jared Radtke*, Shreya Roy*</w:t>
      </w:r>
      <w:r w:rsidRPr="0046349E">
        <w:rPr>
          <w:rFonts w:ascii="Verdana" w:eastAsia="Helvetica" w:hAnsi="Verdana" w:cs="Times New Roman"/>
          <w:color w:val="000000"/>
          <w:kern w:val="0"/>
          <w:sz w:val="20"/>
          <w:szCs w:val="20"/>
          <w14:ligatures w14:val="none"/>
        </w:rPr>
        <w:t xml:space="preserve">. </w:t>
      </w:r>
      <w:r w:rsidRPr="0046349E">
        <w:rPr>
          <w:rFonts w:ascii="Verdana" w:eastAsia="ヒラギノ角ゴ Pro W3" w:hAnsi="Verdana" w:cs="Times New Roman"/>
          <w:color w:val="000000"/>
          <w:kern w:val="0"/>
          <w:sz w:val="20"/>
          <w:szCs w:val="20"/>
          <w:vertAlign w:val="superscript"/>
          <w14:ligatures w14:val="none"/>
        </w:rPr>
        <w:t>^</w:t>
      </w:r>
      <w:r w:rsidRPr="0046349E">
        <w:rPr>
          <w:rFonts w:ascii="Verdana" w:eastAsia="Helvetica" w:hAnsi="Verdana" w:cs="Times New Roman"/>
          <w:color w:val="000000"/>
          <w:kern w:val="0"/>
          <w:sz w:val="20"/>
          <w:szCs w:val="20"/>
          <w14:ligatures w14:val="none"/>
        </w:rPr>
        <w:t xml:space="preserve">Indiana University, Indianapolis, IN, USA. </w:t>
      </w:r>
      <w:r w:rsidRPr="0046349E">
        <w:rPr>
          <w:rFonts w:ascii="Verdana" w:eastAsia="ヒラギノ角ゴ Pro W3" w:hAnsi="Verdana" w:cs="Times New Roman"/>
          <w:color w:val="000000"/>
          <w:kern w:val="0"/>
          <w:sz w:val="20"/>
          <w:szCs w:val="20"/>
          <w14:ligatures w14:val="none"/>
        </w:rPr>
        <w:t>*</w:t>
      </w:r>
      <w:r w:rsidRPr="0046349E">
        <w:rPr>
          <w:rFonts w:ascii="Verdana" w:eastAsia="Helvetica" w:hAnsi="Verdana" w:cs="Times New Roman"/>
          <w:color w:val="000000"/>
          <w:kern w:val="0"/>
          <w:sz w:val="20"/>
          <w:szCs w:val="20"/>
          <w14:ligatures w14:val="none"/>
        </w:rPr>
        <w:t>Pacific Northwest Research Institute, Seattle, WA, USA.</w:t>
      </w:r>
    </w:p>
    <w:bookmarkEnd w:id="13"/>
    <w:p w14:paraId="3C5BF6E6"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p>
    <w:p w14:paraId="2F1BBA2F" w14:textId="77777777" w:rsidR="008D4838" w:rsidRPr="0046349E" w:rsidRDefault="008D4838" w:rsidP="008D4838">
      <w:pPr>
        <w:spacing w:after="0" w:line="240" w:lineRule="auto"/>
        <w:rPr>
          <w:rFonts w:ascii="Verdana" w:eastAsia="Calibri" w:hAnsi="Verdana" w:cs="Times New Roman"/>
          <w:kern w:val="0"/>
          <w:sz w:val="20"/>
          <w:szCs w:val="20"/>
          <w14:ligatures w14:val="none"/>
        </w:rPr>
      </w:pPr>
      <w:r w:rsidRPr="0046349E">
        <w:rPr>
          <w:rFonts w:ascii="Verdana" w:eastAsia="Calibri" w:hAnsi="Verdana" w:cs="Times New Roman"/>
          <w:b/>
          <w:bCs/>
          <w:iCs/>
          <w:kern w:val="0"/>
          <w:sz w:val="20"/>
          <w:szCs w:val="20"/>
          <w:u w:val="single"/>
          <w14:ligatures w14:val="none"/>
        </w:rPr>
        <w:t>Pennsylvania Satellite Center:</w:t>
      </w:r>
      <w:r w:rsidRPr="0046349E">
        <w:rPr>
          <w:rFonts w:ascii="Verdana" w:eastAsia="Calibri" w:hAnsi="Verdana" w:cs="Times New Roman"/>
          <w:b/>
          <w:bCs/>
          <w:iCs/>
          <w:kern w:val="0"/>
          <w:sz w:val="20"/>
          <w:szCs w:val="20"/>
          <w14:ligatures w14:val="none"/>
        </w:rPr>
        <w:t xml:space="preserve"> </w:t>
      </w:r>
      <w:r w:rsidRPr="0046349E">
        <w:rPr>
          <w:rFonts w:ascii="Verdana" w:eastAsia="Calibri" w:hAnsi="Verdana" w:cs="Arial"/>
          <w:kern w:val="0"/>
          <w:sz w:val="20"/>
          <w:szCs w:val="20"/>
          <w14:ligatures w14:val="none"/>
        </w:rPr>
        <w:t>Dorothy Becker, M.D., Margaret Franciscus, MaryEllen Dalmagro-Elias Smith</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Arial"/>
          <w:kern w:val="0"/>
          <w:sz w:val="20"/>
          <w:szCs w:val="20"/>
          <w14:ligatures w14:val="none"/>
        </w:rPr>
        <w:t>, Ashi Daftary, M.D., Mary Beth Klein, Chrystal Yates. Children’s Hospital of Pittsburgh of UPMC, Pittsburgh, PA, USA.</w:t>
      </w:r>
    </w:p>
    <w:p w14:paraId="55C274BD" w14:textId="77777777" w:rsidR="008D4838" w:rsidRPr="0046349E" w:rsidRDefault="008D4838" w:rsidP="008D4838">
      <w:pPr>
        <w:tabs>
          <w:tab w:val="left" w:pos="360"/>
        </w:tabs>
        <w:spacing w:after="0" w:line="240" w:lineRule="auto"/>
        <w:rPr>
          <w:rFonts w:ascii="Verdana" w:eastAsia="Calibri" w:hAnsi="Verdana" w:cs="Times New Roman"/>
          <w:b/>
          <w:bCs/>
          <w:iCs/>
          <w:kern w:val="0"/>
          <w:sz w:val="20"/>
          <w:szCs w:val="20"/>
          <w:u w:val="single"/>
          <w14:ligatures w14:val="none"/>
        </w:rPr>
      </w:pPr>
    </w:p>
    <w:p w14:paraId="2005646F" w14:textId="77777777" w:rsidR="008D4838" w:rsidRPr="0046349E" w:rsidRDefault="008D4838" w:rsidP="008D4838">
      <w:pPr>
        <w:tabs>
          <w:tab w:val="left" w:pos="360"/>
        </w:tabs>
        <w:spacing w:after="0" w:line="240" w:lineRule="auto"/>
        <w:rPr>
          <w:rFonts w:ascii="Verdana" w:eastAsia="Calibri" w:hAnsi="Verdana" w:cs="Times New Roman"/>
          <w:b/>
          <w:bCs/>
          <w:iCs/>
          <w:kern w:val="0"/>
          <w:sz w:val="20"/>
          <w:szCs w:val="20"/>
          <w:u w:val="single"/>
          <w14:ligatures w14:val="none"/>
        </w:rPr>
      </w:pPr>
      <w:r w:rsidRPr="0046349E">
        <w:rPr>
          <w:rFonts w:ascii="Verdana" w:eastAsia="Calibri" w:hAnsi="Verdana" w:cs="Times New Roman"/>
          <w:b/>
          <w:bCs/>
          <w:iCs/>
          <w:kern w:val="0"/>
          <w:sz w:val="20"/>
          <w:szCs w:val="20"/>
          <w:u w:val="single"/>
          <w14:ligatures w14:val="none"/>
        </w:rPr>
        <w:t>Data Coordinating Center:</w:t>
      </w:r>
      <w:r w:rsidRPr="0046349E">
        <w:rPr>
          <w:rFonts w:ascii="Verdana" w:eastAsia="Calibri" w:hAnsi="Verdana" w:cs="Times New Roman"/>
          <w:kern w:val="0"/>
          <w:sz w:val="20"/>
          <w:szCs w:val="20"/>
          <w14:ligatures w14:val="none"/>
        </w:rPr>
        <w:t xml:space="preserve"> Jeffrey P. Krischer, Ph.D., PI</w:t>
      </w:r>
      <w:r w:rsidRPr="0046349E">
        <w:rPr>
          <w:rFonts w:ascii="Verdana" w:eastAsia="Calibri" w:hAnsi="Verdana" w:cs="Times New Roman"/>
          <w:kern w:val="0"/>
          <w:sz w:val="20"/>
          <w:szCs w:val="20"/>
          <w:vertAlign w:val="superscript"/>
          <w14:ligatures w14:val="none"/>
        </w:rPr>
        <w:t>1,4,5,9,10</w:t>
      </w:r>
      <w:r w:rsidRPr="0046349E">
        <w:rPr>
          <w:rFonts w:ascii="Verdana" w:eastAsia="Calibri" w:hAnsi="Verdana" w:cs="Times New Roman"/>
          <w:kern w:val="0"/>
          <w:sz w:val="20"/>
          <w:szCs w:val="20"/>
          <w14:ligatures w14:val="none"/>
        </w:rPr>
        <w:t>, Rajesh Adusumali, Sarah Austin-Gonzalez, Maryouri Avendano, Sandra Baethke, Brant Burkhardt, Ph.D.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Martha Butterworth</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Nicholas Cadigan, Joanna Clasen, Ph.D., Kevin Counts, Laura Gandolfo, Jennifer Garmeson, Veena Gowda, Shu Liu, Xiang Liu, Ph.D.</w:t>
      </w:r>
      <w:r w:rsidRPr="0046349E">
        <w:rPr>
          <w:rFonts w:ascii="Verdana" w:eastAsia="Calibri" w:hAnsi="Verdana" w:cs="Times New Roman"/>
          <w:kern w:val="0"/>
          <w:sz w:val="20"/>
          <w:szCs w:val="20"/>
          <w:vertAlign w:val="superscript"/>
          <w14:ligatures w14:val="none"/>
        </w:rPr>
        <w:t>2,3,8,13</w:t>
      </w:r>
      <w:r w:rsidRPr="0046349E">
        <w:rPr>
          <w:rFonts w:ascii="Verdana" w:eastAsia="Calibri" w:hAnsi="Verdana" w:cs="Times New Roman"/>
          <w:kern w:val="0"/>
          <w:sz w:val="20"/>
          <w:szCs w:val="20"/>
          <w14:ligatures w14:val="none"/>
        </w:rPr>
        <w:t>, Kristian Lynch, Ph.D.</w:t>
      </w:r>
      <w:r w:rsidRPr="0046349E">
        <w:rPr>
          <w:rFonts w:ascii="Verdana" w:eastAsia="Calibri" w:hAnsi="Verdana" w:cs="Times New Roman"/>
          <w:kern w:val="0"/>
          <w:sz w:val="20"/>
          <w:szCs w:val="20"/>
          <w:vertAlign w:val="superscript"/>
          <w14:ligatures w14:val="none"/>
        </w:rPr>
        <w:t xml:space="preserve"> 6,8</w:t>
      </w:r>
      <w:r w:rsidRPr="0046349E">
        <w:rPr>
          <w:rFonts w:ascii="Verdana" w:eastAsia="Calibri" w:hAnsi="Verdana" w:cs="Times New Roman"/>
          <w:kern w:val="0"/>
          <w:sz w:val="20"/>
          <w:szCs w:val="20"/>
          <w14:ligatures w14:val="none"/>
        </w:rPr>
        <w:t>, Jamie Malloy, Lazarus Mramba,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Cristina McCarthy</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Hemang M. Parikh, Ph.D.</w:t>
      </w:r>
      <w:r w:rsidRPr="0046349E">
        <w:rPr>
          <w:rFonts w:ascii="Verdana" w:eastAsia="Calibri" w:hAnsi="Verdana" w:cs="Times New Roman"/>
          <w:kern w:val="0"/>
          <w:sz w:val="20"/>
          <w:szCs w:val="20"/>
          <w:vertAlign w:val="superscript"/>
          <w14:ligatures w14:val="none"/>
        </w:rPr>
        <w:t>3,8</w:t>
      </w:r>
      <w:r w:rsidRPr="0046349E">
        <w:rPr>
          <w:rFonts w:ascii="Verdana" w:eastAsia="Calibri" w:hAnsi="Verdana" w:cs="Times New Roman"/>
          <w:kern w:val="0"/>
          <w:sz w:val="20"/>
          <w:szCs w:val="20"/>
          <w14:ligatures w14:val="none"/>
        </w:rPr>
        <w:t>, Cassandra Remedios, Chris Shaffer, Susan Smith</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Noah Sulman, Ph.D., Roy Tamura, Ph.D.</w:t>
      </w:r>
      <w:r w:rsidRPr="0046349E">
        <w:rPr>
          <w:rFonts w:ascii="Verdana" w:eastAsia="Calibri" w:hAnsi="Verdana" w:cs="Times New Roman"/>
          <w:kern w:val="0"/>
          <w:sz w:val="20"/>
          <w:szCs w:val="20"/>
          <w:vertAlign w:val="superscript"/>
          <w14:ligatures w14:val="none"/>
        </w:rPr>
        <w:t>1,2,11,12,13</w:t>
      </w:r>
      <w:r w:rsidRPr="0046349E">
        <w:rPr>
          <w:rFonts w:ascii="Verdana" w:eastAsia="Calibri" w:hAnsi="Verdana" w:cs="Times New Roman"/>
          <w:kern w:val="0"/>
          <w:sz w:val="20"/>
          <w:szCs w:val="20"/>
          <w14:ligatures w14:val="none"/>
        </w:rPr>
        <w:t>, Dena Tewey, Henri Thuma, Michael Toth, Ulla Uusitalo,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Kendra Vehik, Ph.D.</w:t>
      </w:r>
      <w:r w:rsidRPr="0046349E">
        <w:rPr>
          <w:rFonts w:ascii="Verdana" w:eastAsia="Calibri" w:hAnsi="Verdana" w:cs="Times New Roman"/>
          <w:kern w:val="0"/>
          <w:sz w:val="20"/>
          <w:szCs w:val="20"/>
          <w:vertAlign w:val="superscript"/>
          <w14:ligatures w14:val="none"/>
        </w:rPr>
        <w:t>4,5,6,8,13</w:t>
      </w:r>
      <w:r w:rsidRPr="0046349E">
        <w:rPr>
          <w:rFonts w:ascii="Verdana" w:eastAsia="Calibri" w:hAnsi="Verdana" w:cs="Times New Roman"/>
          <w:kern w:val="0"/>
          <w:sz w:val="20"/>
          <w:szCs w:val="20"/>
          <w14:ligatures w14:val="none"/>
        </w:rPr>
        <w:t>, Ponni Vijayakandipan, Melissa Wroble, Jimin Yang, Ph.D., R.D.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xml:space="preserve">, Kenneth Young, Ph.D. </w:t>
      </w:r>
      <w:r w:rsidRPr="0046349E">
        <w:rPr>
          <w:rFonts w:ascii="Verdana" w:eastAsia="Calibri" w:hAnsi="Verdana" w:cs="Times New Roman"/>
          <w:i/>
          <w:kern w:val="0"/>
          <w:sz w:val="20"/>
          <w:szCs w:val="20"/>
          <w14:ligatures w14:val="none"/>
        </w:rPr>
        <w:t xml:space="preserve">Past staff: Michael Abbondondolo, Lori Ballard, Rasheedah Brown, David Cuthbertson, Stephen Dankyi, Christopher Eberhard, Steven Fiske, David Hadley, Ph.D., Kathleen Heyman, Belinda Hsiao, </w:t>
      </w:r>
      <w:r w:rsidRPr="0046349E">
        <w:rPr>
          <w:rFonts w:ascii="Verdana" w:eastAsia="Calibri" w:hAnsi="Verdana" w:cs="Times New Roman"/>
          <w:i/>
          <w:iCs/>
          <w:kern w:val="0"/>
          <w:sz w:val="20"/>
          <w:szCs w:val="20"/>
          <w14:ligatures w14:val="none"/>
        </w:rPr>
        <w:t xml:space="preserve">Christina Karges, </w:t>
      </w:r>
      <w:r w:rsidRPr="0046349E">
        <w:rPr>
          <w:rFonts w:ascii="Verdana" w:eastAsia="Calibri" w:hAnsi="Verdana" w:cs="Times New Roman"/>
          <w:i/>
          <w:kern w:val="0"/>
          <w:sz w:val="20"/>
          <w:szCs w:val="20"/>
          <w14:ligatures w14:val="none"/>
        </w:rPr>
        <w:t xml:space="preserve">Francisco Perez Laras, Hye-Seung Lee, Ph.D., Qian Li, Ph.D., Colleen Maguire, Wendy McLeod, Aubrie Merrell, Steven Meulemans, </w:t>
      </w:r>
      <w:r w:rsidRPr="0046349E">
        <w:rPr>
          <w:rFonts w:ascii="Verdana" w:eastAsia="Calibri" w:hAnsi="Verdana" w:cs="Times New Roman"/>
          <w:i/>
          <w:iCs/>
          <w:kern w:val="0"/>
          <w:sz w:val="20"/>
          <w:szCs w:val="20"/>
          <w14:ligatures w14:val="none"/>
        </w:rPr>
        <w:t xml:space="preserve">Jose Moreno, </w:t>
      </w:r>
      <w:r w:rsidRPr="0046349E">
        <w:rPr>
          <w:rFonts w:ascii="Verdana" w:eastAsia="Calibri" w:hAnsi="Verdana" w:cs="Times New Roman"/>
          <w:i/>
          <w:kern w:val="0"/>
          <w:sz w:val="20"/>
          <w:szCs w:val="20"/>
          <w14:ligatures w14:val="none"/>
        </w:rPr>
        <w:t>Ryan Quigley, Laura Smith, Ph.D.</w:t>
      </w:r>
      <w:r w:rsidRPr="0046349E">
        <w:rPr>
          <w:rFonts w:ascii="Verdana" w:eastAsia="Calibri" w:hAnsi="Verdana" w:cs="Times New Roman"/>
          <w:kern w:val="0"/>
          <w:sz w:val="20"/>
          <w:szCs w:val="20"/>
          <w14:ligatures w14:val="none"/>
        </w:rPr>
        <w:t xml:space="preserve"> University of South Florida, Tampa, FL, USA.</w:t>
      </w:r>
    </w:p>
    <w:p w14:paraId="09EAADC6"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p>
    <w:p w14:paraId="0B19484B" w14:textId="77777777" w:rsidR="008D4838" w:rsidRPr="0046349E" w:rsidRDefault="008D4838" w:rsidP="008D4838">
      <w:pPr>
        <w:spacing w:after="0" w:line="240" w:lineRule="auto"/>
        <w:rPr>
          <w:rFonts w:ascii="Verdana" w:eastAsia="Calibri" w:hAnsi="Verdana" w:cs="Arial"/>
          <w:kern w:val="0"/>
          <w:sz w:val="20"/>
          <w:szCs w:val="20"/>
          <w14:ligatures w14:val="none"/>
        </w:rPr>
      </w:pPr>
      <w:bookmarkStart w:id="14" w:name="_Hlk142341662"/>
      <w:r w:rsidRPr="0046349E">
        <w:rPr>
          <w:rFonts w:ascii="Verdana" w:eastAsia="Calibri" w:hAnsi="Verdana" w:cs="Times New Roman"/>
          <w:b/>
          <w:bCs/>
          <w:iCs/>
          <w:kern w:val="0"/>
          <w:sz w:val="20"/>
          <w:szCs w:val="20"/>
          <w:u w:val="single"/>
          <w14:ligatures w14:val="none"/>
        </w:rPr>
        <w:t>Autoantibody Reference Laboratories:</w:t>
      </w:r>
      <w:r w:rsidRPr="0046349E">
        <w:rPr>
          <w:rFonts w:ascii="Verdana" w:eastAsia="Calibri" w:hAnsi="Verdana" w:cs="Times New Roman"/>
          <w:b/>
          <w:bCs/>
          <w:iCs/>
          <w:kern w:val="0"/>
          <w:sz w:val="20"/>
          <w:szCs w:val="20"/>
          <w14:ligatures w14:val="none"/>
        </w:rPr>
        <w:t xml:space="preserve"> </w:t>
      </w:r>
      <w:r w:rsidRPr="0046349E">
        <w:rPr>
          <w:rFonts w:ascii="Verdana" w:eastAsia="Calibri" w:hAnsi="Verdana" w:cs="Times New Roman"/>
          <w:bCs/>
          <w:iCs/>
          <w:kern w:val="0"/>
          <w:sz w:val="20"/>
          <w:szCs w:val="20"/>
          <w14:ligatures w14:val="none"/>
        </w:rPr>
        <w:t>Liping Yu, M.D.</w:t>
      </w:r>
      <w:r w:rsidRPr="0046349E">
        <w:rPr>
          <w:rFonts w:ascii="Verdana" w:eastAsia="Calibri" w:hAnsi="Verdana" w:cs="Times New Roman"/>
          <w:kern w:val="0"/>
          <w:sz w:val="20"/>
          <w:szCs w:val="20"/>
          <w:vertAlign w:val="superscript"/>
          <w14:ligatures w14:val="none"/>
        </w:rPr>
        <w:t>^5</w:t>
      </w:r>
      <w:r w:rsidRPr="0046349E">
        <w:rPr>
          <w:rFonts w:ascii="Verdana" w:eastAsia="Calibri" w:hAnsi="Verdana" w:cs="Times New Roman"/>
          <w:bCs/>
          <w:iCs/>
          <w:kern w:val="0"/>
          <w:sz w:val="20"/>
          <w:szCs w:val="20"/>
          <w14:ligatures w14:val="none"/>
        </w:rPr>
        <w:t>, Dongmei Miao, M.D.</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Times New Roman"/>
          <w:bCs/>
          <w:iCs/>
          <w:kern w:val="0"/>
          <w:sz w:val="20"/>
          <w:szCs w:val="20"/>
          <w14:ligatures w14:val="none"/>
        </w:rPr>
        <w:t xml:space="preserve">, </w:t>
      </w:r>
      <w:r w:rsidRPr="0046349E">
        <w:rPr>
          <w:rFonts w:ascii="Verdana" w:eastAsia="Calibri" w:hAnsi="Verdana" w:cs="Times New Roman"/>
          <w:kern w:val="0"/>
          <w:sz w:val="20"/>
          <w:szCs w:val="20"/>
          <w14:ligatures w14:val="none"/>
        </w:rPr>
        <w:t>Kathleen Gillespie*</w:t>
      </w:r>
      <w:r w:rsidRPr="0046349E">
        <w:rPr>
          <w:rFonts w:ascii="Verdana" w:eastAsia="Calibri" w:hAnsi="Verdana" w:cs="Times New Roman"/>
          <w:kern w:val="0"/>
          <w:sz w:val="20"/>
          <w:szCs w:val="20"/>
          <w:vertAlign w:val="superscript"/>
          <w14:ligatures w14:val="none"/>
        </w:rPr>
        <w:t>5</w:t>
      </w:r>
      <w:r w:rsidRPr="0046349E">
        <w:rPr>
          <w:rFonts w:ascii="Verdana" w:eastAsia="Calibri" w:hAnsi="Verdana" w:cs="Times New Roman"/>
          <w:kern w:val="0"/>
          <w:sz w:val="20"/>
          <w:szCs w:val="20"/>
          <w14:ligatures w14:val="none"/>
        </w:rPr>
        <w:t xml:space="preserve">, Kyla Chandler*, </w:t>
      </w:r>
      <w:bookmarkEnd w:id="14"/>
      <w:r w:rsidRPr="0046349E">
        <w:rPr>
          <w:rFonts w:ascii="Verdana" w:eastAsia="Calibri" w:hAnsi="Verdana" w:cs="Times New Roman"/>
          <w:kern w:val="0"/>
          <w:sz w:val="20"/>
          <w:szCs w:val="20"/>
          <w14:ligatures w14:val="none"/>
        </w:rPr>
        <w:t xml:space="preserve">Olivia Pearce*, Sarah Stollery*, Elinor Balch*, Hanah Batholomew*, Zahra Hashmi*. </w:t>
      </w:r>
      <w:r w:rsidRPr="0046349E">
        <w:rPr>
          <w:rFonts w:ascii="Verdana" w:eastAsia="Calibri" w:hAnsi="Verdana" w:cs="Times New Roman"/>
          <w:kern w:val="0"/>
          <w:sz w:val="20"/>
          <w:szCs w:val="20"/>
          <w:vertAlign w:val="superscript"/>
          <w14:ligatures w14:val="none"/>
        </w:rPr>
        <w:t>^</w:t>
      </w:r>
      <w:r w:rsidRPr="0046349E">
        <w:rPr>
          <w:rFonts w:ascii="Verdana" w:eastAsia="Calibri" w:hAnsi="Verdana" w:cs="Arial"/>
          <w:kern w:val="0"/>
          <w:sz w:val="20"/>
          <w:szCs w:val="20"/>
          <w14:ligatures w14:val="none"/>
        </w:rPr>
        <w:t xml:space="preserve">Barbara Davis Center for Childhood Diabetes, University of Colorado Denver, </w:t>
      </w:r>
      <w:r w:rsidRPr="0046349E">
        <w:rPr>
          <w:rFonts w:ascii="Verdana" w:eastAsia="Calibri" w:hAnsi="Verdana" w:cs="Times New Roman"/>
          <w:kern w:val="0"/>
          <w:sz w:val="20"/>
          <w:szCs w:val="20"/>
          <w14:ligatures w14:val="none"/>
        </w:rPr>
        <w:t>*Bristol Medical School, University of Bristol, UK.</w:t>
      </w:r>
    </w:p>
    <w:p w14:paraId="63F72409" w14:textId="77777777" w:rsidR="008D4838" w:rsidRPr="0046349E" w:rsidRDefault="008D4838" w:rsidP="008D4838">
      <w:pPr>
        <w:tabs>
          <w:tab w:val="left" w:pos="360"/>
        </w:tabs>
        <w:spacing w:after="0" w:line="240" w:lineRule="auto"/>
        <w:rPr>
          <w:rFonts w:ascii="Verdana" w:eastAsia="Calibri" w:hAnsi="Verdana" w:cs="Times New Roman"/>
          <w:b/>
          <w:bCs/>
          <w:iCs/>
          <w:kern w:val="0"/>
          <w:sz w:val="20"/>
          <w:szCs w:val="20"/>
          <w:u w:val="single"/>
          <w14:ligatures w14:val="none"/>
        </w:rPr>
      </w:pPr>
    </w:p>
    <w:p w14:paraId="1B2E4F5A" w14:textId="2D5EA0E6"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bookmarkStart w:id="15" w:name="_Hlk142341672"/>
      <w:r w:rsidRPr="0046349E">
        <w:rPr>
          <w:rFonts w:ascii="Verdana" w:eastAsia="Calibri" w:hAnsi="Verdana" w:cs="Times New Roman"/>
          <w:b/>
          <w:bCs/>
          <w:iCs/>
          <w:kern w:val="0"/>
          <w:sz w:val="20"/>
          <w:szCs w:val="20"/>
          <w:u w:val="single"/>
          <w14:ligatures w14:val="none"/>
        </w:rPr>
        <w:t>Dietary Biomarkers Laboratory:</w:t>
      </w:r>
      <w:r w:rsidRPr="0046349E">
        <w:rPr>
          <w:rFonts w:ascii="Verdana" w:eastAsia="Calibri" w:hAnsi="Verdana" w:cs="Times New Roman"/>
          <w:bCs/>
          <w:iCs/>
          <w:kern w:val="0"/>
          <w:sz w:val="20"/>
          <w:szCs w:val="20"/>
          <w14:ligatures w14:val="none"/>
        </w:rPr>
        <w:t xml:space="preserve"> Iris Erlund,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bCs/>
          <w:iCs/>
          <w:kern w:val="0"/>
          <w:sz w:val="20"/>
          <w:szCs w:val="20"/>
          <w14:ligatures w14:val="none"/>
        </w:rPr>
        <w:t>, Terhi Vihervaara Ph.D.</w:t>
      </w:r>
      <w:r w:rsidRPr="0046349E">
        <w:rPr>
          <w:rFonts w:ascii="Verdana" w:eastAsia="Calibri" w:hAnsi="Verdana" w:cs="Times New Roman"/>
          <w:kern w:val="0"/>
          <w:sz w:val="20"/>
          <w:szCs w:val="20"/>
          <w14:ligatures w14:val="none"/>
        </w:rPr>
        <w:t>,</w:t>
      </w:r>
      <w:r w:rsidRPr="0046349E">
        <w:rPr>
          <w:rFonts w:ascii="Verdana" w:eastAsia="Calibri" w:hAnsi="Verdana" w:cs="Times New Roman"/>
          <w:kern w:val="0"/>
          <w:sz w:val="20"/>
          <w:szCs w:val="22"/>
          <w14:ligatures w14:val="none"/>
        </w:rPr>
        <w:t xml:space="preserve"> </w:t>
      </w:r>
      <w:r w:rsidRPr="0046349E">
        <w:rPr>
          <w:rFonts w:ascii="Verdana" w:eastAsia="Calibri" w:hAnsi="Verdana" w:cs="Times New Roman"/>
          <w:kern w:val="0"/>
          <w:sz w:val="20"/>
          <w:szCs w:val="20"/>
          <w14:ligatures w14:val="none"/>
        </w:rPr>
        <w:t>Inga Liukko, Linda Patrikainen, Outi Ruotsalainen.</w:t>
      </w:r>
      <w:r w:rsidR="002120BE" w:rsidRPr="0046349E">
        <w:rPr>
          <w:rFonts w:ascii="Verdana" w:eastAsia="Calibri" w:hAnsi="Verdana" w:cs="Times New Roman"/>
          <w:kern w:val="0"/>
          <w:sz w:val="20"/>
          <w:szCs w:val="20"/>
          <w14:ligatures w14:val="none"/>
        </w:rPr>
        <w:t xml:space="preserve"> </w:t>
      </w:r>
      <w:r w:rsidRPr="0046349E">
        <w:rPr>
          <w:rFonts w:ascii="Verdana" w:eastAsia="Calibri" w:hAnsi="Verdana" w:cs="Times New Roman"/>
          <w:kern w:val="0"/>
          <w:sz w:val="20"/>
          <w:szCs w:val="20"/>
          <w14:ligatures w14:val="none"/>
        </w:rPr>
        <w:t>Institute for Nutrition and Health Research, Helsinki, Finland.</w:t>
      </w:r>
    </w:p>
    <w:p w14:paraId="5AA7009E" w14:textId="77777777" w:rsidR="008D4838" w:rsidRPr="0046349E" w:rsidRDefault="008D4838" w:rsidP="008D4838">
      <w:pPr>
        <w:tabs>
          <w:tab w:val="left" w:pos="360"/>
        </w:tabs>
        <w:spacing w:after="0" w:line="240" w:lineRule="auto"/>
        <w:rPr>
          <w:rFonts w:ascii="Verdana" w:eastAsia="Calibri" w:hAnsi="Verdana" w:cs="Times New Roman"/>
          <w:b/>
          <w:bCs/>
          <w:iCs/>
          <w:kern w:val="0"/>
          <w:sz w:val="20"/>
          <w:szCs w:val="20"/>
          <w:u w:val="single"/>
          <w14:ligatures w14:val="none"/>
        </w:rPr>
      </w:pPr>
    </w:p>
    <w:p w14:paraId="53CF8DD5" w14:textId="77777777" w:rsidR="008D4838" w:rsidRPr="0046349E" w:rsidRDefault="008D4838" w:rsidP="008D4838">
      <w:pPr>
        <w:spacing w:after="0" w:line="240" w:lineRule="auto"/>
        <w:rPr>
          <w:rFonts w:ascii="Verdana" w:eastAsia="Calibri" w:hAnsi="Verdana" w:cs="Times New Roman"/>
          <w:color w:val="000000"/>
          <w:kern w:val="0"/>
          <w:sz w:val="20"/>
          <w:szCs w:val="20"/>
          <w14:ligatures w14:val="none"/>
        </w:rPr>
      </w:pPr>
      <w:r w:rsidRPr="0046349E">
        <w:rPr>
          <w:rFonts w:ascii="Verdana" w:eastAsia="Calibri" w:hAnsi="Verdana" w:cs="Times New Roman"/>
          <w:b/>
          <w:kern w:val="0"/>
          <w:sz w:val="20"/>
          <w:szCs w:val="20"/>
          <w:u w:val="single"/>
          <w14:ligatures w14:val="none"/>
        </w:rPr>
        <w:t>Genetics Laboratory:</w:t>
      </w:r>
      <w:r w:rsidRPr="0046349E">
        <w:rPr>
          <w:rFonts w:ascii="Verdana" w:eastAsia="Calibri" w:hAnsi="Verdana" w:cs="Times New Roman"/>
          <w:kern w:val="0"/>
          <w:sz w:val="20"/>
          <w:szCs w:val="20"/>
          <w14:ligatures w14:val="none"/>
        </w:rPr>
        <w:t xml:space="preserve"> </w:t>
      </w:r>
      <w:r w:rsidRPr="0046349E">
        <w:rPr>
          <w:rFonts w:ascii="Verdana" w:eastAsia="Calibri" w:hAnsi="Verdana" w:cs="Times New Roman"/>
          <w:color w:val="000000"/>
          <w:kern w:val="0"/>
          <w:sz w:val="20"/>
          <w:szCs w:val="20"/>
          <w14:ligatures w14:val="none"/>
        </w:rPr>
        <w:t>Stephen S. Rich, Ph.D.</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color w:val="000000"/>
          <w:kern w:val="0"/>
          <w:sz w:val="20"/>
          <w:szCs w:val="20"/>
          <w14:ligatures w14:val="none"/>
        </w:rPr>
        <w:t>, Wei-Min Chen, Ph.D.</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color w:val="000000"/>
          <w:kern w:val="0"/>
          <w:sz w:val="20"/>
          <w:szCs w:val="20"/>
          <w14:ligatures w14:val="none"/>
        </w:rPr>
        <w:t>, Suna Onengut-Gumuscu, Ph.D.</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color w:val="000000"/>
          <w:kern w:val="0"/>
          <w:sz w:val="20"/>
          <w:szCs w:val="20"/>
          <w14:ligatures w14:val="none"/>
        </w:rPr>
        <w:t>, Emily Farber, Rebecca Roche Pickin, Ph.D., Jonathan Davis, Jordan Davis, Dan Gallo, Jessica Bonnie, Paul Campolieto. Center for Public Health Genomics, University of Virginia, Charlottesville, VA, USA.</w:t>
      </w:r>
    </w:p>
    <w:p w14:paraId="5C80F573"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p>
    <w:p w14:paraId="5A552B25" w14:textId="77777777" w:rsidR="008D4838" w:rsidRPr="0046349E" w:rsidRDefault="008D4838" w:rsidP="008D4838">
      <w:pPr>
        <w:spacing w:after="0" w:line="240" w:lineRule="auto"/>
        <w:rPr>
          <w:rFonts w:ascii="Verdana" w:eastAsia="Calibri" w:hAnsi="Verdana" w:cs="Arial"/>
          <w:kern w:val="0"/>
          <w:sz w:val="20"/>
          <w:szCs w:val="20"/>
          <w14:ligatures w14:val="none"/>
        </w:rPr>
      </w:pPr>
      <w:r w:rsidRPr="0046349E">
        <w:rPr>
          <w:rFonts w:ascii="Verdana" w:eastAsia="Calibri" w:hAnsi="Verdana" w:cs="Times New Roman"/>
          <w:b/>
          <w:bCs/>
          <w:iCs/>
          <w:kern w:val="0"/>
          <w:sz w:val="20"/>
          <w:szCs w:val="20"/>
          <w:u w:val="single"/>
          <w14:ligatures w14:val="none"/>
        </w:rPr>
        <w:t>HLA Reference Laboratory:</w:t>
      </w:r>
      <w:r w:rsidRPr="0046349E">
        <w:rPr>
          <w:rFonts w:ascii="Verdana" w:eastAsia="Calibri" w:hAnsi="Verdana" w:cs="Times New Roman"/>
          <w:bCs/>
          <w:iCs/>
          <w:kern w:val="0"/>
          <w:sz w:val="20"/>
          <w:szCs w:val="20"/>
          <w14:ligatures w14:val="none"/>
        </w:rPr>
        <w:t xml:space="preserve"> William Hagopian</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bCs/>
          <w:iCs/>
          <w:kern w:val="0"/>
          <w:sz w:val="20"/>
          <w:szCs w:val="20"/>
          <w14:ligatures w14:val="none"/>
        </w:rPr>
        <w:t>, M.D., Ph.D., Jared Radtke. Pacific Northwest Research Institute, Seattle, WA, USA. (Previously Henry Erlich, Ph.D.</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bCs/>
          <w:iCs/>
          <w:kern w:val="0"/>
          <w:sz w:val="20"/>
          <w:szCs w:val="20"/>
          <w14:ligatures w14:val="none"/>
        </w:rPr>
        <w:t xml:space="preserve">, Steven J. </w:t>
      </w:r>
      <w:r w:rsidRPr="0046349E">
        <w:rPr>
          <w:rFonts w:ascii="Verdana" w:eastAsia="Calibri" w:hAnsi="Verdana" w:cs="Times New Roman"/>
          <w:bCs/>
          <w:iCs/>
          <w:kern w:val="0"/>
          <w:sz w:val="20"/>
          <w:szCs w:val="20"/>
          <w14:ligatures w14:val="none"/>
        </w:rPr>
        <w:lastRenderedPageBreak/>
        <w:t xml:space="preserve">Mack, Ph.D., Anna Lisa Fear. </w:t>
      </w:r>
      <w:r w:rsidRPr="0046349E">
        <w:rPr>
          <w:rFonts w:ascii="Verdana" w:eastAsia="Calibri" w:hAnsi="Verdana" w:cs="Arial"/>
          <w:kern w:val="0"/>
          <w:sz w:val="20"/>
          <w:szCs w:val="20"/>
          <w14:ligatures w14:val="none"/>
        </w:rPr>
        <w:t>Center for Genetics, Children’s Hospital Oakland Research Institute.)</w:t>
      </w:r>
    </w:p>
    <w:p w14:paraId="106519A3" w14:textId="77777777" w:rsidR="008D4838" w:rsidRPr="0046349E" w:rsidRDefault="008D4838" w:rsidP="008D4838">
      <w:pPr>
        <w:tabs>
          <w:tab w:val="left" w:pos="360"/>
        </w:tabs>
        <w:spacing w:after="0" w:line="240" w:lineRule="auto"/>
        <w:rPr>
          <w:rFonts w:ascii="Verdana" w:eastAsia="Calibri" w:hAnsi="Verdana" w:cs="Times New Roman"/>
          <w:b/>
          <w:bCs/>
          <w:iCs/>
          <w:kern w:val="0"/>
          <w:sz w:val="20"/>
          <w:szCs w:val="20"/>
          <w:u w:val="single"/>
          <w14:ligatures w14:val="none"/>
        </w:rPr>
      </w:pPr>
    </w:p>
    <w:p w14:paraId="11954AF9"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bookmarkStart w:id="16" w:name="_Hlk142341684"/>
      <w:bookmarkEnd w:id="15"/>
      <w:r w:rsidRPr="0046349E">
        <w:rPr>
          <w:rFonts w:ascii="Verdana" w:eastAsia="Calibri" w:hAnsi="Verdana" w:cs="Times New Roman"/>
          <w:b/>
          <w:bCs/>
          <w:iCs/>
          <w:kern w:val="0"/>
          <w:sz w:val="20"/>
          <w:szCs w:val="20"/>
          <w:u w:val="single"/>
          <w14:ligatures w14:val="none"/>
        </w:rPr>
        <w:t>Repository:</w:t>
      </w:r>
      <w:r w:rsidRPr="0046349E">
        <w:rPr>
          <w:rFonts w:ascii="Verdana" w:eastAsia="Calibri" w:hAnsi="Verdana" w:cs="Times New Roman"/>
          <w:bCs/>
          <w:iCs/>
          <w:kern w:val="0"/>
          <w:sz w:val="20"/>
          <w:szCs w:val="20"/>
          <w14:ligatures w14:val="none"/>
        </w:rPr>
        <w:t xml:space="preserve"> Chris Deigan. </w:t>
      </w:r>
      <w:r w:rsidRPr="0046349E">
        <w:rPr>
          <w:rFonts w:ascii="Verdana" w:eastAsia="Calibri" w:hAnsi="Verdana" w:cs="Times New Roman"/>
          <w:kern w:val="0"/>
          <w:sz w:val="20"/>
          <w:szCs w:val="20"/>
          <w14:ligatures w14:val="none"/>
        </w:rPr>
        <w:t xml:space="preserve">NIDDK Biosample Repository at Fisher BioServices, Rockville, MD, USA. (Previously Ricky Schrock, Polina Malone, Sandra </w:t>
      </w:r>
      <w:r w:rsidRPr="0046349E">
        <w:rPr>
          <w:rFonts w:ascii="Verdana" w:eastAsia="Calibri" w:hAnsi="Verdana" w:cs="Times New Roman"/>
          <w:bCs/>
          <w:iCs/>
          <w:kern w:val="0"/>
          <w:sz w:val="20"/>
          <w:szCs w:val="20"/>
          <w14:ligatures w14:val="none"/>
        </w:rPr>
        <w:t>Ke, Niveen Mulholland, Ph.D.)</w:t>
      </w:r>
    </w:p>
    <w:p w14:paraId="2769F43F"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p>
    <w:bookmarkEnd w:id="16"/>
    <w:p w14:paraId="26CBDACC" w14:textId="77777777" w:rsidR="008D4838" w:rsidRPr="0046349E" w:rsidRDefault="008D4838" w:rsidP="008D4838">
      <w:pPr>
        <w:tabs>
          <w:tab w:val="left" w:pos="360"/>
        </w:tabs>
        <w:spacing w:after="0" w:line="240" w:lineRule="auto"/>
        <w:rPr>
          <w:rFonts w:ascii="Verdana" w:eastAsia="Calibri" w:hAnsi="Verdana" w:cs="Times New Roman"/>
          <w:kern w:val="0"/>
          <w:sz w:val="20"/>
          <w:szCs w:val="20"/>
          <w14:ligatures w14:val="none"/>
        </w:rPr>
      </w:pPr>
      <w:r w:rsidRPr="0046349E">
        <w:rPr>
          <w:rFonts w:ascii="Verdana" w:eastAsia="Calibri" w:hAnsi="Verdana" w:cs="Times New Roman"/>
          <w:b/>
          <w:bCs/>
          <w:iCs/>
          <w:kern w:val="0"/>
          <w:sz w:val="20"/>
          <w:szCs w:val="20"/>
          <w:u w:val="single"/>
          <w14:ligatures w14:val="none"/>
        </w:rPr>
        <w:t>Project scientist:</w:t>
      </w:r>
      <w:r w:rsidRPr="0046349E">
        <w:rPr>
          <w:rFonts w:ascii="Verdana" w:eastAsia="Calibri" w:hAnsi="Verdana" w:cs="Times New Roman"/>
          <w:b/>
          <w:bCs/>
          <w:iCs/>
          <w:kern w:val="0"/>
          <w:sz w:val="20"/>
          <w:szCs w:val="20"/>
          <w14:ligatures w14:val="none"/>
        </w:rPr>
        <w:t xml:space="preserve"> </w:t>
      </w:r>
      <w:r w:rsidRPr="0046349E">
        <w:rPr>
          <w:rFonts w:ascii="Verdana" w:eastAsia="Calibri" w:hAnsi="Verdana" w:cs="Times New Roman"/>
          <w:kern w:val="0"/>
          <w:sz w:val="20"/>
          <w:szCs w:val="20"/>
          <w14:ligatures w14:val="none"/>
        </w:rPr>
        <w:t>Beena Akolkar, Ph.D.</w:t>
      </w:r>
      <w:r w:rsidRPr="0046349E">
        <w:rPr>
          <w:rFonts w:ascii="Verdana" w:eastAsia="Calibri" w:hAnsi="Verdana" w:cs="Times New Roman"/>
          <w:kern w:val="0"/>
          <w:sz w:val="20"/>
          <w:szCs w:val="20"/>
          <w:vertAlign w:val="superscript"/>
          <w14:ligatures w14:val="none"/>
        </w:rPr>
        <w:t>1,3,4,5,6,7,9,10</w:t>
      </w:r>
      <w:r w:rsidRPr="0046349E">
        <w:rPr>
          <w:rFonts w:ascii="Verdana" w:eastAsia="Calibri" w:hAnsi="Verdana" w:cs="Times New Roman"/>
          <w:kern w:val="0"/>
          <w:sz w:val="20"/>
          <w:szCs w:val="20"/>
          <w14:ligatures w14:val="none"/>
        </w:rPr>
        <w:t xml:space="preserve">. </w:t>
      </w:r>
      <w:r w:rsidRPr="0046349E">
        <w:rPr>
          <w:rFonts w:ascii="Verdana" w:eastAsia="Calibri" w:hAnsi="Verdana" w:cs="Times New Roman"/>
          <w:bCs/>
          <w:iCs/>
          <w:kern w:val="0"/>
          <w:sz w:val="20"/>
          <w:szCs w:val="20"/>
          <w14:ligatures w14:val="none"/>
        </w:rPr>
        <w:t>National Institutes of Diabetes and Digestive and Kidney Diseases, Bethesda, MD, USA.</w:t>
      </w:r>
    </w:p>
    <w:p w14:paraId="759589A4" w14:textId="77777777" w:rsidR="008D4838" w:rsidRPr="0046349E" w:rsidRDefault="008D4838" w:rsidP="008D4838">
      <w:pPr>
        <w:tabs>
          <w:tab w:val="left" w:pos="360"/>
        </w:tabs>
        <w:spacing w:after="0" w:line="240" w:lineRule="auto"/>
        <w:rPr>
          <w:rFonts w:ascii="Verdana" w:eastAsia="Calibri" w:hAnsi="Verdana" w:cs="Times New Roman"/>
          <w:b/>
          <w:kern w:val="0"/>
          <w:sz w:val="20"/>
          <w:szCs w:val="22"/>
          <w:u w:val="single"/>
          <w14:ligatures w14:val="none"/>
        </w:rPr>
      </w:pPr>
    </w:p>
    <w:p w14:paraId="04CE4800" w14:textId="77777777" w:rsidR="008D4838" w:rsidRPr="0046349E" w:rsidRDefault="008D4838" w:rsidP="008D4838">
      <w:pPr>
        <w:tabs>
          <w:tab w:val="left" w:pos="360"/>
        </w:tabs>
        <w:spacing w:after="0" w:line="240" w:lineRule="auto"/>
        <w:rPr>
          <w:rFonts w:ascii="Verdana" w:eastAsia="Calibri" w:hAnsi="Verdana" w:cs="Times New Roman"/>
          <w:color w:val="000000"/>
          <w:kern w:val="0"/>
          <w:sz w:val="20"/>
          <w:szCs w:val="20"/>
          <w14:ligatures w14:val="none"/>
        </w:rPr>
      </w:pPr>
      <w:r w:rsidRPr="0046349E">
        <w:rPr>
          <w:rFonts w:ascii="Verdana" w:eastAsia="Calibri" w:hAnsi="Verdana" w:cs="Times New Roman"/>
          <w:b/>
          <w:bCs/>
          <w:iCs/>
          <w:kern w:val="0"/>
          <w:sz w:val="20"/>
          <w:szCs w:val="20"/>
          <w:u w:val="single"/>
          <w14:ligatures w14:val="none"/>
        </w:rPr>
        <w:t>Other contributors:</w:t>
      </w:r>
      <w:r w:rsidRPr="0046349E">
        <w:rPr>
          <w:rFonts w:ascii="Verdana" w:eastAsia="Calibri" w:hAnsi="Verdana" w:cs="Times New Roman"/>
          <w:b/>
          <w:bCs/>
          <w:iCs/>
          <w:kern w:val="0"/>
          <w:sz w:val="20"/>
          <w:szCs w:val="20"/>
          <w14:ligatures w14:val="none"/>
        </w:rPr>
        <w:t xml:space="preserve"> </w:t>
      </w:r>
      <w:r w:rsidRPr="0046349E">
        <w:rPr>
          <w:rFonts w:ascii="Verdana" w:eastAsia="Calibri" w:hAnsi="Verdana" w:cs="Times New Roman"/>
          <w:bCs/>
          <w:iCs/>
          <w:kern w:val="0"/>
          <w:sz w:val="20"/>
          <w:szCs w:val="20"/>
          <w14:ligatures w14:val="none"/>
        </w:rPr>
        <w:t>Thomas Briese, Ph.D.</w:t>
      </w:r>
      <w:r w:rsidRPr="0046349E">
        <w:rPr>
          <w:rFonts w:ascii="Verdana" w:eastAsia="Calibri" w:hAnsi="Verdana" w:cs="Times New Roman"/>
          <w:bCs/>
          <w:iCs/>
          <w:kern w:val="0"/>
          <w:sz w:val="20"/>
          <w:szCs w:val="20"/>
          <w:vertAlign w:val="superscript"/>
          <w14:ligatures w14:val="none"/>
        </w:rPr>
        <w:t>6</w:t>
      </w:r>
      <w:r w:rsidRPr="0046349E">
        <w:rPr>
          <w:rFonts w:ascii="Verdana" w:eastAsia="Calibri" w:hAnsi="Verdana" w:cs="Times New Roman"/>
          <w:bCs/>
          <w:iCs/>
          <w:kern w:val="0"/>
          <w:sz w:val="20"/>
          <w:szCs w:val="20"/>
          <w14:ligatures w14:val="none"/>
        </w:rPr>
        <w:t>, Columbia University, New York, NY, USA. Todd Brusko, Ph.D.</w:t>
      </w:r>
      <w:r w:rsidRPr="0046349E">
        <w:rPr>
          <w:rFonts w:ascii="Verdana" w:eastAsia="Calibri" w:hAnsi="Verdana" w:cs="Times New Roman"/>
          <w:kern w:val="0"/>
          <w:sz w:val="20"/>
          <w:szCs w:val="20"/>
          <w:vertAlign w:val="superscript"/>
          <w14:ligatures w14:val="none"/>
        </w:rPr>
        <w:t>5</w:t>
      </w:r>
      <w:r w:rsidRPr="0046349E">
        <w:rPr>
          <w:rFonts w:ascii="Verdana" w:eastAsia="Calibri" w:hAnsi="Verdana" w:cs="Times New Roman"/>
          <w:kern w:val="0"/>
          <w:sz w:val="20"/>
          <w:szCs w:val="20"/>
          <w14:ligatures w14:val="none"/>
        </w:rPr>
        <w:t xml:space="preserve">, University of Florida, Gainesville, FL, USA. </w:t>
      </w:r>
      <w:r w:rsidRPr="0046349E">
        <w:rPr>
          <w:rFonts w:ascii="Verdana" w:eastAsia="Calibri" w:hAnsi="Verdana" w:cs="Times New Roman"/>
          <w:bCs/>
          <w:iCs/>
          <w:kern w:val="0"/>
          <w:sz w:val="20"/>
          <w:szCs w:val="20"/>
          <w14:ligatures w14:val="none"/>
        </w:rPr>
        <w:t>Teresa Buckner, Ph.D.</w:t>
      </w:r>
      <w:r w:rsidRPr="0046349E">
        <w:rPr>
          <w:rFonts w:ascii="Verdana" w:eastAsia="Calibri" w:hAnsi="Verdana" w:cs="Times New Roman"/>
          <w:bCs/>
          <w:iCs/>
          <w:kern w:val="0"/>
          <w:sz w:val="20"/>
          <w:szCs w:val="20"/>
          <w:vertAlign w:val="superscript"/>
          <w14:ligatures w14:val="none"/>
        </w:rPr>
        <w:t>2</w:t>
      </w:r>
      <w:r w:rsidRPr="0046349E">
        <w:rPr>
          <w:rFonts w:ascii="Verdana" w:eastAsia="Calibri" w:hAnsi="Verdana" w:cs="Times New Roman"/>
          <w:bCs/>
          <w:iCs/>
          <w:kern w:val="0"/>
          <w:sz w:val="20"/>
          <w:szCs w:val="20"/>
          <w14:ligatures w14:val="none"/>
        </w:rPr>
        <w:t xml:space="preserve">, </w:t>
      </w:r>
      <w:r w:rsidRPr="0046349E">
        <w:rPr>
          <w:rFonts w:ascii="Verdana" w:eastAsia="Calibri" w:hAnsi="Verdana" w:cs="Times New Roman"/>
          <w:kern w:val="0"/>
          <w:sz w:val="20"/>
          <w:szCs w:val="20"/>
          <w14:ligatures w14:val="none"/>
        </w:rPr>
        <w:t>University of Northern Colorado, Greeley, CO, USA. Suzanne Bennett Johnson, Ph.D.</w:t>
      </w:r>
      <w:r w:rsidRPr="0046349E">
        <w:rPr>
          <w:rFonts w:ascii="Verdana" w:eastAsia="Calibri" w:hAnsi="Verdana" w:cs="Times New Roman"/>
          <w:kern w:val="0"/>
          <w:sz w:val="20"/>
          <w:szCs w:val="20"/>
          <w:vertAlign w:val="superscript"/>
          <w14:ligatures w14:val="none"/>
        </w:rPr>
        <w:t>8,11</w:t>
      </w:r>
      <w:r w:rsidRPr="0046349E">
        <w:rPr>
          <w:rFonts w:ascii="Verdana" w:eastAsia="Calibri" w:hAnsi="Verdana" w:cs="Times New Roman"/>
          <w:kern w:val="0"/>
          <w:sz w:val="20"/>
          <w:szCs w:val="20"/>
          <w14:ligatures w14:val="none"/>
        </w:rPr>
        <w:t xml:space="preserve">, Florida State University, Tallahassee, FL, USA. </w:t>
      </w:r>
      <w:r w:rsidRPr="0046349E">
        <w:rPr>
          <w:rFonts w:ascii="Verdana" w:eastAsia="Calibri" w:hAnsi="Verdana" w:cs="Times New Roman"/>
          <w:bCs/>
          <w:iCs/>
          <w:kern w:val="0"/>
          <w:sz w:val="20"/>
          <w:szCs w:val="20"/>
          <w14:ligatures w14:val="none"/>
        </w:rPr>
        <w:t>Eoin McKinney, Ph.D.</w:t>
      </w:r>
      <w:r w:rsidRPr="0046349E">
        <w:rPr>
          <w:rFonts w:ascii="Verdana" w:eastAsia="Calibri" w:hAnsi="Verdana" w:cs="Times New Roman"/>
          <w:kern w:val="0"/>
          <w:sz w:val="20"/>
          <w:szCs w:val="20"/>
          <w:vertAlign w:val="superscript"/>
          <w14:ligatures w14:val="none"/>
        </w:rPr>
        <w:t>5</w:t>
      </w:r>
      <w:r w:rsidRPr="0046349E">
        <w:rPr>
          <w:rFonts w:ascii="Verdana" w:eastAsia="Calibri" w:hAnsi="Verdana" w:cs="Times New Roman"/>
          <w:kern w:val="0"/>
          <w:sz w:val="20"/>
          <w:szCs w:val="20"/>
          <w14:ligatures w14:val="none"/>
        </w:rPr>
        <w:t xml:space="preserve">, University of Cambridge, Cambridge, UK. </w:t>
      </w:r>
      <w:r w:rsidRPr="0046349E">
        <w:rPr>
          <w:rFonts w:ascii="Verdana" w:eastAsia="Calibri" w:hAnsi="Verdana" w:cs="Times New Roman"/>
          <w:bCs/>
          <w:iCs/>
          <w:kern w:val="0"/>
          <w:sz w:val="20"/>
          <w:szCs w:val="20"/>
          <w14:ligatures w14:val="none"/>
        </w:rPr>
        <w:t>Tomi Pastinen, M.D., Ph.D.</w:t>
      </w:r>
      <w:r w:rsidRPr="0046349E">
        <w:rPr>
          <w:rFonts w:ascii="Verdana" w:eastAsia="Calibri" w:hAnsi="Verdana" w:cs="Times New Roman"/>
          <w:kern w:val="0"/>
          <w:sz w:val="20"/>
          <w:szCs w:val="20"/>
          <w:vertAlign w:val="superscript"/>
          <w14:ligatures w14:val="none"/>
        </w:rPr>
        <w:t>5,6</w:t>
      </w:r>
      <w:r w:rsidRPr="0046349E">
        <w:rPr>
          <w:rFonts w:ascii="Verdana" w:eastAsia="Calibri" w:hAnsi="Verdana" w:cs="Times New Roman"/>
          <w:kern w:val="0"/>
          <w:sz w:val="20"/>
          <w:szCs w:val="20"/>
          <w14:ligatures w14:val="none"/>
        </w:rPr>
        <w:t>, The Children’s Mercy Hospital, Kansas City, MO, USA. Steffen Ullitz Thorsen</w:t>
      </w:r>
      <w:r w:rsidRPr="0046349E">
        <w:rPr>
          <w:rFonts w:ascii="Verdana" w:eastAsia="Calibri" w:hAnsi="Verdana" w:cs="Times New Roman"/>
          <w:bCs/>
          <w:iCs/>
          <w:kern w:val="0"/>
          <w:sz w:val="20"/>
          <w:szCs w:val="20"/>
          <w14:ligatures w14:val="none"/>
        </w:rPr>
        <w:t>, M.D., Ph.D.</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xml:space="preserve">, Department of Clinical Immunology, University of Copenhagen, Copenhagen, Denmark, and Department of Pediatrics and Adolescents, Copenhagen University Hospital, Herlev, Denmark. </w:t>
      </w:r>
      <w:r w:rsidRPr="0046349E">
        <w:rPr>
          <w:rFonts w:ascii="Verdana" w:eastAsia="Calibri" w:hAnsi="Verdana" w:cs="Times New Roman"/>
          <w:bCs/>
          <w:iCs/>
          <w:kern w:val="0"/>
          <w:sz w:val="20"/>
          <w:szCs w:val="20"/>
          <w14:ligatures w14:val="none"/>
        </w:rPr>
        <w:t>Eric Triplett, Ph.D.</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University of Florida, Gainesville, FL, USA.</w:t>
      </w:r>
    </w:p>
    <w:p w14:paraId="78ACDF5E" w14:textId="77777777" w:rsidR="008D4838" w:rsidRPr="0046349E" w:rsidRDefault="008D4838" w:rsidP="008D4838">
      <w:pPr>
        <w:tabs>
          <w:tab w:val="left" w:pos="360"/>
        </w:tabs>
        <w:spacing w:after="0" w:line="240" w:lineRule="auto"/>
        <w:rPr>
          <w:rFonts w:ascii="Verdana" w:eastAsia="Calibri" w:hAnsi="Verdana" w:cs="Times New Roman"/>
          <w:bCs/>
          <w:iCs/>
          <w:kern w:val="0"/>
          <w:sz w:val="20"/>
          <w:szCs w:val="20"/>
          <w14:ligatures w14:val="none"/>
        </w:rPr>
      </w:pPr>
    </w:p>
    <w:p w14:paraId="1B022245" w14:textId="77777777" w:rsidR="008D4838" w:rsidRPr="0046349E" w:rsidRDefault="008D4838" w:rsidP="008D4838">
      <w:pPr>
        <w:tabs>
          <w:tab w:val="left" w:pos="360"/>
        </w:tabs>
        <w:spacing w:after="0" w:line="240" w:lineRule="auto"/>
        <w:rPr>
          <w:rFonts w:ascii="Verdana" w:eastAsia="Calibri" w:hAnsi="Verdana" w:cs="Times New Roman"/>
          <w:b/>
          <w:i/>
          <w:kern w:val="0"/>
          <w:sz w:val="20"/>
          <w:szCs w:val="20"/>
          <w14:ligatures w14:val="none"/>
        </w:rPr>
      </w:pPr>
      <w:r w:rsidRPr="0046349E">
        <w:rPr>
          <w:rFonts w:ascii="Verdana" w:eastAsia="Calibri" w:hAnsi="Verdana" w:cs="Times New Roman"/>
          <w:b/>
          <w:i/>
          <w:kern w:val="0"/>
          <w:sz w:val="20"/>
          <w:szCs w:val="20"/>
          <w14:ligatures w14:val="none"/>
        </w:rPr>
        <w:t>Committees:</w:t>
      </w:r>
    </w:p>
    <w:p w14:paraId="3BE97421" w14:textId="77777777" w:rsidR="008D4838" w:rsidRPr="0046349E" w:rsidRDefault="008D4838" w:rsidP="008D4838">
      <w:pPr>
        <w:tabs>
          <w:tab w:val="left" w:pos="360"/>
        </w:tabs>
        <w:spacing w:after="0" w:line="240" w:lineRule="auto"/>
        <w:rPr>
          <w:rFonts w:ascii="Times New Roman" w:eastAsia="Calibri" w:hAnsi="Times New Roman" w:cs="Times New Roman"/>
          <w:kern w:val="0"/>
          <w:szCs w:val="22"/>
          <w14:ligatures w14:val="none"/>
        </w:rPr>
      </w:pPr>
      <w:r w:rsidRPr="0046349E">
        <w:rPr>
          <w:rFonts w:ascii="Verdana" w:eastAsia="Calibri" w:hAnsi="Verdana" w:cs="Times New Roman"/>
          <w:kern w:val="0"/>
          <w:sz w:val="20"/>
          <w:szCs w:val="20"/>
          <w:vertAlign w:val="superscript"/>
          <w14:ligatures w14:val="none"/>
        </w:rPr>
        <w:t>1</w:t>
      </w:r>
      <w:r w:rsidRPr="0046349E">
        <w:rPr>
          <w:rFonts w:ascii="Verdana" w:eastAsia="Calibri" w:hAnsi="Verdana" w:cs="Times New Roman"/>
          <w:kern w:val="0"/>
          <w:sz w:val="20"/>
          <w:szCs w:val="20"/>
          <w14:ligatures w14:val="none"/>
        </w:rPr>
        <w:t xml:space="preserve">Ancillary Studies, </w:t>
      </w:r>
      <w:r w:rsidRPr="0046349E">
        <w:rPr>
          <w:rFonts w:ascii="Verdana" w:eastAsia="Calibri" w:hAnsi="Verdana" w:cs="Times New Roman"/>
          <w:kern w:val="0"/>
          <w:sz w:val="20"/>
          <w:szCs w:val="20"/>
          <w:vertAlign w:val="superscript"/>
          <w14:ligatures w14:val="none"/>
        </w:rPr>
        <w:t>2</w:t>
      </w:r>
      <w:r w:rsidRPr="0046349E">
        <w:rPr>
          <w:rFonts w:ascii="Verdana" w:eastAsia="Calibri" w:hAnsi="Verdana" w:cs="Times New Roman"/>
          <w:kern w:val="0"/>
          <w:sz w:val="20"/>
          <w:szCs w:val="20"/>
          <w14:ligatures w14:val="none"/>
        </w:rPr>
        <w:t xml:space="preserve">Diet, </w:t>
      </w:r>
      <w:r w:rsidRPr="0046349E">
        <w:rPr>
          <w:rFonts w:ascii="Verdana" w:eastAsia="Calibri" w:hAnsi="Verdana" w:cs="Times New Roman"/>
          <w:kern w:val="0"/>
          <w:sz w:val="20"/>
          <w:szCs w:val="20"/>
          <w:vertAlign w:val="superscript"/>
          <w14:ligatures w14:val="none"/>
        </w:rPr>
        <w:t>3</w:t>
      </w:r>
      <w:r w:rsidRPr="0046349E">
        <w:rPr>
          <w:rFonts w:ascii="Verdana" w:eastAsia="Calibri" w:hAnsi="Verdana" w:cs="Times New Roman"/>
          <w:kern w:val="0"/>
          <w:sz w:val="20"/>
          <w:szCs w:val="20"/>
          <w14:ligatures w14:val="none"/>
        </w:rPr>
        <w:t xml:space="preserve">Genetics, </w:t>
      </w:r>
      <w:bookmarkStart w:id="17" w:name="OLE_LINK1"/>
      <w:bookmarkStart w:id="18" w:name="OLE_LINK2"/>
      <w:r w:rsidRPr="0046349E">
        <w:rPr>
          <w:rFonts w:ascii="Verdana" w:eastAsia="Calibri" w:hAnsi="Verdana" w:cs="Times New Roman"/>
          <w:kern w:val="0"/>
          <w:sz w:val="20"/>
          <w:szCs w:val="20"/>
          <w:vertAlign w:val="superscript"/>
          <w14:ligatures w14:val="none"/>
        </w:rPr>
        <w:t>4</w:t>
      </w:r>
      <w:bookmarkEnd w:id="17"/>
      <w:bookmarkEnd w:id="18"/>
      <w:r w:rsidRPr="0046349E">
        <w:rPr>
          <w:rFonts w:ascii="Verdana" w:eastAsia="Calibri" w:hAnsi="Verdana" w:cs="Times New Roman"/>
          <w:kern w:val="0"/>
          <w:sz w:val="20"/>
          <w:szCs w:val="20"/>
          <w14:ligatures w14:val="none"/>
        </w:rPr>
        <w:t xml:space="preserve">Human Subjects/Publicity/Publications, </w:t>
      </w:r>
      <w:r w:rsidRPr="0046349E">
        <w:rPr>
          <w:rFonts w:ascii="Verdana" w:eastAsia="Calibri" w:hAnsi="Verdana" w:cs="Times New Roman"/>
          <w:kern w:val="0"/>
          <w:sz w:val="20"/>
          <w:szCs w:val="20"/>
          <w:vertAlign w:val="superscript"/>
          <w14:ligatures w14:val="none"/>
        </w:rPr>
        <w:t>5</w:t>
      </w:r>
      <w:r w:rsidRPr="0046349E">
        <w:rPr>
          <w:rFonts w:ascii="Verdana" w:eastAsia="Calibri" w:hAnsi="Verdana" w:cs="Times New Roman"/>
          <w:kern w:val="0"/>
          <w:sz w:val="20"/>
          <w:szCs w:val="20"/>
          <w14:ligatures w14:val="none"/>
        </w:rPr>
        <w:t xml:space="preserve">Immune Markers, </w:t>
      </w:r>
      <w:r w:rsidRPr="0046349E">
        <w:rPr>
          <w:rFonts w:ascii="Verdana" w:eastAsia="Calibri" w:hAnsi="Verdana" w:cs="Times New Roman"/>
          <w:kern w:val="0"/>
          <w:sz w:val="20"/>
          <w:szCs w:val="20"/>
          <w:vertAlign w:val="superscript"/>
          <w14:ligatures w14:val="none"/>
        </w:rPr>
        <w:t>6</w:t>
      </w:r>
      <w:r w:rsidRPr="0046349E">
        <w:rPr>
          <w:rFonts w:ascii="Verdana" w:eastAsia="Calibri" w:hAnsi="Verdana" w:cs="Times New Roman"/>
          <w:kern w:val="0"/>
          <w:sz w:val="20"/>
          <w:szCs w:val="20"/>
          <w14:ligatures w14:val="none"/>
        </w:rPr>
        <w:t xml:space="preserve">Infectious Agents, </w:t>
      </w:r>
      <w:r w:rsidRPr="0046349E">
        <w:rPr>
          <w:rFonts w:ascii="Verdana" w:eastAsia="Calibri" w:hAnsi="Verdana" w:cs="Times New Roman"/>
          <w:kern w:val="0"/>
          <w:sz w:val="20"/>
          <w:szCs w:val="20"/>
          <w:vertAlign w:val="superscript"/>
          <w14:ligatures w14:val="none"/>
        </w:rPr>
        <w:t>7</w:t>
      </w:r>
      <w:r w:rsidRPr="0046349E">
        <w:rPr>
          <w:rFonts w:ascii="Verdana" w:eastAsia="Calibri" w:hAnsi="Verdana" w:cs="Times New Roman"/>
          <w:kern w:val="0"/>
          <w:sz w:val="20"/>
          <w:szCs w:val="20"/>
          <w14:ligatures w14:val="none"/>
        </w:rPr>
        <w:t xml:space="preserve">Laboratory Implementation, </w:t>
      </w:r>
      <w:r w:rsidRPr="0046349E">
        <w:rPr>
          <w:rFonts w:ascii="Verdana" w:eastAsia="Calibri" w:hAnsi="Verdana" w:cs="Times New Roman"/>
          <w:kern w:val="0"/>
          <w:sz w:val="20"/>
          <w:szCs w:val="20"/>
          <w:vertAlign w:val="superscript"/>
          <w14:ligatures w14:val="none"/>
        </w:rPr>
        <w:t>8</w:t>
      </w:r>
      <w:r w:rsidRPr="0046349E">
        <w:rPr>
          <w:rFonts w:ascii="Verdana" w:eastAsia="Calibri" w:hAnsi="Verdana" w:cs="Times New Roman"/>
          <w:kern w:val="0"/>
          <w:sz w:val="20"/>
          <w:szCs w:val="20"/>
          <w14:ligatures w14:val="none"/>
        </w:rPr>
        <w:t xml:space="preserve">Psychosocial, </w:t>
      </w:r>
      <w:r w:rsidRPr="0046349E">
        <w:rPr>
          <w:rFonts w:ascii="Verdana" w:eastAsia="Calibri" w:hAnsi="Verdana" w:cs="Times New Roman"/>
          <w:kern w:val="0"/>
          <w:sz w:val="20"/>
          <w:szCs w:val="20"/>
          <w:vertAlign w:val="superscript"/>
          <w14:ligatures w14:val="none"/>
        </w:rPr>
        <w:t>9</w:t>
      </w:r>
      <w:r w:rsidRPr="0046349E">
        <w:rPr>
          <w:rFonts w:ascii="Verdana" w:eastAsia="Calibri" w:hAnsi="Verdana" w:cs="Times New Roman"/>
          <w:kern w:val="0"/>
          <w:sz w:val="20"/>
          <w:szCs w:val="20"/>
          <w14:ligatures w14:val="none"/>
        </w:rPr>
        <w:t xml:space="preserve">Quality Assurance, </w:t>
      </w:r>
      <w:r w:rsidRPr="0046349E">
        <w:rPr>
          <w:rFonts w:ascii="Verdana" w:eastAsia="Calibri" w:hAnsi="Verdana" w:cs="Times New Roman"/>
          <w:kern w:val="0"/>
          <w:sz w:val="20"/>
          <w:szCs w:val="20"/>
          <w:vertAlign w:val="superscript"/>
          <w14:ligatures w14:val="none"/>
        </w:rPr>
        <w:t>10</w:t>
      </w:r>
      <w:r w:rsidRPr="0046349E">
        <w:rPr>
          <w:rFonts w:ascii="Verdana" w:eastAsia="Calibri" w:hAnsi="Verdana" w:cs="Times New Roman"/>
          <w:kern w:val="0"/>
          <w:sz w:val="20"/>
          <w:szCs w:val="20"/>
          <w14:ligatures w14:val="none"/>
        </w:rPr>
        <w:t xml:space="preserve">Steering, </w:t>
      </w:r>
      <w:r w:rsidRPr="0046349E">
        <w:rPr>
          <w:rFonts w:ascii="Verdana" w:eastAsia="Calibri" w:hAnsi="Verdana" w:cs="Times New Roman"/>
          <w:kern w:val="0"/>
          <w:sz w:val="20"/>
          <w:szCs w:val="20"/>
          <w:vertAlign w:val="superscript"/>
          <w14:ligatures w14:val="none"/>
        </w:rPr>
        <w:t>11</w:t>
      </w:r>
      <w:r w:rsidRPr="0046349E">
        <w:rPr>
          <w:rFonts w:ascii="Verdana" w:eastAsia="Calibri" w:hAnsi="Verdana" w:cs="Times New Roman"/>
          <w:kern w:val="0"/>
          <w:sz w:val="20"/>
          <w:szCs w:val="20"/>
          <w14:ligatures w14:val="none"/>
        </w:rPr>
        <w:t xml:space="preserve">Study Coordinators, </w:t>
      </w:r>
      <w:r w:rsidRPr="0046349E">
        <w:rPr>
          <w:rFonts w:ascii="Verdana" w:eastAsia="Calibri" w:hAnsi="Verdana" w:cs="Times New Roman"/>
          <w:kern w:val="0"/>
          <w:sz w:val="20"/>
          <w:szCs w:val="20"/>
          <w:vertAlign w:val="superscript"/>
          <w14:ligatures w14:val="none"/>
        </w:rPr>
        <w:t>12</w:t>
      </w:r>
      <w:r w:rsidRPr="0046349E">
        <w:rPr>
          <w:rFonts w:ascii="Verdana" w:eastAsia="Calibri" w:hAnsi="Verdana" w:cs="Times New Roman"/>
          <w:kern w:val="0"/>
          <w:sz w:val="20"/>
          <w:szCs w:val="20"/>
          <w14:ligatures w14:val="none"/>
        </w:rPr>
        <w:t xml:space="preserve">Celiac Disease, </w:t>
      </w:r>
      <w:r w:rsidRPr="0046349E">
        <w:rPr>
          <w:rFonts w:ascii="Verdana" w:eastAsia="Calibri" w:hAnsi="Verdana" w:cs="Times New Roman"/>
          <w:kern w:val="0"/>
          <w:sz w:val="20"/>
          <w:szCs w:val="20"/>
          <w:vertAlign w:val="superscript"/>
          <w14:ligatures w14:val="none"/>
        </w:rPr>
        <w:t>13</w:t>
      </w:r>
      <w:r w:rsidRPr="0046349E">
        <w:rPr>
          <w:rFonts w:ascii="Verdana" w:eastAsia="Calibri" w:hAnsi="Verdana" w:cs="Times New Roman"/>
          <w:kern w:val="0"/>
          <w:sz w:val="20"/>
          <w:szCs w:val="20"/>
          <w14:ligatures w14:val="none"/>
        </w:rPr>
        <w:t>Clinical Implementation.</w:t>
      </w:r>
    </w:p>
    <w:p w14:paraId="7C6A7FDF" w14:textId="77777777" w:rsidR="003C008D" w:rsidRPr="0077001D" w:rsidRDefault="003C008D" w:rsidP="0077001D">
      <w:pPr>
        <w:spacing w:after="0"/>
        <w:rPr>
          <w:rFonts w:ascii="Palatino Linotype" w:eastAsia="Calibri" w:hAnsi="Palatino Linotype" w:cs="Times New Roman"/>
          <w:kern w:val="0"/>
          <w:sz w:val="20"/>
          <w:szCs w:val="20"/>
          <w:lang w:val="en-US"/>
          <w14:ligatures w14:val="none"/>
        </w:rPr>
      </w:pPr>
    </w:p>
    <w:bookmarkEnd w:id="8"/>
    <w:sectPr w:rsidR="003C008D" w:rsidRPr="0077001D" w:rsidSect="008D48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FDE6" w14:textId="77777777" w:rsidR="00B11270" w:rsidRPr="0046349E" w:rsidRDefault="00B11270" w:rsidP="005A52BF">
      <w:pPr>
        <w:spacing w:after="0" w:line="240" w:lineRule="auto"/>
      </w:pPr>
      <w:r w:rsidRPr="0046349E">
        <w:separator/>
      </w:r>
    </w:p>
  </w:endnote>
  <w:endnote w:type="continuationSeparator" w:id="0">
    <w:p w14:paraId="2D2D5C4B" w14:textId="77777777" w:rsidR="00B11270" w:rsidRPr="0046349E" w:rsidRDefault="00B11270" w:rsidP="005A52BF">
      <w:pPr>
        <w:spacing w:after="0" w:line="240" w:lineRule="auto"/>
      </w:pPr>
      <w:r w:rsidRPr="00463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A2AF9" w14:textId="77777777" w:rsidR="00B11270" w:rsidRPr="0046349E" w:rsidRDefault="00B11270" w:rsidP="005A52BF">
      <w:pPr>
        <w:spacing w:after="0" w:line="240" w:lineRule="auto"/>
      </w:pPr>
      <w:r w:rsidRPr="0046349E">
        <w:separator/>
      </w:r>
    </w:p>
  </w:footnote>
  <w:footnote w:type="continuationSeparator" w:id="0">
    <w:p w14:paraId="40C62CD4" w14:textId="77777777" w:rsidR="00B11270" w:rsidRPr="0046349E" w:rsidRDefault="00B11270" w:rsidP="005A52BF">
      <w:pPr>
        <w:spacing w:after="0" w:line="240" w:lineRule="auto"/>
      </w:pPr>
      <w:r w:rsidRPr="00463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3D1D" w14:textId="05EF8664" w:rsidR="005A52BF" w:rsidRPr="0046349E" w:rsidRDefault="005A52BF">
    <w:pPr>
      <w:pStyle w:val="Header"/>
    </w:pPr>
    <w:r w:rsidRPr="0046349E">
      <mc:AlternateContent>
        <mc:Choice Requires="wps">
          <w:drawing>
            <wp:anchor distT="0" distB="0" distL="0" distR="0" simplePos="0" relativeHeight="251659264" behindDoc="0" locked="0" layoutInCell="1" allowOverlap="1" wp14:anchorId="5103576F" wp14:editId="4A1F469F">
              <wp:simplePos x="635" y="635"/>
              <wp:positionH relativeFrom="page">
                <wp:align>right</wp:align>
              </wp:positionH>
              <wp:positionV relativeFrom="page">
                <wp:align>top</wp:align>
              </wp:positionV>
              <wp:extent cx="2660015" cy="387985"/>
              <wp:effectExtent l="0" t="0" r="0" b="12065"/>
              <wp:wrapNone/>
              <wp:docPr id="1569530051" name="Text Box 2"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60015" cy="387985"/>
                      </a:xfrm>
                      <a:prstGeom prst="rect">
                        <a:avLst/>
                      </a:prstGeom>
                      <a:noFill/>
                      <a:ln>
                        <a:noFill/>
                      </a:ln>
                    </wps:spPr>
                    <wps:txbx>
                      <w:txbxContent>
                        <w:p w14:paraId="6CFA5F63" w14:textId="5C2A4383" w:rsidR="005A52BF" w:rsidRPr="0046349E" w:rsidRDefault="005A52BF" w:rsidP="005A52BF">
                          <w:pPr>
                            <w:spacing w:after="0"/>
                            <w:rPr>
                              <w:rFonts w:ascii="Calibri" w:eastAsia="Calibri" w:hAnsi="Calibri" w:cs="Calibri"/>
                              <w:color w:val="000000"/>
                              <w:sz w:val="22"/>
                              <w:szCs w:val="22"/>
                            </w:rPr>
                          </w:pPr>
                          <w:r w:rsidRPr="0046349E">
                            <w:rPr>
                              <w:rFonts w:ascii="Calibri" w:eastAsia="Calibri" w:hAnsi="Calibri" w:cs="Calibri"/>
                              <w:color w:val="000000"/>
                              <w:sz w:val="22"/>
                              <w:szCs w:val="22"/>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103576F" id="_x0000_t202" coordsize="21600,21600" o:spt="202" path="m,l,21600r21600,l21600,xe">
              <v:stroke joinstyle="miter"/>
              <v:path gradientshapeok="t" o:connecttype="rect"/>
            </v:shapetype>
            <v:shape id="_x0000_s1028" type="#_x0000_t202" alt="TUNI Luottamuksellinen - Confidential (3Y)" style="position:absolute;margin-left:158.25pt;margin-top:0;width:209.45pt;height:30.5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" filled="f" stroked="f">
              <v:textbox style="mso-fit-shape-to-text:t" inset="0,15pt,20pt,0">
                <w:txbxContent>
                  <w:p w14:paraId="6CFA5F63" w14:textId="5C2A4383" w:rsidR="005A52BF" w:rsidRPr="0046349E" w:rsidRDefault="005A52BF" w:rsidP="005A52BF">
                    <w:pPr>
                      <w:spacing w:after="0"/>
                      <w:rPr>
                        <w:rFonts w:ascii="Calibri" w:eastAsia="Calibri" w:hAnsi="Calibri" w:cs="Calibri"/>
                        <w:color w:val="000000"/>
                        <w:sz w:val="22"/>
                        <w:szCs w:val="22"/>
                      </w:rPr>
                    </w:pPr>
                    <w:r w:rsidRPr="0046349E">
                      <w:rPr>
                        <w:rFonts w:ascii="Calibri" w:eastAsia="Calibri" w:hAnsi="Calibri" w:cs="Calibri"/>
                        <w:color w:val="000000"/>
                        <w:sz w:val="22"/>
                        <w:szCs w:val="22"/>
                      </w:rPr>
                      <w:t>TUNI Luottamuksellinen - Confidential (3Y)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37ED" w14:textId="113BCC8D" w:rsidR="000706EC" w:rsidRPr="0046349E" w:rsidRDefault="000706EC" w:rsidP="000706EC">
    <w:pPr>
      <w:tabs>
        <w:tab w:val="center" w:pos="4680"/>
        <w:tab w:val="right" w:pos="9360"/>
      </w:tabs>
      <w:spacing w:after="0" w:line="240" w:lineRule="auto"/>
      <w:jc w:val="both"/>
      <w:rPr>
        <w:rFonts w:ascii="Palatino Linotype" w:eastAsia="SimSun" w:hAnsi="Palatino Linotype" w:cs="Times New Roman"/>
        <w:color w:val="000000"/>
        <w:kern w:val="0"/>
        <w:sz w:val="20"/>
        <w:szCs w:val="20"/>
        <w:lang w:eastAsia="zh-CN"/>
        <w14:ligatures w14:val="none"/>
      </w:rPr>
    </w:pPr>
    <w:r w:rsidRPr="0046349E">
      <w:rPr>
        <w:rFonts w:ascii="Palatino Linotype" w:eastAsia="SimSun" w:hAnsi="Palatino Linotype" w:cs="Times New Roman"/>
        <w:color w:val="000000"/>
        <w:kern w:val="0"/>
        <w:sz w:val="20"/>
        <w:szCs w:val="20"/>
        <w:lang w:eastAsia="zh-CN"/>
        <w14:ligatures w14:val="none"/>
      </w:rPr>
      <w:t xml:space="preserve">Retinol, carotenoid, and tocopherol intake and status, and the risk of islet autoimmunity and type 1 diabetes: The Environmental Determinants of Diabetes in the Young (TEDDY) Study </w:t>
    </w:r>
  </w:p>
  <w:p w14:paraId="0747850B" w14:textId="5A65DF7E" w:rsidR="000706EC" w:rsidRPr="0046349E" w:rsidRDefault="000706EC">
    <w:pPr>
      <w:pStyle w:val="Header"/>
    </w:pPr>
    <w:r w:rsidRPr="0046349E">
      <w:rPr>
        <w:rFonts w:ascii="Palatino Linotype" w:eastAsia="SimSun" w:hAnsi="Palatino Linotype" w:cs="Times New Roman"/>
        <w:color w:val="000000"/>
        <w:kern w:val="0"/>
        <w:sz w:val="20"/>
        <w:szCs w:val="20"/>
        <w:lang w:eastAsia="zh-CN"/>
        <w14:ligatures w14:val="none"/>
      </w:rPr>
      <w:t>Leena Hakola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D942" w14:textId="6EC46C52" w:rsidR="005A52BF" w:rsidRPr="0046349E" w:rsidRDefault="005A52BF">
    <w:pPr>
      <w:pStyle w:val="Header"/>
    </w:pPr>
    <w:r w:rsidRPr="0046349E">
      <mc:AlternateContent>
        <mc:Choice Requires="wps">
          <w:drawing>
            <wp:anchor distT="0" distB="0" distL="0" distR="0" simplePos="0" relativeHeight="251658240" behindDoc="0" locked="0" layoutInCell="1" allowOverlap="1" wp14:anchorId="007C8027" wp14:editId="724B613F">
              <wp:simplePos x="635" y="635"/>
              <wp:positionH relativeFrom="page">
                <wp:align>right</wp:align>
              </wp:positionH>
              <wp:positionV relativeFrom="page">
                <wp:align>top</wp:align>
              </wp:positionV>
              <wp:extent cx="2660015" cy="387985"/>
              <wp:effectExtent l="0" t="0" r="0" b="12065"/>
              <wp:wrapNone/>
              <wp:docPr id="1155877734" name="Text Box 1"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60015" cy="387985"/>
                      </a:xfrm>
                      <a:prstGeom prst="rect">
                        <a:avLst/>
                      </a:prstGeom>
                      <a:noFill/>
                      <a:ln>
                        <a:noFill/>
                      </a:ln>
                    </wps:spPr>
                    <wps:txbx>
                      <w:txbxContent>
                        <w:p w14:paraId="66AA4F19" w14:textId="2EA962B3" w:rsidR="005A52BF" w:rsidRPr="0046349E" w:rsidRDefault="005A52BF" w:rsidP="005A52BF">
                          <w:pPr>
                            <w:spacing w:after="0"/>
                            <w:rPr>
                              <w:rFonts w:ascii="Calibri" w:eastAsia="Calibri" w:hAnsi="Calibri" w:cs="Calibri"/>
                              <w:color w:val="000000"/>
                              <w:sz w:val="22"/>
                              <w:szCs w:val="22"/>
                            </w:rPr>
                          </w:pPr>
                          <w:r w:rsidRPr="0046349E">
                            <w:rPr>
                              <w:rFonts w:ascii="Calibri" w:eastAsia="Calibri" w:hAnsi="Calibri" w:cs="Calibri"/>
                              <w:color w:val="000000"/>
                              <w:sz w:val="22"/>
                              <w:szCs w:val="22"/>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7C8027" id="_x0000_t202" coordsize="21600,21600" o:spt="202" path="m,l,21600r21600,l21600,xe">
              <v:stroke joinstyle="miter"/>
              <v:path gradientshapeok="t" o:connecttype="rect"/>
            </v:shapetype>
            <v:shape id="Text Box 1" o:spid="_x0000_s1029" type="#_x0000_t202" alt="TUNI Luottamuksellinen - Confidential (3Y)" style="position:absolute;margin-left:158.25pt;margin-top:0;width:209.45pt;height:30.5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" filled="f" stroked="f">
              <v:textbox style="mso-fit-shape-to-text:t" inset="0,15pt,20pt,0">
                <w:txbxContent>
                  <w:p w14:paraId="66AA4F19" w14:textId="2EA962B3" w:rsidR="005A52BF" w:rsidRPr="0046349E" w:rsidRDefault="005A52BF" w:rsidP="005A52BF">
                    <w:pPr>
                      <w:spacing w:after="0"/>
                      <w:rPr>
                        <w:rFonts w:ascii="Calibri" w:eastAsia="Calibri" w:hAnsi="Calibri" w:cs="Calibri"/>
                        <w:color w:val="000000"/>
                        <w:sz w:val="22"/>
                        <w:szCs w:val="22"/>
                      </w:rPr>
                    </w:pPr>
                    <w:r w:rsidRPr="0046349E">
                      <w:rPr>
                        <w:rFonts w:ascii="Calibri" w:eastAsia="Calibri" w:hAnsi="Calibri" w:cs="Calibri"/>
                        <w:color w:val="000000"/>
                        <w:sz w:val="22"/>
                        <w:szCs w:val="22"/>
                      </w:rPr>
                      <w:t>TUNI Luottamuksellinen - Confidential (3Y)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7957"/>
    <w:multiLevelType w:val="hybridMultilevel"/>
    <w:tmpl w:val="78E0CFF4"/>
    <w:lvl w:ilvl="0" w:tplc="93E09E4C">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8569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F6"/>
    <w:rsid w:val="00002A81"/>
    <w:rsid w:val="0001237A"/>
    <w:rsid w:val="00064888"/>
    <w:rsid w:val="000675CF"/>
    <w:rsid w:val="000706EC"/>
    <w:rsid w:val="000755B5"/>
    <w:rsid w:val="0007618F"/>
    <w:rsid w:val="00097C5A"/>
    <w:rsid w:val="000B0789"/>
    <w:rsid w:val="000B734D"/>
    <w:rsid w:val="000B73E6"/>
    <w:rsid w:val="000D5CA5"/>
    <w:rsid w:val="00124B67"/>
    <w:rsid w:val="0013718A"/>
    <w:rsid w:val="00146FD0"/>
    <w:rsid w:val="001A6330"/>
    <w:rsid w:val="001C05D5"/>
    <w:rsid w:val="001E7B5C"/>
    <w:rsid w:val="002112C3"/>
    <w:rsid w:val="002120BE"/>
    <w:rsid w:val="00231FE4"/>
    <w:rsid w:val="00256E69"/>
    <w:rsid w:val="002C4F93"/>
    <w:rsid w:val="002E7E28"/>
    <w:rsid w:val="002F58AE"/>
    <w:rsid w:val="00300E8C"/>
    <w:rsid w:val="00310372"/>
    <w:rsid w:val="00365207"/>
    <w:rsid w:val="0037128A"/>
    <w:rsid w:val="00391509"/>
    <w:rsid w:val="003B1612"/>
    <w:rsid w:val="003C008D"/>
    <w:rsid w:val="003C5DFE"/>
    <w:rsid w:val="003C7040"/>
    <w:rsid w:val="003E3AE9"/>
    <w:rsid w:val="003E3DEE"/>
    <w:rsid w:val="00443982"/>
    <w:rsid w:val="00443A6D"/>
    <w:rsid w:val="00454025"/>
    <w:rsid w:val="00456C08"/>
    <w:rsid w:val="0046349E"/>
    <w:rsid w:val="00473B35"/>
    <w:rsid w:val="004930A2"/>
    <w:rsid w:val="004B7E1E"/>
    <w:rsid w:val="004D1B51"/>
    <w:rsid w:val="004E75B5"/>
    <w:rsid w:val="00531B88"/>
    <w:rsid w:val="005320AE"/>
    <w:rsid w:val="00551CAB"/>
    <w:rsid w:val="005760CE"/>
    <w:rsid w:val="005A52BF"/>
    <w:rsid w:val="005B7292"/>
    <w:rsid w:val="005D09CA"/>
    <w:rsid w:val="00656220"/>
    <w:rsid w:val="00656B9D"/>
    <w:rsid w:val="00670110"/>
    <w:rsid w:val="006E2761"/>
    <w:rsid w:val="007014A4"/>
    <w:rsid w:val="00736B05"/>
    <w:rsid w:val="007560F6"/>
    <w:rsid w:val="007573CE"/>
    <w:rsid w:val="0077001D"/>
    <w:rsid w:val="00793F22"/>
    <w:rsid w:val="007D7F06"/>
    <w:rsid w:val="00804B8F"/>
    <w:rsid w:val="00840DE1"/>
    <w:rsid w:val="008507FC"/>
    <w:rsid w:val="00856A53"/>
    <w:rsid w:val="00872EAD"/>
    <w:rsid w:val="00873A74"/>
    <w:rsid w:val="00896736"/>
    <w:rsid w:val="008B25B2"/>
    <w:rsid w:val="008B5640"/>
    <w:rsid w:val="008D4838"/>
    <w:rsid w:val="008D7A33"/>
    <w:rsid w:val="009363A5"/>
    <w:rsid w:val="00951107"/>
    <w:rsid w:val="009605FE"/>
    <w:rsid w:val="00961395"/>
    <w:rsid w:val="00970C13"/>
    <w:rsid w:val="00986513"/>
    <w:rsid w:val="009C5FFE"/>
    <w:rsid w:val="009D4453"/>
    <w:rsid w:val="009F1FA4"/>
    <w:rsid w:val="00A34563"/>
    <w:rsid w:val="00A942E8"/>
    <w:rsid w:val="00AB307E"/>
    <w:rsid w:val="00AC3B29"/>
    <w:rsid w:val="00B101B2"/>
    <w:rsid w:val="00B11270"/>
    <w:rsid w:val="00B139E2"/>
    <w:rsid w:val="00B1445F"/>
    <w:rsid w:val="00B30916"/>
    <w:rsid w:val="00B34D5C"/>
    <w:rsid w:val="00B540B0"/>
    <w:rsid w:val="00B60CC0"/>
    <w:rsid w:val="00B636A5"/>
    <w:rsid w:val="00B677B3"/>
    <w:rsid w:val="00B77088"/>
    <w:rsid w:val="00B82AC7"/>
    <w:rsid w:val="00B939AF"/>
    <w:rsid w:val="00BE65C1"/>
    <w:rsid w:val="00C56193"/>
    <w:rsid w:val="00C570F8"/>
    <w:rsid w:val="00CB3934"/>
    <w:rsid w:val="00CD2385"/>
    <w:rsid w:val="00D02F78"/>
    <w:rsid w:val="00D232F5"/>
    <w:rsid w:val="00D623B8"/>
    <w:rsid w:val="00D67A38"/>
    <w:rsid w:val="00DA0918"/>
    <w:rsid w:val="00DC4C4E"/>
    <w:rsid w:val="00DD19E6"/>
    <w:rsid w:val="00DD47D2"/>
    <w:rsid w:val="00E032B0"/>
    <w:rsid w:val="00E4357B"/>
    <w:rsid w:val="00E64CC8"/>
    <w:rsid w:val="00E779A1"/>
    <w:rsid w:val="00EA24D7"/>
    <w:rsid w:val="00EC0CDF"/>
    <w:rsid w:val="00F03A60"/>
    <w:rsid w:val="00F107C1"/>
    <w:rsid w:val="00F62205"/>
    <w:rsid w:val="00FB4D59"/>
    <w:rsid w:val="00FC25D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3009"/>
    <o:shapelayout v:ext="edit">
      <o:idmap v:ext="edit" data="1"/>
    </o:shapelayout>
  </w:shapeDefaults>
  <w:decimalSymbol w:val=","/>
  <w:listSeparator w:val=";"/>
  <w14:docId w14:val="46D671CF"/>
  <w15:chartTrackingRefBased/>
  <w15:docId w15:val="{B14F2727-30B2-4E77-83B9-AEF9DF4B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56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0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0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0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0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0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0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0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0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0F6"/>
    <w:rPr>
      <w:rFonts w:eastAsiaTheme="majorEastAsia" w:cstheme="majorBidi"/>
      <w:color w:val="272727" w:themeColor="text1" w:themeTint="D8"/>
    </w:rPr>
  </w:style>
  <w:style w:type="paragraph" w:styleId="Title">
    <w:name w:val="Title"/>
    <w:basedOn w:val="Normal"/>
    <w:next w:val="Normal"/>
    <w:link w:val="TitleChar"/>
    <w:uiPriority w:val="10"/>
    <w:qFormat/>
    <w:rsid w:val="00756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0F6"/>
    <w:pPr>
      <w:spacing w:before="160"/>
      <w:jc w:val="center"/>
    </w:pPr>
    <w:rPr>
      <w:i/>
      <w:iCs/>
      <w:color w:val="404040" w:themeColor="text1" w:themeTint="BF"/>
    </w:rPr>
  </w:style>
  <w:style w:type="character" w:customStyle="1" w:styleId="QuoteChar">
    <w:name w:val="Quote Char"/>
    <w:basedOn w:val="DefaultParagraphFont"/>
    <w:link w:val="Quote"/>
    <w:uiPriority w:val="29"/>
    <w:rsid w:val="007560F6"/>
    <w:rPr>
      <w:i/>
      <w:iCs/>
      <w:color w:val="404040" w:themeColor="text1" w:themeTint="BF"/>
    </w:rPr>
  </w:style>
  <w:style w:type="paragraph" w:styleId="ListParagraph">
    <w:name w:val="List Paragraph"/>
    <w:basedOn w:val="Normal"/>
    <w:uiPriority w:val="34"/>
    <w:qFormat/>
    <w:rsid w:val="007560F6"/>
    <w:pPr>
      <w:ind w:left="720"/>
      <w:contextualSpacing/>
    </w:pPr>
  </w:style>
  <w:style w:type="character" w:styleId="IntenseEmphasis">
    <w:name w:val="Intense Emphasis"/>
    <w:basedOn w:val="DefaultParagraphFont"/>
    <w:uiPriority w:val="21"/>
    <w:qFormat/>
    <w:rsid w:val="007560F6"/>
    <w:rPr>
      <w:i/>
      <w:iCs/>
      <w:color w:val="0F4761" w:themeColor="accent1" w:themeShade="BF"/>
    </w:rPr>
  </w:style>
  <w:style w:type="paragraph" w:styleId="IntenseQuote">
    <w:name w:val="Intense Quote"/>
    <w:basedOn w:val="Normal"/>
    <w:next w:val="Normal"/>
    <w:link w:val="IntenseQuoteChar"/>
    <w:uiPriority w:val="30"/>
    <w:qFormat/>
    <w:rsid w:val="00756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0F6"/>
    <w:rPr>
      <w:i/>
      <w:iCs/>
      <w:color w:val="0F4761" w:themeColor="accent1" w:themeShade="BF"/>
    </w:rPr>
  </w:style>
  <w:style w:type="character" w:styleId="IntenseReference">
    <w:name w:val="Intense Reference"/>
    <w:basedOn w:val="DefaultParagraphFont"/>
    <w:uiPriority w:val="32"/>
    <w:qFormat/>
    <w:rsid w:val="007560F6"/>
    <w:rPr>
      <w:b/>
      <w:bCs/>
      <w:smallCaps/>
      <w:color w:val="0F4761" w:themeColor="accent1" w:themeShade="BF"/>
      <w:spacing w:val="5"/>
    </w:rPr>
  </w:style>
  <w:style w:type="character" w:styleId="CommentReference">
    <w:name w:val="annotation reference"/>
    <w:basedOn w:val="DefaultParagraphFont"/>
    <w:uiPriority w:val="99"/>
    <w:semiHidden/>
    <w:unhideWhenUsed/>
    <w:rsid w:val="00B101B2"/>
    <w:rPr>
      <w:sz w:val="16"/>
      <w:szCs w:val="16"/>
    </w:rPr>
  </w:style>
  <w:style w:type="paragraph" w:styleId="CommentText">
    <w:name w:val="annotation text"/>
    <w:basedOn w:val="Normal"/>
    <w:link w:val="CommentTextChar"/>
    <w:uiPriority w:val="99"/>
    <w:unhideWhenUsed/>
    <w:rsid w:val="00B101B2"/>
    <w:pPr>
      <w:spacing w:line="240" w:lineRule="auto"/>
    </w:pPr>
    <w:rPr>
      <w:sz w:val="20"/>
      <w:szCs w:val="20"/>
    </w:rPr>
  </w:style>
  <w:style w:type="character" w:customStyle="1" w:styleId="CommentTextChar">
    <w:name w:val="Comment Text Char"/>
    <w:basedOn w:val="DefaultParagraphFont"/>
    <w:link w:val="CommentText"/>
    <w:uiPriority w:val="99"/>
    <w:rsid w:val="00B101B2"/>
    <w:rPr>
      <w:sz w:val="20"/>
      <w:szCs w:val="20"/>
    </w:rPr>
  </w:style>
  <w:style w:type="paragraph" w:styleId="CommentSubject">
    <w:name w:val="annotation subject"/>
    <w:basedOn w:val="CommentText"/>
    <w:next w:val="CommentText"/>
    <w:link w:val="CommentSubjectChar"/>
    <w:uiPriority w:val="99"/>
    <w:semiHidden/>
    <w:unhideWhenUsed/>
    <w:rsid w:val="00B101B2"/>
    <w:rPr>
      <w:b/>
      <w:bCs/>
    </w:rPr>
  </w:style>
  <w:style w:type="character" w:customStyle="1" w:styleId="CommentSubjectChar">
    <w:name w:val="Comment Subject Char"/>
    <w:basedOn w:val="CommentTextChar"/>
    <w:link w:val="CommentSubject"/>
    <w:uiPriority w:val="99"/>
    <w:semiHidden/>
    <w:rsid w:val="00B101B2"/>
    <w:rPr>
      <w:b/>
      <w:bCs/>
      <w:sz w:val="20"/>
      <w:szCs w:val="20"/>
    </w:rPr>
  </w:style>
  <w:style w:type="paragraph" w:styleId="Header">
    <w:name w:val="header"/>
    <w:basedOn w:val="Normal"/>
    <w:link w:val="HeaderChar"/>
    <w:uiPriority w:val="99"/>
    <w:unhideWhenUsed/>
    <w:rsid w:val="005A52BF"/>
    <w:pPr>
      <w:tabs>
        <w:tab w:val="center" w:pos="4819"/>
        <w:tab w:val="right" w:pos="9638"/>
      </w:tabs>
      <w:spacing w:after="0" w:line="240" w:lineRule="auto"/>
    </w:pPr>
  </w:style>
  <w:style w:type="character" w:customStyle="1" w:styleId="HeaderChar">
    <w:name w:val="Header Char"/>
    <w:basedOn w:val="DefaultParagraphFont"/>
    <w:link w:val="Header"/>
    <w:uiPriority w:val="99"/>
    <w:rsid w:val="005A52BF"/>
  </w:style>
  <w:style w:type="paragraph" w:styleId="Footer">
    <w:name w:val="footer"/>
    <w:basedOn w:val="Normal"/>
    <w:link w:val="FooterChar"/>
    <w:uiPriority w:val="99"/>
    <w:unhideWhenUsed/>
    <w:rsid w:val="008D7A33"/>
    <w:pPr>
      <w:tabs>
        <w:tab w:val="center" w:pos="4819"/>
        <w:tab w:val="right" w:pos="9638"/>
      </w:tabs>
      <w:spacing w:after="0" w:line="240" w:lineRule="auto"/>
    </w:pPr>
  </w:style>
  <w:style w:type="character" w:customStyle="1" w:styleId="FooterChar">
    <w:name w:val="Footer Char"/>
    <w:basedOn w:val="DefaultParagraphFont"/>
    <w:link w:val="Footer"/>
    <w:uiPriority w:val="99"/>
    <w:rsid w:val="008D7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20800">
      <w:bodyDiv w:val="1"/>
      <w:marLeft w:val="0"/>
      <w:marRight w:val="0"/>
      <w:marTop w:val="0"/>
      <w:marBottom w:val="0"/>
      <w:divBdr>
        <w:top w:val="none" w:sz="0" w:space="0" w:color="auto"/>
        <w:left w:val="none" w:sz="0" w:space="0" w:color="auto"/>
        <w:bottom w:val="none" w:sz="0" w:space="0" w:color="auto"/>
        <w:right w:val="none" w:sz="0" w:space="0" w:color="auto"/>
      </w:divBdr>
    </w:div>
    <w:div w:id="493494820">
      <w:bodyDiv w:val="1"/>
      <w:marLeft w:val="0"/>
      <w:marRight w:val="0"/>
      <w:marTop w:val="0"/>
      <w:marBottom w:val="0"/>
      <w:divBdr>
        <w:top w:val="none" w:sz="0" w:space="0" w:color="auto"/>
        <w:left w:val="none" w:sz="0" w:space="0" w:color="auto"/>
        <w:bottom w:val="none" w:sz="0" w:space="0" w:color="auto"/>
        <w:right w:val="none" w:sz="0" w:space="0" w:color="auto"/>
      </w:divBdr>
    </w:div>
    <w:div w:id="1105152011">
      <w:bodyDiv w:val="1"/>
      <w:marLeft w:val="0"/>
      <w:marRight w:val="0"/>
      <w:marTop w:val="0"/>
      <w:marBottom w:val="0"/>
      <w:divBdr>
        <w:top w:val="none" w:sz="0" w:space="0" w:color="auto"/>
        <w:left w:val="none" w:sz="0" w:space="0" w:color="auto"/>
        <w:bottom w:val="none" w:sz="0" w:space="0" w:color="auto"/>
        <w:right w:val="none" w:sz="0" w:space="0" w:color="auto"/>
      </w:divBdr>
    </w:div>
    <w:div w:id="1524631276">
      <w:bodyDiv w:val="1"/>
      <w:marLeft w:val="0"/>
      <w:marRight w:val="0"/>
      <w:marTop w:val="0"/>
      <w:marBottom w:val="0"/>
      <w:divBdr>
        <w:top w:val="none" w:sz="0" w:space="0" w:color="auto"/>
        <w:left w:val="none" w:sz="0" w:space="0" w:color="auto"/>
        <w:bottom w:val="none" w:sz="0" w:space="0" w:color="auto"/>
        <w:right w:val="none" w:sz="0" w:space="0" w:color="auto"/>
      </w:divBdr>
    </w:div>
    <w:div w:id="1578201656">
      <w:bodyDiv w:val="1"/>
      <w:marLeft w:val="0"/>
      <w:marRight w:val="0"/>
      <w:marTop w:val="0"/>
      <w:marBottom w:val="0"/>
      <w:divBdr>
        <w:top w:val="none" w:sz="0" w:space="0" w:color="auto"/>
        <w:left w:val="none" w:sz="0" w:space="0" w:color="auto"/>
        <w:bottom w:val="none" w:sz="0" w:space="0" w:color="auto"/>
        <w:right w:val="none" w:sz="0" w:space="0" w:color="auto"/>
      </w:divBdr>
    </w:div>
    <w:div w:id="190613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9891-BED0-4D13-8E17-B42F86D67D32}">
  <ds:schemaRefs>
    <ds:schemaRef ds:uri="http://schemas.openxmlformats.org/officeDocument/2006/bibliography"/>
  </ds:schemaRefs>
</ds:datastoreItem>
</file>

<file path=docMetadata/LabelInfo.xml><?xml version="1.0" encoding="utf-8"?>
<clbl:labelList xmlns:clbl="http://schemas.microsoft.com/office/2020/mipLabelMetadata">
  <clbl:label id="{74814fa1-1a0b-42d1-967a-caddbf829325}" enabled="1" method="Standard" siteId="{fa6944af-cc7c-4cd8-9154-c01132798910}"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1530</Words>
  <Characters>12401</Characters>
  <Application>Microsoft Office Word</Application>
  <DocSecurity>0</DocSecurity>
  <Lines>103</Lines>
  <Paragraphs>27</Paragraphs>
  <ScaleCrop>false</ScaleCrop>
  <HeadingPairs>
    <vt:vector size="2" baseType="variant">
      <vt:variant>
        <vt:lpstr>Title</vt:lpstr>
      </vt:variant>
      <vt:variant>
        <vt:i4>1</vt:i4>
      </vt:variant>
    </vt:vector>
  </HeadingPairs>
  <TitlesOfParts>
    <vt:vector size="1" baseType="lpstr">
      <vt:lpstr/>
    </vt:vector>
  </TitlesOfParts>
  <Company>Tampere University</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Hakola (TAU)</dc:creator>
  <cp:keywords/>
  <dc:description/>
  <cp:lastModifiedBy>Leena Hakola (TAU)</cp:lastModifiedBy>
  <cp:revision>2</cp:revision>
  <dcterms:created xsi:type="dcterms:W3CDTF">2026-04-30T10:26:00Z</dcterms:created>
  <dcterms:modified xsi:type="dcterms:W3CDTF">2026-04-30T10:26:00Z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44e54b66,5d8d20c3,479693b2</vt:lpwstr>
  </property>
  <property fmtid="{D5CDD505-2E9C-101B-9397-08002B2CF9AE}" pid="3" name="ClassificationContentMarkingHeaderFontProps">
    <vt:lpwstr>#000000,11,Calibri</vt:lpwstr>
  </property>
  <property fmtid="{D5CDD505-2E9C-101B-9397-08002B2CF9AE}" pid="4" name="ClassificationContentMarkingHeaderText">
    <vt:lpwstr>TUNI Luottamuksellinen - Confidential (3Y)</vt:lpwstr>
  </property>
</Properties>
</file>