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8B3CB" w14:textId="65985CB1" w:rsidR="00981E8C" w:rsidRPr="009F1961" w:rsidRDefault="00981E8C" w:rsidP="00981E8C">
      <w:pPr>
        <w:keepNext/>
        <w:spacing w:after="24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  <w:t>Post-diagnosis Physical Activity in Relation to Mortality among Gynecological Cancer Survivors</w:t>
      </w:r>
    </w:p>
    <w:p w14:paraId="1CE7FFBD" w14:textId="77777777" w:rsidR="003D7B30" w:rsidRPr="009F1961" w:rsidRDefault="003D7B30" w:rsidP="00726D58">
      <w:pPr>
        <w:pStyle w:val="NoSpacing"/>
        <w:rPr>
          <w:color w:val="000000" w:themeColor="text1"/>
          <w:lang w:val="en-US" w:eastAsia="de-DE"/>
        </w:rPr>
      </w:pPr>
    </w:p>
    <w:p w14:paraId="31CE951B" w14:textId="57B9ED20" w:rsidR="00981E8C" w:rsidRPr="009F1961" w:rsidRDefault="00981E8C" w:rsidP="00981E8C">
      <w:pPr>
        <w:keepNext/>
        <w:spacing w:after="24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  <w:t>Supplementary material</w:t>
      </w:r>
    </w:p>
    <w:p w14:paraId="5C6D0D2E" w14:textId="77777777" w:rsidR="00C60CB2" w:rsidRPr="009F1961" w:rsidRDefault="00C60CB2" w:rsidP="00726D58">
      <w:pPr>
        <w:pStyle w:val="NoSpacing"/>
        <w:rPr>
          <w:color w:val="000000" w:themeColor="text1"/>
          <w:lang w:val="en-US" w:eastAsia="de-DE"/>
        </w:rPr>
      </w:pPr>
    </w:p>
    <w:p w14:paraId="11667141" w14:textId="1794EE6E" w:rsidR="00C60CB2" w:rsidRPr="009F1961" w:rsidRDefault="00C60CB2" w:rsidP="00C60CB2">
      <w:pPr>
        <w:rPr>
          <w:rFonts w:ascii="Times New Roman" w:hAnsi="Times New Roman" w:cs="Times New Roman"/>
          <w:b/>
          <w:color w:val="000000" w:themeColor="text1"/>
          <w:lang w:val="en-US" w:eastAsia="de-DE"/>
        </w:rPr>
      </w:pPr>
      <w:r w:rsidRPr="009F1961">
        <w:rPr>
          <w:rFonts w:ascii="Times New Roman" w:hAnsi="Times New Roman" w:cs="Times New Roman"/>
          <w:b/>
          <w:color w:val="000000" w:themeColor="text1"/>
          <w:lang w:val="en-US" w:eastAsia="de-DE"/>
        </w:rPr>
        <w:t xml:space="preserve">Supplementary Figure 1. </w:t>
      </w:r>
      <w:r w:rsidR="00726D58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>Hazard ratios for all-cause mortality among survivors of gynecological cancers, comparing high physical activity (exceeding guidelines of 7,5 MET-hours per week) with the lowest physical activity category</w:t>
      </w:r>
    </w:p>
    <w:p w14:paraId="638DCADC" w14:textId="31CCE292" w:rsidR="00C60CB2" w:rsidRPr="009F1961" w:rsidRDefault="00C60CB2" w:rsidP="00C60CB2">
      <w:pPr>
        <w:rPr>
          <w:rFonts w:ascii="Times New Roman" w:hAnsi="Times New Roman" w:cs="Times New Roman"/>
          <w:b/>
          <w:color w:val="000000" w:themeColor="text1"/>
          <w:lang w:val="en-US" w:eastAsia="de-DE"/>
        </w:rPr>
      </w:pPr>
      <w:r w:rsidRPr="009F1961">
        <w:rPr>
          <w:rFonts w:ascii="Times New Roman" w:hAnsi="Times New Roman" w:cs="Times New Roman"/>
          <w:b/>
          <w:color w:val="000000" w:themeColor="text1"/>
          <w:lang w:val="en-US" w:eastAsia="de-DE"/>
        </w:rPr>
        <w:t xml:space="preserve">Supplementary Figure 2. </w:t>
      </w:r>
      <w:r w:rsidR="00726D58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>Hazard ratios for all-cause mortality among survivors of gynecological cancers, comparing medium physical activity (below the WHO recommendation of 7.5 MET-hours per week) with the lowest physical activity category</w:t>
      </w:r>
    </w:p>
    <w:p w14:paraId="56DD2AEA" w14:textId="77777777" w:rsidR="00C60CB2" w:rsidRPr="009F1961" w:rsidRDefault="00C60CB2" w:rsidP="00C60CB2">
      <w:pPr>
        <w:rPr>
          <w:rFonts w:ascii="Times New Roman" w:hAnsi="Times New Roman" w:cs="Times New Roman"/>
          <w:color w:val="000000" w:themeColor="text1"/>
          <w:lang w:val="en-US" w:eastAsia="de-DE"/>
        </w:rPr>
      </w:pPr>
      <w:r w:rsidRPr="009F1961">
        <w:rPr>
          <w:rFonts w:ascii="Times New Roman" w:hAnsi="Times New Roman" w:cs="Times New Roman"/>
          <w:b/>
          <w:color w:val="000000" w:themeColor="text1"/>
          <w:lang w:val="en-US" w:eastAsia="de-DE"/>
        </w:rPr>
        <w:t>Supplementary Figure 3</w:t>
      </w:r>
      <w:r w:rsidRPr="009F1961">
        <w:rPr>
          <w:rFonts w:ascii="Times New Roman" w:hAnsi="Times New Roman" w:cs="Times New Roman"/>
          <w:color w:val="000000" w:themeColor="text1"/>
          <w:lang w:val="en-US" w:eastAsia="de-DE"/>
        </w:rPr>
        <w:t>. Funnel plot of included studies to evaluate publication bias</w:t>
      </w:r>
    </w:p>
    <w:p w14:paraId="09162954" w14:textId="435B7BDE" w:rsidR="00C60CB2" w:rsidRPr="009F1961" w:rsidRDefault="00C60CB2" w:rsidP="00726D58">
      <w:pPr>
        <w:rPr>
          <w:rFonts w:ascii="Times New Roman" w:hAnsi="Times New Roman" w:cs="Times New Roman"/>
          <w:color w:val="000000" w:themeColor="text1"/>
          <w:lang w:val="en-US" w:eastAsia="de-DE"/>
        </w:rPr>
      </w:pPr>
      <w:r w:rsidRPr="009F1961">
        <w:rPr>
          <w:rFonts w:ascii="Times New Roman" w:hAnsi="Times New Roman" w:cs="Times New Roman"/>
          <w:b/>
          <w:color w:val="000000" w:themeColor="text1"/>
          <w:lang w:val="en-US" w:eastAsia="de-DE"/>
        </w:rPr>
        <w:t>Supplementary Table 1</w:t>
      </w:r>
      <w:r w:rsidRPr="009F1961">
        <w:rPr>
          <w:rFonts w:ascii="Times New Roman" w:hAnsi="Times New Roman" w:cs="Times New Roman"/>
          <w:color w:val="000000" w:themeColor="text1"/>
          <w:lang w:val="en-US" w:eastAsia="de-DE"/>
        </w:rPr>
        <w:t>. Covariate details of all studies included in the systematic review</w:t>
      </w:r>
    </w:p>
    <w:p w14:paraId="4D13F337" w14:textId="77777777" w:rsidR="00C60CB2" w:rsidRPr="009F1961" w:rsidRDefault="00C60CB2" w:rsidP="00726D58">
      <w:pPr>
        <w:pStyle w:val="NoSpacing"/>
        <w:rPr>
          <w:color w:val="000000" w:themeColor="text1"/>
          <w:lang w:val="en-US" w:eastAsia="de-DE"/>
        </w:rPr>
      </w:pPr>
    </w:p>
    <w:p w14:paraId="7EA839CF" w14:textId="77777777" w:rsidR="00726D58" w:rsidRPr="009F1961" w:rsidRDefault="00726D58" w:rsidP="00726D58">
      <w:pPr>
        <w:pStyle w:val="NoSpacing"/>
        <w:rPr>
          <w:color w:val="000000" w:themeColor="text1"/>
          <w:lang w:val="en-US" w:eastAsia="de-DE"/>
        </w:rPr>
      </w:pPr>
    </w:p>
    <w:p w14:paraId="766A3EF3" w14:textId="41A4F629" w:rsidR="00981E8C" w:rsidRPr="009F1961" w:rsidRDefault="00981E8C" w:rsidP="00981E8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  <w:t>Corresponding author:</w:t>
      </w:r>
      <w:r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 xml:space="preserve"> Michael J. Stein, Tel.: +49 941 944 521 6, Mail: michael.stein@helmholtz-munich.de, Department of Epidemiology and Preventive Medicine, University of Regensburg, Regensburg, Germany</w:t>
      </w:r>
    </w:p>
    <w:p w14:paraId="1E0637D4" w14:textId="1B5658AF" w:rsidR="00981E8C" w:rsidRPr="009F1961" w:rsidRDefault="00C60CB2" w:rsidP="00981E8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  <w:br w:type="page"/>
      </w:r>
    </w:p>
    <w:p w14:paraId="0315C195" w14:textId="478BA98F" w:rsidR="00B876C0" w:rsidRPr="009F1961" w:rsidRDefault="00B876C0" w:rsidP="00B876C0">
      <w:pPr>
        <w:keepNext/>
        <w:spacing w:after="24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  <w:lastRenderedPageBreak/>
        <w:t xml:space="preserve">Supplementary Figure 1. </w:t>
      </w:r>
      <w:r w:rsidR="007D29C4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 xml:space="preserve">Hazard ratios for all-cause mortality among survivors of gynecological cancers, comparing high physical activity (exceeding guidelines of 7,5 MET-hours per week) </w:t>
      </w:r>
      <w:r w:rsidR="00726D58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>with</w:t>
      </w:r>
      <w:r w:rsidR="007D29C4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 xml:space="preserve"> the lowest physical activity category</w:t>
      </w:r>
    </w:p>
    <w:p w14:paraId="79927815" w14:textId="1983F90C" w:rsidR="00B876C0" w:rsidRPr="009F1961" w:rsidRDefault="00FC649A" w:rsidP="00981E8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/>
          <w:noProof/>
          <w:color w:val="000000" w:themeColor="text1"/>
          <w:kern w:val="0"/>
          <w:lang w:val="en-US"/>
        </w:rPr>
        <w:drawing>
          <wp:anchor distT="0" distB="0" distL="114300" distR="114300" simplePos="0" relativeHeight="251659264" behindDoc="0" locked="0" layoutInCell="1" allowOverlap="1" wp14:anchorId="76F5EFBD" wp14:editId="2904FAB0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5760720" cy="3600450"/>
            <wp:effectExtent l="0" t="0" r="0" b="0"/>
            <wp:wrapTopAndBottom/>
            <wp:docPr id="49104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4903" name="Picture 491049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E44B7" w14:textId="77777777" w:rsidR="00B876C0" w:rsidRPr="009F1961" w:rsidRDefault="00B876C0" w:rsidP="00981E8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</w:pPr>
    </w:p>
    <w:p w14:paraId="5ECE3C34" w14:textId="4C7171F4" w:rsidR="00F27B1B" w:rsidRPr="009F1961" w:rsidRDefault="00F27B1B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  <w:br w:type="page"/>
      </w:r>
    </w:p>
    <w:p w14:paraId="1E284BD9" w14:textId="53F4A43F" w:rsidR="00981E8C" w:rsidRPr="009F1961" w:rsidRDefault="00981E8C" w:rsidP="00F27B1B">
      <w:pPr>
        <w:keepNext/>
        <w:spacing w:after="24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  <w:lastRenderedPageBreak/>
        <w:t xml:space="preserve">Supplementary Figure </w:t>
      </w:r>
      <w:r w:rsidR="00F27B1B" w:rsidRPr="009F1961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  <w:t>2</w:t>
      </w:r>
      <w:r w:rsidRPr="009F1961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  <w:t xml:space="preserve">. </w:t>
      </w:r>
      <w:r w:rsidR="004A4298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 xml:space="preserve">Hazard ratios for all-cause mortality among survivors of gynecological cancers, comparing </w:t>
      </w:r>
      <w:r w:rsidR="00726D58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>medium</w:t>
      </w:r>
      <w:r w:rsidR="004A4298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 xml:space="preserve"> physical activity </w:t>
      </w:r>
      <w:r w:rsidR="00726D58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>(</w:t>
      </w:r>
      <w:r w:rsidR="004A4298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>below the WHO recommendation of 7.5 MET-hours per week</w:t>
      </w:r>
      <w:r w:rsidR="00726D58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>)</w:t>
      </w:r>
      <w:r w:rsidR="004A4298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 xml:space="preserve"> with the lowest physical activity category</w:t>
      </w:r>
    </w:p>
    <w:p w14:paraId="55B52730" w14:textId="4F4E96CC" w:rsidR="00981E8C" w:rsidRPr="009F1961" w:rsidRDefault="00726D58" w:rsidP="00F27B1B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Cs/>
          <w:noProof/>
          <w:color w:val="000000" w:themeColor="text1"/>
          <w:kern w:val="0"/>
          <w:lang w:val="en-US"/>
        </w:rPr>
        <w:drawing>
          <wp:inline distT="0" distB="0" distL="0" distR="0" wp14:anchorId="14FBF74A" wp14:editId="16BEBD1A">
            <wp:extent cx="5760720" cy="3600450"/>
            <wp:effectExtent l="0" t="0" r="0" b="0"/>
            <wp:docPr id="18497082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708255" name="Picture 18497082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B1B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br w:type="page"/>
      </w:r>
    </w:p>
    <w:p w14:paraId="127DAFC2" w14:textId="5A8820E3" w:rsidR="00981E8C" w:rsidRPr="009F1961" w:rsidRDefault="00981E8C" w:rsidP="00981E8C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  <w:lastRenderedPageBreak/>
        <w:t xml:space="preserve">Supplementary Figure </w:t>
      </w:r>
      <w:r w:rsidR="00F27B1B" w:rsidRPr="009F1961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  <w:t>3</w:t>
      </w:r>
      <w:r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>. Funnel plot of included studies to evaluate publication bias</w:t>
      </w:r>
    </w:p>
    <w:p w14:paraId="7ACC56C7" w14:textId="46F1C2A4" w:rsidR="00981E8C" w:rsidRPr="009F1961" w:rsidRDefault="0064525E" w:rsidP="00981E8C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Cs/>
          <w:noProof/>
          <w:color w:val="000000" w:themeColor="text1"/>
          <w:kern w:val="0"/>
          <w:lang w:val="en-US"/>
        </w:rPr>
        <w:drawing>
          <wp:anchor distT="0" distB="0" distL="114300" distR="114300" simplePos="0" relativeHeight="251658240" behindDoc="0" locked="0" layoutInCell="1" allowOverlap="1" wp14:anchorId="43C4D9DB" wp14:editId="72EBEB19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5467631" cy="3054507"/>
            <wp:effectExtent l="0" t="0" r="0" b="0"/>
            <wp:wrapTopAndBottom/>
            <wp:docPr id="791213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13523" name="Picture 7912135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631" cy="3054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F612BF" w14:textId="7F833E95" w:rsidR="00487227" w:rsidRPr="009F1961" w:rsidRDefault="00487227">
      <w:pPr>
        <w:rPr>
          <w:rFonts w:ascii="Times New Roman" w:eastAsia="Times New Roman" w:hAnsi="Times New Roman" w:cs="Times New Roman"/>
          <w:bCs/>
          <w:noProof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Cs/>
          <w:noProof/>
          <w:color w:val="000000" w:themeColor="text1"/>
          <w:kern w:val="0"/>
          <w:lang w:val="en-US" w:eastAsia="de-DE"/>
          <w14:ligatures w14:val="none"/>
        </w:rPr>
        <w:br w:type="page"/>
      </w:r>
      <w:bookmarkStart w:id="0" w:name="_GoBack"/>
      <w:bookmarkEnd w:id="0"/>
    </w:p>
    <w:p w14:paraId="6BE88BAB" w14:textId="16078FA4" w:rsidR="00487227" w:rsidRPr="009F1961" w:rsidRDefault="00487227" w:rsidP="00487227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</w:pPr>
      <w:r w:rsidRPr="009F1961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de-DE"/>
          <w14:ligatures w14:val="none"/>
        </w:rPr>
        <w:lastRenderedPageBreak/>
        <w:t>Supplementary Table 1</w:t>
      </w:r>
      <w:r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>. Covariate</w:t>
      </w:r>
      <w:r w:rsidR="006A5260" w:rsidRPr="009F1961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  <w:t xml:space="preserve"> details of all studies included in the systematic review</w:t>
      </w:r>
    </w:p>
    <w:tbl>
      <w:tblPr>
        <w:tblStyle w:val="TableGridLight"/>
        <w:tblW w:w="5000" w:type="pct"/>
        <w:tblLayout w:type="fixed"/>
        <w:tblLook w:val="04A0" w:firstRow="1" w:lastRow="0" w:firstColumn="1" w:lastColumn="0" w:noHBand="0" w:noVBand="1"/>
      </w:tblPr>
      <w:tblGrid>
        <w:gridCol w:w="1798"/>
        <w:gridCol w:w="4245"/>
        <w:gridCol w:w="3019"/>
      </w:tblGrid>
      <w:tr w:rsidR="009F1961" w:rsidRPr="009F1961" w14:paraId="2749F604" w14:textId="77777777" w:rsidTr="006A5260">
        <w:trPr>
          <w:trHeight w:val="285"/>
        </w:trPr>
        <w:tc>
          <w:tcPr>
            <w:tcW w:w="992" w:type="pct"/>
            <w:noWrap/>
            <w:hideMark/>
          </w:tcPr>
          <w:p w14:paraId="777EC8C3" w14:textId="3DAFAE5C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Study, Year</w:t>
            </w:r>
          </w:p>
        </w:tc>
        <w:tc>
          <w:tcPr>
            <w:tcW w:w="2342" w:type="pct"/>
            <w:noWrap/>
            <w:hideMark/>
          </w:tcPr>
          <w:p w14:paraId="55E8CC23" w14:textId="1CE606C9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Covariates</w:t>
            </w:r>
          </w:p>
        </w:tc>
        <w:tc>
          <w:tcPr>
            <w:tcW w:w="1666" w:type="pct"/>
            <w:noWrap/>
            <w:hideMark/>
          </w:tcPr>
          <w:p w14:paraId="5EEC38C0" w14:textId="59D7CDFB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Assessment Methods</w:t>
            </w:r>
          </w:p>
        </w:tc>
      </w:tr>
      <w:tr w:rsidR="009F1961" w:rsidRPr="009F1961" w14:paraId="5183874D" w14:textId="77777777" w:rsidTr="006A5260">
        <w:trPr>
          <w:trHeight w:val="315"/>
        </w:trPr>
        <w:tc>
          <w:tcPr>
            <w:tcW w:w="992" w:type="pct"/>
            <w:hideMark/>
          </w:tcPr>
          <w:p w14:paraId="5B6FD03E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Rees-</w:t>
            </w:r>
            <w:proofErr w:type="spellStart"/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Punia</w:t>
            </w:r>
            <w:proofErr w:type="spellEnd"/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2025</w:t>
            </w:r>
          </w:p>
        </w:tc>
        <w:tc>
          <w:tcPr>
            <w:tcW w:w="2342" w:type="pct"/>
            <w:noWrap/>
            <w:hideMark/>
          </w:tcPr>
          <w:p w14:paraId="6B94BDBA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age, sex, race/ethnicity, smoking status, alcohol use, cancer treatment and stage, BMI</w:t>
            </w:r>
          </w:p>
        </w:tc>
        <w:tc>
          <w:tcPr>
            <w:tcW w:w="1666" w:type="pct"/>
            <w:noWrap/>
            <w:hideMark/>
          </w:tcPr>
          <w:p w14:paraId="443F754B" w14:textId="4AF107E8" w:rsidR="006A5260" w:rsidRPr="009F1961" w:rsidRDefault="00A50326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self-reported</w:t>
            </w:r>
            <w:r w:rsidR="006A5260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cancer registries, medical record verification</w:t>
            </w:r>
          </w:p>
        </w:tc>
      </w:tr>
      <w:tr w:rsidR="009F1961" w:rsidRPr="009F1961" w14:paraId="6FF7E000" w14:textId="77777777" w:rsidTr="006A5260">
        <w:trPr>
          <w:trHeight w:val="315"/>
        </w:trPr>
        <w:tc>
          <w:tcPr>
            <w:tcW w:w="992" w:type="pct"/>
            <w:hideMark/>
          </w:tcPr>
          <w:p w14:paraId="3DEA72A2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proofErr w:type="spellStart"/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Lavery</w:t>
            </w:r>
            <w:proofErr w:type="spellEnd"/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2024</w:t>
            </w:r>
          </w:p>
        </w:tc>
        <w:tc>
          <w:tcPr>
            <w:tcW w:w="2342" w:type="pct"/>
            <w:noWrap/>
            <w:hideMark/>
          </w:tcPr>
          <w:p w14:paraId="663C8CA3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age, time since diagnosis, sex, race/ethnicity, BMI, comorbidities, smoking status, cancer treatment and stage</w:t>
            </w:r>
          </w:p>
        </w:tc>
        <w:tc>
          <w:tcPr>
            <w:tcW w:w="1666" w:type="pct"/>
            <w:noWrap/>
            <w:hideMark/>
          </w:tcPr>
          <w:p w14:paraId="3BEC369C" w14:textId="49E92361" w:rsidR="006A5260" w:rsidRPr="009F1961" w:rsidRDefault="00A50326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self-reported</w:t>
            </w:r>
            <w:r w:rsidR="006A5260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medical record verification, follow-up assessments</w:t>
            </w:r>
          </w:p>
        </w:tc>
      </w:tr>
      <w:tr w:rsidR="009F1961" w:rsidRPr="009F1961" w14:paraId="4F09BB54" w14:textId="77777777" w:rsidTr="006A5260">
        <w:trPr>
          <w:trHeight w:val="315"/>
        </w:trPr>
        <w:tc>
          <w:tcPr>
            <w:tcW w:w="992" w:type="pct"/>
            <w:hideMark/>
          </w:tcPr>
          <w:p w14:paraId="13595E55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proofErr w:type="spellStart"/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Arem</w:t>
            </w:r>
            <w:proofErr w:type="spellEnd"/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2016</w:t>
            </w:r>
          </w:p>
        </w:tc>
        <w:tc>
          <w:tcPr>
            <w:tcW w:w="2342" w:type="pct"/>
            <w:noWrap/>
            <w:hideMark/>
          </w:tcPr>
          <w:p w14:paraId="66849FF2" w14:textId="0E5BFDAF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diagnosis age, grade, diabetes, age at menarche, hormone use, TV, BMI, </w:t>
            </w:r>
            <w:r w:rsidR="00D31FE3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health</w:t>
            </w: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 status, cancer treatment and stage</w:t>
            </w:r>
          </w:p>
        </w:tc>
        <w:tc>
          <w:tcPr>
            <w:tcW w:w="1666" w:type="pct"/>
            <w:noWrap/>
            <w:hideMark/>
          </w:tcPr>
          <w:p w14:paraId="08F8E22E" w14:textId="72F74227" w:rsidR="006A5260" w:rsidRPr="009F1961" w:rsidRDefault="00A50326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self-reported</w:t>
            </w:r>
            <w:r w:rsidR="006A5260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follow-up assessments</w:t>
            </w:r>
          </w:p>
        </w:tc>
      </w:tr>
      <w:tr w:rsidR="009F1961" w:rsidRPr="009F1961" w14:paraId="1496BB0E" w14:textId="77777777" w:rsidTr="006A5260">
        <w:trPr>
          <w:trHeight w:val="315"/>
        </w:trPr>
        <w:tc>
          <w:tcPr>
            <w:tcW w:w="992" w:type="pct"/>
            <w:hideMark/>
          </w:tcPr>
          <w:p w14:paraId="43645D55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proofErr w:type="spellStart"/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Friedenreich</w:t>
            </w:r>
            <w:proofErr w:type="spellEnd"/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2020</w:t>
            </w:r>
          </w:p>
        </w:tc>
        <w:tc>
          <w:tcPr>
            <w:tcW w:w="2342" w:type="pct"/>
            <w:noWrap/>
            <w:hideMark/>
          </w:tcPr>
          <w:p w14:paraId="7C5D5B38" w14:textId="7A1FED59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age, grade, BMI, hormone use, menopausal status, family history, comorbidities, recurrence, pre</w:t>
            </w:r>
            <w:r w:rsidR="00D31FE3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-</w:t>
            </w: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diagnosis PA, cancer treatment and stage</w:t>
            </w:r>
          </w:p>
        </w:tc>
        <w:tc>
          <w:tcPr>
            <w:tcW w:w="1666" w:type="pct"/>
            <w:noWrap/>
            <w:hideMark/>
          </w:tcPr>
          <w:p w14:paraId="24816F47" w14:textId="5495CA5F" w:rsidR="006A5260" w:rsidRPr="009F1961" w:rsidRDefault="00A50326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self-reported</w:t>
            </w:r>
            <w:r w:rsidR="006A5260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follow-up assessments, anthropometric measurements</w:t>
            </w:r>
          </w:p>
        </w:tc>
      </w:tr>
      <w:tr w:rsidR="009F1961" w:rsidRPr="009F1961" w14:paraId="3DB6668E" w14:textId="77777777" w:rsidTr="006A5260">
        <w:trPr>
          <w:trHeight w:val="315"/>
        </w:trPr>
        <w:tc>
          <w:tcPr>
            <w:tcW w:w="992" w:type="pct"/>
            <w:hideMark/>
          </w:tcPr>
          <w:p w14:paraId="7592CDC4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Tarasenko, 2018</w:t>
            </w:r>
          </w:p>
        </w:tc>
        <w:tc>
          <w:tcPr>
            <w:tcW w:w="2342" w:type="pct"/>
            <w:noWrap/>
            <w:hideMark/>
          </w:tcPr>
          <w:p w14:paraId="1BECD590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age, sex, race/ethnicity, education, marital status, insurance, activity limitations, smoking status, BMI, comorbidities, diagnosis age, health status</w:t>
            </w:r>
          </w:p>
        </w:tc>
        <w:tc>
          <w:tcPr>
            <w:tcW w:w="1666" w:type="pct"/>
            <w:noWrap/>
            <w:hideMark/>
          </w:tcPr>
          <w:p w14:paraId="67C9A471" w14:textId="7123FF03" w:rsidR="006A5260" w:rsidRPr="009F1961" w:rsidRDefault="00A50326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self-reported</w:t>
            </w:r>
          </w:p>
        </w:tc>
      </w:tr>
      <w:tr w:rsidR="009F1961" w:rsidRPr="009F1961" w14:paraId="27226771" w14:textId="77777777" w:rsidTr="006A5260">
        <w:trPr>
          <w:trHeight w:val="315"/>
        </w:trPr>
        <w:tc>
          <w:tcPr>
            <w:tcW w:w="992" w:type="pct"/>
            <w:hideMark/>
          </w:tcPr>
          <w:p w14:paraId="198937D2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Bates-Fraser, 2025</w:t>
            </w:r>
          </w:p>
        </w:tc>
        <w:tc>
          <w:tcPr>
            <w:tcW w:w="2342" w:type="pct"/>
            <w:noWrap/>
            <w:hideMark/>
          </w:tcPr>
          <w:p w14:paraId="402F2BC9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age, education, marital status, race/ethnicity, pregnancy history, smoking status, alcohol use, treatment and stage, pre-diagnosis BMI</w:t>
            </w:r>
          </w:p>
        </w:tc>
        <w:tc>
          <w:tcPr>
            <w:tcW w:w="1666" w:type="pct"/>
            <w:noWrap/>
            <w:hideMark/>
          </w:tcPr>
          <w:p w14:paraId="6CAF9635" w14:textId="50F0BE8D" w:rsidR="006A5260" w:rsidRPr="009F1961" w:rsidRDefault="00A50326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self-reported</w:t>
            </w:r>
            <w:r w:rsidR="006A5260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cancer registries, medical records</w:t>
            </w:r>
          </w:p>
        </w:tc>
      </w:tr>
      <w:tr w:rsidR="009F1961" w:rsidRPr="009F1961" w14:paraId="4A351B7A" w14:textId="77777777" w:rsidTr="006A5260">
        <w:trPr>
          <w:trHeight w:val="315"/>
        </w:trPr>
        <w:tc>
          <w:tcPr>
            <w:tcW w:w="992" w:type="pct"/>
            <w:hideMark/>
          </w:tcPr>
          <w:p w14:paraId="6DE71B03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Abbott, 2018</w:t>
            </w:r>
          </w:p>
        </w:tc>
        <w:tc>
          <w:tcPr>
            <w:tcW w:w="2342" w:type="pct"/>
            <w:noWrap/>
            <w:hideMark/>
          </w:tcPr>
          <w:p w14:paraId="56042E6F" w14:textId="3C02244F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age, cancer stage, region, comorbidities, education, income, pre</w:t>
            </w:r>
            <w:r w:rsidR="00D31FE3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-</w:t>
            </w: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diagnosis </w:t>
            </w:r>
            <w:r w:rsidR="00D31FE3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physical activity</w:t>
            </w:r>
          </w:p>
        </w:tc>
        <w:tc>
          <w:tcPr>
            <w:tcW w:w="1666" w:type="pct"/>
            <w:noWrap/>
            <w:hideMark/>
          </w:tcPr>
          <w:p w14:paraId="79764B56" w14:textId="68FED998" w:rsidR="006A5260" w:rsidRPr="009F1961" w:rsidRDefault="00A50326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self-reported</w:t>
            </w:r>
            <w:r w:rsidR="006A5260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follow-up survey</w:t>
            </w:r>
          </w:p>
        </w:tc>
      </w:tr>
      <w:tr w:rsidR="009F1961" w:rsidRPr="009F1961" w14:paraId="6C016E99" w14:textId="77777777" w:rsidTr="006A5260">
        <w:trPr>
          <w:trHeight w:val="315"/>
        </w:trPr>
        <w:tc>
          <w:tcPr>
            <w:tcW w:w="992" w:type="pct"/>
            <w:hideMark/>
          </w:tcPr>
          <w:p w14:paraId="726BED43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Hansen, 2020</w:t>
            </w:r>
          </w:p>
        </w:tc>
        <w:tc>
          <w:tcPr>
            <w:tcW w:w="2342" w:type="pct"/>
            <w:noWrap/>
            <w:hideMark/>
          </w:tcPr>
          <w:p w14:paraId="317A0A4B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age, education, comorbidities, cancer stage, histology, residual disease</w:t>
            </w:r>
          </w:p>
        </w:tc>
        <w:tc>
          <w:tcPr>
            <w:tcW w:w="1666" w:type="pct"/>
            <w:noWrap/>
            <w:hideMark/>
          </w:tcPr>
          <w:p w14:paraId="31E9A8E7" w14:textId="2B67310B" w:rsidR="006A5260" w:rsidRPr="009F1961" w:rsidRDefault="00A50326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self-reported</w:t>
            </w:r>
            <w:r w:rsidR="006A5260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medical records, follow-up assessments</w:t>
            </w:r>
          </w:p>
        </w:tc>
      </w:tr>
      <w:tr w:rsidR="009F1961" w:rsidRPr="009F1961" w14:paraId="719A6C78" w14:textId="77777777" w:rsidTr="006A5260">
        <w:trPr>
          <w:trHeight w:val="315"/>
        </w:trPr>
        <w:tc>
          <w:tcPr>
            <w:tcW w:w="992" w:type="pct"/>
            <w:hideMark/>
          </w:tcPr>
          <w:p w14:paraId="0DFCC4C4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Wang, 2021</w:t>
            </w:r>
          </w:p>
        </w:tc>
        <w:tc>
          <w:tcPr>
            <w:tcW w:w="2342" w:type="pct"/>
            <w:noWrap/>
            <w:hideMark/>
          </w:tcPr>
          <w:p w14:paraId="35155D4F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age, diagnosis year, histology, cancer stage, BMI, smoking status, NSAID</w:t>
            </w:r>
          </w:p>
        </w:tc>
        <w:tc>
          <w:tcPr>
            <w:tcW w:w="1666" w:type="pct"/>
            <w:noWrap/>
            <w:hideMark/>
          </w:tcPr>
          <w:p w14:paraId="0FA96BD4" w14:textId="79B8D08E" w:rsidR="006A5260" w:rsidRPr="009F1961" w:rsidRDefault="00A50326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self-reported</w:t>
            </w:r>
            <w:r w:rsidR="006A5260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follow-up assessments</w:t>
            </w:r>
          </w:p>
        </w:tc>
      </w:tr>
      <w:tr w:rsidR="009F1961" w:rsidRPr="009F1961" w14:paraId="13C1D1AB" w14:textId="77777777" w:rsidTr="006A5260">
        <w:trPr>
          <w:trHeight w:val="315"/>
        </w:trPr>
        <w:tc>
          <w:tcPr>
            <w:tcW w:w="992" w:type="pct"/>
            <w:hideMark/>
          </w:tcPr>
          <w:p w14:paraId="4C402A3C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Kim, 2016</w:t>
            </w:r>
          </w:p>
        </w:tc>
        <w:tc>
          <w:tcPr>
            <w:tcW w:w="2342" w:type="pct"/>
            <w:noWrap/>
            <w:hideMark/>
          </w:tcPr>
          <w:p w14:paraId="54A11657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age, diagnosis age, cancer treatment and stage, time since diagnosis, follow-up time</w:t>
            </w:r>
          </w:p>
        </w:tc>
        <w:tc>
          <w:tcPr>
            <w:tcW w:w="1666" w:type="pct"/>
            <w:noWrap/>
            <w:hideMark/>
          </w:tcPr>
          <w:p w14:paraId="42E2D994" w14:textId="18B96A65" w:rsidR="006A5260" w:rsidRPr="009F1961" w:rsidRDefault="00A50326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self-reported</w:t>
            </w:r>
            <w:r w:rsidR="006A5260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cancer registries, medical records</w:t>
            </w:r>
          </w:p>
        </w:tc>
      </w:tr>
      <w:tr w:rsidR="006A5260" w:rsidRPr="009F1961" w14:paraId="6280F25E" w14:textId="77777777" w:rsidTr="006A5260">
        <w:trPr>
          <w:trHeight w:val="315"/>
        </w:trPr>
        <w:tc>
          <w:tcPr>
            <w:tcW w:w="992" w:type="pct"/>
            <w:hideMark/>
          </w:tcPr>
          <w:p w14:paraId="0D954ADE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Jiang, 2025</w:t>
            </w:r>
          </w:p>
        </w:tc>
        <w:tc>
          <w:tcPr>
            <w:tcW w:w="2342" w:type="pct"/>
            <w:noWrap/>
            <w:hideMark/>
          </w:tcPr>
          <w:p w14:paraId="3365CD8A" w14:textId="77777777" w:rsidR="006A5260" w:rsidRPr="009F1961" w:rsidRDefault="006A5260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age, sex, Townsend deprivation score, ethnicity, smoking status, alcohol intake frequency, BMI, waist circumference, self-reported general health, cancer duration, cardiovascular disease history, diabetes history, long-standing illness, disability or infirmity, grip strength, FEV1, and wear season</w:t>
            </w:r>
          </w:p>
        </w:tc>
        <w:tc>
          <w:tcPr>
            <w:tcW w:w="1666" w:type="pct"/>
            <w:noWrap/>
            <w:hideMark/>
          </w:tcPr>
          <w:p w14:paraId="638AE506" w14:textId="6257E750" w:rsidR="006A5260" w:rsidRPr="009F1961" w:rsidRDefault="00A50326" w:rsidP="006A52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self-reported</w:t>
            </w:r>
            <w:r w:rsidR="006A5260" w:rsidRPr="009F19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de-DE"/>
                <w14:ligatures w14:val="none"/>
              </w:rPr>
              <w:t>, anthropometric measurements, medical records, spirometry, accelerometer data</w:t>
            </w:r>
          </w:p>
        </w:tc>
      </w:tr>
    </w:tbl>
    <w:p w14:paraId="1358093C" w14:textId="77777777" w:rsidR="006A5260" w:rsidRPr="009F1961" w:rsidRDefault="006A5260" w:rsidP="00487227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</w:pPr>
    </w:p>
    <w:p w14:paraId="6904E93D" w14:textId="77777777" w:rsidR="00487227" w:rsidRPr="009F1961" w:rsidRDefault="00487227" w:rsidP="00981E8C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 w:eastAsia="de-DE"/>
          <w14:ligatures w14:val="none"/>
        </w:rPr>
      </w:pPr>
    </w:p>
    <w:p w14:paraId="079ADDBB" w14:textId="77777777" w:rsidR="001B4ECA" w:rsidRPr="009F1961" w:rsidRDefault="001B4ECA">
      <w:pPr>
        <w:rPr>
          <w:color w:val="000000" w:themeColor="text1"/>
          <w:lang w:val="en-US"/>
        </w:rPr>
      </w:pPr>
    </w:p>
    <w:p w14:paraId="2A08CE28" w14:textId="77777777" w:rsidR="00487227" w:rsidRPr="009F1961" w:rsidRDefault="00487227">
      <w:pPr>
        <w:rPr>
          <w:color w:val="000000" w:themeColor="text1"/>
          <w:lang w:val="en-US"/>
        </w:rPr>
      </w:pPr>
    </w:p>
    <w:sectPr w:rsidR="00487227" w:rsidRPr="009F1961" w:rsidSect="009F1961">
      <w:pgSz w:w="11906" w:h="16838"/>
      <w:pgMar w:top="1417" w:right="1417" w:bottom="1134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iKiraLE" w:val="Done"/>
  </w:docVars>
  <w:rsids>
    <w:rsidRoot w:val="00981E8C"/>
    <w:rsid w:val="000149E2"/>
    <w:rsid w:val="001305B6"/>
    <w:rsid w:val="001B39BB"/>
    <w:rsid w:val="001B4ECA"/>
    <w:rsid w:val="001C7C38"/>
    <w:rsid w:val="00367982"/>
    <w:rsid w:val="003D7B30"/>
    <w:rsid w:val="00487227"/>
    <w:rsid w:val="004A4298"/>
    <w:rsid w:val="0064525E"/>
    <w:rsid w:val="00696DDD"/>
    <w:rsid w:val="006A5260"/>
    <w:rsid w:val="00726D58"/>
    <w:rsid w:val="007316B9"/>
    <w:rsid w:val="007469CF"/>
    <w:rsid w:val="007D29C4"/>
    <w:rsid w:val="007F1F09"/>
    <w:rsid w:val="00981E8C"/>
    <w:rsid w:val="009F1961"/>
    <w:rsid w:val="00A50326"/>
    <w:rsid w:val="00A626DC"/>
    <w:rsid w:val="00A80835"/>
    <w:rsid w:val="00B876C0"/>
    <w:rsid w:val="00C01170"/>
    <w:rsid w:val="00C14372"/>
    <w:rsid w:val="00C60CB2"/>
    <w:rsid w:val="00C91F08"/>
    <w:rsid w:val="00D20189"/>
    <w:rsid w:val="00D31FE3"/>
    <w:rsid w:val="00D91FCE"/>
    <w:rsid w:val="00DB1CA1"/>
    <w:rsid w:val="00F27B1B"/>
    <w:rsid w:val="00F825DD"/>
    <w:rsid w:val="00F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BD0D"/>
  <w14:defaultImageDpi w14:val="330"/>
  <w15:chartTrackingRefBased/>
  <w15:docId w15:val="{9097E7CA-C99C-4686-9493-12980313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E8C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6A52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26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Stein</dc:creator>
  <cp:keywords/>
  <dc:description/>
  <cp:lastModifiedBy>Kavitha G S</cp:lastModifiedBy>
  <cp:revision>24</cp:revision>
  <dcterms:created xsi:type="dcterms:W3CDTF">2026-01-23T08:02:00Z</dcterms:created>
  <dcterms:modified xsi:type="dcterms:W3CDTF">2026-06-29T06:34:00Z</dcterms:modified>
</cp:coreProperties>
</file>