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BFC33" w14:textId="46A45DA3" w:rsidR="00354BC9" w:rsidRDefault="00354BC9" w:rsidP="00354BC9">
      <w:pPr>
        <w:spacing w:line="360" w:lineRule="auto"/>
        <w:rPr>
          <w:rFonts w:ascii="Times New Roman" w:eastAsia="Times New Roman" w:hAnsi="Times New Roman" w:cs="Times New Roman"/>
          <w:color w:val="000000" w:themeColor="text1"/>
        </w:rPr>
      </w:pPr>
      <w:r w:rsidRPr="3E45C12A">
        <w:rPr>
          <w:rFonts w:ascii="Times New Roman" w:eastAsia="Times New Roman" w:hAnsi="Times New Roman" w:cs="Times New Roman"/>
          <w:b/>
          <w:bCs/>
          <w:color w:val="000000" w:themeColor="text1"/>
        </w:rPr>
        <w:t>Supplementa</w:t>
      </w:r>
      <w:r w:rsidR="007775A4">
        <w:rPr>
          <w:rFonts w:ascii="Times New Roman" w:eastAsia="Times New Roman" w:hAnsi="Times New Roman" w:cs="Times New Roman"/>
          <w:b/>
          <w:bCs/>
          <w:color w:val="000000" w:themeColor="text1"/>
        </w:rPr>
        <w:t>l</w:t>
      </w:r>
      <w:r w:rsidRPr="3E45C12A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Table </w:t>
      </w: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4</w:t>
      </w:r>
      <w:r w:rsidRPr="3E45C12A">
        <w:rPr>
          <w:rFonts w:ascii="Times New Roman" w:eastAsia="Times New Roman" w:hAnsi="Times New Roman" w:cs="Times New Roman"/>
          <w:b/>
          <w:bCs/>
          <w:color w:val="000000" w:themeColor="text1"/>
        </w:rPr>
        <w:t>. Antibodies used in this study</w:t>
      </w: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980"/>
        <w:gridCol w:w="1485"/>
        <w:gridCol w:w="1650"/>
        <w:gridCol w:w="1470"/>
        <w:gridCol w:w="1080"/>
        <w:gridCol w:w="1650"/>
      </w:tblGrid>
      <w:tr w:rsidR="00354BC9" w14:paraId="687F3BC9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78B72603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  <w:b/>
                <w:bCs/>
              </w:rPr>
              <w:t>Target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253A3A1A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  <w:b/>
                <w:bCs/>
              </w:rPr>
              <w:t>Host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45D3B868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  <w:b/>
                <w:bCs/>
              </w:rPr>
              <w:t>Supplier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66565A20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  <w:b/>
                <w:bCs/>
              </w:rPr>
              <w:t>Catalog #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19CC707E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  <w:b/>
                <w:bCs/>
              </w:rPr>
              <w:t>Dilution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530456B5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  <w:b/>
                <w:bCs/>
              </w:rPr>
              <w:t>Application</w:t>
            </w:r>
          </w:p>
        </w:tc>
      </w:tr>
      <w:tr w:rsidR="00354BC9" w14:paraId="44964FF0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74258CA5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Vinculin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5F919518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Rabbit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6F119CFF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Abcam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11C0D654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ab129002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2DEB1960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1:10,000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2F394EF1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 (loading control muscle)</w:t>
            </w:r>
          </w:p>
        </w:tc>
      </w:tr>
      <w:tr w:rsidR="00354BC9" w14:paraId="144672B3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5585829A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GAPDH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7DF034AB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Rabbit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03218574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Cell Signaling Technology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38095409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2118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58E9AD25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17A4470D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 (loading control liver)</w:t>
            </w:r>
          </w:p>
        </w:tc>
      </w:tr>
      <w:tr w:rsidR="00354BC9" w14:paraId="69008D6B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6DAB009C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S6RP (5G10)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54435ABB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Rabbit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36FC8DBA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Cell Signaling Technology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11D5F197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2217S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57A1D93D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7717D984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</w:t>
            </w:r>
          </w:p>
        </w:tc>
      </w:tr>
      <w:tr w:rsidR="00354BC9" w14:paraId="684223C5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553E346F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Phospho-S6RP (Ser235/236)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4E6E7C1C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Rabbit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7F9C2CB0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Cell Signaling Technology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256B5912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2211S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2244C834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43C1435D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</w:t>
            </w:r>
          </w:p>
        </w:tc>
      </w:tr>
      <w:tr w:rsidR="00354BC9" w14:paraId="7E470330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4C63265D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Lcn2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12C3A9E9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Goat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775A073D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Bio-Techne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53D4A6D2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AF1857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2010A347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39549E3B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</w:t>
            </w:r>
          </w:p>
        </w:tc>
      </w:tr>
      <w:tr w:rsidR="00354BC9" w14:paraId="7B572E91" w14:textId="77777777" w:rsidTr="008D04C6">
        <w:trPr>
          <w:trHeight w:val="96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05524CC4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Galectin-3 (B2C10)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4157A64A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Mouse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5A93295E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Santa Cruz Biotechnology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5AA6D5BC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sc-32790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4D627E4A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5693B36D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</w:t>
            </w:r>
          </w:p>
        </w:tc>
      </w:tr>
      <w:tr w:rsidR="00354BC9" w14:paraId="08DC8A94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5AA265F0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Total OXPHOS Antibody Cocktail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232D8C5E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Mouse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256EC65F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Abcam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25BCE449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ab110413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5A8E79B8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26E06056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</w:t>
            </w:r>
          </w:p>
        </w:tc>
      </w:tr>
      <w:tr w:rsidR="00354BC9" w14:paraId="23E2B320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0FBD003F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3E45C12A">
              <w:rPr>
                <w:rFonts w:ascii="Times New Roman" w:eastAsia="Times New Roman" w:hAnsi="Times New Roman" w:cs="Times New Roman"/>
              </w:rPr>
              <w:t>Osteopontin</w:t>
            </w:r>
            <w:proofErr w:type="spellEnd"/>
            <w:r w:rsidRPr="3E45C12A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3E45C12A">
              <w:rPr>
                <w:rFonts w:ascii="Times New Roman" w:eastAsia="Times New Roman" w:hAnsi="Times New Roman" w:cs="Times New Roman"/>
              </w:rPr>
              <w:t>Opn</w:t>
            </w:r>
            <w:proofErr w:type="spellEnd"/>
            <w:r w:rsidRPr="3E45C12A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60BF385E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Mouse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22E252EE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3E45C12A">
              <w:rPr>
                <w:rFonts w:ascii="Times New Roman" w:eastAsia="Times New Roman" w:hAnsi="Times New Roman" w:cs="Times New Roman"/>
              </w:rPr>
              <w:t>Proteintech</w:t>
            </w:r>
            <w:proofErr w:type="spellEnd"/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5F9433B3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83341-1-RR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53903F8E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1:2,000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5FE30925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</w:t>
            </w:r>
          </w:p>
        </w:tc>
      </w:tr>
      <w:tr w:rsidR="00354BC9" w14:paraId="034E1251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4AFE8E91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GFP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22B03681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Rabbit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5D27C6EE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3E45C12A">
              <w:rPr>
                <w:rFonts w:ascii="Times New Roman" w:eastAsia="Times New Roman" w:hAnsi="Times New Roman" w:cs="Times New Roman"/>
              </w:rPr>
              <w:t>Proteintech</w:t>
            </w:r>
            <w:proofErr w:type="spellEnd"/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5A079105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50430-2-AP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6F53509E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1:10,000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6A48BB80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</w:t>
            </w:r>
          </w:p>
        </w:tc>
      </w:tr>
      <w:tr w:rsidR="00354BC9" w14:paraId="4A16C324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652167B8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Anti-mouse IgG-HRP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4D94E3D3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Goat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63F4E84C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Cell Signaling Technology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458092DC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2368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708EE74C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1:5,000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354C4599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 secondary</w:t>
            </w:r>
          </w:p>
        </w:tc>
      </w:tr>
      <w:tr w:rsidR="00354BC9" w14:paraId="37356C2E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66491DA2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Anti-rabbit IgG-HRP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1E02BCBA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Goat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6A0EDC1F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Cell Signaling Technology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571F8613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60433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6F67678F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1:5,000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6CFCBEED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 secondary</w:t>
            </w:r>
          </w:p>
        </w:tc>
      </w:tr>
      <w:tr w:rsidR="00354BC9" w14:paraId="7EF9894A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1783F1B6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Anti-goat IgG-HRP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3BDC9428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Rabbit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182C8F7C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Bio-Techne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0089506F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HAF017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2EDF5145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1:5,000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483D9E95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WB secondary</w:t>
            </w:r>
          </w:p>
        </w:tc>
      </w:tr>
      <w:tr w:rsidR="00354BC9" w14:paraId="46A2758B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4614C53B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Anti-mouse IgG1 CF™488A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25DF5143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Goat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033D2F3E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Sigma-Aldrich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5D49FDF7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SAB4600238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7AA0DF85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08ABECA7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IF secondary</w:t>
            </w:r>
          </w:p>
        </w:tc>
      </w:tr>
      <w:tr w:rsidR="00354BC9" w14:paraId="6EBBE221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61843C25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Anti-mouse IgG2b CF™405S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290451CD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Goat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25C2F0B4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Sigma-Aldrich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4298EAF4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SAB4600477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7F7A6A01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1641A0A0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IF secondary</w:t>
            </w:r>
          </w:p>
        </w:tc>
      </w:tr>
      <w:tr w:rsidR="00354BC9" w14:paraId="1FD80FDD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38DEFB2F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lastRenderedPageBreak/>
              <w:t>Anti-rabbit IgG CF™647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5D5702D4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Goat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6E14672A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Sigma-Aldrich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1FC6A288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SAB4600185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22560104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1:500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5871C67A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IF secondary</w:t>
            </w:r>
          </w:p>
        </w:tc>
      </w:tr>
      <w:tr w:rsidR="00354BC9" w14:paraId="0B2DDDF9" w14:textId="77777777" w:rsidTr="008D04C6">
        <w:trPr>
          <w:trHeight w:val="300"/>
        </w:trPr>
        <w:tc>
          <w:tcPr>
            <w:tcW w:w="1980" w:type="dxa"/>
            <w:tcMar>
              <w:left w:w="105" w:type="dxa"/>
              <w:right w:w="105" w:type="dxa"/>
            </w:tcMar>
          </w:tcPr>
          <w:p w14:paraId="3EE54716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 xml:space="preserve">Anti-mouse IgM </w:t>
            </w:r>
            <w:proofErr w:type="spellStart"/>
            <w:r w:rsidRPr="3E45C12A">
              <w:rPr>
                <w:rFonts w:ascii="Times New Roman" w:eastAsia="Times New Roman" w:hAnsi="Times New Roman" w:cs="Times New Roman"/>
              </w:rPr>
              <w:t>DyLight</w:t>
            </w:r>
            <w:proofErr w:type="spellEnd"/>
            <w:r w:rsidRPr="3E45C12A">
              <w:rPr>
                <w:rFonts w:ascii="Times New Roman" w:eastAsia="Times New Roman" w:hAnsi="Times New Roman" w:cs="Times New Roman"/>
              </w:rPr>
              <w:t>™ 594</w:t>
            </w:r>
          </w:p>
        </w:tc>
        <w:tc>
          <w:tcPr>
            <w:tcW w:w="1485" w:type="dxa"/>
            <w:tcMar>
              <w:left w:w="105" w:type="dxa"/>
              <w:right w:w="105" w:type="dxa"/>
            </w:tcMar>
          </w:tcPr>
          <w:p w14:paraId="7CE4DA80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Goat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729F5396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Invitrogen</w:t>
            </w:r>
          </w:p>
        </w:tc>
        <w:tc>
          <w:tcPr>
            <w:tcW w:w="1470" w:type="dxa"/>
            <w:tcMar>
              <w:left w:w="105" w:type="dxa"/>
              <w:right w:w="105" w:type="dxa"/>
            </w:tcMar>
          </w:tcPr>
          <w:p w14:paraId="6556A1B1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SA5-10152</w:t>
            </w:r>
          </w:p>
        </w:tc>
        <w:tc>
          <w:tcPr>
            <w:tcW w:w="1080" w:type="dxa"/>
            <w:tcMar>
              <w:left w:w="105" w:type="dxa"/>
              <w:right w:w="105" w:type="dxa"/>
            </w:tcMar>
          </w:tcPr>
          <w:p w14:paraId="4785FB69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1:100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</w:tcPr>
          <w:p w14:paraId="7A0ACB80" w14:textId="77777777" w:rsidR="00354BC9" w:rsidRDefault="00354BC9" w:rsidP="008D04C6">
            <w:pPr>
              <w:spacing w:after="160" w:line="360" w:lineRule="auto"/>
              <w:rPr>
                <w:rFonts w:ascii="Times New Roman" w:eastAsia="Times New Roman" w:hAnsi="Times New Roman" w:cs="Times New Roman"/>
              </w:rPr>
            </w:pPr>
            <w:r w:rsidRPr="3E45C12A">
              <w:rPr>
                <w:rFonts w:ascii="Times New Roman" w:eastAsia="Times New Roman" w:hAnsi="Times New Roman" w:cs="Times New Roman"/>
              </w:rPr>
              <w:t>IF secondary</w:t>
            </w:r>
          </w:p>
        </w:tc>
      </w:tr>
    </w:tbl>
    <w:p w14:paraId="79A93F4B" w14:textId="77777777" w:rsidR="00354BC9" w:rsidRDefault="00354BC9" w:rsidP="00354BC9">
      <w:pPr>
        <w:spacing w:line="36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CB128AA" w14:textId="77777777" w:rsidR="00732798" w:rsidRDefault="00732798"/>
    <w:sectPr w:rsidR="00732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BC9"/>
    <w:rsid w:val="00354BC9"/>
    <w:rsid w:val="003C56E4"/>
    <w:rsid w:val="00732798"/>
    <w:rsid w:val="007775A4"/>
    <w:rsid w:val="00E5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FBFCDB"/>
  <w15:chartTrackingRefBased/>
  <w15:docId w15:val="{8900F9A4-357C-4F27-9951-F93F77C4D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BC9"/>
  </w:style>
  <w:style w:type="paragraph" w:styleId="Heading1">
    <w:name w:val="heading 1"/>
    <w:basedOn w:val="Normal"/>
    <w:next w:val="Normal"/>
    <w:link w:val="Heading1Char"/>
    <w:uiPriority w:val="9"/>
    <w:qFormat/>
    <w:rsid w:val="00354B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BC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B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BC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B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B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B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B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B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B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B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BC9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BC9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B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B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B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B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4B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4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B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4B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4B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4B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4BC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B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BC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4BC9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59"/>
    <w:rsid w:val="00354B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1029</Characters>
  <Application>Microsoft Office Word</Application>
  <DocSecurity>0</DocSecurity>
  <Lines>8</Lines>
  <Paragraphs>2</Paragraphs>
  <ScaleCrop>false</ScaleCrop>
  <Company>Helmholtz Zentrum München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Rohm</dc:creator>
  <cp:keywords/>
  <dc:description/>
  <cp:lastModifiedBy>Maria Rohm</cp:lastModifiedBy>
  <cp:revision>2</cp:revision>
  <dcterms:created xsi:type="dcterms:W3CDTF">2026-06-19T08:14:00Z</dcterms:created>
  <dcterms:modified xsi:type="dcterms:W3CDTF">2026-06-19T08:17:00Z</dcterms:modified>
</cp:coreProperties>
</file>