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FC" w:rsidRDefault="00F031FC" w:rsidP="00F031FC">
      <w:pPr>
        <w:rPr>
          <w:rFonts w:ascii="Times New Roman" w:eastAsiaTheme="minorHAnsi" w:hAnsi="Times New Roman" w:cs="Times New Roman"/>
          <w:lang w:eastAsia="en-US"/>
        </w:rPr>
      </w:pPr>
      <w:bookmarkStart w:id="0" w:name="_Hlk180588808"/>
      <w:r>
        <w:rPr>
          <w:rFonts w:ascii="Times New Roman" w:eastAsiaTheme="minorHAnsi" w:hAnsi="Times New Roman" w:cs="Times New Roman"/>
          <w:b/>
          <w:lang w:eastAsia="en-US"/>
        </w:rPr>
        <w:t xml:space="preserve">Supplemental </w:t>
      </w:r>
      <w:bookmarkEnd w:id="0"/>
      <w:r>
        <w:rPr>
          <w:rFonts w:ascii="Times New Roman" w:eastAsiaTheme="minorHAnsi" w:hAnsi="Times New Roman" w:cs="Times New Roman"/>
          <w:b/>
          <w:lang w:eastAsia="en-US"/>
        </w:rPr>
        <w:t>Table 1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Associations between current physical activity (Exam 3) and LV strain parameters according to age</w:t>
      </w:r>
    </w:p>
    <w:tbl>
      <w:tblPr>
        <w:tblStyle w:val="TableGrid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708"/>
        <w:gridCol w:w="1843"/>
        <w:gridCol w:w="709"/>
        <w:gridCol w:w="1843"/>
        <w:gridCol w:w="708"/>
      </w:tblGrid>
      <w:tr w:rsidR="00F031FC" w:rsidTr="00F031FC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spacing w:after="0"/>
              <w:rPr>
                <w:rFonts w:ascii="Arial" w:eastAsia="MS Mincho" w:hAnsi="Arial" w:cs="Arial"/>
                <w:color w:val="000000" w:themeColor="text1"/>
                <w:sz w:val="18"/>
                <w:shd w:val="clear" w:color="auto" w:fill="FFFFFF"/>
                <w:lang w:eastAsia="de-DE"/>
              </w:rPr>
            </w:pPr>
            <w:r>
              <w:rPr>
                <w:rFonts w:eastAsia="Times New Roman"/>
              </w:rPr>
              <w:t>Exam 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Longitudinal</w:t>
            </w:r>
          </w:p>
          <w:p w:rsidR="00F031FC" w:rsidRDefault="00F031FC">
            <w:pPr>
              <w:spacing w:after="0"/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bCs/>
                <w:lang w:val="en-US"/>
              </w:rPr>
              <w:t>Strain (%)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Radial Strain (%)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Circumferential</w:t>
            </w:r>
          </w:p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bCs/>
                <w:lang w:val="en-US"/>
              </w:rPr>
              <w:t>Strain (%)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ascii="Arial" w:hAnsi="Arial" w:cs="Arial"/>
                <w:sz w:val="18"/>
                <w:shd w:val="clear" w:color="auto" w:fill="FFFFFF"/>
              </w:rPr>
            </w:pPr>
          </w:p>
        </w:tc>
      </w:tr>
      <w:tr w:rsidR="00F031FC" w:rsidTr="00F031F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MS Mincho"/>
                <w:bCs/>
                <w:lang w:val="en-US"/>
              </w:rPr>
            </w:pPr>
            <w:r>
              <w:rPr>
                <w:lang w:val="en-US"/>
              </w:rPr>
              <w:t>β (95% 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lang w:val="en-US"/>
              </w:rPr>
              <w:t>β (95% 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lang w:val="en-US"/>
              </w:rPr>
              <w:t>β (95% CI)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</w:tr>
      <w:tr w:rsidR="00F031FC" w:rsidTr="00F031F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≤56 years (n=180)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Physical activity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≥2h, regularly   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~1h, regularly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-0.57 (-1.79; 0.65)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0.358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0.37 (-2.44; 3.18)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0.795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0.23 (-0.69; 1.16)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0.615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~1h, irregularly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-1.33 (-2.84; 0.19)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0.087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-0.93 (-4.35; 2.48)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0.590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-0.17 (-1.29; 0.94)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0.761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no activities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-1.61 (-2.99; -0.24)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0.022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-1.81 (-5.03; 1.40)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0.267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-0.32 (-1.38; 0.73)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0.545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rPr>
                <w:rFonts w:eastAsia="Times New Roman"/>
              </w:rPr>
              <w:t>Occupational</w:t>
            </w:r>
            <w:r>
              <w:t xml:space="preserve"> activity </w:t>
            </w: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heavy / moderate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light / not relevant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-0.13 (-1.14; 0.89)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0.807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1.87 (-0.5; 4.24)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0.121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0.55 (-0.22; 1.33)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0.160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Walking activity </w:t>
            </w: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&gt;0.5h daily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&lt;=0.5h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-0.62 (-1.62; 0.38)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0.221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-0.80 (-3.11; 1.51)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0.496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-0.19 (-0.94; 0.57)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0.624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Cycling activity </w:t>
            </w: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&gt;0.5h daily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&lt;=0.5h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-0.08 (-1.18; 1.02)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0.881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0.70 (-1.75; 3.15)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0.572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0.61 (-0.19; 1.4)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0.133</w:t>
            </w:r>
          </w:p>
        </w:tc>
      </w:tr>
      <w:tr w:rsidR="00F031FC" w:rsidTr="00F031F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ind w:left="34"/>
              <w:rPr>
                <w:rFonts w:eastAsia="MS Mincho"/>
                <w:highlight w:val="yellow"/>
              </w:rPr>
            </w:pPr>
            <w:r>
              <w:t>&gt;56 years (n=180)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Physical activity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≥2h, regularly   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~1h, regularly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-0.64 (-2.00; 0.72)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0.355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-0.87 (-3.93; 2.20)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0.579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-0.42 (-1.42; 0.58)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0.406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~1h, irregularly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-0.37 (-2.33; 1.59)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0.709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-0.45 (-4.49; 3.60)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0.828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-0.21 (-1.53; 1.10)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0.749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no activities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-0.47 (-1.81; 0.86)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0.486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-3.25 (-6.24; -0.26)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0.033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-1.32 (-2.29; -0.34)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0.008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rPr>
                <w:rFonts w:eastAsia="Times New Roman"/>
              </w:rPr>
              <w:t>Occupational</w:t>
            </w:r>
            <w:r>
              <w:t xml:space="preserve"> activity </w:t>
            </w: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heavy / moderate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light / not relevant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0.03 (-1.21; 1.27)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0.957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0.79 (-1.88; 3.46)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0.559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0.21 (-0.67; 1.08)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0.639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Walking activity </w:t>
            </w: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&gt;0.5h daily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&lt;=0.5h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-0.33 (-1.66; 1.00)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0.625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0.10 (-2.84; 3.04)</w:t>
            </w:r>
          </w:p>
        </w:tc>
        <w:tc>
          <w:tcPr>
            <w:tcW w:w="709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0.948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-0.11 (-1.07; 0.86)</w:t>
            </w:r>
          </w:p>
        </w:tc>
        <w:tc>
          <w:tcPr>
            <w:tcW w:w="708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0.824</w:t>
            </w: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Cycling activity </w:t>
            </w: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3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1985" w:type="dxa"/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&gt;0.5h daily</w:t>
            </w: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9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708" w:type="dxa"/>
          </w:tcPr>
          <w:p w:rsidR="00F031FC" w:rsidRDefault="00F031FC">
            <w:pPr>
              <w:spacing w:after="0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ind w:left="34"/>
              <w:rPr>
                <w:rFonts w:eastAsia="Times New Roman"/>
              </w:rPr>
            </w:pPr>
            <w:r>
              <w:t xml:space="preserve">   &lt;=0.5h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0.12 (-0.98; 1.23)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0.826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-0.50 (-3.02; 2.01)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0.694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-0.38 (-1.2; 0.45)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rFonts w:eastAsia="Times New Roman"/>
                <w:highlight w:val="yellow"/>
              </w:rPr>
            </w:pPr>
            <w:r>
              <w:t>0.368</w:t>
            </w:r>
          </w:p>
        </w:tc>
      </w:tr>
    </w:tbl>
    <w:p w:rsidR="00F031FC" w:rsidRDefault="00F031FC" w:rsidP="00F031FC">
      <w:pPr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</w:pPr>
      <w:r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  <w:t>β -coefficients are from linear regression models adjusted for age, sex, smoking status and alcohol consumption</w:t>
      </w:r>
    </w:p>
    <w:p w:rsidR="00F031FC" w:rsidRDefault="00F031FC" w:rsidP="00F031FC">
      <w:pPr>
        <w:spacing w:line="480" w:lineRule="auto"/>
        <w:ind w:left="1416" w:hanging="1416"/>
        <w:rPr>
          <w:rFonts w:ascii="Times New Roman" w:hAnsi="Times New Roman" w:cs="Times New Roman"/>
          <w:b/>
          <w:lang w:val="en-US"/>
        </w:rPr>
      </w:pPr>
    </w:p>
    <w:p w:rsidR="00F031FC" w:rsidRDefault="00F031FC" w:rsidP="00F031FC">
      <w:pPr>
        <w:spacing w:line="480" w:lineRule="auto"/>
        <w:ind w:left="1416" w:hanging="1416"/>
        <w:rPr>
          <w:rFonts w:ascii="Times New Roman" w:hAnsi="Times New Roman" w:cs="Times New Roman"/>
          <w:b/>
          <w:lang w:val="en-US"/>
        </w:rPr>
      </w:pPr>
    </w:p>
    <w:p w:rsidR="00F031FC" w:rsidRDefault="00F031FC" w:rsidP="00F031FC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F031FC" w:rsidRDefault="00F031FC" w:rsidP="00F031FC">
      <w:pPr>
        <w:rPr>
          <w:rFonts w:ascii="Times New Roman" w:eastAsiaTheme="minorHAnsi" w:hAnsi="Times New Roman" w:cs="Times New Roman"/>
          <w:sz w:val="16"/>
          <w:szCs w:val="16"/>
          <w:vertAlign w:val="superscript"/>
          <w:lang w:val="en-US"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lastRenderedPageBreak/>
        <w:t>Supplemental Table 2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Association between longitudinally measured physical activity (Exam 1, Exam 2 and Exam 3) and LV strain parameters according to age</w:t>
      </w:r>
    </w:p>
    <w:tbl>
      <w:tblPr>
        <w:tblStyle w:val="TableGrid"/>
        <w:tblW w:w="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844"/>
        <w:gridCol w:w="850"/>
        <w:gridCol w:w="1700"/>
        <w:gridCol w:w="850"/>
        <w:gridCol w:w="1844"/>
        <w:gridCol w:w="851"/>
      </w:tblGrid>
      <w:tr w:rsidR="00F031FC" w:rsidTr="00F031FC"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rPr>
                <w:rFonts w:eastAsia="MS Mincho"/>
                <w:bCs/>
                <w:lang w:val="en-US" w:eastAsia="de-DE"/>
              </w:rPr>
            </w:pPr>
            <w:r>
              <w:rPr>
                <w:bCs/>
                <w:lang w:val="en-US"/>
              </w:rPr>
              <w:t xml:space="preserve">Physical activity </w:t>
            </w:r>
          </w:p>
          <w:p w:rsidR="00F031FC" w:rsidRDefault="00F031FC">
            <w:pPr>
              <w:autoSpaceDE w:val="0"/>
              <w:autoSpaceDN w:val="0"/>
              <w:adjustRightInd w:val="0"/>
              <w:spacing w:after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bCs/>
                <w:lang w:val="en-US"/>
              </w:rPr>
              <w:t>(longitudinal)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Longitudinal</w:t>
            </w:r>
          </w:p>
          <w:p w:rsidR="00F031FC" w:rsidRDefault="00F031FC">
            <w:pPr>
              <w:spacing w:after="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lang w:val="en-US"/>
              </w:rPr>
              <w:t>Strain 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shd w:val="clear" w:color="auto" w:fill="FFFFFF"/>
              </w:rPr>
            </w:pPr>
            <w:r>
              <w:rPr>
                <w:bCs/>
                <w:lang w:val="en-US"/>
              </w:rPr>
              <w:t>Radial Strain 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Circumferential</w:t>
            </w:r>
          </w:p>
          <w:p w:rsidR="00F031FC" w:rsidRDefault="00F031FC">
            <w:pPr>
              <w:spacing w:after="0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bCs/>
                <w:lang w:val="en-US"/>
              </w:rPr>
              <w:t>Strain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</w:p>
        </w:tc>
      </w:tr>
      <w:tr w:rsidR="00F031FC" w:rsidTr="00F031FC"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  <w:r>
              <w:t>β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  <w:r>
              <w:t>p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  <w:r>
              <w:t>β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  <w:r>
              <w:t>p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  <w:r>
              <w:t>β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/>
              <w:jc w:val="center"/>
              <w:rPr>
                <w:shd w:val="clear" w:color="auto" w:fill="FFFFFF"/>
              </w:rPr>
            </w:pPr>
            <w:r>
              <w:t>p</w:t>
            </w:r>
          </w:p>
        </w:tc>
      </w:tr>
      <w:tr w:rsidR="00F031FC" w:rsidTr="00F031FC"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≤56 years (n=180)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14 years ago (Exam 1)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  ≥1h, regularly   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  ≤1h, irregularly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-0.53 (-1.00; -0.05)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0.030</w:t>
            </w: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-0.85 (-1.94; 0.24)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0.125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-0.21 (-0.56; 0.15)</w:t>
            </w:r>
          </w:p>
        </w:tc>
        <w:tc>
          <w:tcPr>
            <w:tcW w:w="851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0.252</w:t>
            </w: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7 years ago (Exam 2) </w:t>
            </w: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  ≥1h, regularly   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  ≤1h, irregularly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-0.12 (-0.62; 0.38)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0.632</w:t>
            </w: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-1.00 (-2.13; 0.13)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0.081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-0.18 (-0.55; 0.19)</w:t>
            </w:r>
          </w:p>
        </w:tc>
        <w:tc>
          <w:tcPr>
            <w:tcW w:w="851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0.342</w:t>
            </w: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≥1h, regularly over 14 years (Exam 1 – Exam 3) </w:t>
            </w: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  three/two times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   one times/never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-0.87 (-1.84; 0.11)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0.081</w:t>
            </w: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-2.03 (-4.27; 0.20)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0.074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-0.37 (-1.10; 0.37)</w:t>
            </w:r>
          </w:p>
        </w:tc>
        <w:tc>
          <w:tcPr>
            <w:tcW w:w="851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0.326</w:t>
            </w:r>
          </w:p>
        </w:tc>
      </w:tr>
      <w:tr w:rsidR="00F031FC" w:rsidTr="00F031FC"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Times New Roman"/>
                <w:lang w:val="en-US"/>
              </w:rPr>
            </w:pPr>
            <w:r>
              <w:t xml:space="preserve">Summed over 14 years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-0.14 (-0.32; 0.04)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0.133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-0.34 (-0.75; 0.07)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0.099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-0.06 (-0.19; 0.08)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0.397</w:t>
            </w:r>
          </w:p>
        </w:tc>
      </w:tr>
      <w:tr w:rsidR="00F031FC" w:rsidTr="00F031FC"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>&gt;56 years (n=180)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14 years ago (Exam 1)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≥1h, regularly   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≤1h, irregularly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-0.18 (-0.71; 0.36)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0.515</w:t>
            </w: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-1.14 (-2.32; 0.03)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0.057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-0.48 (-0.86; -0.10)</w:t>
            </w:r>
          </w:p>
        </w:tc>
        <w:tc>
          <w:tcPr>
            <w:tcW w:w="851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0.014</w:t>
            </w: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7 years ago (Exam 2) </w:t>
            </w: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≥1h, regularly   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  <w:highlight w:val="yellow"/>
              </w:rPr>
            </w:pPr>
            <w:r>
              <w:t xml:space="preserve">   ≤1h, irregularly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-0.07 (-0.61; 0.47)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0.807</w:t>
            </w: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-0.31 (-1.52; 0.90)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0.615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-0.19 (-0.59; 0.21)</w:t>
            </w:r>
          </w:p>
        </w:tc>
        <w:tc>
          <w:tcPr>
            <w:tcW w:w="851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0.342</w:t>
            </w: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≥1h, regularly over 14 years (Exam 1 – Exam 3) </w:t>
            </w: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70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844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three/two times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0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Ref</w:t>
            </w:r>
          </w:p>
        </w:tc>
        <w:tc>
          <w:tcPr>
            <w:tcW w:w="851" w:type="dxa"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F031FC" w:rsidTr="00F031FC">
        <w:tc>
          <w:tcPr>
            <w:tcW w:w="2693" w:type="dxa"/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   one times/never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-0.11 (-1.19; 0.96)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0.835</w:t>
            </w:r>
          </w:p>
        </w:tc>
        <w:tc>
          <w:tcPr>
            <w:tcW w:w="170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-2.20 (-4.57; 0.18)</w:t>
            </w:r>
          </w:p>
        </w:tc>
        <w:tc>
          <w:tcPr>
            <w:tcW w:w="850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0.07</w:t>
            </w:r>
          </w:p>
        </w:tc>
        <w:tc>
          <w:tcPr>
            <w:tcW w:w="1844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-1.00 (-1.77; -0.22)</w:t>
            </w:r>
          </w:p>
        </w:tc>
        <w:tc>
          <w:tcPr>
            <w:tcW w:w="851" w:type="dxa"/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0.012</w:t>
            </w:r>
          </w:p>
        </w:tc>
      </w:tr>
      <w:tr w:rsidR="00F031FC" w:rsidTr="00F031FC"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ind w:left="34"/>
              <w:rPr>
                <w:rFonts w:eastAsia="MS Mincho"/>
              </w:rPr>
            </w:pPr>
            <w:r>
              <w:t xml:space="preserve">Summed over 14 years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-0.05 (-0.23; 0.13)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0.599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-0.28 (-0.69; 0.12)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b/>
                <w:highlight w:val="yellow"/>
              </w:rPr>
            </w:pPr>
            <w:r>
              <w:t>0.169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-0.14 (-0.27; 0.00)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31FC" w:rsidRDefault="00F031FC">
            <w:pPr>
              <w:spacing w:after="0" w:line="240" w:lineRule="auto"/>
              <w:jc w:val="center"/>
              <w:rPr>
                <w:rFonts w:eastAsia="Times New Roman"/>
                <w:highlight w:val="yellow"/>
              </w:rPr>
            </w:pPr>
            <w:r>
              <w:t>0.043</w:t>
            </w:r>
          </w:p>
        </w:tc>
      </w:tr>
    </w:tbl>
    <w:p w:rsidR="00F031FC" w:rsidRDefault="00F031FC" w:rsidP="00F031FC">
      <w:pPr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</w:pPr>
      <w:bookmarkStart w:id="1" w:name="_Hlk180589004"/>
      <w:r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  <w:t>β -coefficients are from linear regression models adjusted for age, sex, smoking status and alcohol consumption</w:t>
      </w:r>
      <w:bookmarkEnd w:id="1"/>
    </w:p>
    <w:p w:rsidR="003E7ABB" w:rsidRDefault="003E7ABB">
      <w:bookmarkStart w:id="2" w:name="_GoBack"/>
      <w:bookmarkEnd w:id="2"/>
    </w:p>
    <w:sectPr w:rsidR="003E7A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FC"/>
    <w:rsid w:val="003E7ABB"/>
    <w:rsid w:val="00401B52"/>
    <w:rsid w:val="00494948"/>
    <w:rsid w:val="005D2F2A"/>
    <w:rsid w:val="007353D9"/>
    <w:rsid w:val="00A12B76"/>
    <w:rsid w:val="00F0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05592E-F7AC-4F01-B76E-E9AD86D1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1FC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1F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Abinaya S</dc:creator>
  <cp:keywords/>
  <dc:description/>
  <cp:lastModifiedBy>Abinaya S</cp:lastModifiedBy>
  <cp:revision>1</cp:revision>
  <dcterms:created xsi:type="dcterms:W3CDTF">2026-07-16T04:01:00Z</dcterms:created>
  <dcterms:modified xsi:type="dcterms:W3CDTF">2026-07-16T07:46:00Z</dcterms:modified>
</cp:coreProperties>
</file>