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B2D4E" w14:textId="77777777" w:rsidR="006405C1" w:rsidRDefault="006405C1" w:rsidP="006405C1">
      <w:pPr>
        <w:rPr>
          <w:b/>
          <w:sz w:val="24"/>
        </w:rPr>
      </w:pPr>
      <w:r>
        <w:rPr>
          <w:b/>
          <w:sz w:val="24"/>
        </w:rPr>
        <w:t>Supplements</w:t>
      </w:r>
    </w:p>
    <w:p w14:paraId="5BB5FFF2" w14:textId="77777777" w:rsidR="006405C1" w:rsidRDefault="006405C1" w:rsidP="006405C1">
      <w:pPr>
        <w:rPr>
          <w:b/>
          <w:sz w:val="24"/>
        </w:rPr>
      </w:pPr>
    </w:p>
    <w:p w14:paraId="7028D55B" w14:textId="77777777" w:rsidR="006405C1" w:rsidRPr="004230F7" w:rsidRDefault="006405C1" w:rsidP="006405C1">
      <w:pPr>
        <w:jc w:val="center"/>
        <w:rPr>
          <w:b/>
          <w:sz w:val="24"/>
        </w:rPr>
      </w:pPr>
      <w:r>
        <w:rPr>
          <w:b/>
          <w:noProof/>
          <w:sz w:val="24"/>
          <w:lang w:val="de-DE" w:eastAsia="de-DE"/>
        </w:rPr>
        <w:drawing>
          <wp:inline distT="0" distB="0" distL="0" distR="0" wp14:anchorId="6FC5B91F" wp14:editId="0F5BCD48">
            <wp:extent cx="3913093" cy="2721795"/>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26162" cy="2730886"/>
                    </a:xfrm>
                    <a:prstGeom prst="rect">
                      <a:avLst/>
                    </a:prstGeom>
                    <a:noFill/>
                    <a:ln>
                      <a:noFill/>
                    </a:ln>
                  </pic:spPr>
                </pic:pic>
              </a:graphicData>
            </a:graphic>
          </wp:inline>
        </w:drawing>
      </w:r>
    </w:p>
    <w:p w14:paraId="698DFA38" w14:textId="77777777" w:rsidR="006405C1" w:rsidRPr="004230F7" w:rsidRDefault="006405C1" w:rsidP="006405C1"/>
    <w:p w14:paraId="06C5216C" w14:textId="024579BB" w:rsidR="006405C1" w:rsidRPr="00E940EC" w:rsidRDefault="006405C1" w:rsidP="00D95016">
      <w:pPr>
        <w:jc w:val="both"/>
        <w:rPr>
          <w:i/>
          <w:iCs/>
          <w:sz w:val="20"/>
          <w:szCs w:val="20"/>
        </w:rPr>
      </w:pPr>
      <w:r w:rsidRPr="00E940EC">
        <w:rPr>
          <w:i/>
          <w:iCs/>
          <w:sz w:val="20"/>
          <w:szCs w:val="20"/>
        </w:rPr>
        <w:t>Figure A1: Generalised additive model fit plotted as the predicted values for the change in δ</w:t>
      </w:r>
      <w:r w:rsidR="00D95016" w:rsidRPr="00E940EC">
        <w:rPr>
          <w:i/>
          <w:iCs/>
          <w:sz w:val="20"/>
          <w:szCs w:val="20"/>
          <w:vertAlign w:val="superscript"/>
        </w:rPr>
        <w:t>15</w:t>
      </w:r>
      <w:r w:rsidRPr="00E940EC">
        <w:rPr>
          <w:i/>
          <w:iCs/>
          <w:sz w:val="20"/>
          <w:szCs w:val="20"/>
        </w:rPr>
        <w:t>N‰ from 2011 to 2023 (Δδ</w:t>
      </w:r>
      <w:r w:rsidR="00D95016" w:rsidRPr="00E940EC">
        <w:rPr>
          <w:i/>
          <w:iCs/>
          <w:sz w:val="20"/>
          <w:szCs w:val="20"/>
          <w:vertAlign w:val="superscript"/>
        </w:rPr>
        <w:t>15</w:t>
      </w:r>
      <w:r w:rsidRPr="00E940EC">
        <w:rPr>
          <w:i/>
          <w:iCs/>
          <w:sz w:val="20"/>
          <w:szCs w:val="20"/>
        </w:rPr>
        <w:t>N) against the actual observed values. The colour and shape of the data points indicate the study region.</w:t>
      </w:r>
      <w:r w:rsidR="0047530F">
        <w:rPr>
          <w:i/>
          <w:iCs/>
          <w:sz w:val="20"/>
          <w:szCs w:val="20"/>
        </w:rPr>
        <w:t xml:space="preserve"> </w:t>
      </w:r>
      <w:r w:rsidR="0047530F">
        <w:rPr>
          <w:i/>
          <w:iCs/>
          <w:sz w:val="20"/>
        </w:rPr>
        <w:t>Study regions</w:t>
      </w:r>
      <w:r w:rsidR="0047530F" w:rsidRPr="00776574">
        <w:rPr>
          <w:i/>
          <w:iCs/>
          <w:sz w:val="20"/>
        </w:rPr>
        <w:t xml:space="preserve"> are the Swabian Alb (ALB), </w:t>
      </w:r>
      <w:proofErr w:type="spellStart"/>
      <w:r w:rsidR="0047530F" w:rsidRPr="00776574">
        <w:rPr>
          <w:i/>
          <w:iCs/>
          <w:sz w:val="20"/>
        </w:rPr>
        <w:t>Hainich-Dün</w:t>
      </w:r>
      <w:proofErr w:type="spellEnd"/>
      <w:r w:rsidR="0047530F" w:rsidRPr="00776574">
        <w:rPr>
          <w:i/>
          <w:iCs/>
          <w:sz w:val="20"/>
        </w:rPr>
        <w:t xml:space="preserve"> (HAI) and Schorfheide-</w:t>
      </w:r>
      <w:proofErr w:type="spellStart"/>
      <w:r w:rsidR="0047530F" w:rsidRPr="00776574">
        <w:rPr>
          <w:i/>
          <w:iCs/>
          <w:sz w:val="20"/>
        </w:rPr>
        <w:t>Chorin</w:t>
      </w:r>
      <w:proofErr w:type="spellEnd"/>
      <w:r w:rsidR="0047530F" w:rsidRPr="00776574">
        <w:rPr>
          <w:i/>
          <w:iCs/>
          <w:sz w:val="20"/>
        </w:rPr>
        <w:t xml:space="preserve"> (SCH).</w:t>
      </w:r>
    </w:p>
    <w:p w14:paraId="539FCF00" w14:textId="77777777" w:rsidR="006405C1" w:rsidRPr="00E940EC" w:rsidRDefault="006405C1" w:rsidP="00D95016">
      <w:pPr>
        <w:jc w:val="both"/>
        <w:rPr>
          <w:i/>
          <w:iCs/>
          <w:sz w:val="20"/>
          <w:szCs w:val="20"/>
        </w:rPr>
      </w:pPr>
    </w:p>
    <w:p w14:paraId="34D517A1" w14:textId="77777777" w:rsidR="006405C1" w:rsidRDefault="006405C1" w:rsidP="00D95016">
      <w:pPr>
        <w:jc w:val="both"/>
      </w:pPr>
    </w:p>
    <w:p w14:paraId="6DF85327" w14:textId="0E47C3B0" w:rsidR="006405C1" w:rsidRPr="004230F7" w:rsidRDefault="006405C1" w:rsidP="00D95016">
      <w:pPr>
        <w:jc w:val="both"/>
        <w:rPr>
          <w:i/>
          <w:sz w:val="20"/>
        </w:rPr>
      </w:pPr>
      <w:r w:rsidRPr="004230F7">
        <w:rPr>
          <w:i/>
          <w:sz w:val="20"/>
        </w:rPr>
        <w:t xml:space="preserve">Table </w:t>
      </w:r>
      <w:r>
        <w:rPr>
          <w:i/>
          <w:sz w:val="20"/>
        </w:rPr>
        <w:t>A1</w:t>
      </w:r>
      <w:r w:rsidRPr="004230F7">
        <w:rPr>
          <w:i/>
          <w:sz w:val="20"/>
        </w:rPr>
        <w:t>: Mean values and their standard error (SE) of</w:t>
      </w:r>
      <w:r>
        <w:rPr>
          <w:i/>
          <w:sz w:val="20"/>
        </w:rPr>
        <w:t xml:space="preserve"> N and C </w:t>
      </w:r>
      <w:r w:rsidRPr="004230F7">
        <w:rPr>
          <w:i/>
          <w:sz w:val="20"/>
        </w:rPr>
        <w:t>variables</w:t>
      </w:r>
      <w:r>
        <w:rPr>
          <w:i/>
          <w:sz w:val="20"/>
        </w:rPr>
        <w:t xml:space="preserve"> used</w:t>
      </w:r>
      <w:r w:rsidRPr="004230F7">
        <w:rPr>
          <w:i/>
          <w:sz w:val="20"/>
        </w:rPr>
        <w:t xml:space="preserve"> for all mineral soil sites and for those sites grouped by increase or decrease in δ</w:t>
      </w:r>
      <w:r w:rsidR="00D95016" w:rsidRPr="00D95016">
        <w:rPr>
          <w:i/>
          <w:sz w:val="20"/>
          <w:vertAlign w:val="superscript"/>
        </w:rPr>
        <w:t>15</w:t>
      </w:r>
      <w:r w:rsidRPr="004230F7">
        <w:rPr>
          <w:i/>
          <w:sz w:val="20"/>
        </w:rPr>
        <w:t>N from 2011 to 2023</w:t>
      </w:r>
      <w:r w:rsidR="0047530F">
        <w:rPr>
          <w:i/>
          <w:sz w:val="20"/>
        </w:rPr>
        <w:t xml:space="preserve"> </w:t>
      </w:r>
      <w:r w:rsidR="0047530F" w:rsidRPr="00E940EC">
        <w:rPr>
          <w:i/>
          <w:iCs/>
          <w:sz w:val="20"/>
          <w:szCs w:val="20"/>
        </w:rPr>
        <w:t>(Δδ</w:t>
      </w:r>
      <w:r w:rsidR="0047530F" w:rsidRPr="00E940EC">
        <w:rPr>
          <w:i/>
          <w:iCs/>
          <w:sz w:val="20"/>
          <w:szCs w:val="20"/>
          <w:vertAlign w:val="superscript"/>
        </w:rPr>
        <w:t>15</w:t>
      </w:r>
      <w:r w:rsidR="0047530F" w:rsidRPr="00E940EC">
        <w:rPr>
          <w:i/>
          <w:iCs/>
          <w:sz w:val="20"/>
          <w:szCs w:val="20"/>
        </w:rPr>
        <w:t>N)</w:t>
      </w:r>
      <w:r>
        <w:rPr>
          <w:i/>
          <w:sz w:val="20"/>
        </w:rPr>
        <w:t>,</w:t>
      </w:r>
      <w:r w:rsidRPr="004230F7">
        <w:rPr>
          <w:i/>
          <w:sz w:val="20"/>
        </w:rPr>
        <w:t xml:space="preserve"> and the p value of the difference between these groups.</w:t>
      </w:r>
      <w:r>
        <w:rPr>
          <w:i/>
          <w:sz w:val="20"/>
        </w:rPr>
        <w:t xml:space="preserve"> The variables considered are the soil </w:t>
      </w:r>
      <w:r w:rsidRPr="00E65A3A">
        <w:rPr>
          <w:i/>
          <w:sz w:val="20"/>
        </w:rPr>
        <w:t>δ</w:t>
      </w:r>
      <w:r w:rsidR="00D95016" w:rsidRPr="00D95016">
        <w:rPr>
          <w:i/>
          <w:sz w:val="20"/>
          <w:vertAlign w:val="superscript"/>
        </w:rPr>
        <w:t>15</w:t>
      </w:r>
      <w:r w:rsidRPr="00E65A3A">
        <w:rPr>
          <w:i/>
          <w:sz w:val="20"/>
        </w:rPr>
        <w:t>N</w:t>
      </w:r>
      <w:r>
        <w:rPr>
          <w:i/>
          <w:sz w:val="20"/>
        </w:rPr>
        <w:t xml:space="preserve"> signature (</w:t>
      </w:r>
      <w:r w:rsidRPr="00E65A3A">
        <w:rPr>
          <w:i/>
          <w:sz w:val="20"/>
        </w:rPr>
        <w:t>δ</w:t>
      </w:r>
      <w:r w:rsidR="00D95016" w:rsidRPr="00D95016">
        <w:rPr>
          <w:i/>
          <w:sz w:val="20"/>
          <w:vertAlign w:val="superscript"/>
        </w:rPr>
        <w:t>15</w:t>
      </w:r>
      <w:r w:rsidRPr="00E65A3A">
        <w:rPr>
          <w:i/>
          <w:sz w:val="20"/>
        </w:rPr>
        <w:t>N‰</w:t>
      </w:r>
      <w:r>
        <w:rPr>
          <w:i/>
          <w:sz w:val="20"/>
        </w:rPr>
        <w:t xml:space="preserve">), organic carbon concentration (C%), total nitrogen concentration (N%) </w:t>
      </w:r>
      <w:r w:rsidR="0047530F">
        <w:rPr>
          <w:i/>
          <w:sz w:val="20"/>
        </w:rPr>
        <w:t>a</w:t>
      </w:r>
      <w:r w:rsidR="00F413C9">
        <w:rPr>
          <w:i/>
          <w:sz w:val="20"/>
        </w:rPr>
        <w:t>n</w:t>
      </w:r>
      <w:r w:rsidR="0047530F">
        <w:rPr>
          <w:i/>
          <w:sz w:val="20"/>
        </w:rPr>
        <w:t xml:space="preserve">d C to N ratio (C/N) </w:t>
      </w:r>
      <w:r>
        <w:rPr>
          <w:i/>
          <w:sz w:val="20"/>
        </w:rPr>
        <w:t xml:space="preserve">in 2011 and in 2023. </w:t>
      </w:r>
    </w:p>
    <w:p w14:paraId="6A9AECF0" w14:textId="77777777" w:rsidR="006405C1" w:rsidRPr="004230F7" w:rsidRDefault="006405C1" w:rsidP="006405C1">
      <w:pPr>
        <w:jc w:val="both"/>
        <w:rPr>
          <w:i/>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678"/>
        <w:gridCol w:w="1747"/>
        <w:gridCol w:w="1878"/>
        <w:gridCol w:w="2068"/>
      </w:tblGrid>
      <w:tr w:rsidR="006405C1" w:rsidRPr="004230F7" w14:paraId="2DFA0645" w14:textId="77777777" w:rsidTr="009F5CC6">
        <w:trPr>
          <w:cantSplit/>
          <w:jc w:val="center"/>
        </w:trPr>
        <w:tc>
          <w:tcPr>
            <w:tcW w:w="1701" w:type="dxa"/>
            <w:tcBorders>
              <w:top w:val="single" w:sz="12" w:space="0" w:color="auto"/>
              <w:bottom w:val="single" w:sz="12" w:space="0" w:color="auto"/>
            </w:tcBorders>
            <w:vAlign w:val="center"/>
          </w:tcPr>
          <w:p w14:paraId="54809112" w14:textId="77777777" w:rsidR="006405C1" w:rsidRPr="004230F7" w:rsidRDefault="006405C1" w:rsidP="00027A07">
            <w:pPr>
              <w:rPr>
                <w:b/>
                <w:i/>
              </w:rPr>
            </w:pPr>
            <w:r w:rsidRPr="004230F7">
              <w:rPr>
                <w:b/>
                <w:i/>
              </w:rPr>
              <w:t>Variable</w:t>
            </w:r>
          </w:p>
        </w:tc>
        <w:tc>
          <w:tcPr>
            <w:tcW w:w="1678" w:type="dxa"/>
            <w:tcBorders>
              <w:top w:val="single" w:sz="12" w:space="0" w:color="auto"/>
              <w:bottom w:val="single" w:sz="12" w:space="0" w:color="auto"/>
            </w:tcBorders>
            <w:vAlign w:val="center"/>
          </w:tcPr>
          <w:p w14:paraId="634A503B" w14:textId="77777777" w:rsidR="006405C1" w:rsidRPr="004230F7" w:rsidRDefault="006405C1" w:rsidP="00027A07">
            <w:pPr>
              <w:rPr>
                <w:b/>
                <w:i/>
              </w:rPr>
            </w:pPr>
            <w:r w:rsidRPr="004230F7">
              <w:rPr>
                <w:b/>
                <w:i/>
              </w:rPr>
              <w:t>Mean all sites (SE)</w:t>
            </w:r>
          </w:p>
        </w:tc>
        <w:tc>
          <w:tcPr>
            <w:tcW w:w="1747" w:type="dxa"/>
            <w:tcBorders>
              <w:top w:val="single" w:sz="12" w:space="0" w:color="auto"/>
              <w:bottom w:val="single" w:sz="12" w:space="0" w:color="auto"/>
            </w:tcBorders>
            <w:vAlign w:val="center"/>
          </w:tcPr>
          <w:p w14:paraId="34F4C877" w14:textId="15DBD663" w:rsidR="006405C1" w:rsidRPr="004230F7" w:rsidRDefault="006405C1" w:rsidP="00027A07">
            <w:pPr>
              <w:rPr>
                <w:b/>
                <w:i/>
              </w:rPr>
            </w:pPr>
            <w:r w:rsidRPr="004230F7">
              <w:rPr>
                <w:b/>
                <w:i/>
              </w:rPr>
              <w:t>Mean group increase δ</w:t>
            </w:r>
            <w:r w:rsidR="00D95016" w:rsidRPr="00D95016">
              <w:rPr>
                <w:b/>
                <w:i/>
                <w:vertAlign w:val="superscript"/>
              </w:rPr>
              <w:t>15</w:t>
            </w:r>
            <w:r w:rsidRPr="004230F7">
              <w:rPr>
                <w:b/>
                <w:i/>
              </w:rPr>
              <w:t>N (SE)</w:t>
            </w:r>
          </w:p>
        </w:tc>
        <w:tc>
          <w:tcPr>
            <w:tcW w:w="1878" w:type="dxa"/>
            <w:tcBorders>
              <w:top w:val="single" w:sz="12" w:space="0" w:color="auto"/>
              <w:bottom w:val="single" w:sz="12" w:space="0" w:color="auto"/>
            </w:tcBorders>
            <w:vAlign w:val="center"/>
          </w:tcPr>
          <w:p w14:paraId="2DBB5FB0" w14:textId="2BBE53C5" w:rsidR="006405C1" w:rsidRPr="004230F7" w:rsidRDefault="006405C1" w:rsidP="00027A07">
            <w:pPr>
              <w:rPr>
                <w:b/>
                <w:i/>
              </w:rPr>
            </w:pPr>
            <w:r w:rsidRPr="004230F7">
              <w:rPr>
                <w:b/>
                <w:i/>
              </w:rPr>
              <w:t>Mean group decrease δ</w:t>
            </w:r>
            <w:r w:rsidR="00D95016" w:rsidRPr="00D95016">
              <w:rPr>
                <w:b/>
                <w:i/>
                <w:vertAlign w:val="superscript"/>
              </w:rPr>
              <w:t>15</w:t>
            </w:r>
            <w:r w:rsidRPr="004230F7">
              <w:rPr>
                <w:b/>
                <w:i/>
              </w:rPr>
              <w:t>N (SE)</w:t>
            </w:r>
          </w:p>
        </w:tc>
        <w:tc>
          <w:tcPr>
            <w:tcW w:w="2068" w:type="dxa"/>
            <w:tcBorders>
              <w:top w:val="single" w:sz="12" w:space="0" w:color="auto"/>
              <w:bottom w:val="single" w:sz="12" w:space="0" w:color="auto"/>
            </w:tcBorders>
            <w:vAlign w:val="center"/>
          </w:tcPr>
          <w:p w14:paraId="0852B058" w14:textId="77777777" w:rsidR="006405C1" w:rsidRDefault="006405C1" w:rsidP="00027A07">
            <w:pPr>
              <w:rPr>
                <w:b/>
                <w:i/>
              </w:rPr>
            </w:pPr>
            <w:r>
              <w:rPr>
                <w:b/>
                <w:i/>
              </w:rPr>
              <w:t>Significance of group</w:t>
            </w:r>
            <w:r w:rsidRPr="004230F7">
              <w:rPr>
                <w:b/>
                <w:i/>
              </w:rPr>
              <w:t xml:space="preserve"> difference</w:t>
            </w:r>
            <w:r>
              <w:rPr>
                <w:b/>
                <w:i/>
              </w:rPr>
              <w:t>s</w:t>
            </w:r>
            <w:r w:rsidRPr="004230F7">
              <w:rPr>
                <w:b/>
                <w:i/>
              </w:rPr>
              <w:t xml:space="preserve"> </w:t>
            </w:r>
          </w:p>
          <w:p w14:paraId="6743C56E" w14:textId="77777777" w:rsidR="006405C1" w:rsidRPr="004230F7" w:rsidRDefault="006405C1" w:rsidP="00027A07">
            <w:pPr>
              <w:rPr>
                <w:b/>
                <w:i/>
              </w:rPr>
            </w:pPr>
            <w:r>
              <w:rPr>
                <w:b/>
                <w:i/>
              </w:rPr>
              <w:t>(p value)</w:t>
            </w:r>
          </w:p>
        </w:tc>
      </w:tr>
      <w:tr w:rsidR="006405C1" w:rsidRPr="004230F7" w14:paraId="6A99B356" w14:textId="77777777" w:rsidTr="009F5CC6">
        <w:trPr>
          <w:cantSplit/>
          <w:trHeight w:val="454"/>
          <w:jc w:val="center"/>
        </w:trPr>
        <w:tc>
          <w:tcPr>
            <w:tcW w:w="1701" w:type="dxa"/>
            <w:tcBorders>
              <w:top w:val="single" w:sz="12" w:space="0" w:color="auto"/>
            </w:tcBorders>
            <w:vAlign w:val="center"/>
          </w:tcPr>
          <w:p w14:paraId="6BCF61D3" w14:textId="77777777" w:rsidR="006405C1" w:rsidRPr="004230F7" w:rsidRDefault="006405C1" w:rsidP="00027A07">
            <w:pPr>
              <w:rPr>
                <w:b/>
                <w:i/>
              </w:rPr>
            </w:pPr>
            <w:r w:rsidRPr="004230F7">
              <w:rPr>
                <w:b/>
                <w:i/>
              </w:rPr>
              <w:t>Sample size</w:t>
            </w:r>
          </w:p>
        </w:tc>
        <w:tc>
          <w:tcPr>
            <w:tcW w:w="1678" w:type="dxa"/>
            <w:tcBorders>
              <w:top w:val="single" w:sz="12" w:space="0" w:color="auto"/>
            </w:tcBorders>
            <w:vAlign w:val="center"/>
          </w:tcPr>
          <w:p w14:paraId="0DE8D6EA" w14:textId="77777777" w:rsidR="006405C1" w:rsidRPr="004230F7" w:rsidRDefault="006405C1" w:rsidP="00027A07">
            <w:pPr>
              <w:rPr>
                <w:i/>
              </w:rPr>
            </w:pPr>
            <w:r w:rsidRPr="004230F7">
              <w:rPr>
                <w:i/>
              </w:rPr>
              <w:t>59</w:t>
            </w:r>
          </w:p>
        </w:tc>
        <w:tc>
          <w:tcPr>
            <w:tcW w:w="1747" w:type="dxa"/>
            <w:tcBorders>
              <w:top w:val="single" w:sz="12" w:space="0" w:color="auto"/>
            </w:tcBorders>
            <w:vAlign w:val="center"/>
          </w:tcPr>
          <w:p w14:paraId="38897AD7" w14:textId="77777777" w:rsidR="006405C1" w:rsidRPr="004230F7" w:rsidRDefault="006405C1" w:rsidP="00027A07">
            <w:pPr>
              <w:rPr>
                <w:i/>
              </w:rPr>
            </w:pPr>
            <w:r w:rsidRPr="004230F7">
              <w:rPr>
                <w:i/>
              </w:rPr>
              <w:t>40</w:t>
            </w:r>
          </w:p>
        </w:tc>
        <w:tc>
          <w:tcPr>
            <w:tcW w:w="1878" w:type="dxa"/>
            <w:tcBorders>
              <w:top w:val="single" w:sz="12" w:space="0" w:color="auto"/>
            </w:tcBorders>
            <w:vAlign w:val="center"/>
          </w:tcPr>
          <w:p w14:paraId="0D3A6DEA" w14:textId="77777777" w:rsidR="006405C1" w:rsidRPr="004230F7" w:rsidRDefault="006405C1" w:rsidP="00027A07">
            <w:pPr>
              <w:rPr>
                <w:i/>
              </w:rPr>
            </w:pPr>
            <w:r w:rsidRPr="004230F7">
              <w:rPr>
                <w:i/>
              </w:rPr>
              <w:t>19</w:t>
            </w:r>
          </w:p>
        </w:tc>
        <w:tc>
          <w:tcPr>
            <w:tcW w:w="2068" w:type="dxa"/>
            <w:tcBorders>
              <w:top w:val="single" w:sz="12" w:space="0" w:color="auto"/>
            </w:tcBorders>
            <w:vAlign w:val="center"/>
          </w:tcPr>
          <w:p w14:paraId="15975B63" w14:textId="77777777" w:rsidR="006405C1" w:rsidRPr="004230F7" w:rsidRDefault="006405C1" w:rsidP="00027A07">
            <w:pPr>
              <w:rPr>
                <w:b/>
                <w:i/>
              </w:rPr>
            </w:pPr>
          </w:p>
        </w:tc>
      </w:tr>
      <w:tr w:rsidR="006405C1" w:rsidRPr="004230F7" w14:paraId="3982F279" w14:textId="77777777" w:rsidTr="009F5CC6">
        <w:trPr>
          <w:cantSplit/>
          <w:trHeight w:val="454"/>
          <w:jc w:val="center"/>
        </w:trPr>
        <w:tc>
          <w:tcPr>
            <w:tcW w:w="1701" w:type="dxa"/>
            <w:shd w:val="clear" w:color="auto" w:fill="auto"/>
          </w:tcPr>
          <w:p w14:paraId="2581EA4C" w14:textId="3DE3822A" w:rsidR="006405C1" w:rsidRPr="004230F7" w:rsidRDefault="006405C1" w:rsidP="00027A07">
            <w:pPr>
              <w:spacing w:line="360" w:lineRule="auto"/>
              <w:jc w:val="both"/>
              <w:rPr>
                <w:b/>
                <w:i/>
              </w:rPr>
            </w:pPr>
            <w:r w:rsidRPr="004230F7">
              <w:rPr>
                <w:b/>
                <w:i/>
              </w:rPr>
              <w:t>Δδ</w:t>
            </w:r>
            <w:r w:rsidR="00D95016" w:rsidRPr="00D95016">
              <w:rPr>
                <w:b/>
                <w:i/>
                <w:vertAlign w:val="superscript"/>
              </w:rPr>
              <w:t>15</w:t>
            </w:r>
            <w:r w:rsidRPr="004230F7">
              <w:rPr>
                <w:b/>
                <w:i/>
              </w:rPr>
              <w:t>N‰</w:t>
            </w:r>
          </w:p>
        </w:tc>
        <w:tc>
          <w:tcPr>
            <w:tcW w:w="1678" w:type="dxa"/>
            <w:shd w:val="clear" w:color="auto" w:fill="auto"/>
          </w:tcPr>
          <w:p w14:paraId="04062959" w14:textId="77777777" w:rsidR="006405C1" w:rsidRPr="00994C8B" w:rsidRDefault="006405C1" w:rsidP="00027A07">
            <w:pPr>
              <w:spacing w:line="360" w:lineRule="auto"/>
              <w:jc w:val="both"/>
              <w:rPr>
                <w:i/>
              </w:rPr>
            </w:pPr>
            <w:r w:rsidRPr="00994C8B">
              <w:rPr>
                <w:i/>
              </w:rPr>
              <w:t>0.42 (± 0.09)</w:t>
            </w:r>
          </w:p>
        </w:tc>
        <w:tc>
          <w:tcPr>
            <w:tcW w:w="1747" w:type="dxa"/>
            <w:shd w:val="clear" w:color="auto" w:fill="auto"/>
          </w:tcPr>
          <w:p w14:paraId="7B6CF699" w14:textId="77777777" w:rsidR="006405C1" w:rsidRPr="00994C8B" w:rsidRDefault="006405C1" w:rsidP="00027A07">
            <w:pPr>
              <w:spacing w:line="360" w:lineRule="auto"/>
              <w:jc w:val="both"/>
              <w:rPr>
                <w:i/>
              </w:rPr>
            </w:pPr>
            <w:r w:rsidRPr="00994C8B">
              <w:rPr>
                <w:i/>
              </w:rPr>
              <w:t>0.71 (± 0.10)</w:t>
            </w:r>
          </w:p>
        </w:tc>
        <w:tc>
          <w:tcPr>
            <w:tcW w:w="1878" w:type="dxa"/>
            <w:shd w:val="clear" w:color="auto" w:fill="auto"/>
          </w:tcPr>
          <w:p w14:paraId="1E3D3F6C" w14:textId="77777777" w:rsidR="006405C1" w:rsidRPr="00B77B48" w:rsidRDefault="006405C1" w:rsidP="00027A07">
            <w:pPr>
              <w:spacing w:line="360" w:lineRule="auto"/>
              <w:jc w:val="both"/>
              <w:rPr>
                <w:i/>
              </w:rPr>
            </w:pPr>
            <w:r w:rsidRPr="00B77B48">
              <w:rPr>
                <w:i/>
              </w:rPr>
              <w:t>-0.21 (± 0.05)</w:t>
            </w:r>
          </w:p>
        </w:tc>
        <w:tc>
          <w:tcPr>
            <w:tcW w:w="2068" w:type="dxa"/>
            <w:shd w:val="clear" w:color="auto" w:fill="auto"/>
          </w:tcPr>
          <w:p w14:paraId="2EB6E52E" w14:textId="77777777" w:rsidR="006405C1" w:rsidRPr="004230F7" w:rsidRDefault="006405C1" w:rsidP="00027A07">
            <w:pPr>
              <w:spacing w:line="360" w:lineRule="auto"/>
              <w:rPr>
                <w:i/>
              </w:rPr>
            </w:pPr>
            <w:r w:rsidRPr="004230F7">
              <w:rPr>
                <w:i/>
              </w:rPr>
              <w:t>&gt;0.0001</w:t>
            </w:r>
          </w:p>
        </w:tc>
      </w:tr>
      <w:tr w:rsidR="006405C1" w:rsidRPr="004230F7" w14:paraId="2AEFACEE" w14:textId="77777777" w:rsidTr="009F5CC6">
        <w:trPr>
          <w:cantSplit/>
          <w:trHeight w:val="454"/>
          <w:jc w:val="center"/>
        </w:trPr>
        <w:tc>
          <w:tcPr>
            <w:tcW w:w="1701" w:type="dxa"/>
          </w:tcPr>
          <w:p w14:paraId="6F9CE0D9" w14:textId="119B71BF" w:rsidR="006405C1" w:rsidRPr="004230F7" w:rsidRDefault="006405C1" w:rsidP="00027A07">
            <w:pPr>
              <w:spacing w:line="360" w:lineRule="auto"/>
              <w:jc w:val="both"/>
              <w:rPr>
                <w:b/>
                <w:i/>
              </w:rPr>
            </w:pPr>
            <w:r w:rsidRPr="004230F7">
              <w:rPr>
                <w:b/>
                <w:i/>
              </w:rPr>
              <w:t>δ</w:t>
            </w:r>
            <w:r w:rsidR="00D95016" w:rsidRPr="00D95016">
              <w:rPr>
                <w:b/>
                <w:i/>
                <w:vertAlign w:val="superscript"/>
              </w:rPr>
              <w:t>15</w:t>
            </w:r>
            <w:r w:rsidRPr="004230F7">
              <w:rPr>
                <w:b/>
                <w:i/>
              </w:rPr>
              <w:t>N‰ 2011</w:t>
            </w:r>
          </w:p>
        </w:tc>
        <w:tc>
          <w:tcPr>
            <w:tcW w:w="1678" w:type="dxa"/>
          </w:tcPr>
          <w:p w14:paraId="706ADD50" w14:textId="77777777" w:rsidR="006405C1" w:rsidRPr="009C04F7" w:rsidRDefault="006405C1" w:rsidP="00027A07">
            <w:pPr>
              <w:spacing w:line="360" w:lineRule="auto"/>
              <w:jc w:val="both"/>
              <w:rPr>
                <w:i/>
                <w:highlight w:val="yellow"/>
              </w:rPr>
            </w:pPr>
            <w:r w:rsidRPr="009C04F7">
              <w:rPr>
                <w:i/>
              </w:rPr>
              <w:t xml:space="preserve"> 3.55 (± 0.14)</w:t>
            </w:r>
          </w:p>
        </w:tc>
        <w:tc>
          <w:tcPr>
            <w:tcW w:w="1747" w:type="dxa"/>
          </w:tcPr>
          <w:p w14:paraId="4EB94943" w14:textId="77777777" w:rsidR="006405C1" w:rsidRPr="009C04F7" w:rsidRDefault="006405C1" w:rsidP="00027A07">
            <w:pPr>
              <w:spacing w:line="360" w:lineRule="auto"/>
              <w:jc w:val="both"/>
              <w:rPr>
                <w:i/>
                <w:highlight w:val="yellow"/>
              </w:rPr>
            </w:pPr>
            <w:r w:rsidRPr="00994C8B">
              <w:rPr>
                <w:i/>
              </w:rPr>
              <w:t xml:space="preserve"> 3.51 (± 0.15)</w:t>
            </w:r>
          </w:p>
        </w:tc>
        <w:tc>
          <w:tcPr>
            <w:tcW w:w="1878" w:type="dxa"/>
          </w:tcPr>
          <w:p w14:paraId="353C6B47" w14:textId="77777777" w:rsidR="006405C1" w:rsidRPr="009C04F7" w:rsidRDefault="006405C1" w:rsidP="00027A07">
            <w:pPr>
              <w:spacing w:line="360" w:lineRule="auto"/>
              <w:jc w:val="both"/>
              <w:rPr>
                <w:i/>
                <w:highlight w:val="yellow"/>
              </w:rPr>
            </w:pPr>
            <w:r w:rsidRPr="00B77B48">
              <w:rPr>
                <w:i/>
              </w:rPr>
              <w:t>3.63 (± 0.29)</w:t>
            </w:r>
          </w:p>
        </w:tc>
        <w:tc>
          <w:tcPr>
            <w:tcW w:w="2068" w:type="dxa"/>
          </w:tcPr>
          <w:p w14:paraId="69EC57C2" w14:textId="77777777" w:rsidR="006405C1" w:rsidRPr="004230F7" w:rsidRDefault="006405C1" w:rsidP="00027A07">
            <w:pPr>
              <w:spacing w:line="360" w:lineRule="auto"/>
              <w:rPr>
                <w:i/>
              </w:rPr>
            </w:pPr>
            <w:r w:rsidRPr="004230F7">
              <w:rPr>
                <w:i/>
              </w:rPr>
              <w:t>0.722</w:t>
            </w:r>
          </w:p>
        </w:tc>
      </w:tr>
      <w:tr w:rsidR="006405C1" w:rsidRPr="004230F7" w14:paraId="2EEEDCB2" w14:textId="77777777" w:rsidTr="009F5CC6">
        <w:trPr>
          <w:cantSplit/>
          <w:trHeight w:val="454"/>
          <w:jc w:val="center"/>
        </w:trPr>
        <w:tc>
          <w:tcPr>
            <w:tcW w:w="1701" w:type="dxa"/>
          </w:tcPr>
          <w:p w14:paraId="47C9FF2D" w14:textId="00E9668C" w:rsidR="006405C1" w:rsidRPr="009C04F7" w:rsidRDefault="006405C1" w:rsidP="00027A07">
            <w:pPr>
              <w:spacing w:line="360" w:lineRule="auto"/>
              <w:jc w:val="both"/>
              <w:rPr>
                <w:b/>
                <w:i/>
              </w:rPr>
            </w:pPr>
            <w:r w:rsidRPr="009C04F7">
              <w:rPr>
                <w:b/>
                <w:i/>
              </w:rPr>
              <w:t>δ</w:t>
            </w:r>
            <w:r w:rsidR="00D95016" w:rsidRPr="00D95016">
              <w:rPr>
                <w:b/>
                <w:i/>
                <w:vertAlign w:val="superscript"/>
              </w:rPr>
              <w:t>15</w:t>
            </w:r>
            <w:r w:rsidRPr="009C04F7">
              <w:rPr>
                <w:b/>
                <w:i/>
              </w:rPr>
              <w:t>N‰ 2023</w:t>
            </w:r>
          </w:p>
        </w:tc>
        <w:tc>
          <w:tcPr>
            <w:tcW w:w="1678" w:type="dxa"/>
          </w:tcPr>
          <w:p w14:paraId="2B4F3D96" w14:textId="77777777" w:rsidR="006405C1" w:rsidRPr="00994C8B" w:rsidRDefault="006405C1" w:rsidP="00027A07">
            <w:pPr>
              <w:spacing w:line="360" w:lineRule="auto"/>
              <w:jc w:val="both"/>
              <w:rPr>
                <w:i/>
              </w:rPr>
            </w:pPr>
            <w:r w:rsidRPr="00994C8B">
              <w:rPr>
                <w:i/>
              </w:rPr>
              <w:t xml:space="preserve"> 0.40 (± 0.17)</w:t>
            </w:r>
          </w:p>
        </w:tc>
        <w:tc>
          <w:tcPr>
            <w:tcW w:w="1747" w:type="dxa"/>
          </w:tcPr>
          <w:p w14:paraId="19FA6DF9" w14:textId="77777777" w:rsidR="006405C1" w:rsidRPr="00B77B48" w:rsidRDefault="006405C1" w:rsidP="00027A07">
            <w:pPr>
              <w:spacing w:line="360" w:lineRule="auto"/>
              <w:jc w:val="both"/>
              <w:rPr>
                <w:i/>
              </w:rPr>
            </w:pPr>
            <w:r w:rsidRPr="00B77B48">
              <w:rPr>
                <w:i/>
              </w:rPr>
              <w:t>4.23 (± 0.19)</w:t>
            </w:r>
          </w:p>
        </w:tc>
        <w:tc>
          <w:tcPr>
            <w:tcW w:w="1878" w:type="dxa"/>
          </w:tcPr>
          <w:p w14:paraId="3759B210" w14:textId="77777777" w:rsidR="006405C1" w:rsidRPr="00B77B48" w:rsidRDefault="006405C1" w:rsidP="00027A07">
            <w:pPr>
              <w:spacing w:line="360" w:lineRule="auto"/>
              <w:jc w:val="both"/>
              <w:rPr>
                <w:i/>
              </w:rPr>
            </w:pPr>
            <w:r w:rsidRPr="00B77B48">
              <w:rPr>
                <w:i/>
              </w:rPr>
              <w:t>3.43 (±0.30)</w:t>
            </w:r>
          </w:p>
        </w:tc>
        <w:tc>
          <w:tcPr>
            <w:tcW w:w="2068" w:type="dxa"/>
          </w:tcPr>
          <w:p w14:paraId="0710EA08" w14:textId="77777777" w:rsidR="006405C1" w:rsidRPr="004230F7" w:rsidRDefault="006405C1" w:rsidP="00027A07">
            <w:pPr>
              <w:spacing w:line="360" w:lineRule="auto"/>
              <w:jc w:val="both"/>
              <w:rPr>
                <w:b/>
                <w:i/>
              </w:rPr>
            </w:pPr>
            <w:r w:rsidRPr="004230F7">
              <w:rPr>
                <w:b/>
                <w:i/>
              </w:rPr>
              <w:t>0.037*</w:t>
            </w:r>
          </w:p>
        </w:tc>
      </w:tr>
      <w:tr w:rsidR="006405C1" w:rsidRPr="004230F7" w14:paraId="303C41DF" w14:textId="77777777" w:rsidTr="009F5CC6">
        <w:trPr>
          <w:cantSplit/>
          <w:trHeight w:val="454"/>
          <w:jc w:val="center"/>
        </w:trPr>
        <w:tc>
          <w:tcPr>
            <w:tcW w:w="1701" w:type="dxa"/>
          </w:tcPr>
          <w:p w14:paraId="1C955D73" w14:textId="77777777" w:rsidR="006405C1" w:rsidRPr="004230F7" w:rsidRDefault="006405C1" w:rsidP="00027A07">
            <w:pPr>
              <w:spacing w:line="360" w:lineRule="auto"/>
              <w:jc w:val="both"/>
              <w:rPr>
                <w:b/>
                <w:i/>
              </w:rPr>
            </w:pPr>
            <w:r w:rsidRPr="004230F7">
              <w:rPr>
                <w:b/>
                <w:i/>
              </w:rPr>
              <w:t>N% 2011</w:t>
            </w:r>
          </w:p>
        </w:tc>
        <w:tc>
          <w:tcPr>
            <w:tcW w:w="1678" w:type="dxa"/>
          </w:tcPr>
          <w:p w14:paraId="292ED4E1" w14:textId="77777777" w:rsidR="006405C1" w:rsidRPr="007C24BE" w:rsidRDefault="006405C1" w:rsidP="00027A07">
            <w:pPr>
              <w:spacing w:line="360" w:lineRule="auto"/>
              <w:jc w:val="both"/>
              <w:rPr>
                <w:i/>
                <w:highlight w:val="yellow"/>
              </w:rPr>
            </w:pPr>
            <w:r w:rsidRPr="007C24BE">
              <w:rPr>
                <w:i/>
              </w:rPr>
              <w:t>0.49 (± 0.03)</w:t>
            </w:r>
          </w:p>
        </w:tc>
        <w:tc>
          <w:tcPr>
            <w:tcW w:w="1747" w:type="dxa"/>
          </w:tcPr>
          <w:p w14:paraId="04A975E3" w14:textId="77777777" w:rsidR="006405C1" w:rsidRPr="007C24BE" w:rsidRDefault="006405C1" w:rsidP="00027A07">
            <w:pPr>
              <w:spacing w:line="360" w:lineRule="auto"/>
              <w:jc w:val="both"/>
              <w:rPr>
                <w:i/>
                <w:highlight w:val="yellow"/>
              </w:rPr>
            </w:pPr>
            <w:r w:rsidRPr="00066C0B">
              <w:rPr>
                <w:i/>
              </w:rPr>
              <w:t>0.53 (± 0.03)</w:t>
            </w:r>
          </w:p>
        </w:tc>
        <w:tc>
          <w:tcPr>
            <w:tcW w:w="1878" w:type="dxa"/>
            <w:shd w:val="clear" w:color="auto" w:fill="auto"/>
          </w:tcPr>
          <w:p w14:paraId="741C3724" w14:textId="77777777" w:rsidR="006405C1" w:rsidRPr="00B77B48" w:rsidRDefault="006405C1" w:rsidP="00027A07">
            <w:pPr>
              <w:spacing w:line="360" w:lineRule="auto"/>
              <w:jc w:val="both"/>
              <w:rPr>
                <w:i/>
              </w:rPr>
            </w:pPr>
            <w:r w:rsidRPr="00B77B48">
              <w:rPr>
                <w:i/>
              </w:rPr>
              <w:t>0.42 (± 0.05)</w:t>
            </w:r>
          </w:p>
        </w:tc>
        <w:tc>
          <w:tcPr>
            <w:tcW w:w="2068" w:type="dxa"/>
          </w:tcPr>
          <w:p w14:paraId="797C4A53" w14:textId="77777777" w:rsidR="006405C1" w:rsidRPr="004230F7" w:rsidRDefault="006405C1" w:rsidP="00027A07">
            <w:pPr>
              <w:spacing w:line="360" w:lineRule="auto"/>
              <w:jc w:val="both"/>
              <w:rPr>
                <w:b/>
                <w:i/>
              </w:rPr>
            </w:pPr>
            <w:r w:rsidRPr="004230F7">
              <w:rPr>
                <w:i/>
              </w:rPr>
              <w:t>0.0694</w:t>
            </w:r>
          </w:p>
        </w:tc>
      </w:tr>
      <w:tr w:rsidR="006405C1" w:rsidRPr="004230F7" w14:paraId="3479240F" w14:textId="77777777" w:rsidTr="009F5CC6">
        <w:trPr>
          <w:cantSplit/>
          <w:trHeight w:val="454"/>
          <w:jc w:val="center"/>
        </w:trPr>
        <w:tc>
          <w:tcPr>
            <w:tcW w:w="1701" w:type="dxa"/>
          </w:tcPr>
          <w:p w14:paraId="12B7DB43" w14:textId="77777777" w:rsidR="006405C1" w:rsidRPr="007C24BE" w:rsidRDefault="006405C1" w:rsidP="00027A07">
            <w:pPr>
              <w:spacing w:line="360" w:lineRule="auto"/>
              <w:jc w:val="both"/>
              <w:rPr>
                <w:b/>
                <w:i/>
              </w:rPr>
            </w:pPr>
            <w:r w:rsidRPr="007C24BE">
              <w:rPr>
                <w:b/>
                <w:i/>
              </w:rPr>
              <w:t>N% 2023</w:t>
            </w:r>
          </w:p>
        </w:tc>
        <w:tc>
          <w:tcPr>
            <w:tcW w:w="1678" w:type="dxa"/>
          </w:tcPr>
          <w:p w14:paraId="32634540" w14:textId="77777777" w:rsidR="006405C1" w:rsidRPr="007C24BE" w:rsidRDefault="006405C1" w:rsidP="00027A07">
            <w:pPr>
              <w:spacing w:line="360" w:lineRule="auto"/>
              <w:jc w:val="both"/>
              <w:rPr>
                <w:i/>
              </w:rPr>
            </w:pPr>
            <w:r w:rsidRPr="007C24BE">
              <w:rPr>
                <w:i/>
              </w:rPr>
              <w:t>0.49 (± 0.03)</w:t>
            </w:r>
          </w:p>
        </w:tc>
        <w:tc>
          <w:tcPr>
            <w:tcW w:w="1747" w:type="dxa"/>
          </w:tcPr>
          <w:p w14:paraId="25646CA9" w14:textId="77777777" w:rsidR="006405C1" w:rsidRPr="00B77B48" w:rsidRDefault="006405C1" w:rsidP="00027A07">
            <w:pPr>
              <w:spacing w:line="360" w:lineRule="auto"/>
              <w:jc w:val="both"/>
              <w:rPr>
                <w:i/>
              </w:rPr>
            </w:pPr>
            <w:r w:rsidRPr="00B77B48">
              <w:rPr>
                <w:i/>
              </w:rPr>
              <w:t>0.51 (± 0.03)</w:t>
            </w:r>
          </w:p>
        </w:tc>
        <w:tc>
          <w:tcPr>
            <w:tcW w:w="1878" w:type="dxa"/>
          </w:tcPr>
          <w:p w14:paraId="18A96304" w14:textId="77777777" w:rsidR="006405C1" w:rsidRPr="00B77B48" w:rsidRDefault="006405C1" w:rsidP="00027A07">
            <w:pPr>
              <w:spacing w:line="360" w:lineRule="auto"/>
              <w:jc w:val="both"/>
              <w:rPr>
                <w:i/>
              </w:rPr>
            </w:pPr>
            <w:r w:rsidRPr="00B77B48">
              <w:rPr>
                <w:i/>
              </w:rPr>
              <w:t>0.45 (± 0.05)</w:t>
            </w:r>
          </w:p>
        </w:tc>
        <w:tc>
          <w:tcPr>
            <w:tcW w:w="2068" w:type="dxa"/>
          </w:tcPr>
          <w:p w14:paraId="35485F34" w14:textId="77777777" w:rsidR="006405C1" w:rsidRPr="004230F7" w:rsidRDefault="006405C1" w:rsidP="00027A07">
            <w:pPr>
              <w:spacing w:line="360" w:lineRule="auto"/>
              <w:jc w:val="both"/>
              <w:rPr>
                <w:b/>
                <w:i/>
              </w:rPr>
            </w:pPr>
            <w:r w:rsidRPr="004230F7">
              <w:rPr>
                <w:i/>
              </w:rPr>
              <w:t>0.311</w:t>
            </w:r>
          </w:p>
        </w:tc>
      </w:tr>
      <w:tr w:rsidR="006405C1" w:rsidRPr="004230F7" w14:paraId="551E11F0" w14:textId="77777777" w:rsidTr="009F5CC6">
        <w:trPr>
          <w:cantSplit/>
          <w:trHeight w:val="454"/>
          <w:jc w:val="center"/>
        </w:trPr>
        <w:tc>
          <w:tcPr>
            <w:tcW w:w="1701" w:type="dxa"/>
          </w:tcPr>
          <w:p w14:paraId="266928F2" w14:textId="77777777" w:rsidR="006405C1" w:rsidRPr="004230F7" w:rsidRDefault="006405C1" w:rsidP="00027A07">
            <w:pPr>
              <w:spacing w:line="360" w:lineRule="auto"/>
              <w:jc w:val="both"/>
              <w:rPr>
                <w:b/>
                <w:i/>
              </w:rPr>
            </w:pPr>
            <w:r w:rsidRPr="004230F7">
              <w:rPr>
                <w:b/>
                <w:i/>
              </w:rPr>
              <w:t>C% 2011</w:t>
            </w:r>
          </w:p>
        </w:tc>
        <w:tc>
          <w:tcPr>
            <w:tcW w:w="1678" w:type="dxa"/>
          </w:tcPr>
          <w:p w14:paraId="2B54890F" w14:textId="77777777" w:rsidR="006405C1" w:rsidRPr="00066C0B" w:rsidRDefault="006405C1" w:rsidP="00027A07">
            <w:pPr>
              <w:spacing w:line="360" w:lineRule="auto"/>
              <w:jc w:val="both"/>
              <w:rPr>
                <w:i/>
              </w:rPr>
            </w:pPr>
            <w:r w:rsidRPr="00066C0B">
              <w:rPr>
                <w:i/>
              </w:rPr>
              <w:t>5.21 (± 0.29)</w:t>
            </w:r>
          </w:p>
        </w:tc>
        <w:tc>
          <w:tcPr>
            <w:tcW w:w="1747" w:type="dxa"/>
          </w:tcPr>
          <w:p w14:paraId="651AC051" w14:textId="77777777" w:rsidR="006405C1" w:rsidRPr="00B77B48" w:rsidRDefault="006405C1" w:rsidP="00027A07">
            <w:pPr>
              <w:spacing w:line="360" w:lineRule="auto"/>
              <w:jc w:val="both"/>
              <w:rPr>
                <w:i/>
              </w:rPr>
            </w:pPr>
            <w:r w:rsidRPr="00B77B48">
              <w:rPr>
                <w:i/>
              </w:rPr>
              <w:t>5.56 (± 0.33)</w:t>
            </w:r>
          </w:p>
        </w:tc>
        <w:tc>
          <w:tcPr>
            <w:tcW w:w="1878" w:type="dxa"/>
          </w:tcPr>
          <w:p w14:paraId="4E50C249" w14:textId="77777777" w:rsidR="006405C1" w:rsidRPr="00B77B48" w:rsidRDefault="006405C1" w:rsidP="00027A07">
            <w:pPr>
              <w:spacing w:line="360" w:lineRule="auto"/>
              <w:jc w:val="both"/>
              <w:rPr>
                <w:i/>
              </w:rPr>
            </w:pPr>
            <w:r w:rsidRPr="00B77B48">
              <w:rPr>
                <w:i/>
              </w:rPr>
              <w:t>4.48 (± 0.51)</w:t>
            </w:r>
          </w:p>
        </w:tc>
        <w:tc>
          <w:tcPr>
            <w:tcW w:w="2068" w:type="dxa"/>
          </w:tcPr>
          <w:p w14:paraId="0B3A42B7" w14:textId="77777777" w:rsidR="006405C1" w:rsidRPr="004230F7" w:rsidRDefault="006405C1" w:rsidP="00027A07">
            <w:pPr>
              <w:spacing w:line="360" w:lineRule="auto"/>
              <w:jc w:val="both"/>
              <w:rPr>
                <w:i/>
              </w:rPr>
            </w:pPr>
            <w:r w:rsidRPr="004230F7">
              <w:rPr>
                <w:i/>
              </w:rPr>
              <w:t>0.0909</w:t>
            </w:r>
          </w:p>
        </w:tc>
      </w:tr>
      <w:tr w:rsidR="006405C1" w:rsidRPr="004230F7" w14:paraId="2C565AF1" w14:textId="77777777" w:rsidTr="009F5CC6">
        <w:trPr>
          <w:cantSplit/>
          <w:trHeight w:val="454"/>
          <w:jc w:val="center"/>
        </w:trPr>
        <w:tc>
          <w:tcPr>
            <w:tcW w:w="1701" w:type="dxa"/>
          </w:tcPr>
          <w:p w14:paraId="7DA30B83" w14:textId="77777777" w:rsidR="006405C1" w:rsidRPr="004230F7" w:rsidRDefault="006405C1" w:rsidP="00027A07">
            <w:pPr>
              <w:spacing w:line="360" w:lineRule="auto"/>
              <w:jc w:val="both"/>
              <w:rPr>
                <w:b/>
                <w:i/>
              </w:rPr>
            </w:pPr>
            <w:r w:rsidRPr="004230F7">
              <w:rPr>
                <w:b/>
                <w:i/>
              </w:rPr>
              <w:t>C% 2023</w:t>
            </w:r>
          </w:p>
        </w:tc>
        <w:tc>
          <w:tcPr>
            <w:tcW w:w="1678" w:type="dxa"/>
          </w:tcPr>
          <w:p w14:paraId="72FD8CEF" w14:textId="77777777" w:rsidR="006405C1" w:rsidRPr="007C24BE" w:rsidRDefault="006405C1" w:rsidP="00027A07">
            <w:pPr>
              <w:spacing w:line="360" w:lineRule="auto"/>
              <w:jc w:val="both"/>
              <w:rPr>
                <w:i/>
                <w:highlight w:val="yellow"/>
              </w:rPr>
            </w:pPr>
            <w:r w:rsidRPr="007C24BE">
              <w:rPr>
                <w:i/>
              </w:rPr>
              <w:t>4.91 (± 0.21)</w:t>
            </w:r>
          </w:p>
        </w:tc>
        <w:tc>
          <w:tcPr>
            <w:tcW w:w="1747" w:type="dxa"/>
          </w:tcPr>
          <w:p w14:paraId="04149FD8" w14:textId="77777777" w:rsidR="006405C1" w:rsidRPr="00B77B48" w:rsidRDefault="006405C1" w:rsidP="00027A07">
            <w:pPr>
              <w:spacing w:line="360" w:lineRule="auto"/>
              <w:jc w:val="both"/>
              <w:rPr>
                <w:i/>
              </w:rPr>
            </w:pPr>
            <w:r w:rsidRPr="00B77B48">
              <w:rPr>
                <w:i/>
              </w:rPr>
              <w:t>5.08 (± 0.23)</w:t>
            </w:r>
          </w:p>
        </w:tc>
        <w:tc>
          <w:tcPr>
            <w:tcW w:w="1878" w:type="dxa"/>
          </w:tcPr>
          <w:p w14:paraId="2644CE0E" w14:textId="77777777" w:rsidR="006405C1" w:rsidRPr="00B77B48" w:rsidRDefault="006405C1" w:rsidP="00027A07">
            <w:pPr>
              <w:spacing w:line="360" w:lineRule="auto"/>
              <w:jc w:val="both"/>
              <w:rPr>
                <w:i/>
              </w:rPr>
            </w:pPr>
            <w:r w:rsidRPr="00B77B48">
              <w:rPr>
                <w:i/>
              </w:rPr>
              <w:t>4.56 (± 0.42)</w:t>
            </w:r>
          </w:p>
        </w:tc>
        <w:tc>
          <w:tcPr>
            <w:tcW w:w="2068" w:type="dxa"/>
          </w:tcPr>
          <w:p w14:paraId="38A1A57C" w14:textId="77777777" w:rsidR="006405C1" w:rsidRPr="004230F7" w:rsidRDefault="006405C1" w:rsidP="00027A07">
            <w:pPr>
              <w:spacing w:line="360" w:lineRule="auto"/>
              <w:jc w:val="both"/>
              <w:rPr>
                <w:i/>
              </w:rPr>
            </w:pPr>
            <w:r w:rsidRPr="004230F7">
              <w:rPr>
                <w:i/>
              </w:rPr>
              <w:t>0.295</w:t>
            </w:r>
          </w:p>
        </w:tc>
      </w:tr>
      <w:tr w:rsidR="006405C1" w:rsidRPr="004230F7" w14:paraId="044D2A82" w14:textId="77777777" w:rsidTr="009F5CC6">
        <w:trPr>
          <w:cantSplit/>
          <w:trHeight w:val="454"/>
          <w:jc w:val="center"/>
        </w:trPr>
        <w:tc>
          <w:tcPr>
            <w:tcW w:w="1701" w:type="dxa"/>
          </w:tcPr>
          <w:p w14:paraId="07EBA1AD" w14:textId="77777777" w:rsidR="006405C1" w:rsidRPr="004230F7" w:rsidRDefault="006405C1" w:rsidP="00027A07">
            <w:pPr>
              <w:spacing w:line="360" w:lineRule="auto"/>
              <w:jc w:val="both"/>
              <w:rPr>
                <w:b/>
                <w:i/>
              </w:rPr>
            </w:pPr>
            <w:r w:rsidRPr="004230F7">
              <w:rPr>
                <w:b/>
                <w:i/>
              </w:rPr>
              <w:t>C/N 2011</w:t>
            </w:r>
          </w:p>
        </w:tc>
        <w:tc>
          <w:tcPr>
            <w:tcW w:w="1678" w:type="dxa"/>
          </w:tcPr>
          <w:p w14:paraId="75A62051" w14:textId="77777777" w:rsidR="006405C1" w:rsidRPr="007C24BE" w:rsidRDefault="006405C1" w:rsidP="00027A07">
            <w:pPr>
              <w:spacing w:line="360" w:lineRule="auto"/>
              <w:jc w:val="both"/>
              <w:rPr>
                <w:i/>
              </w:rPr>
            </w:pPr>
            <w:r w:rsidRPr="007C24BE">
              <w:rPr>
                <w:i/>
              </w:rPr>
              <w:t>10.35 (± 0.09)</w:t>
            </w:r>
          </w:p>
        </w:tc>
        <w:tc>
          <w:tcPr>
            <w:tcW w:w="1747" w:type="dxa"/>
          </w:tcPr>
          <w:p w14:paraId="0132C5A8" w14:textId="77777777" w:rsidR="006405C1" w:rsidRPr="007C24BE" w:rsidRDefault="006405C1" w:rsidP="00027A07">
            <w:pPr>
              <w:spacing w:line="360" w:lineRule="auto"/>
              <w:jc w:val="both"/>
              <w:rPr>
                <w:i/>
                <w:highlight w:val="yellow"/>
              </w:rPr>
            </w:pPr>
            <w:r w:rsidRPr="00066C0B">
              <w:rPr>
                <w:i/>
              </w:rPr>
              <w:t>10.26 (± 0.09)</w:t>
            </w:r>
          </w:p>
        </w:tc>
        <w:tc>
          <w:tcPr>
            <w:tcW w:w="1878" w:type="dxa"/>
          </w:tcPr>
          <w:p w14:paraId="13D565D2" w14:textId="77777777" w:rsidR="006405C1" w:rsidRPr="007C24BE" w:rsidRDefault="006405C1" w:rsidP="00027A07">
            <w:pPr>
              <w:spacing w:line="360" w:lineRule="auto"/>
              <w:jc w:val="both"/>
              <w:rPr>
                <w:i/>
                <w:highlight w:val="yellow"/>
              </w:rPr>
            </w:pPr>
            <w:r w:rsidRPr="00B77B48">
              <w:rPr>
                <w:i/>
              </w:rPr>
              <w:t>10.54 (± 0.19)</w:t>
            </w:r>
          </w:p>
        </w:tc>
        <w:tc>
          <w:tcPr>
            <w:tcW w:w="2068" w:type="dxa"/>
          </w:tcPr>
          <w:p w14:paraId="7CAFEE12" w14:textId="77777777" w:rsidR="006405C1" w:rsidRPr="004230F7" w:rsidRDefault="006405C1" w:rsidP="00027A07">
            <w:pPr>
              <w:spacing w:line="360" w:lineRule="auto"/>
              <w:jc w:val="both"/>
              <w:rPr>
                <w:b/>
                <w:i/>
              </w:rPr>
            </w:pPr>
            <w:r w:rsidRPr="004230F7">
              <w:rPr>
                <w:i/>
              </w:rPr>
              <w:t>0.1396</w:t>
            </w:r>
          </w:p>
        </w:tc>
      </w:tr>
      <w:tr w:rsidR="006405C1" w:rsidRPr="004230F7" w14:paraId="142D6ACB" w14:textId="77777777" w:rsidTr="009F5CC6">
        <w:trPr>
          <w:cantSplit/>
          <w:trHeight w:val="454"/>
          <w:jc w:val="center"/>
        </w:trPr>
        <w:tc>
          <w:tcPr>
            <w:tcW w:w="1701" w:type="dxa"/>
            <w:tcBorders>
              <w:bottom w:val="single" w:sz="12" w:space="0" w:color="auto"/>
            </w:tcBorders>
          </w:tcPr>
          <w:p w14:paraId="1F645FC5" w14:textId="77777777" w:rsidR="006405C1" w:rsidRPr="004230F7" w:rsidRDefault="006405C1" w:rsidP="00027A07">
            <w:pPr>
              <w:spacing w:line="360" w:lineRule="auto"/>
              <w:jc w:val="both"/>
              <w:rPr>
                <w:b/>
                <w:i/>
              </w:rPr>
            </w:pPr>
            <w:r w:rsidRPr="004230F7">
              <w:rPr>
                <w:b/>
                <w:i/>
              </w:rPr>
              <w:t>C/N 2023</w:t>
            </w:r>
          </w:p>
        </w:tc>
        <w:tc>
          <w:tcPr>
            <w:tcW w:w="1678" w:type="dxa"/>
            <w:tcBorders>
              <w:bottom w:val="single" w:sz="12" w:space="0" w:color="auto"/>
            </w:tcBorders>
          </w:tcPr>
          <w:p w14:paraId="68BAD84A" w14:textId="77777777" w:rsidR="006405C1" w:rsidRPr="007C24BE" w:rsidRDefault="006405C1" w:rsidP="00027A07">
            <w:pPr>
              <w:spacing w:line="360" w:lineRule="auto"/>
              <w:jc w:val="both"/>
              <w:rPr>
                <w:i/>
              </w:rPr>
            </w:pPr>
            <w:r w:rsidRPr="007C24BE">
              <w:rPr>
                <w:i/>
              </w:rPr>
              <w:t>10.19 (± 0.14)</w:t>
            </w:r>
          </w:p>
        </w:tc>
        <w:tc>
          <w:tcPr>
            <w:tcW w:w="1747" w:type="dxa"/>
            <w:tcBorders>
              <w:bottom w:val="single" w:sz="12" w:space="0" w:color="auto"/>
            </w:tcBorders>
          </w:tcPr>
          <w:p w14:paraId="630872E9" w14:textId="77777777" w:rsidR="006405C1" w:rsidRPr="00994C8B" w:rsidRDefault="006405C1" w:rsidP="00027A07">
            <w:pPr>
              <w:spacing w:line="360" w:lineRule="auto"/>
              <w:jc w:val="both"/>
              <w:rPr>
                <w:i/>
              </w:rPr>
            </w:pPr>
            <w:r w:rsidRPr="00994C8B">
              <w:rPr>
                <w:i/>
              </w:rPr>
              <w:t>10.08 (± 0.17)</w:t>
            </w:r>
          </w:p>
        </w:tc>
        <w:tc>
          <w:tcPr>
            <w:tcW w:w="1878" w:type="dxa"/>
            <w:tcBorders>
              <w:bottom w:val="single" w:sz="12" w:space="0" w:color="auto"/>
            </w:tcBorders>
          </w:tcPr>
          <w:p w14:paraId="562D414A" w14:textId="77777777" w:rsidR="006405C1" w:rsidRPr="007C24BE" w:rsidRDefault="006405C1" w:rsidP="00027A07">
            <w:pPr>
              <w:spacing w:line="360" w:lineRule="auto"/>
              <w:jc w:val="both"/>
              <w:rPr>
                <w:i/>
                <w:highlight w:val="yellow"/>
              </w:rPr>
            </w:pPr>
            <w:r w:rsidRPr="00B77B48">
              <w:rPr>
                <w:i/>
              </w:rPr>
              <w:t>10.42 (± 0.24)</w:t>
            </w:r>
          </w:p>
        </w:tc>
        <w:tc>
          <w:tcPr>
            <w:tcW w:w="2068" w:type="dxa"/>
            <w:tcBorders>
              <w:bottom w:val="single" w:sz="12" w:space="0" w:color="auto"/>
            </w:tcBorders>
          </w:tcPr>
          <w:p w14:paraId="212E9C43" w14:textId="77777777" w:rsidR="006405C1" w:rsidRPr="004230F7" w:rsidRDefault="006405C1" w:rsidP="00027A07">
            <w:pPr>
              <w:spacing w:line="360" w:lineRule="auto"/>
              <w:jc w:val="both"/>
              <w:rPr>
                <w:b/>
                <w:i/>
              </w:rPr>
            </w:pPr>
            <w:r w:rsidRPr="004230F7">
              <w:rPr>
                <w:i/>
              </w:rPr>
              <w:t>0.267</w:t>
            </w:r>
          </w:p>
        </w:tc>
      </w:tr>
      <w:tr w:rsidR="006405C1" w:rsidRPr="004230F7" w14:paraId="561E4F8D" w14:textId="77777777" w:rsidTr="009F5CC6">
        <w:trPr>
          <w:cantSplit/>
          <w:jc w:val="center"/>
        </w:trPr>
        <w:tc>
          <w:tcPr>
            <w:tcW w:w="9072" w:type="dxa"/>
            <w:gridSpan w:val="5"/>
            <w:tcBorders>
              <w:top w:val="single" w:sz="12" w:space="0" w:color="auto"/>
            </w:tcBorders>
          </w:tcPr>
          <w:p w14:paraId="2D66A6EB" w14:textId="77777777" w:rsidR="006405C1" w:rsidRPr="00A07204" w:rsidRDefault="006405C1" w:rsidP="00027A07">
            <w:pPr>
              <w:spacing w:line="360" w:lineRule="auto"/>
              <w:jc w:val="both"/>
              <w:rPr>
                <w:i/>
                <w:sz w:val="20"/>
              </w:rPr>
            </w:pPr>
            <w:r w:rsidRPr="004230F7">
              <w:rPr>
                <w:i/>
                <w:sz w:val="20"/>
              </w:rPr>
              <w:t>*</w:t>
            </w:r>
            <w:proofErr w:type="gramStart"/>
            <w:r w:rsidRPr="004230F7">
              <w:rPr>
                <w:i/>
                <w:sz w:val="20"/>
              </w:rPr>
              <w:t>significant</w:t>
            </w:r>
            <w:proofErr w:type="gramEnd"/>
            <w:r w:rsidRPr="004230F7">
              <w:rPr>
                <w:i/>
                <w:sz w:val="20"/>
              </w:rPr>
              <w:t>, **highly significant, ***very highly significant</w:t>
            </w:r>
          </w:p>
        </w:tc>
      </w:tr>
    </w:tbl>
    <w:p w14:paraId="63DEA751" w14:textId="77777777" w:rsidR="006405C1" w:rsidRPr="004230F7" w:rsidRDefault="006405C1" w:rsidP="006405C1"/>
    <w:p w14:paraId="2125AAED" w14:textId="77777777" w:rsidR="001E267A" w:rsidRDefault="00DB398E" w:rsidP="00DB398E">
      <w:pPr>
        <w:jc w:val="both"/>
        <w:rPr>
          <w:i/>
          <w:iCs/>
          <w:sz w:val="20"/>
          <w:szCs w:val="20"/>
        </w:rPr>
      </w:pPr>
      <w:r>
        <w:rPr>
          <w:noProof/>
        </w:rPr>
        <w:lastRenderedPageBreak/>
        <w:drawing>
          <wp:inline distT="0" distB="0" distL="0" distR="0" wp14:anchorId="0419423C" wp14:editId="4D938BE7">
            <wp:extent cx="4920476" cy="405695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70636" cy="4098307"/>
                    </a:xfrm>
                    <a:prstGeom prst="rect">
                      <a:avLst/>
                    </a:prstGeom>
                    <a:noFill/>
                    <a:ln>
                      <a:noFill/>
                    </a:ln>
                  </pic:spPr>
                </pic:pic>
              </a:graphicData>
            </a:graphic>
          </wp:inline>
        </w:drawing>
      </w:r>
    </w:p>
    <w:p w14:paraId="075CFE95" w14:textId="52398B54" w:rsidR="001E267A" w:rsidRDefault="00DB398E" w:rsidP="00DB398E">
      <w:pPr>
        <w:jc w:val="both"/>
        <w:rPr>
          <w:i/>
          <w:iCs/>
          <w:sz w:val="20"/>
          <w:szCs w:val="20"/>
        </w:rPr>
      </w:pPr>
      <w:r w:rsidRPr="00E940EC">
        <w:rPr>
          <w:i/>
          <w:iCs/>
          <w:sz w:val="20"/>
          <w:szCs w:val="20"/>
        </w:rPr>
        <w:t>Figure A</w:t>
      </w:r>
      <w:r w:rsidR="00E940EC" w:rsidRPr="00E940EC">
        <w:rPr>
          <w:i/>
          <w:iCs/>
          <w:sz w:val="20"/>
          <w:szCs w:val="20"/>
        </w:rPr>
        <w:t>2</w:t>
      </w:r>
      <w:r w:rsidRPr="00E940EC">
        <w:rPr>
          <w:i/>
          <w:iCs/>
          <w:sz w:val="20"/>
          <w:szCs w:val="20"/>
        </w:rPr>
        <w:t>: Diagnostic plots for the generalised additive model (</w:t>
      </w:r>
      <w:r w:rsidR="00886E48">
        <w:rPr>
          <w:i/>
          <w:iCs/>
          <w:sz w:val="20"/>
          <w:szCs w:val="20"/>
        </w:rPr>
        <w:t xml:space="preserve">difference in </w:t>
      </w:r>
      <w:r w:rsidR="00886E48" w:rsidRPr="00E940EC">
        <w:rPr>
          <w:i/>
          <w:iCs/>
          <w:sz w:val="20"/>
          <w:szCs w:val="20"/>
        </w:rPr>
        <w:t>δ</w:t>
      </w:r>
      <w:r w:rsidR="00886E48" w:rsidRPr="00E940EC">
        <w:rPr>
          <w:i/>
          <w:iCs/>
          <w:sz w:val="20"/>
          <w:szCs w:val="20"/>
          <w:vertAlign w:val="superscript"/>
        </w:rPr>
        <w:t>15</w:t>
      </w:r>
      <w:r w:rsidR="00886E48" w:rsidRPr="00E940EC">
        <w:rPr>
          <w:i/>
          <w:iCs/>
          <w:sz w:val="20"/>
          <w:szCs w:val="20"/>
        </w:rPr>
        <w:t>N</w:t>
      </w:r>
      <w:r w:rsidR="00886E48">
        <w:rPr>
          <w:i/>
          <w:iCs/>
          <w:sz w:val="20"/>
          <w:szCs w:val="20"/>
        </w:rPr>
        <w:t xml:space="preserve"> between 2011 and 2023</w:t>
      </w:r>
      <w:r w:rsidR="00886E48" w:rsidRPr="00E940EC">
        <w:rPr>
          <w:i/>
          <w:iCs/>
          <w:sz w:val="20"/>
          <w:szCs w:val="20"/>
        </w:rPr>
        <w:t xml:space="preserve"> </w:t>
      </w:r>
      <w:r w:rsidR="00886E48">
        <w:rPr>
          <w:i/>
          <w:iCs/>
          <w:sz w:val="20"/>
          <w:szCs w:val="20"/>
        </w:rPr>
        <w:t>(</w:t>
      </w:r>
      <w:r w:rsidRPr="00E940EC">
        <w:rPr>
          <w:i/>
          <w:iCs/>
          <w:sz w:val="20"/>
          <w:szCs w:val="20"/>
        </w:rPr>
        <w:t>Δδ</w:t>
      </w:r>
      <w:r w:rsidRPr="00E940EC">
        <w:rPr>
          <w:i/>
          <w:iCs/>
          <w:sz w:val="20"/>
          <w:szCs w:val="20"/>
          <w:vertAlign w:val="superscript"/>
        </w:rPr>
        <w:t>15</w:t>
      </w:r>
      <w:r w:rsidRPr="00E940EC">
        <w:rPr>
          <w:i/>
          <w:iCs/>
          <w:sz w:val="20"/>
          <w:szCs w:val="20"/>
        </w:rPr>
        <w:t>N</w:t>
      </w:r>
      <w:r w:rsidR="00886E48">
        <w:rPr>
          <w:i/>
          <w:iCs/>
          <w:sz w:val="20"/>
          <w:szCs w:val="20"/>
        </w:rPr>
        <w:t>)</w:t>
      </w:r>
      <w:r w:rsidRPr="00E940EC">
        <w:rPr>
          <w:i/>
          <w:iCs/>
          <w:sz w:val="20"/>
          <w:szCs w:val="20"/>
        </w:rPr>
        <w:t xml:space="preserve"> ~ s(</w:t>
      </w:r>
      <w:r w:rsidR="00886E48">
        <w:rPr>
          <w:i/>
          <w:iCs/>
          <w:sz w:val="20"/>
          <w:szCs w:val="20"/>
        </w:rPr>
        <w:t>difference in soil N content between 2011 and 2023 (</w:t>
      </w:r>
      <w:r w:rsidRPr="00E940EC">
        <w:rPr>
          <w:i/>
          <w:iCs/>
          <w:sz w:val="20"/>
          <w:szCs w:val="20"/>
        </w:rPr>
        <w:t>ΔN%</w:t>
      </w:r>
      <w:r w:rsidR="00886E48">
        <w:rPr>
          <w:i/>
          <w:iCs/>
          <w:sz w:val="20"/>
          <w:szCs w:val="20"/>
        </w:rPr>
        <w:t>)</w:t>
      </w:r>
      <w:r w:rsidRPr="00E940EC">
        <w:rPr>
          <w:i/>
          <w:iCs/>
          <w:sz w:val="20"/>
          <w:szCs w:val="20"/>
        </w:rPr>
        <w:t xml:space="preserve">) + </w:t>
      </w:r>
      <w:r w:rsidR="00886E48">
        <w:rPr>
          <w:i/>
          <w:iCs/>
          <w:sz w:val="20"/>
          <w:szCs w:val="20"/>
        </w:rPr>
        <w:t>land use intensity grazing (</w:t>
      </w:r>
      <w:r w:rsidRPr="00E940EC">
        <w:rPr>
          <w:i/>
          <w:iCs/>
          <w:sz w:val="20"/>
          <w:szCs w:val="20"/>
        </w:rPr>
        <w:t>LUI G</w:t>
      </w:r>
      <w:r w:rsidR="00886E48">
        <w:rPr>
          <w:i/>
          <w:iCs/>
          <w:sz w:val="20"/>
          <w:szCs w:val="20"/>
        </w:rPr>
        <w:t>)</w:t>
      </w:r>
      <w:r w:rsidRPr="00E940EC">
        <w:rPr>
          <w:i/>
          <w:iCs/>
          <w:sz w:val="20"/>
          <w:szCs w:val="20"/>
        </w:rPr>
        <w:t xml:space="preserve"> + </w:t>
      </w:r>
      <w:r w:rsidR="00886E48">
        <w:rPr>
          <w:i/>
          <w:iCs/>
          <w:sz w:val="20"/>
          <w:szCs w:val="20"/>
        </w:rPr>
        <w:t>land use intensity fertilisation (</w:t>
      </w:r>
      <w:r w:rsidRPr="00E940EC">
        <w:rPr>
          <w:i/>
          <w:iCs/>
          <w:sz w:val="20"/>
          <w:szCs w:val="20"/>
        </w:rPr>
        <w:t>LUI F</w:t>
      </w:r>
      <w:r w:rsidR="00886E48">
        <w:rPr>
          <w:i/>
          <w:iCs/>
          <w:sz w:val="20"/>
          <w:szCs w:val="20"/>
        </w:rPr>
        <w:t>)</w:t>
      </w:r>
      <w:r w:rsidRPr="00E940EC">
        <w:rPr>
          <w:i/>
          <w:iCs/>
          <w:sz w:val="20"/>
          <w:szCs w:val="20"/>
        </w:rPr>
        <w:t xml:space="preserve"> + </w:t>
      </w:r>
      <w:r w:rsidR="00886E48">
        <w:rPr>
          <w:i/>
          <w:iCs/>
          <w:sz w:val="20"/>
          <w:szCs w:val="20"/>
        </w:rPr>
        <w:t>soil clay content in 2011 (</w:t>
      </w:r>
      <w:r w:rsidRPr="00E940EC">
        <w:rPr>
          <w:i/>
          <w:iCs/>
          <w:sz w:val="20"/>
          <w:szCs w:val="20"/>
        </w:rPr>
        <w:t>SCC</w:t>
      </w:r>
      <w:r w:rsidR="00886E48">
        <w:rPr>
          <w:i/>
          <w:iCs/>
          <w:sz w:val="20"/>
          <w:szCs w:val="20"/>
        </w:rPr>
        <w:t>)</w:t>
      </w:r>
      <w:r w:rsidRPr="00E940EC">
        <w:rPr>
          <w:i/>
          <w:iCs/>
          <w:sz w:val="20"/>
          <w:szCs w:val="20"/>
        </w:rPr>
        <w:t xml:space="preserve">), produced with </w:t>
      </w:r>
      <w:proofErr w:type="spellStart"/>
      <w:r w:rsidRPr="00E940EC">
        <w:rPr>
          <w:i/>
          <w:iCs/>
          <w:sz w:val="20"/>
          <w:szCs w:val="20"/>
        </w:rPr>
        <w:t>gam.check</w:t>
      </w:r>
      <w:proofErr w:type="spellEnd"/>
      <w:r w:rsidRPr="00E940EC">
        <w:rPr>
          <w:i/>
          <w:iCs/>
          <w:sz w:val="20"/>
          <w:szCs w:val="20"/>
        </w:rPr>
        <w:t xml:space="preserve">() in the </w:t>
      </w:r>
      <w:proofErr w:type="spellStart"/>
      <w:r w:rsidRPr="00E940EC">
        <w:rPr>
          <w:i/>
          <w:iCs/>
          <w:sz w:val="20"/>
          <w:szCs w:val="20"/>
        </w:rPr>
        <w:t>mgcv</w:t>
      </w:r>
      <w:proofErr w:type="spellEnd"/>
      <w:r w:rsidRPr="00E940EC">
        <w:rPr>
          <w:i/>
          <w:iCs/>
          <w:sz w:val="20"/>
          <w:szCs w:val="20"/>
        </w:rPr>
        <w:t xml:space="preserve"> R package. Top left: QQ plot of deviance residuals against theoretical Gaussian quantiles. Top right: residuals against the linear predictor. Bottom left: histogram of residuals. Bottom right: observed Δδ15N against fitted values. Residuals were approximately normally distributed and showed no evidence of heteroscedasticity. The basis dimension check for the smooth term s(ΔN%) returned k′ = 9, </w:t>
      </w:r>
      <w:proofErr w:type="spellStart"/>
      <w:r w:rsidRPr="00E940EC">
        <w:rPr>
          <w:i/>
          <w:iCs/>
          <w:sz w:val="20"/>
          <w:szCs w:val="20"/>
        </w:rPr>
        <w:t>edf</w:t>
      </w:r>
      <w:proofErr w:type="spellEnd"/>
      <w:r w:rsidRPr="00E940EC">
        <w:rPr>
          <w:i/>
          <w:iCs/>
          <w:sz w:val="20"/>
          <w:szCs w:val="20"/>
        </w:rPr>
        <w:t xml:space="preserve"> = 3.13, k-index = 1.18, p = 0.89, confirming that the basis dimension was sufficient and the smooth was not</w:t>
      </w:r>
      <w:r w:rsidR="001E267A">
        <w:rPr>
          <w:i/>
          <w:iCs/>
          <w:sz w:val="20"/>
          <w:szCs w:val="20"/>
        </w:rPr>
        <w:t xml:space="preserve"> </w:t>
      </w:r>
      <w:proofErr w:type="spellStart"/>
      <w:r w:rsidRPr="00E940EC">
        <w:rPr>
          <w:i/>
          <w:iCs/>
          <w:sz w:val="20"/>
          <w:szCs w:val="20"/>
        </w:rPr>
        <w:t>undersmoothed</w:t>
      </w:r>
      <w:proofErr w:type="spellEnd"/>
      <w:r w:rsidRPr="00E940EC">
        <w:rPr>
          <w:i/>
          <w:iCs/>
          <w:sz w:val="20"/>
          <w:szCs w:val="20"/>
        </w:rPr>
        <w:t>. Together, these diagnostics</w:t>
      </w:r>
      <w:r w:rsidRPr="00E940EC">
        <w:rPr>
          <w:sz w:val="20"/>
          <w:szCs w:val="20"/>
        </w:rPr>
        <w:t xml:space="preserve"> </w:t>
      </w:r>
      <w:r w:rsidRPr="00E940EC">
        <w:rPr>
          <w:i/>
          <w:iCs/>
          <w:sz w:val="20"/>
          <w:szCs w:val="20"/>
        </w:rPr>
        <w:t>support the adequacy of the model.</w:t>
      </w:r>
    </w:p>
    <w:p w14:paraId="37573FAD" w14:textId="699EACED" w:rsidR="00D95016" w:rsidRDefault="00D95016" w:rsidP="00DB398E">
      <w:pPr>
        <w:jc w:val="both"/>
      </w:pPr>
      <w:r>
        <w:rPr>
          <w:i/>
          <w:noProof/>
        </w:rPr>
        <w:drawing>
          <wp:inline distT="0" distB="0" distL="0" distR="0" wp14:anchorId="55290CE5" wp14:editId="2E7FA242">
            <wp:extent cx="3943020" cy="3330047"/>
            <wp:effectExtent l="0" t="0" r="63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10215" cy="3471250"/>
                    </a:xfrm>
                    <a:prstGeom prst="rect">
                      <a:avLst/>
                    </a:prstGeom>
                    <a:noFill/>
                    <a:ln>
                      <a:noFill/>
                    </a:ln>
                  </pic:spPr>
                </pic:pic>
              </a:graphicData>
            </a:graphic>
          </wp:inline>
        </w:drawing>
      </w:r>
    </w:p>
    <w:p w14:paraId="3552488A" w14:textId="2E37C9C3" w:rsidR="00D95016" w:rsidRPr="00E940EC" w:rsidRDefault="00D95016" w:rsidP="007D092B">
      <w:pPr>
        <w:jc w:val="both"/>
        <w:rPr>
          <w:rFonts w:asciiTheme="minorHAnsi" w:hAnsiTheme="minorHAnsi" w:cstheme="minorHAnsi"/>
          <w:i/>
          <w:iCs/>
          <w:sz w:val="20"/>
          <w:szCs w:val="20"/>
        </w:rPr>
      </w:pPr>
      <w:r w:rsidRPr="00E940EC">
        <w:rPr>
          <w:rFonts w:asciiTheme="minorHAnsi" w:hAnsiTheme="minorHAnsi" w:cstheme="minorHAnsi"/>
          <w:i/>
          <w:iCs/>
          <w:sz w:val="20"/>
          <w:szCs w:val="20"/>
        </w:rPr>
        <w:lastRenderedPageBreak/>
        <w:t>Figure A</w:t>
      </w:r>
      <w:r w:rsidR="00E940EC" w:rsidRPr="00E940EC">
        <w:rPr>
          <w:rFonts w:asciiTheme="minorHAnsi" w:hAnsiTheme="minorHAnsi" w:cstheme="minorHAnsi"/>
          <w:i/>
          <w:iCs/>
          <w:sz w:val="20"/>
          <w:szCs w:val="20"/>
        </w:rPr>
        <w:t>3</w:t>
      </w:r>
      <w:r w:rsidRPr="00E940EC">
        <w:rPr>
          <w:rFonts w:asciiTheme="minorHAnsi" w:hAnsiTheme="minorHAnsi" w:cstheme="minorHAnsi"/>
          <w:i/>
          <w:iCs/>
          <w:sz w:val="20"/>
          <w:szCs w:val="20"/>
        </w:rPr>
        <w:t xml:space="preserve">: </w:t>
      </w:r>
      <w:r w:rsidR="0021356E" w:rsidRPr="00E940EC">
        <w:rPr>
          <w:rFonts w:asciiTheme="minorHAnsi" w:hAnsiTheme="minorHAnsi" w:cstheme="minorHAnsi"/>
          <w:i/>
          <w:iCs/>
          <w:sz w:val="20"/>
          <w:szCs w:val="20"/>
        </w:rPr>
        <w:t>Sensitivity of the Random Forest model (</w:t>
      </w:r>
      <w:r w:rsidR="0067789A">
        <w:rPr>
          <w:i/>
          <w:iCs/>
          <w:sz w:val="20"/>
          <w:szCs w:val="20"/>
        </w:rPr>
        <w:t xml:space="preserve">difference in </w:t>
      </w:r>
      <w:r w:rsidR="0067789A" w:rsidRPr="00E940EC">
        <w:rPr>
          <w:i/>
          <w:iCs/>
          <w:sz w:val="20"/>
          <w:szCs w:val="20"/>
        </w:rPr>
        <w:t>δ</w:t>
      </w:r>
      <w:r w:rsidR="0067789A" w:rsidRPr="00E940EC">
        <w:rPr>
          <w:i/>
          <w:iCs/>
          <w:sz w:val="20"/>
          <w:szCs w:val="20"/>
          <w:vertAlign w:val="superscript"/>
        </w:rPr>
        <w:t>15</w:t>
      </w:r>
      <w:r w:rsidR="0067789A" w:rsidRPr="00E940EC">
        <w:rPr>
          <w:i/>
          <w:iCs/>
          <w:sz w:val="20"/>
          <w:szCs w:val="20"/>
        </w:rPr>
        <w:t>N</w:t>
      </w:r>
      <w:r w:rsidR="0067789A">
        <w:rPr>
          <w:i/>
          <w:iCs/>
          <w:sz w:val="20"/>
          <w:szCs w:val="20"/>
        </w:rPr>
        <w:t xml:space="preserve"> between 2011 and 2023</w:t>
      </w:r>
      <w:r w:rsidR="0067789A" w:rsidRPr="00E940EC">
        <w:rPr>
          <w:i/>
          <w:iCs/>
          <w:sz w:val="20"/>
          <w:szCs w:val="20"/>
        </w:rPr>
        <w:t xml:space="preserve"> </w:t>
      </w:r>
      <w:r w:rsidR="0067789A">
        <w:rPr>
          <w:i/>
          <w:iCs/>
          <w:sz w:val="20"/>
          <w:szCs w:val="20"/>
        </w:rPr>
        <w:t>(</w:t>
      </w:r>
      <w:r w:rsidR="0021356E" w:rsidRPr="00E940EC">
        <w:rPr>
          <w:rFonts w:asciiTheme="minorHAnsi" w:hAnsiTheme="minorHAnsi" w:cstheme="minorHAnsi"/>
          <w:i/>
          <w:iCs/>
          <w:sz w:val="20"/>
          <w:szCs w:val="20"/>
        </w:rPr>
        <w:t>Δδ</w:t>
      </w:r>
      <w:r w:rsidR="0021356E" w:rsidRPr="00E940EC">
        <w:rPr>
          <w:rFonts w:asciiTheme="minorHAnsi" w:hAnsiTheme="minorHAnsi" w:cstheme="minorHAnsi"/>
          <w:i/>
          <w:iCs/>
          <w:sz w:val="20"/>
          <w:szCs w:val="20"/>
          <w:vertAlign w:val="superscript"/>
        </w:rPr>
        <w:t>15</w:t>
      </w:r>
      <w:r w:rsidR="0021356E" w:rsidRPr="00E940EC">
        <w:rPr>
          <w:rFonts w:asciiTheme="minorHAnsi" w:hAnsiTheme="minorHAnsi" w:cstheme="minorHAnsi"/>
          <w:i/>
          <w:iCs/>
          <w:sz w:val="20"/>
          <w:szCs w:val="20"/>
        </w:rPr>
        <w:t>N</w:t>
      </w:r>
      <w:r w:rsidR="0067789A">
        <w:rPr>
          <w:rFonts w:asciiTheme="minorHAnsi" w:hAnsiTheme="minorHAnsi" w:cstheme="minorHAnsi"/>
          <w:i/>
          <w:iCs/>
          <w:sz w:val="20"/>
          <w:szCs w:val="20"/>
        </w:rPr>
        <w:t>)</w:t>
      </w:r>
      <w:r w:rsidR="0021356E" w:rsidRPr="00E940EC">
        <w:rPr>
          <w:rFonts w:asciiTheme="minorHAnsi" w:hAnsiTheme="minorHAnsi" w:cstheme="minorHAnsi"/>
          <w:i/>
          <w:iCs/>
          <w:sz w:val="20"/>
          <w:szCs w:val="20"/>
        </w:rPr>
        <w:t xml:space="preserve"> ~ </w:t>
      </w:r>
      <w:r w:rsidR="0067789A">
        <w:rPr>
          <w:i/>
          <w:iCs/>
          <w:sz w:val="20"/>
          <w:szCs w:val="20"/>
        </w:rPr>
        <w:t>land use intensity fertilisation (</w:t>
      </w:r>
      <w:r w:rsidR="0067789A" w:rsidRPr="00E940EC">
        <w:rPr>
          <w:i/>
          <w:iCs/>
          <w:sz w:val="20"/>
          <w:szCs w:val="20"/>
        </w:rPr>
        <w:t>LUI F</w:t>
      </w:r>
      <w:r w:rsidR="0067789A">
        <w:rPr>
          <w:i/>
          <w:iCs/>
          <w:sz w:val="20"/>
          <w:szCs w:val="20"/>
        </w:rPr>
        <w:t>)</w:t>
      </w:r>
      <w:r w:rsidR="0021356E" w:rsidRPr="00E940EC">
        <w:rPr>
          <w:rFonts w:asciiTheme="minorHAnsi" w:hAnsiTheme="minorHAnsi" w:cstheme="minorHAnsi"/>
          <w:i/>
          <w:iCs/>
          <w:sz w:val="20"/>
          <w:szCs w:val="20"/>
        </w:rPr>
        <w:t xml:space="preserve"> + </w:t>
      </w:r>
      <w:r w:rsidR="0067789A">
        <w:rPr>
          <w:rFonts w:asciiTheme="minorHAnsi" w:hAnsiTheme="minorHAnsi" w:cstheme="minorHAnsi"/>
          <w:i/>
          <w:iCs/>
          <w:sz w:val="20"/>
          <w:szCs w:val="20"/>
        </w:rPr>
        <w:t>land use intensity grazing (</w:t>
      </w:r>
      <w:r w:rsidR="0021356E" w:rsidRPr="00E940EC">
        <w:rPr>
          <w:rFonts w:asciiTheme="minorHAnsi" w:hAnsiTheme="minorHAnsi" w:cstheme="minorHAnsi"/>
          <w:i/>
          <w:iCs/>
          <w:sz w:val="20"/>
          <w:szCs w:val="20"/>
        </w:rPr>
        <w:t>LUI G</w:t>
      </w:r>
      <w:r w:rsidR="0067789A">
        <w:rPr>
          <w:rFonts w:asciiTheme="minorHAnsi" w:hAnsiTheme="minorHAnsi" w:cstheme="minorHAnsi"/>
          <w:i/>
          <w:iCs/>
          <w:sz w:val="20"/>
          <w:szCs w:val="20"/>
        </w:rPr>
        <w:t>)</w:t>
      </w:r>
      <w:r w:rsidR="0021356E" w:rsidRPr="00E940EC">
        <w:rPr>
          <w:rFonts w:asciiTheme="minorHAnsi" w:hAnsiTheme="minorHAnsi" w:cstheme="minorHAnsi"/>
          <w:i/>
          <w:iCs/>
          <w:sz w:val="20"/>
          <w:szCs w:val="20"/>
        </w:rPr>
        <w:t xml:space="preserve"> + </w:t>
      </w:r>
      <w:r w:rsidR="0067789A">
        <w:rPr>
          <w:i/>
          <w:iCs/>
          <w:sz w:val="20"/>
          <w:szCs w:val="20"/>
        </w:rPr>
        <w:t>difference in soil N content between 2011 and 2023 (</w:t>
      </w:r>
      <w:r w:rsidR="0067789A" w:rsidRPr="00E940EC">
        <w:rPr>
          <w:i/>
          <w:iCs/>
          <w:sz w:val="20"/>
          <w:szCs w:val="20"/>
        </w:rPr>
        <w:t>ΔN%</w:t>
      </w:r>
      <w:r w:rsidR="0067789A">
        <w:rPr>
          <w:i/>
          <w:iCs/>
          <w:sz w:val="20"/>
          <w:szCs w:val="20"/>
        </w:rPr>
        <w:t>)</w:t>
      </w:r>
      <w:r w:rsidR="0021356E" w:rsidRPr="00E940EC">
        <w:rPr>
          <w:rFonts w:asciiTheme="minorHAnsi" w:hAnsiTheme="minorHAnsi" w:cstheme="minorHAnsi"/>
          <w:i/>
          <w:iCs/>
          <w:sz w:val="20"/>
          <w:szCs w:val="20"/>
        </w:rPr>
        <w:t xml:space="preserve"> + </w:t>
      </w:r>
      <w:r w:rsidR="0067789A">
        <w:rPr>
          <w:rFonts w:asciiTheme="minorHAnsi" w:hAnsiTheme="minorHAnsi" w:cstheme="minorHAnsi"/>
          <w:i/>
          <w:iCs/>
          <w:sz w:val="20"/>
          <w:szCs w:val="20"/>
        </w:rPr>
        <w:t>soil clay content in 2011(</w:t>
      </w:r>
      <w:r w:rsidR="0021356E" w:rsidRPr="00E940EC">
        <w:rPr>
          <w:rFonts w:asciiTheme="minorHAnsi" w:hAnsiTheme="minorHAnsi" w:cstheme="minorHAnsi"/>
          <w:i/>
          <w:iCs/>
          <w:sz w:val="20"/>
          <w:szCs w:val="20"/>
        </w:rPr>
        <w:t>SCC</w:t>
      </w:r>
      <w:r w:rsidR="0067789A">
        <w:rPr>
          <w:rFonts w:asciiTheme="minorHAnsi" w:hAnsiTheme="minorHAnsi" w:cstheme="minorHAnsi"/>
          <w:i/>
          <w:iCs/>
          <w:sz w:val="20"/>
          <w:szCs w:val="20"/>
        </w:rPr>
        <w:t>)</w:t>
      </w:r>
      <w:r w:rsidR="0021356E" w:rsidRPr="00E940EC">
        <w:rPr>
          <w:rFonts w:asciiTheme="minorHAnsi" w:hAnsiTheme="minorHAnsi" w:cstheme="minorHAnsi"/>
          <w:i/>
          <w:iCs/>
          <w:sz w:val="20"/>
          <w:szCs w:val="20"/>
        </w:rPr>
        <w:t xml:space="preserve">; 5001 trees) to the </w:t>
      </w:r>
      <w:proofErr w:type="spellStart"/>
      <w:r w:rsidR="0021356E" w:rsidRPr="00E940EC">
        <w:rPr>
          <w:rFonts w:asciiTheme="minorHAnsi" w:hAnsiTheme="minorHAnsi" w:cstheme="minorHAnsi"/>
          <w:i/>
          <w:iCs/>
          <w:sz w:val="20"/>
          <w:szCs w:val="20"/>
        </w:rPr>
        <w:t>mtry</w:t>
      </w:r>
      <w:proofErr w:type="spellEnd"/>
      <w:r w:rsidR="0021356E" w:rsidRPr="00E940EC">
        <w:rPr>
          <w:rFonts w:asciiTheme="minorHAnsi" w:hAnsiTheme="minorHAnsi" w:cstheme="minorHAnsi"/>
          <w:i/>
          <w:iCs/>
          <w:sz w:val="20"/>
          <w:szCs w:val="20"/>
        </w:rPr>
        <w:t xml:space="preserve"> parameter. The model was refit with </w:t>
      </w:r>
      <w:proofErr w:type="spellStart"/>
      <w:r w:rsidR="0021356E" w:rsidRPr="00E940EC">
        <w:rPr>
          <w:rFonts w:asciiTheme="minorHAnsi" w:hAnsiTheme="minorHAnsi" w:cstheme="minorHAnsi"/>
          <w:i/>
          <w:iCs/>
          <w:sz w:val="20"/>
          <w:szCs w:val="20"/>
        </w:rPr>
        <w:t>mtry</w:t>
      </w:r>
      <w:proofErr w:type="spellEnd"/>
      <w:r w:rsidR="0021356E" w:rsidRPr="00E940EC">
        <w:rPr>
          <w:rFonts w:asciiTheme="minorHAnsi" w:hAnsiTheme="minorHAnsi" w:cstheme="minorHAnsi"/>
          <w:i/>
          <w:iCs/>
          <w:sz w:val="20"/>
          <w:szCs w:val="20"/>
        </w:rPr>
        <w:t xml:space="preserve"> </w:t>
      </w:r>
      <w:r w:rsidR="0021356E" w:rsidRPr="00E940EC">
        <w:rPr>
          <w:rFonts w:ascii="Cambria Math" w:hAnsi="Cambria Math" w:cs="Cambria Math"/>
          <w:i/>
          <w:iCs/>
          <w:sz w:val="20"/>
          <w:szCs w:val="20"/>
        </w:rPr>
        <w:t>∈</w:t>
      </w:r>
      <w:r w:rsidR="0021356E" w:rsidRPr="00E940EC">
        <w:rPr>
          <w:rFonts w:asciiTheme="minorHAnsi" w:hAnsiTheme="minorHAnsi" w:cstheme="minorHAnsi"/>
          <w:i/>
          <w:iCs/>
          <w:sz w:val="20"/>
          <w:szCs w:val="20"/>
        </w:rPr>
        <w:t xml:space="preserve"> {1, 2, 3, 4}, each with five random seeds (20 fits in total). Grey points show the out-of-bag (OOB) R² of individual fits; the red line connects the mean across seeds for each </w:t>
      </w:r>
      <w:proofErr w:type="spellStart"/>
      <w:r w:rsidR="0021356E" w:rsidRPr="00E940EC">
        <w:rPr>
          <w:rFonts w:asciiTheme="minorHAnsi" w:hAnsiTheme="minorHAnsi" w:cstheme="minorHAnsi"/>
          <w:i/>
          <w:iCs/>
          <w:sz w:val="20"/>
          <w:szCs w:val="20"/>
        </w:rPr>
        <w:t>mtry</w:t>
      </w:r>
      <w:proofErr w:type="spellEnd"/>
      <w:r w:rsidR="0021356E" w:rsidRPr="00E940EC">
        <w:rPr>
          <w:rFonts w:asciiTheme="minorHAnsi" w:hAnsiTheme="minorHAnsi" w:cstheme="minorHAnsi"/>
          <w:i/>
          <w:iCs/>
          <w:sz w:val="20"/>
          <w:szCs w:val="20"/>
        </w:rPr>
        <w:t xml:space="preserve">. OOB R² was highest and indistinguishable at </w:t>
      </w:r>
      <w:proofErr w:type="spellStart"/>
      <w:r w:rsidR="0021356E" w:rsidRPr="00E940EC">
        <w:rPr>
          <w:rFonts w:asciiTheme="minorHAnsi" w:hAnsiTheme="minorHAnsi" w:cstheme="minorHAnsi"/>
          <w:i/>
          <w:iCs/>
          <w:sz w:val="20"/>
          <w:szCs w:val="20"/>
        </w:rPr>
        <w:t>mtry</w:t>
      </w:r>
      <w:proofErr w:type="spellEnd"/>
      <w:r w:rsidR="0021356E" w:rsidRPr="00E940EC">
        <w:rPr>
          <w:rFonts w:asciiTheme="minorHAnsi" w:hAnsiTheme="minorHAnsi" w:cstheme="minorHAnsi"/>
          <w:i/>
          <w:iCs/>
          <w:sz w:val="20"/>
          <w:szCs w:val="20"/>
        </w:rPr>
        <w:t xml:space="preserve"> = 1 and 2 (0.245 ± 0.004 and 0.246 ± 0.006, mean ± SD across seeds) and declined at higher values (0.227 ± 0.002 at </w:t>
      </w:r>
      <w:proofErr w:type="spellStart"/>
      <w:r w:rsidR="0021356E" w:rsidRPr="00E940EC">
        <w:rPr>
          <w:rFonts w:asciiTheme="minorHAnsi" w:hAnsiTheme="minorHAnsi" w:cstheme="minorHAnsi"/>
          <w:i/>
          <w:iCs/>
          <w:sz w:val="20"/>
          <w:szCs w:val="20"/>
        </w:rPr>
        <w:t>mtry</w:t>
      </w:r>
      <w:proofErr w:type="spellEnd"/>
      <w:r w:rsidR="0021356E" w:rsidRPr="00E940EC">
        <w:rPr>
          <w:rFonts w:asciiTheme="minorHAnsi" w:hAnsiTheme="minorHAnsi" w:cstheme="minorHAnsi"/>
          <w:i/>
          <w:iCs/>
          <w:sz w:val="20"/>
          <w:szCs w:val="20"/>
        </w:rPr>
        <w:t xml:space="preserve"> = 3; 0.199 ± 0.004 at </w:t>
      </w:r>
      <w:proofErr w:type="spellStart"/>
      <w:r w:rsidR="0021356E" w:rsidRPr="00E940EC">
        <w:rPr>
          <w:rFonts w:asciiTheme="minorHAnsi" w:hAnsiTheme="minorHAnsi" w:cstheme="minorHAnsi"/>
          <w:i/>
          <w:iCs/>
          <w:sz w:val="20"/>
          <w:szCs w:val="20"/>
        </w:rPr>
        <w:t>mtry</w:t>
      </w:r>
      <w:proofErr w:type="spellEnd"/>
      <w:r w:rsidR="0021356E" w:rsidRPr="00E940EC">
        <w:rPr>
          <w:rFonts w:asciiTheme="minorHAnsi" w:hAnsiTheme="minorHAnsi" w:cstheme="minorHAnsi"/>
          <w:i/>
          <w:iCs/>
          <w:sz w:val="20"/>
          <w:szCs w:val="20"/>
        </w:rPr>
        <w:t xml:space="preserve"> = 4), confirming that the package default (</w:t>
      </w:r>
      <w:proofErr w:type="spellStart"/>
      <w:r w:rsidR="0021356E" w:rsidRPr="00E940EC">
        <w:rPr>
          <w:rFonts w:asciiTheme="minorHAnsi" w:hAnsiTheme="minorHAnsi" w:cstheme="minorHAnsi"/>
          <w:i/>
          <w:iCs/>
          <w:sz w:val="20"/>
          <w:szCs w:val="20"/>
        </w:rPr>
        <w:t>mtry</w:t>
      </w:r>
      <w:proofErr w:type="spellEnd"/>
      <w:r w:rsidR="0021356E" w:rsidRPr="00E940EC">
        <w:rPr>
          <w:rFonts w:asciiTheme="minorHAnsi" w:hAnsiTheme="minorHAnsi" w:cstheme="minorHAnsi"/>
          <w:i/>
          <w:iCs/>
          <w:sz w:val="20"/>
          <w:szCs w:val="20"/>
        </w:rPr>
        <w:t xml:space="preserve"> = </w:t>
      </w:r>
      <w:r w:rsidR="0021356E" w:rsidRPr="00E940EC">
        <w:rPr>
          <w:rFonts w:ascii="Cambria Math" w:hAnsi="Cambria Math" w:cs="Cambria Math"/>
          <w:i/>
          <w:iCs/>
          <w:sz w:val="20"/>
          <w:szCs w:val="20"/>
        </w:rPr>
        <w:t>⌊</w:t>
      </w:r>
      <w:r w:rsidR="0021356E" w:rsidRPr="00E940EC">
        <w:rPr>
          <w:rFonts w:asciiTheme="minorHAnsi" w:hAnsiTheme="minorHAnsi" w:cstheme="minorHAnsi"/>
          <w:i/>
          <w:iCs/>
          <w:sz w:val="20"/>
          <w:szCs w:val="20"/>
        </w:rPr>
        <w:t>p/3</w:t>
      </w:r>
      <w:r w:rsidR="0021356E" w:rsidRPr="00E940EC">
        <w:rPr>
          <w:rFonts w:ascii="Cambria Math" w:hAnsi="Cambria Math" w:cs="Cambria Math"/>
          <w:i/>
          <w:iCs/>
          <w:sz w:val="20"/>
          <w:szCs w:val="20"/>
        </w:rPr>
        <w:t>⌋</w:t>
      </w:r>
      <w:r w:rsidR="0021356E" w:rsidRPr="00E940EC">
        <w:rPr>
          <w:rFonts w:asciiTheme="minorHAnsi" w:hAnsiTheme="minorHAnsi" w:cstheme="minorHAnsi"/>
          <w:i/>
          <w:iCs/>
          <w:sz w:val="20"/>
          <w:szCs w:val="20"/>
        </w:rPr>
        <w:t xml:space="preserve"> = 1) used in the main analysis is a near-optimal choice. Seed-to-seed variation was small relative to the differences between </w:t>
      </w:r>
      <w:proofErr w:type="spellStart"/>
      <w:r w:rsidR="0021356E" w:rsidRPr="00E940EC">
        <w:rPr>
          <w:rFonts w:asciiTheme="minorHAnsi" w:hAnsiTheme="minorHAnsi" w:cstheme="minorHAnsi"/>
          <w:i/>
          <w:iCs/>
          <w:sz w:val="20"/>
          <w:szCs w:val="20"/>
        </w:rPr>
        <w:t>mtry</w:t>
      </w:r>
      <w:proofErr w:type="spellEnd"/>
      <w:r w:rsidR="0021356E" w:rsidRPr="00E940EC">
        <w:rPr>
          <w:rFonts w:asciiTheme="minorHAnsi" w:hAnsiTheme="minorHAnsi" w:cstheme="minorHAnsi"/>
          <w:i/>
          <w:iCs/>
          <w:sz w:val="20"/>
          <w:szCs w:val="20"/>
        </w:rPr>
        <w:t xml:space="preserve"> settings, indicating that the reported results are reproducible. Predictor rankings by </w:t>
      </w:r>
      <w:r w:rsidR="0067789A" w:rsidRPr="00F62B13">
        <w:rPr>
          <w:i/>
          <w:sz w:val="20"/>
        </w:rPr>
        <w:t xml:space="preserve">percentage increase in mean squared error </w:t>
      </w:r>
      <w:r w:rsidR="0067789A">
        <w:rPr>
          <w:i/>
          <w:sz w:val="20"/>
        </w:rPr>
        <w:t>(</w:t>
      </w:r>
      <w:r w:rsidR="0021356E" w:rsidRPr="00E940EC">
        <w:rPr>
          <w:rFonts w:asciiTheme="minorHAnsi" w:hAnsiTheme="minorHAnsi" w:cstheme="minorHAnsi"/>
          <w:i/>
          <w:iCs/>
          <w:sz w:val="20"/>
          <w:szCs w:val="20"/>
        </w:rPr>
        <w:t>%</w:t>
      </w:r>
      <w:proofErr w:type="spellStart"/>
      <w:r w:rsidR="0021356E" w:rsidRPr="00E940EC">
        <w:rPr>
          <w:rFonts w:asciiTheme="minorHAnsi" w:hAnsiTheme="minorHAnsi" w:cstheme="minorHAnsi"/>
          <w:i/>
          <w:iCs/>
          <w:sz w:val="20"/>
          <w:szCs w:val="20"/>
        </w:rPr>
        <w:t>IncMSE</w:t>
      </w:r>
      <w:proofErr w:type="spellEnd"/>
      <w:r w:rsidR="0067789A">
        <w:rPr>
          <w:rFonts w:asciiTheme="minorHAnsi" w:hAnsiTheme="minorHAnsi" w:cstheme="minorHAnsi"/>
          <w:i/>
          <w:iCs/>
          <w:sz w:val="20"/>
          <w:szCs w:val="20"/>
        </w:rPr>
        <w:t>)</w:t>
      </w:r>
      <w:r w:rsidR="0021356E" w:rsidRPr="00E940EC">
        <w:rPr>
          <w:rFonts w:asciiTheme="minorHAnsi" w:hAnsiTheme="minorHAnsi" w:cstheme="minorHAnsi"/>
          <w:i/>
          <w:iCs/>
          <w:sz w:val="20"/>
          <w:szCs w:val="20"/>
        </w:rPr>
        <w:t xml:space="preserve"> were also stable: LUI F was ranked most important (rank 1) and SCC least important (rank 4) in all 20 fits. LUI G and ΔN% had near-identical %</w:t>
      </w:r>
      <w:proofErr w:type="spellStart"/>
      <w:r w:rsidR="0021356E" w:rsidRPr="00E940EC">
        <w:rPr>
          <w:rFonts w:asciiTheme="minorHAnsi" w:hAnsiTheme="minorHAnsi" w:cstheme="minorHAnsi"/>
          <w:i/>
          <w:iCs/>
          <w:sz w:val="20"/>
          <w:szCs w:val="20"/>
        </w:rPr>
        <w:t>IncMSE</w:t>
      </w:r>
      <w:proofErr w:type="spellEnd"/>
      <w:r w:rsidR="0021356E" w:rsidRPr="00E940EC">
        <w:rPr>
          <w:rFonts w:asciiTheme="minorHAnsi" w:hAnsiTheme="minorHAnsi" w:cstheme="minorHAnsi"/>
          <w:i/>
          <w:iCs/>
          <w:sz w:val="20"/>
          <w:szCs w:val="20"/>
        </w:rPr>
        <w:t xml:space="preserve"> values (within ~2 units of each other across all settings) and swapped between rank 2 and rank 3 depending on </w:t>
      </w:r>
      <w:proofErr w:type="spellStart"/>
      <w:r w:rsidR="0021356E" w:rsidRPr="00E940EC">
        <w:rPr>
          <w:rFonts w:asciiTheme="minorHAnsi" w:hAnsiTheme="minorHAnsi" w:cstheme="minorHAnsi"/>
          <w:i/>
          <w:iCs/>
          <w:sz w:val="20"/>
          <w:szCs w:val="20"/>
        </w:rPr>
        <w:t>mtry</w:t>
      </w:r>
      <w:proofErr w:type="spellEnd"/>
      <w:r w:rsidR="0021356E" w:rsidRPr="00E940EC">
        <w:rPr>
          <w:rFonts w:asciiTheme="minorHAnsi" w:hAnsiTheme="minorHAnsi" w:cstheme="minorHAnsi"/>
          <w:i/>
          <w:iCs/>
          <w:sz w:val="20"/>
          <w:szCs w:val="20"/>
        </w:rPr>
        <w:t xml:space="preserve"> (ΔN% second at </w:t>
      </w:r>
      <w:proofErr w:type="spellStart"/>
      <w:r w:rsidR="0021356E" w:rsidRPr="00E940EC">
        <w:rPr>
          <w:rFonts w:asciiTheme="minorHAnsi" w:hAnsiTheme="minorHAnsi" w:cstheme="minorHAnsi"/>
          <w:i/>
          <w:iCs/>
          <w:sz w:val="20"/>
          <w:szCs w:val="20"/>
        </w:rPr>
        <w:t>mtry</w:t>
      </w:r>
      <w:proofErr w:type="spellEnd"/>
      <w:r w:rsidR="0021356E" w:rsidRPr="00E940EC">
        <w:rPr>
          <w:rFonts w:asciiTheme="minorHAnsi" w:hAnsiTheme="minorHAnsi" w:cstheme="minorHAnsi"/>
          <w:i/>
          <w:iCs/>
          <w:sz w:val="20"/>
          <w:szCs w:val="20"/>
        </w:rPr>
        <w:t xml:space="preserve"> = 1; LUI G second at </w:t>
      </w:r>
      <w:proofErr w:type="spellStart"/>
      <w:r w:rsidR="0021356E" w:rsidRPr="00E940EC">
        <w:rPr>
          <w:rFonts w:asciiTheme="minorHAnsi" w:hAnsiTheme="minorHAnsi" w:cstheme="minorHAnsi"/>
          <w:i/>
          <w:iCs/>
          <w:sz w:val="20"/>
          <w:szCs w:val="20"/>
        </w:rPr>
        <w:t>mtry</w:t>
      </w:r>
      <w:proofErr w:type="spellEnd"/>
      <w:r w:rsidR="0021356E" w:rsidRPr="00E940EC">
        <w:rPr>
          <w:rFonts w:asciiTheme="minorHAnsi" w:hAnsiTheme="minorHAnsi" w:cstheme="minorHAnsi"/>
          <w:i/>
          <w:iCs/>
          <w:sz w:val="20"/>
          <w:szCs w:val="20"/>
        </w:rPr>
        <w:t xml:space="preserve"> ≥ 2), and are therefore interpreted as comparably important predictors of Δδ</w:t>
      </w:r>
      <w:r w:rsidR="0021356E" w:rsidRPr="00E940EC">
        <w:rPr>
          <w:rFonts w:asciiTheme="minorHAnsi" w:hAnsiTheme="minorHAnsi" w:cstheme="minorHAnsi"/>
          <w:i/>
          <w:iCs/>
          <w:sz w:val="20"/>
          <w:szCs w:val="20"/>
          <w:vertAlign w:val="superscript"/>
        </w:rPr>
        <w:t>15</w:t>
      </w:r>
      <w:r w:rsidR="0021356E" w:rsidRPr="00E940EC">
        <w:rPr>
          <w:rFonts w:asciiTheme="minorHAnsi" w:hAnsiTheme="minorHAnsi" w:cstheme="minorHAnsi"/>
          <w:i/>
          <w:iCs/>
          <w:sz w:val="20"/>
          <w:szCs w:val="20"/>
        </w:rPr>
        <w:t>N.</w:t>
      </w:r>
    </w:p>
    <w:p w14:paraId="0C03B428" w14:textId="77777777" w:rsidR="00DB398E" w:rsidRDefault="00DB398E" w:rsidP="007D092B">
      <w:pPr>
        <w:jc w:val="both"/>
      </w:pPr>
    </w:p>
    <w:p w14:paraId="6BF4324B" w14:textId="6F9ACFC2" w:rsidR="00DB398E" w:rsidRDefault="00DB398E" w:rsidP="007D092B">
      <w:pPr>
        <w:jc w:val="both"/>
      </w:pPr>
    </w:p>
    <w:p w14:paraId="0F848569" w14:textId="29D11942" w:rsidR="006E5BC4" w:rsidRPr="00E940EC" w:rsidRDefault="00E940EC" w:rsidP="00E940EC">
      <w:pPr>
        <w:jc w:val="both"/>
        <w:rPr>
          <w:i/>
          <w:sz w:val="20"/>
        </w:rPr>
      </w:pPr>
      <w:r w:rsidRPr="00E940EC">
        <w:rPr>
          <w:i/>
          <w:sz w:val="20"/>
        </w:rPr>
        <w:t xml:space="preserve">Table A2: </w:t>
      </w:r>
      <w:r w:rsidR="003C1F4B" w:rsidRPr="003C1F4B">
        <w:rPr>
          <w:i/>
          <w:sz w:val="20"/>
        </w:rPr>
        <w:t>Univariate linear regressions of the decadal change in bulk soil δ</w:t>
      </w:r>
      <w:r w:rsidR="003C1F4B" w:rsidRPr="003C1F4B">
        <w:rPr>
          <w:i/>
          <w:sz w:val="20"/>
          <w:vertAlign w:val="superscript"/>
        </w:rPr>
        <w:t>15</w:t>
      </w:r>
      <w:r w:rsidR="003C1F4B" w:rsidRPr="003C1F4B">
        <w:rPr>
          <w:i/>
          <w:sz w:val="20"/>
        </w:rPr>
        <w:t>N</w:t>
      </w:r>
      <w:r w:rsidR="00FF693C">
        <w:rPr>
          <w:i/>
          <w:sz w:val="20"/>
        </w:rPr>
        <w:t xml:space="preserve"> between 2011 and 2023</w:t>
      </w:r>
      <w:r w:rsidR="003C1F4B" w:rsidRPr="003C1F4B">
        <w:rPr>
          <w:i/>
          <w:sz w:val="20"/>
        </w:rPr>
        <w:t xml:space="preserve"> (Δδ</w:t>
      </w:r>
      <w:r w:rsidR="003C1F4B" w:rsidRPr="003C1F4B">
        <w:rPr>
          <w:i/>
          <w:sz w:val="20"/>
          <w:vertAlign w:val="superscript"/>
        </w:rPr>
        <w:t>15</w:t>
      </w:r>
      <w:r w:rsidR="003C1F4B" w:rsidRPr="003C1F4B">
        <w:rPr>
          <w:i/>
          <w:sz w:val="20"/>
        </w:rPr>
        <w:t>N, ‰) on each explanatory factor individually, for the 59 mineral-soil sites. Each row is a separate simple linear regression with Δδ</w:t>
      </w:r>
      <w:r w:rsidR="003C1F4B" w:rsidRPr="003C1F4B">
        <w:rPr>
          <w:i/>
          <w:sz w:val="20"/>
          <w:vertAlign w:val="superscript"/>
        </w:rPr>
        <w:t>15</w:t>
      </w:r>
      <w:r w:rsidR="003C1F4B" w:rsidRPr="003C1F4B">
        <w:rPr>
          <w:i/>
          <w:sz w:val="20"/>
        </w:rPr>
        <w:t xml:space="preserve">N as the response and the listed factor as the sole predictor; decadal-trend variables are entered as their continuous decadal-change estimates </w:t>
      </w:r>
      <w:r w:rsidR="003C1F4B" w:rsidRPr="00A9301D">
        <w:rPr>
          <w:i/>
          <w:sz w:val="20"/>
        </w:rPr>
        <w:t>(Section 2.3).</w:t>
      </w:r>
      <w:r w:rsidR="003C1F4B" w:rsidRPr="003C1F4B">
        <w:rPr>
          <w:i/>
          <w:sz w:val="20"/>
        </w:rPr>
        <w:t xml:space="preserve"> Columns give the slope, its standard error (SE), the t-statistic, the p-value, the </w:t>
      </w:r>
      <w:proofErr w:type="spellStart"/>
      <w:r w:rsidR="003C1F4B" w:rsidRPr="003C1F4B">
        <w:rPr>
          <w:i/>
          <w:sz w:val="20"/>
        </w:rPr>
        <w:t>Benjamini</w:t>
      </w:r>
      <w:proofErr w:type="spellEnd"/>
      <w:r w:rsidR="003C1F4B" w:rsidRPr="003C1F4B">
        <w:rPr>
          <w:i/>
          <w:sz w:val="20"/>
        </w:rPr>
        <w:t>–Hochberg false-discovery-rate-adjusted p-value (p</w:t>
      </w:r>
      <w:r w:rsidR="003C1F4B">
        <w:rPr>
          <w:i/>
          <w:sz w:val="20"/>
        </w:rPr>
        <w:t xml:space="preserve"> </w:t>
      </w:r>
      <w:r w:rsidR="003C1F4B" w:rsidRPr="003C1F4B">
        <w:rPr>
          <w:i/>
          <w:sz w:val="20"/>
        </w:rPr>
        <w:t>BH) computed across all predictors, the coefficient of determination (R</w:t>
      </w:r>
      <w:r w:rsidR="003C1F4B" w:rsidRPr="003C1F4B">
        <w:rPr>
          <w:i/>
          <w:sz w:val="20"/>
          <w:vertAlign w:val="superscript"/>
        </w:rPr>
        <w:t>2</w:t>
      </w:r>
      <w:r w:rsidR="003C1F4B" w:rsidRPr="003C1F4B">
        <w:rPr>
          <w:i/>
          <w:sz w:val="20"/>
        </w:rPr>
        <w:t>) and adjusted R</w:t>
      </w:r>
      <w:r w:rsidR="003C1F4B" w:rsidRPr="003C1F4B">
        <w:rPr>
          <w:i/>
          <w:sz w:val="20"/>
          <w:vertAlign w:val="superscript"/>
        </w:rPr>
        <w:t>2</w:t>
      </w:r>
      <w:r w:rsidR="00A9301D">
        <w:rPr>
          <w:i/>
          <w:sz w:val="20"/>
          <w:vertAlign w:val="superscript"/>
        </w:rPr>
        <w:t xml:space="preserve"> </w:t>
      </w:r>
      <w:r w:rsidR="00A9301D">
        <w:rPr>
          <w:i/>
          <w:sz w:val="20"/>
        </w:rPr>
        <w:t xml:space="preserve">(R² </w:t>
      </w:r>
      <w:proofErr w:type="spellStart"/>
      <w:r w:rsidR="00A9301D">
        <w:rPr>
          <w:i/>
          <w:sz w:val="20"/>
        </w:rPr>
        <w:t>adj</w:t>
      </w:r>
      <w:proofErr w:type="spellEnd"/>
      <w:r w:rsidR="00A9301D">
        <w:rPr>
          <w:i/>
          <w:sz w:val="20"/>
        </w:rPr>
        <w:t>)</w:t>
      </w:r>
      <w:r w:rsidR="003C1F4B" w:rsidRPr="003C1F4B">
        <w:rPr>
          <w:i/>
          <w:sz w:val="20"/>
        </w:rPr>
        <w:t>; rows are ordered as in Table 3. These regressions use the continuous Δδ</w:t>
      </w:r>
      <w:r w:rsidR="003C1F4B" w:rsidRPr="003C1F4B">
        <w:rPr>
          <w:i/>
          <w:sz w:val="20"/>
          <w:vertAlign w:val="superscript"/>
        </w:rPr>
        <w:t>15</w:t>
      </w:r>
      <w:r w:rsidR="003C1F4B" w:rsidRPr="003C1F4B">
        <w:rPr>
          <w:i/>
          <w:sz w:val="20"/>
        </w:rPr>
        <w:t xml:space="preserve">N gradient and complement the increase/decrease group comparison in Table 3 with greater statistical power. </w:t>
      </w:r>
      <w:r w:rsidR="00FF693C">
        <w:rPr>
          <w:i/>
          <w:sz w:val="20"/>
        </w:rPr>
        <w:t>Predictors are difference in soil N and C content (</w:t>
      </w:r>
      <w:r w:rsidR="00FF693C" w:rsidRPr="003C1F4B">
        <w:rPr>
          <w:i/>
          <w:sz w:val="20"/>
        </w:rPr>
        <w:t>ΔN%</w:t>
      </w:r>
      <w:r w:rsidR="00FF693C">
        <w:rPr>
          <w:i/>
          <w:sz w:val="20"/>
        </w:rPr>
        <w:t xml:space="preserve"> and </w:t>
      </w:r>
      <w:r w:rsidR="00FF693C" w:rsidRPr="003C1F4B">
        <w:rPr>
          <w:i/>
          <w:sz w:val="20"/>
        </w:rPr>
        <w:t>Δ</w:t>
      </w:r>
      <w:r w:rsidR="00FF693C">
        <w:rPr>
          <w:i/>
          <w:sz w:val="20"/>
        </w:rPr>
        <w:t>C</w:t>
      </w:r>
      <w:r w:rsidR="00FF693C" w:rsidRPr="003C1F4B">
        <w:rPr>
          <w:i/>
          <w:sz w:val="20"/>
        </w:rPr>
        <w:t>%</w:t>
      </w:r>
      <w:r w:rsidR="00FF693C">
        <w:rPr>
          <w:i/>
          <w:sz w:val="20"/>
        </w:rPr>
        <w:t>), difference in soil C/N ratio (</w:t>
      </w:r>
      <w:r w:rsidR="00FF693C" w:rsidRPr="003C1F4B">
        <w:rPr>
          <w:i/>
          <w:sz w:val="20"/>
        </w:rPr>
        <w:t>Δ</w:t>
      </w:r>
      <w:r w:rsidR="00FF693C">
        <w:rPr>
          <w:i/>
          <w:sz w:val="20"/>
        </w:rPr>
        <w:t xml:space="preserve">C/N), soil clay content in 2011 (SCC), plant species richness and legume cover average (PSR and LC) and their </w:t>
      </w:r>
      <w:r w:rsidR="00C1216F">
        <w:rPr>
          <w:i/>
          <w:sz w:val="20"/>
        </w:rPr>
        <w:t xml:space="preserve">decadal </w:t>
      </w:r>
      <w:r w:rsidR="00FF693C">
        <w:rPr>
          <w:i/>
          <w:sz w:val="20"/>
        </w:rPr>
        <w:t>trends</w:t>
      </w:r>
      <w:r w:rsidR="00C1216F">
        <w:rPr>
          <w:i/>
          <w:sz w:val="20"/>
        </w:rPr>
        <w:t xml:space="preserve">, </w:t>
      </w:r>
      <w:r w:rsidR="00FF693C">
        <w:rPr>
          <w:i/>
          <w:sz w:val="20"/>
        </w:rPr>
        <w:t xml:space="preserve">the average land use intensity index (LUI), the LUI for fertilisation, mowing and grazing (LUI F, LUI M and LUI G), the </w:t>
      </w:r>
      <w:r w:rsidR="00C1216F">
        <w:rPr>
          <w:i/>
          <w:sz w:val="20"/>
        </w:rPr>
        <w:t xml:space="preserve">decadal </w:t>
      </w:r>
      <w:r w:rsidR="00FF693C">
        <w:rPr>
          <w:i/>
          <w:sz w:val="20"/>
        </w:rPr>
        <w:t xml:space="preserve">trends of all LUI aspects, and mean annual </w:t>
      </w:r>
      <w:r w:rsidR="00C1216F">
        <w:rPr>
          <w:i/>
          <w:sz w:val="20"/>
        </w:rPr>
        <w:t>temperature</w:t>
      </w:r>
      <w:r w:rsidR="00FF693C">
        <w:rPr>
          <w:i/>
          <w:sz w:val="20"/>
        </w:rPr>
        <w:t xml:space="preserve"> (MA</w:t>
      </w:r>
      <w:r w:rsidR="00C1216F">
        <w:rPr>
          <w:i/>
          <w:sz w:val="20"/>
        </w:rPr>
        <w:t>T</w:t>
      </w:r>
      <w:r w:rsidR="00FF693C">
        <w:rPr>
          <w:i/>
          <w:sz w:val="20"/>
        </w:rPr>
        <w:t>) and its</w:t>
      </w:r>
      <w:r w:rsidR="00C1216F">
        <w:rPr>
          <w:i/>
          <w:sz w:val="20"/>
        </w:rPr>
        <w:t xml:space="preserve"> decadal</w:t>
      </w:r>
      <w:r w:rsidR="00FF693C">
        <w:rPr>
          <w:i/>
          <w:sz w:val="20"/>
        </w:rPr>
        <w:t xml:space="preserve"> trend. </w:t>
      </w:r>
      <w:r w:rsidR="00C1216F">
        <w:rPr>
          <w:i/>
          <w:sz w:val="20"/>
        </w:rPr>
        <w:t xml:space="preserve">Differences, means, averages and decadal trends for all predictors are calculated for the timeframe 2011-2023. </w:t>
      </w:r>
      <w:r w:rsidR="003C1F4B" w:rsidRPr="003C1F4B">
        <w:rPr>
          <w:i/>
          <w:sz w:val="20"/>
        </w:rPr>
        <w:t>The relationship between ΔN% and Δδ</w:t>
      </w:r>
      <w:r w:rsidR="003C1F4B" w:rsidRPr="003C1F4B">
        <w:rPr>
          <w:i/>
          <w:sz w:val="20"/>
          <w:vertAlign w:val="superscript"/>
        </w:rPr>
        <w:t>15</w:t>
      </w:r>
      <w:r w:rsidR="003C1F4B" w:rsidRPr="003C1F4B">
        <w:rPr>
          <w:i/>
          <w:sz w:val="20"/>
        </w:rPr>
        <w:t xml:space="preserve">N is non-linear (Figure 6), so its linear coefficient here is only a first-order approximation and underestimates the effect captured by the GAM smooth. Because the land-use intensity variables are derived from one another (LUI and its components LUI F, LUI G, LUI M, and their trends), the predictors are not mutually independent, and the regressions represent marginal associations that do not account for covariation among factors. Significance codes refer to the BH-adjusted p-value. </w:t>
      </w:r>
    </w:p>
    <w:tbl>
      <w:tblPr>
        <w:tblStyle w:val="TableGrid"/>
        <w:tblpPr w:leftFromText="180" w:rightFromText="180" w:vertAnchor="text" w:horzAnchor="margin" w:tblpY="196"/>
        <w:tblW w:w="8647" w:type="dxa"/>
        <w:tblLayout w:type="fixed"/>
        <w:tblLook w:val="04A0" w:firstRow="1" w:lastRow="0" w:firstColumn="1" w:lastColumn="0" w:noHBand="0" w:noVBand="1"/>
      </w:tblPr>
      <w:tblGrid>
        <w:gridCol w:w="1458"/>
        <w:gridCol w:w="1089"/>
        <w:gridCol w:w="850"/>
        <w:gridCol w:w="851"/>
        <w:gridCol w:w="1422"/>
        <w:gridCol w:w="1276"/>
        <w:gridCol w:w="851"/>
        <w:gridCol w:w="850"/>
      </w:tblGrid>
      <w:tr w:rsidR="001E267A" w:rsidRPr="00465FB4" w14:paraId="47C58CC8" w14:textId="77777777" w:rsidTr="009F5CC6">
        <w:trPr>
          <w:cantSplit/>
          <w:trHeight w:val="454"/>
        </w:trPr>
        <w:tc>
          <w:tcPr>
            <w:tcW w:w="1458" w:type="dxa"/>
            <w:tcBorders>
              <w:top w:val="single" w:sz="12" w:space="0" w:color="auto"/>
              <w:left w:val="nil"/>
              <w:bottom w:val="single" w:sz="12" w:space="0" w:color="auto"/>
              <w:right w:val="nil"/>
            </w:tcBorders>
            <w:vAlign w:val="center"/>
          </w:tcPr>
          <w:p w14:paraId="3F53C00C" w14:textId="77777777" w:rsidR="001E267A" w:rsidRPr="00465FB4" w:rsidRDefault="001E267A" w:rsidP="009F5CC6">
            <w:pPr>
              <w:rPr>
                <w:b/>
                <w:i/>
                <w:lang w:val="en-GB"/>
              </w:rPr>
            </w:pPr>
            <w:r w:rsidRPr="00465FB4">
              <w:rPr>
                <w:b/>
                <w:i/>
                <w:lang w:val="en-GB"/>
              </w:rPr>
              <w:t>Variable</w:t>
            </w:r>
          </w:p>
        </w:tc>
        <w:tc>
          <w:tcPr>
            <w:tcW w:w="1089" w:type="dxa"/>
            <w:tcBorders>
              <w:top w:val="single" w:sz="12" w:space="0" w:color="auto"/>
              <w:left w:val="nil"/>
              <w:bottom w:val="single" w:sz="12" w:space="0" w:color="auto"/>
              <w:right w:val="nil"/>
            </w:tcBorders>
            <w:vAlign w:val="center"/>
          </w:tcPr>
          <w:p w14:paraId="0AFB7530" w14:textId="77777777" w:rsidR="001E267A" w:rsidRPr="00465FB4" w:rsidRDefault="001E267A" w:rsidP="009F5CC6">
            <w:pPr>
              <w:rPr>
                <w:b/>
                <w:i/>
                <w:lang w:val="en-GB"/>
              </w:rPr>
            </w:pPr>
            <w:r>
              <w:rPr>
                <w:b/>
                <w:i/>
                <w:lang w:val="en-GB"/>
              </w:rPr>
              <w:t>Slope</w:t>
            </w:r>
          </w:p>
        </w:tc>
        <w:tc>
          <w:tcPr>
            <w:tcW w:w="850" w:type="dxa"/>
            <w:tcBorders>
              <w:top w:val="single" w:sz="12" w:space="0" w:color="auto"/>
              <w:left w:val="nil"/>
              <w:bottom w:val="single" w:sz="12" w:space="0" w:color="auto"/>
              <w:right w:val="nil"/>
            </w:tcBorders>
            <w:vAlign w:val="center"/>
          </w:tcPr>
          <w:p w14:paraId="6BCB6A55" w14:textId="77777777" w:rsidR="001E267A" w:rsidRPr="006904BB" w:rsidRDefault="001E267A" w:rsidP="009F5CC6">
            <w:pPr>
              <w:rPr>
                <w:b/>
                <w:i/>
                <w:lang w:val="en-GB"/>
              </w:rPr>
            </w:pPr>
            <w:r>
              <w:rPr>
                <w:b/>
                <w:i/>
                <w:lang w:val="en-GB"/>
              </w:rPr>
              <w:t>SE</w:t>
            </w:r>
          </w:p>
        </w:tc>
        <w:tc>
          <w:tcPr>
            <w:tcW w:w="851" w:type="dxa"/>
            <w:tcBorders>
              <w:top w:val="single" w:sz="12" w:space="0" w:color="auto"/>
              <w:left w:val="nil"/>
              <w:bottom w:val="single" w:sz="12" w:space="0" w:color="auto"/>
              <w:right w:val="nil"/>
            </w:tcBorders>
            <w:vAlign w:val="center"/>
          </w:tcPr>
          <w:p w14:paraId="75BB2C0C" w14:textId="77777777" w:rsidR="001E267A" w:rsidRPr="006904BB" w:rsidRDefault="001E267A" w:rsidP="009F5CC6">
            <w:pPr>
              <w:rPr>
                <w:b/>
                <w:i/>
                <w:lang w:val="en-GB"/>
              </w:rPr>
            </w:pPr>
            <w:r>
              <w:rPr>
                <w:b/>
                <w:i/>
                <w:lang w:val="en-GB"/>
              </w:rPr>
              <w:t>t</w:t>
            </w:r>
          </w:p>
        </w:tc>
        <w:tc>
          <w:tcPr>
            <w:tcW w:w="1422" w:type="dxa"/>
            <w:tcBorders>
              <w:top w:val="single" w:sz="12" w:space="0" w:color="auto"/>
              <w:left w:val="nil"/>
              <w:bottom w:val="single" w:sz="12" w:space="0" w:color="auto"/>
              <w:right w:val="nil"/>
            </w:tcBorders>
            <w:vAlign w:val="center"/>
          </w:tcPr>
          <w:p w14:paraId="2895BB3A" w14:textId="77777777" w:rsidR="001E267A" w:rsidRPr="006904BB" w:rsidRDefault="001E267A" w:rsidP="009F5CC6">
            <w:pPr>
              <w:rPr>
                <w:b/>
                <w:i/>
                <w:lang w:val="en-GB"/>
              </w:rPr>
            </w:pPr>
            <w:r w:rsidRPr="006904BB">
              <w:rPr>
                <w:b/>
                <w:i/>
                <w:lang w:val="en-GB"/>
              </w:rPr>
              <w:t>p value</w:t>
            </w:r>
          </w:p>
        </w:tc>
        <w:tc>
          <w:tcPr>
            <w:tcW w:w="1276" w:type="dxa"/>
            <w:tcBorders>
              <w:top w:val="single" w:sz="12" w:space="0" w:color="auto"/>
              <w:left w:val="nil"/>
              <w:bottom w:val="single" w:sz="12" w:space="0" w:color="auto"/>
              <w:right w:val="nil"/>
            </w:tcBorders>
            <w:vAlign w:val="center"/>
          </w:tcPr>
          <w:p w14:paraId="133C6515" w14:textId="77777777" w:rsidR="001E267A" w:rsidRPr="006904BB" w:rsidRDefault="001E267A" w:rsidP="009F5CC6">
            <w:pPr>
              <w:jc w:val="center"/>
              <w:rPr>
                <w:b/>
                <w:i/>
                <w:lang w:val="en-GB"/>
              </w:rPr>
            </w:pPr>
            <w:r>
              <w:rPr>
                <w:b/>
                <w:i/>
                <w:lang w:val="en-GB"/>
              </w:rPr>
              <w:t>p BH</w:t>
            </w:r>
          </w:p>
        </w:tc>
        <w:tc>
          <w:tcPr>
            <w:tcW w:w="851" w:type="dxa"/>
            <w:tcBorders>
              <w:top w:val="single" w:sz="12" w:space="0" w:color="auto"/>
              <w:left w:val="nil"/>
              <w:bottom w:val="single" w:sz="12" w:space="0" w:color="auto"/>
              <w:right w:val="nil"/>
            </w:tcBorders>
            <w:vAlign w:val="center"/>
          </w:tcPr>
          <w:p w14:paraId="0EFE9546" w14:textId="77777777" w:rsidR="001E267A" w:rsidRDefault="001E267A" w:rsidP="009F5CC6">
            <w:pPr>
              <w:jc w:val="center"/>
              <w:rPr>
                <w:b/>
                <w:i/>
                <w:lang w:val="en-GB"/>
              </w:rPr>
            </w:pPr>
            <w:r>
              <w:rPr>
                <w:b/>
                <w:i/>
                <w:lang w:val="en-GB"/>
              </w:rPr>
              <w:t>R²</w:t>
            </w:r>
          </w:p>
        </w:tc>
        <w:tc>
          <w:tcPr>
            <w:tcW w:w="850" w:type="dxa"/>
            <w:tcBorders>
              <w:top w:val="single" w:sz="12" w:space="0" w:color="auto"/>
              <w:left w:val="nil"/>
              <w:bottom w:val="single" w:sz="12" w:space="0" w:color="auto"/>
              <w:right w:val="nil"/>
            </w:tcBorders>
            <w:vAlign w:val="center"/>
          </w:tcPr>
          <w:p w14:paraId="57B14C36" w14:textId="77777777" w:rsidR="001E267A" w:rsidRDefault="001E267A" w:rsidP="009F5CC6">
            <w:pPr>
              <w:jc w:val="center"/>
              <w:rPr>
                <w:b/>
                <w:i/>
                <w:lang w:val="en-GB"/>
              </w:rPr>
            </w:pPr>
            <w:r>
              <w:rPr>
                <w:b/>
                <w:i/>
                <w:lang w:val="en-GB"/>
              </w:rPr>
              <w:t xml:space="preserve">R² </w:t>
            </w:r>
            <w:proofErr w:type="spellStart"/>
            <w:r>
              <w:rPr>
                <w:b/>
                <w:i/>
                <w:lang w:val="en-GB"/>
              </w:rPr>
              <w:t>adj</w:t>
            </w:r>
            <w:proofErr w:type="spellEnd"/>
          </w:p>
        </w:tc>
      </w:tr>
      <w:tr w:rsidR="001E267A" w:rsidRPr="00465FB4" w14:paraId="51893106" w14:textId="77777777" w:rsidTr="009F5CC6">
        <w:trPr>
          <w:cantSplit/>
          <w:trHeight w:val="454"/>
        </w:trPr>
        <w:tc>
          <w:tcPr>
            <w:tcW w:w="1458" w:type="dxa"/>
            <w:tcBorders>
              <w:top w:val="single" w:sz="12" w:space="0" w:color="auto"/>
              <w:left w:val="nil"/>
              <w:bottom w:val="nil"/>
              <w:right w:val="nil"/>
            </w:tcBorders>
          </w:tcPr>
          <w:p w14:paraId="00B6B458" w14:textId="77777777" w:rsidR="001E267A" w:rsidRPr="00465FB4" w:rsidRDefault="001E267A" w:rsidP="009F5CC6">
            <w:pPr>
              <w:spacing w:line="360" w:lineRule="auto"/>
              <w:jc w:val="both"/>
              <w:rPr>
                <w:b/>
                <w:i/>
                <w:lang w:val="en-GB"/>
              </w:rPr>
            </w:pPr>
            <w:r w:rsidRPr="00465FB4">
              <w:rPr>
                <w:b/>
                <w:i/>
                <w:lang w:val="en-GB"/>
              </w:rPr>
              <w:t>ΔN%</w:t>
            </w:r>
          </w:p>
        </w:tc>
        <w:tc>
          <w:tcPr>
            <w:tcW w:w="1089" w:type="dxa"/>
            <w:tcBorders>
              <w:top w:val="single" w:sz="12" w:space="0" w:color="auto"/>
              <w:left w:val="nil"/>
              <w:bottom w:val="nil"/>
              <w:right w:val="nil"/>
            </w:tcBorders>
            <w:vAlign w:val="bottom"/>
          </w:tcPr>
          <w:p w14:paraId="7C3145B8" w14:textId="77777777" w:rsidR="001E267A" w:rsidRPr="00465FB4" w:rsidRDefault="001E267A" w:rsidP="009F5CC6">
            <w:pPr>
              <w:spacing w:line="360" w:lineRule="auto"/>
              <w:rPr>
                <w:i/>
                <w:lang w:val="en-GB"/>
              </w:rPr>
            </w:pPr>
            <w:r>
              <w:rPr>
                <w:rFonts w:ascii="Aptos Narrow" w:hAnsi="Aptos Narrow"/>
                <w:color w:val="000000"/>
              </w:rPr>
              <w:t>-1.6192</w:t>
            </w:r>
          </w:p>
        </w:tc>
        <w:tc>
          <w:tcPr>
            <w:tcW w:w="850" w:type="dxa"/>
            <w:tcBorders>
              <w:top w:val="single" w:sz="12" w:space="0" w:color="auto"/>
              <w:left w:val="nil"/>
              <w:bottom w:val="nil"/>
              <w:right w:val="nil"/>
            </w:tcBorders>
            <w:vAlign w:val="bottom"/>
          </w:tcPr>
          <w:p w14:paraId="094C9511" w14:textId="77777777" w:rsidR="001E267A" w:rsidRPr="00465FB4" w:rsidRDefault="001E267A" w:rsidP="009F5CC6">
            <w:pPr>
              <w:spacing w:line="360" w:lineRule="auto"/>
              <w:rPr>
                <w:i/>
                <w:lang w:val="en-GB"/>
              </w:rPr>
            </w:pPr>
            <w:r>
              <w:rPr>
                <w:rFonts w:ascii="Aptos Narrow" w:hAnsi="Aptos Narrow"/>
                <w:color w:val="000000"/>
              </w:rPr>
              <w:t>1.4214</w:t>
            </w:r>
          </w:p>
        </w:tc>
        <w:tc>
          <w:tcPr>
            <w:tcW w:w="851" w:type="dxa"/>
            <w:tcBorders>
              <w:top w:val="single" w:sz="12" w:space="0" w:color="auto"/>
              <w:left w:val="nil"/>
              <w:bottom w:val="nil"/>
              <w:right w:val="nil"/>
            </w:tcBorders>
            <w:vAlign w:val="bottom"/>
          </w:tcPr>
          <w:p w14:paraId="59FF5782" w14:textId="77777777" w:rsidR="001E267A" w:rsidRPr="00465FB4" w:rsidRDefault="001E267A" w:rsidP="009F5CC6">
            <w:pPr>
              <w:spacing w:line="360" w:lineRule="auto"/>
              <w:rPr>
                <w:i/>
                <w:lang w:val="en-GB"/>
              </w:rPr>
            </w:pPr>
            <w:r>
              <w:rPr>
                <w:rFonts w:ascii="Aptos Narrow" w:hAnsi="Aptos Narrow"/>
                <w:color w:val="000000"/>
              </w:rPr>
              <w:t>-1.14</w:t>
            </w:r>
          </w:p>
        </w:tc>
        <w:tc>
          <w:tcPr>
            <w:tcW w:w="1422" w:type="dxa"/>
            <w:tcBorders>
              <w:top w:val="single" w:sz="12" w:space="0" w:color="auto"/>
              <w:left w:val="nil"/>
              <w:bottom w:val="nil"/>
              <w:right w:val="nil"/>
            </w:tcBorders>
            <w:vAlign w:val="bottom"/>
          </w:tcPr>
          <w:p w14:paraId="33CD081E" w14:textId="77777777" w:rsidR="001E267A" w:rsidRPr="00465FB4" w:rsidRDefault="001E267A" w:rsidP="009F5CC6">
            <w:pPr>
              <w:spacing w:line="360" w:lineRule="auto"/>
              <w:rPr>
                <w:b/>
                <w:i/>
                <w:lang w:val="en-GB"/>
              </w:rPr>
            </w:pPr>
            <w:r>
              <w:rPr>
                <w:rFonts w:ascii="Aptos Narrow" w:hAnsi="Aptos Narrow"/>
                <w:color w:val="000000"/>
              </w:rPr>
              <w:t>0.259</w:t>
            </w:r>
          </w:p>
        </w:tc>
        <w:tc>
          <w:tcPr>
            <w:tcW w:w="1276" w:type="dxa"/>
            <w:tcBorders>
              <w:top w:val="single" w:sz="12" w:space="0" w:color="auto"/>
              <w:left w:val="nil"/>
              <w:bottom w:val="nil"/>
              <w:right w:val="nil"/>
            </w:tcBorders>
            <w:vAlign w:val="bottom"/>
          </w:tcPr>
          <w:p w14:paraId="5BBD4455" w14:textId="77777777" w:rsidR="001E267A" w:rsidRPr="00465FB4" w:rsidRDefault="001E267A" w:rsidP="009F5CC6">
            <w:pPr>
              <w:spacing w:line="360" w:lineRule="auto"/>
              <w:rPr>
                <w:b/>
                <w:i/>
                <w:lang w:val="en-GB"/>
              </w:rPr>
            </w:pPr>
            <w:r>
              <w:rPr>
                <w:rFonts w:ascii="Aptos Narrow" w:hAnsi="Aptos Narrow"/>
                <w:color w:val="000000"/>
              </w:rPr>
              <w:t>0.518</w:t>
            </w:r>
          </w:p>
        </w:tc>
        <w:tc>
          <w:tcPr>
            <w:tcW w:w="851" w:type="dxa"/>
            <w:tcBorders>
              <w:top w:val="single" w:sz="12" w:space="0" w:color="auto"/>
              <w:left w:val="nil"/>
              <w:bottom w:val="nil"/>
              <w:right w:val="nil"/>
            </w:tcBorders>
            <w:vAlign w:val="bottom"/>
          </w:tcPr>
          <w:p w14:paraId="06F35E21" w14:textId="77777777" w:rsidR="001E267A" w:rsidRPr="00465FB4" w:rsidRDefault="001E267A" w:rsidP="009F5CC6">
            <w:pPr>
              <w:spacing w:line="360" w:lineRule="auto"/>
              <w:rPr>
                <w:b/>
                <w:i/>
                <w:lang w:val="en-GB"/>
              </w:rPr>
            </w:pPr>
            <w:r>
              <w:rPr>
                <w:rFonts w:ascii="Aptos Narrow" w:hAnsi="Aptos Narrow"/>
                <w:color w:val="000000"/>
              </w:rPr>
              <w:t>0.022</w:t>
            </w:r>
          </w:p>
        </w:tc>
        <w:tc>
          <w:tcPr>
            <w:tcW w:w="850" w:type="dxa"/>
            <w:tcBorders>
              <w:top w:val="single" w:sz="8" w:space="0" w:color="auto"/>
              <w:left w:val="nil"/>
              <w:bottom w:val="nil"/>
              <w:right w:val="nil"/>
            </w:tcBorders>
            <w:vAlign w:val="bottom"/>
          </w:tcPr>
          <w:p w14:paraId="416EC505" w14:textId="77777777" w:rsidR="001E267A" w:rsidRPr="00465FB4" w:rsidRDefault="001E267A" w:rsidP="009F5CC6">
            <w:pPr>
              <w:spacing w:line="360" w:lineRule="auto"/>
              <w:rPr>
                <w:b/>
                <w:i/>
                <w:lang w:val="en-GB"/>
              </w:rPr>
            </w:pPr>
            <w:r>
              <w:rPr>
                <w:rFonts w:ascii="Aptos Narrow" w:hAnsi="Aptos Narrow"/>
                <w:color w:val="000000"/>
              </w:rPr>
              <w:t>0.005</w:t>
            </w:r>
          </w:p>
        </w:tc>
      </w:tr>
      <w:tr w:rsidR="001E267A" w:rsidRPr="00465FB4" w14:paraId="15F0DD10" w14:textId="77777777" w:rsidTr="009F5CC6">
        <w:trPr>
          <w:cantSplit/>
          <w:trHeight w:val="454"/>
        </w:trPr>
        <w:tc>
          <w:tcPr>
            <w:tcW w:w="1458" w:type="dxa"/>
            <w:tcBorders>
              <w:top w:val="nil"/>
              <w:left w:val="nil"/>
              <w:bottom w:val="nil"/>
              <w:right w:val="nil"/>
            </w:tcBorders>
          </w:tcPr>
          <w:p w14:paraId="172A95B7" w14:textId="77777777" w:rsidR="001E267A" w:rsidRPr="00465FB4" w:rsidRDefault="001E267A" w:rsidP="009F5CC6">
            <w:pPr>
              <w:spacing w:line="360" w:lineRule="auto"/>
              <w:jc w:val="both"/>
              <w:rPr>
                <w:b/>
                <w:i/>
                <w:lang w:val="en-GB"/>
              </w:rPr>
            </w:pPr>
            <w:r w:rsidRPr="00465FB4">
              <w:rPr>
                <w:b/>
                <w:i/>
                <w:lang w:val="en-GB"/>
              </w:rPr>
              <w:t xml:space="preserve">Δ C% </w:t>
            </w:r>
          </w:p>
        </w:tc>
        <w:tc>
          <w:tcPr>
            <w:tcW w:w="1089" w:type="dxa"/>
            <w:tcBorders>
              <w:top w:val="nil"/>
              <w:left w:val="nil"/>
              <w:bottom w:val="nil"/>
              <w:right w:val="nil"/>
            </w:tcBorders>
            <w:vAlign w:val="bottom"/>
          </w:tcPr>
          <w:p w14:paraId="57BE3B7C" w14:textId="77777777" w:rsidR="001E267A" w:rsidRPr="00465FB4" w:rsidRDefault="001E267A" w:rsidP="009F5CC6">
            <w:pPr>
              <w:spacing w:line="360" w:lineRule="auto"/>
              <w:rPr>
                <w:i/>
                <w:lang w:val="en-GB"/>
              </w:rPr>
            </w:pPr>
            <w:r>
              <w:rPr>
                <w:rFonts w:ascii="Aptos Narrow" w:hAnsi="Aptos Narrow"/>
                <w:color w:val="000000"/>
              </w:rPr>
              <w:t>-0.0357</w:t>
            </w:r>
          </w:p>
        </w:tc>
        <w:tc>
          <w:tcPr>
            <w:tcW w:w="850" w:type="dxa"/>
            <w:tcBorders>
              <w:top w:val="nil"/>
              <w:left w:val="nil"/>
              <w:bottom w:val="nil"/>
              <w:right w:val="nil"/>
            </w:tcBorders>
            <w:vAlign w:val="bottom"/>
          </w:tcPr>
          <w:p w14:paraId="37FCF21E" w14:textId="77777777" w:rsidR="001E267A" w:rsidRPr="00465FB4" w:rsidRDefault="001E267A" w:rsidP="009F5CC6">
            <w:pPr>
              <w:spacing w:line="360" w:lineRule="auto"/>
              <w:rPr>
                <w:i/>
                <w:lang w:val="en-GB"/>
              </w:rPr>
            </w:pPr>
            <w:r>
              <w:rPr>
                <w:rFonts w:ascii="Aptos Narrow" w:hAnsi="Aptos Narrow"/>
                <w:color w:val="000000"/>
              </w:rPr>
              <w:t>0.0995</w:t>
            </w:r>
          </w:p>
        </w:tc>
        <w:tc>
          <w:tcPr>
            <w:tcW w:w="851" w:type="dxa"/>
            <w:tcBorders>
              <w:top w:val="nil"/>
              <w:left w:val="nil"/>
              <w:bottom w:val="nil"/>
              <w:right w:val="nil"/>
            </w:tcBorders>
            <w:vAlign w:val="bottom"/>
          </w:tcPr>
          <w:p w14:paraId="7DE13C37" w14:textId="77777777" w:rsidR="001E267A" w:rsidRPr="00465FB4" w:rsidRDefault="001E267A" w:rsidP="009F5CC6">
            <w:pPr>
              <w:spacing w:line="360" w:lineRule="auto"/>
              <w:rPr>
                <w:i/>
                <w:lang w:val="en-GB"/>
              </w:rPr>
            </w:pPr>
            <w:r>
              <w:rPr>
                <w:rFonts w:ascii="Aptos Narrow" w:hAnsi="Aptos Narrow"/>
                <w:color w:val="000000"/>
              </w:rPr>
              <w:t>-0.36</w:t>
            </w:r>
          </w:p>
        </w:tc>
        <w:tc>
          <w:tcPr>
            <w:tcW w:w="1422" w:type="dxa"/>
            <w:tcBorders>
              <w:top w:val="nil"/>
              <w:left w:val="nil"/>
              <w:bottom w:val="nil"/>
              <w:right w:val="nil"/>
            </w:tcBorders>
            <w:vAlign w:val="bottom"/>
          </w:tcPr>
          <w:p w14:paraId="44D00995" w14:textId="77777777" w:rsidR="001E267A" w:rsidRPr="00465FB4" w:rsidRDefault="001E267A" w:rsidP="009F5CC6">
            <w:pPr>
              <w:spacing w:line="360" w:lineRule="auto"/>
              <w:rPr>
                <w:b/>
                <w:i/>
                <w:lang w:val="en-GB"/>
              </w:rPr>
            </w:pPr>
            <w:r>
              <w:rPr>
                <w:rFonts w:ascii="Aptos Narrow" w:hAnsi="Aptos Narrow"/>
                <w:color w:val="000000"/>
              </w:rPr>
              <w:t>0.721</w:t>
            </w:r>
          </w:p>
        </w:tc>
        <w:tc>
          <w:tcPr>
            <w:tcW w:w="1276" w:type="dxa"/>
            <w:tcBorders>
              <w:top w:val="nil"/>
              <w:left w:val="nil"/>
              <w:bottom w:val="nil"/>
              <w:right w:val="nil"/>
            </w:tcBorders>
            <w:vAlign w:val="bottom"/>
          </w:tcPr>
          <w:p w14:paraId="7C0C7FDA" w14:textId="77777777" w:rsidR="001E267A" w:rsidRPr="00465FB4" w:rsidRDefault="001E267A" w:rsidP="009F5CC6">
            <w:pPr>
              <w:spacing w:line="360" w:lineRule="auto"/>
              <w:rPr>
                <w:b/>
                <w:i/>
                <w:lang w:val="en-GB"/>
              </w:rPr>
            </w:pPr>
            <w:r>
              <w:rPr>
                <w:rFonts w:ascii="Aptos Narrow" w:hAnsi="Aptos Narrow"/>
                <w:color w:val="000000"/>
              </w:rPr>
              <w:t>0.865</w:t>
            </w:r>
          </w:p>
        </w:tc>
        <w:tc>
          <w:tcPr>
            <w:tcW w:w="851" w:type="dxa"/>
            <w:tcBorders>
              <w:top w:val="nil"/>
              <w:left w:val="nil"/>
              <w:bottom w:val="nil"/>
              <w:right w:val="nil"/>
            </w:tcBorders>
            <w:vAlign w:val="bottom"/>
          </w:tcPr>
          <w:p w14:paraId="0691CF86" w14:textId="77777777" w:rsidR="001E267A" w:rsidRPr="00465FB4" w:rsidRDefault="001E267A" w:rsidP="009F5CC6">
            <w:pPr>
              <w:spacing w:line="360" w:lineRule="auto"/>
              <w:rPr>
                <w:b/>
                <w:i/>
                <w:lang w:val="en-GB"/>
              </w:rPr>
            </w:pPr>
            <w:r>
              <w:rPr>
                <w:rFonts w:ascii="Aptos Narrow" w:hAnsi="Aptos Narrow"/>
                <w:color w:val="000000"/>
              </w:rPr>
              <w:t>0.002</w:t>
            </w:r>
          </w:p>
        </w:tc>
        <w:tc>
          <w:tcPr>
            <w:tcW w:w="850" w:type="dxa"/>
            <w:tcBorders>
              <w:top w:val="nil"/>
              <w:left w:val="nil"/>
              <w:bottom w:val="nil"/>
              <w:right w:val="nil"/>
            </w:tcBorders>
            <w:vAlign w:val="bottom"/>
          </w:tcPr>
          <w:p w14:paraId="22D30EF0" w14:textId="77777777" w:rsidR="001E267A" w:rsidRPr="00465FB4" w:rsidRDefault="001E267A" w:rsidP="009F5CC6">
            <w:pPr>
              <w:spacing w:line="360" w:lineRule="auto"/>
              <w:rPr>
                <w:b/>
                <w:i/>
                <w:lang w:val="en-GB"/>
              </w:rPr>
            </w:pPr>
            <w:r>
              <w:rPr>
                <w:rFonts w:ascii="Aptos Narrow" w:hAnsi="Aptos Narrow"/>
                <w:color w:val="000000"/>
              </w:rPr>
              <w:t>-0.015</w:t>
            </w:r>
          </w:p>
        </w:tc>
      </w:tr>
      <w:tr w:rsidR="001E267A" w:rsidRPr="00465FB4" w14:paraId="1165F20C" w14:textId="77777777" w:rsidTr="009F5CC6">
        <w:trPr>
          <w:cantSplit/>
          <w:trHeight w:val="454"/>
        </w:trPr>
        <w:tc>
          <w:tcPr>
            <w:tcW w:w="1458" w:type="dxa"/>
            <w:tcBorders>
              <w:top w:val="nil"/>
              <w:left w:val="nil"/>
              <w:bottom w:val="nil"/>
              <w:right w:val="nil"/>
            </w:tcBorders>
          </w:tcPr>
          <w:p w14:paraId="545D7A6A" w14:textId="77777777" w:rsidR="001E267A" w:rsidRPr="00465FB4" w:rsidRDefault="001E267A" w:rsidP="009F5CC6">
            <w:pPr>
              <w:spacing w:line="360" w:lineRule="auto"/>
              <w:jc w:val="both"/>
              <w:rPr>
                <w:b/>
                <w:i/>
                <w:lang w:val="en-GB"/>
              </w:rPr>
            </w:pPr>
            <w:r w:rsidRPr="00465FB4">
              <w:rPr>
                <w:b/>
                <w:i/>
                <w:lang w:val="en-GB"/>
              </w:rPr>
              <w:t>ΔC/N</w:t>
            </w:r>
          </w:p>
        </w:tc>
        <w:tc>
          <w:tcPr>
            <w:tcW w:w="1089" w:type="dxa"/>
            <w:tcBorders>
              <w:top w:val="nil"/>
              <w:left w:val="nil"/>
              <w:bottom w:val="nil"/>
              <w:right w:val="nil"/>
            </w:tcBorders>
            <w:vAlign w:val="bottom"/>
          </w:tcPr>
          <w:p w14:paraId="212E18EA" w14:textId="77777777" w:rsidR="001E267A" w:rsidRPr="00465FB4" w:rsidRDefault="001E267A" w:rsidP="009F5CC6">
            <w:pPr>
              <w:spacing w:line="360" w:lineRule="auto"/>
              <w:rPr>
                <w:i/>
                <w:lang w:val="en-GB"/>
              </w:rPr>
            </w:pPr>
            <w:r>
              <w:rPr>
                <w:rFonts w:ascii="Aptos Narrow" w:hAnsi="Aptos Narrow"/>
                <w:color w:val="000000"/>
              </w:rPr>
              <w:t>0.0982</w:t>
            </w:r>
          </w:p>
        </w:tc>
        <w:tc>
          <w:tcPr>
            <w:tcW w:w="850" w:type="dxa"/>
            <w:tcBorders>
              <w:top w:val="nil"/>
              <w:left w:val="nil"/>
              <w:bottom w:val="nil"/>
              <w:right w:val="nil"/>
            </w:tcBorders>
            <w:vAlign w:val="bottom"/>
          </w:tcPr>
          <w:p w14:paraId="007E8BC6" w14:textId="77777777" w:rsidR="001E267A" w:rsidRPr="00465FB4" w:rsidRDefault="001E267A" w:rsidP="009F5CC6">
            <w:pPr>
              <w:spacing w:line="360" w:lineRule="auto"/>
              <w:rPr>
                <w:i/>
                <w:lang w:val="en-GB"/>
              </w:rPr>
            </w:pPr>
            <w:r>
              <w:rPr>
                <w:rFonts w:ascii="Aptos Narrow" w:hAnsi="Aptos Narrow"/>
                <w:color w:val="000000"/>
              </w:rPr>
              <w:t>0.1006</w:t>
            </w:r>
          </w:p>
        </w:tc>
        <w:tc>
          <w:tcPr>
            <w:tcW w:w="851" w:type="dxa"/>
            <w:tcBorders>
              <w:top w:val="nil"/>
              <w:left w:val="nil"/>
              <w:bottom w:val="nil"/>
              <w:right w:val="nil"/>
            </w:tcBorders>
            <w:vAlign w:val="bottom"/>
          </w:tcPr>
          <w:p w14:paraId="11C4D857" w14:textId="77777777" w:rsidR="001E267A" w:rsidRPr="00465FB4" w:rsidRDefault="001E267A" w:rsidP="009F5CC6">
            <w:pPr>
              <w:spacing w:line="360" w:lineRule="auto"/>
              <w:rPr>
                <w:i/>
                <w:lang w:val="en-GB"/>
              </w:rPr>
            </w:pPr>
            <w:r>
              <w:rPr>
                <w:rFonts w:ascii="Aptos Narrow" w:hAnsi="Aptos Narrow"/>
                <w:color w:val="000000"/>
              </w:rPr>
              <w:t>0.98</w:t>
            </w:r>
          </w:p>
        </w:tc>
        <w:tc>
          <w:tcPr>
            <w:tcW w:w="1422" w:type="dxa"/>
            <w:tcBorders>
              <w:top w:val="nil"/>
              <w:left w:val="nil"/>
              <w:bottom w:val="nil"/>
              <w:right w:val="nil"/>
            </w:tcBorders>
            <w:vAlign w:val="bottom"/>
          </w:tcPr>
          <w:p w14:paraId="47AC37EE" w14:textId="77777777" w:rsidR="001E267A" w:rsidRPr="00465FB4" w:rsidRDefault="001E267A" w:rsidP="009F5CC6">
            <w:pPr>
              <w:spacing w:line="360" w:lineRule="auto"/>
              <w:rPr>
                <w:b/>
                <w:i/>
                <w:lang w:val="en-GB"/>
              </w:rPr>
            </w:pPr>
            <w:r>
              <w:rPr>
                <w:rFonts w:ascii="Aptos Narrow" w:hAnsi="Aptos Narrow"/>
                <w:color w:val="000000"/>
              </w:rPr>
              <w:t>0.333</w:t>
            </w:r>
          </w:p>
        </w:tc>
        <w:tc>
          <w:tcPr>
            <w:tcW w:w="1276" w:type="dxa"/>
            <w:tcBorders>
              <w:top w:val="nil"/>
              <w:left w:val="nil"/>
              <w:bottom w:val="nil"/>
              <w:right w:val="nil"/>
            </w:tcBorders>
            <w:vAlign w:val="bottom"/>
          </w:tcPr>
          <w:p w14:paraId="34EA7EE4" w14:textId="77777777" w:rsidR="001E267A" w:rsidRPr="00465FB4" w:rsidRDefault="001E267A" w:rsidP="009F5CC6">
            <w:pPr>
              <w:spacing w:line="360" w:lineRule="auto"/>
              <w:rPr>
                <w:i/>
                <w:lang w:val="en-GB"/>
              </w:rPr>
            </w:pPr>
            <w:r>
              <w:rPr>
                <w:rFonts w:ascii="Aptos Narrow" w:hAnsi="Aptos Narrow"/>
                <w:color w:val="000000"/>
              </w:rPr>
              <w:t>0.545</w:t>
            </w:r>
          </w:p>
        </w:tc>
        <w:tc>
          <w:tcPr>
            <w:tcW w:w="851" w:type="dxa"/>
            <w:tcBorders>
              <w:top w:val="nil"/>
              <w:left w:val="nil"/>
              <w:bottom w:val="nil"/>
              <w:right w:val="nil"/>
            </w:tcBorders>
            <w:vAlign w:val="bottom"/>
          </w:tcPr>
          <w:p w14:paraId="2312AF52" w14:textId="77777777" w:rsidR="001E267A" w:rsidRPr="00465FB4" w:rsidRDefault="001E267A" w:rsidP="009F5CC6">
            <w:pPr>
              <w:spacing w:line="360" w:lineRule="auto"/>
              <w:rPr>
                <w:i/>
                <w:lang w:val="en-GB"/>
              </w:rPr>
            </w:pPr>
            <w:r>
              <w:rPr>
                <w:rFonts w:ascii="Aptos Narrow" w:hAnsi="Aptos Narrow"/>
                <w:color w:val="000000"/>
              </w:rPr>
              <w:t>0.016</w:t>
            </w:r>
          </w:p>
        </w:tc>
        <w:tc>
          <w:tcPr>
            <w:tcW w:w="850" w:type="dxa"/>
            <w:tcBorders>
              <w:top w:val="nil"/>
              <w:left w:val="nil"/>
              <w:bottom w:val="nil"/>
              <w:right w:val="nil"/>
            </w:tcBorders>
            <w:vAlign w:val="bottom"/>
          </w:tcPr>
          <w:p w14:paraId="1EDCA300" w14:textId="77777777" w:rsidR="001E267A" w:rsidRPr="00465FB4" w:rsidRDefault="001E267A" w:rsidP="009F5CC6">
            <w:pPr>
              <w:spacing w:line="360" w:lineRule="auto"/>
              <w:rPr>
                <w:i/>
                <w:lang w:val="en-GB"/>
              </w:rPr>
            </w:pPr>
            <w:r>
              <w:rPr>
                <w:rFonts w:ascii="Aptos Narrow" w:hAnsi="Aptos Narrow"/>
                <w:color w:val="000000"/>
              </w:rPr>
              <w:t>-0.001</w:t>
            </w:r>
          </w:p>
        </w:tc>
      </w:tr>
      <w:tr w:rsidR="001E267A" w:rsidRPr="00465FB4" w14:paraId="71DC3E76" w14:textId="77777777" w:rsidTr="009F5CC6">
        <w:trPr>
          <w:cantSplit/>
          <w:trHeight w:val="454"/>
        </w:trPr>
        <w:tc>
          <w:tcPr>
            <w:tcW w:w="1458" w:type="dxa"/>
            <w:tcBorders>
              <w:top w:val="nil"/>
              <w:left w:val="nil"/>
              <w:bottom w:val="nil"/>
              <w:right w:val="nil"/>
            </w:tcBorders>
          </w:tcPr>
          <w:p w14:paraId="0F036EEF" w14:textId="77777777" w:rsidR="001E267A" w:rsidRPr="00465FB4" w:rsidRDefault="001E267A" w:rsidP="009F5CC6">
            <w:pPr>
              <w:spacing w:line="360" w:lineRule="auto"/>
              <w:jc w:val="both"/>
              <w:rPr>
                <w:b/>
                <w:i/>
                <w:lang w:val="en-GB"/>
              </w:rPr>
            </w:pPr>
            <w:r w:rsidRPr="00465FB4">
              <w:rPr>
                <w:b/>
                <w:i/>
                <w:lang w:val="en-GB"/>
              </w:rPr>
              <w:t>SCC 2011</w:t>
            </w:r>
          </w:p>
        </w:tc>
        <w:tc>
          <w:tcPr>
            <w:tcW w:w="1089" w:type="dxa"/>
            <w:tcBorders>
              <w:top w:val="nil"/>
              <w:left w:val="nil"/>
              <w:bottom w:val="nil"/>
              <w:right w:val="nil"/>
            </w:tcBorders>
            <w:vAlign w:val="bottom"/>
          </w:tcPr>
          <w:p w14:paraId="11C37F9F" w14:textId="7CF47A2E" w:rsidR="001E267A" w:rsidRPr="008B0A36" w:rsidRDefault="001E267A" w:rsidP="009F5CC6">
            <w:pPr>
              <w:spacing w:line="360" w:lineRule="auto"/>
              <w:rPr>
                <w:i/>
                <w:highlight w:val="yellow"/>
                <w:lang w:val="en-GB"/>
              </w:rPr>
            </w:pPr>
            <w:r w:rsidRPr="009B576F">
              <w:rPr>
                <w:rFonts w:ascii="Aptos Narrow" w:hAnsi="Aptos Narrow"/>
                <w:color w:val="000000"/>
              </w:rPr>
              <w:t>-</w:t>
            </w:r>
            <w:r w:rsidR="009B576F" w:rsidRPr="009B576F">
              <w:rPr>
                <w:rFonts w:ascii="Aptos Narrow" w:hAnsi="Aptos Narrow"/>
                <w:color w:val="000000"/>
              </w:rPr>
              <w:t>0.0008</w:t>
            </w:r>
          </w:p>
        </w:tc>
        <w:tc>
          <w:tcPr>
            <w:tcW w:w="850" w:type="dxa"/>
            <w:tcBorders>
              <w:top w:val="nil"/>
              <w:left w:val="nil"/>
              <w:bottom w:val="nil"/>
              <w:right w:val="nil"/>
            </w:tcBorders>
            <w:vAlign w:val="bottom"/>
          </w:tcPr>
          <w:p w14:paraId="1403C477" w14:textId="29774E2D" w:rsidR="001E267A" w:rsidRPr="009B576F" w:rsidRDefault="009B576F" w:rsidP="009F5CC6">
            <w:pPr>
              <w:spacing w:line="360" w:lineRule="auto"/>
              <w:rPr>
                <w:i/>
                <w:lang w:val="en-GB"/>
              </w:rPr>
            </w:pPr>
            <w:r w:rsidRPr="009B576F">
              <w:rPr>
                <w:rFonts w:ascii="Aptos Narrow" w:hAnsi="Aptos Narrow"/>
                <w:color w:val="000000"/>
              </w:rPr>
              <w:t>0.000</w:t>
            </w:r>
            <w:r w:rsidR="001E267A" w:rsidRPr="009B576F">
              <w:rPr>
                <w:rFonts w:ascii="Aptos Narrow" w:hAnsi="Aptos Narrow"/>
                <w:color w:val="000000"/>
              </w:rPr>
              <w:t>5</w:t>
            </w:r>
          </w:p>
        </w:tc>
        <w:tc>
          <w:tcPr>
            <w:tcW w:w="851" w:type="dxa"/>
            <w:tcBorders>
              <w:top w:val="nil"/>
              <w:left w:val="nil"/>
              <w:bottom w:val="nil"/>
              <w:right w:val="nil"/>
            </w:tcBorders>
            <w:vAlign w:val="bottom"/>
          </w:tcPr>
          <w:p w14:paraId="6F94CA91" w14:textId="77777777" w:rsidR="001E267A" w:rsidRPr="009B576F" w:rsidRDefault="001E267A" w:rsidP="009F5CC6">
            <w:pPr>
              <w:spacing w:line="360" w:lineRule="auto"/>
              <w:rPr>
                <w:i/>
                <w:lang w:val="en-GB"/>
              </w:rPr>
            </w:pPr>
            <w:r w:rsidRPr="009B576F">
              <w:rPr>
                <w:rFonts w:ascii="Aptos Narrow" w:hAnsi="Aptos Narrow"/>
                <w:color w:val="000000"/>
              </w:rPr>
              <w:t>-1.72</w:t>
            </w:r>
          </w:p>
        </w:tc>
        <w:tc>
          <w:tcPr>
            <w:tcW w:w="1422" w:type="dxa"/>
            <w:tcBorders>
              <w:top w:val="nil"/>
              <w:left w:val="nil"/>
              <w:bottom w:val="nil"/>
              <w:right w:val="nil"/>
            </w:tcBorders>
            <w:vAlign w:val="bottom"/>
          </w:tcPr>
          <w:p w14:paraId="3A2C0580" w14:textId="77777777" w:rsidR="001E267A" w:rsidRPr="00465FB4" w:rsidRDefault="001E267A" w:rsidP="009F5CC6">
            <w:pPr>
              <w:spacing w:line="360" w:lineRule="auto"/>
              <w:rPr>
                <w:i/>
                <w:lang w:val="en-GB"/>
              </w:rPr>
            </w:pPr>
            <w:r>
              <w:rPr>
                <w:rFonts w:ascii="Aptos Narrow" w:hAnsi="Aptos Narrow"/>
                <w:color w:val="000000"/>
              </w:rPr>
              <w:t>0.0901</w:t>
            </w:r>
          </w:p>
        </w:tc>
        <w:tc>
          <w:tcPr>
            <w:tcW w:w="1276" w:type="dxa"/>
            <w:tcBorders>
              <w:top w:val="nil"/>
              <w:left w:val="nil"/>
              <w:bottom w:val="nil"/>
              <w:right w:val="nil"/>
            </w:tcBorders>
            <w:vAlign w:val="bottom"/>
          </w:tcPr>
          <w:p w14:paraId="45DBDDD6" w14:textId="77777777" w:rsidR="001E267A" w:rsidRPr="00465FB4" w:rsidRDefault="001E267A" w:rsidP="009F5CC6">
            <w:pPr>
              <w:spacing w:line="360" w:lineRule="auto"/>
              <w:rPr>
                <w:i/>
                <w:lang w:val="en-GB"/>
              </w:rPr>
            </w:pPr>
            <w:r>
              <w:rPr>
                <w:rFonts w:ascii="Aptos Narrow" w:hAnsi="Aptos Narrow"/>
                <w:color w:val="000000"/>
              </w:rPr>
              <w:t>0.244</w:t>
            </w:r>
          </w:p>
        </w:tc>
        <w:tc>
          <w:tcPr>
            <w:tcW w:w="851" w:type="dxa"/>
            <w:tcBorders>
              <w:top w:val="nil"/>
              <w:left w:val="nil"/>
              <w:bottom w:val="nil"/>
              <w:right w:val="nil"/>
            </w:tcBorders>
            <w:vAlign w:val="bottom"/>
          </w:tcPr>
          <w:p w14:paraId="1EDA2885" w14:textId="77777777" w:rsidR="001E267A" w:rsidRPr="00465FB4" w:rsidRDefault="001E267A" w:rsidP="009F5CC6">
            <w:pPr>
              <w:spacing w:line="360" w:lineRule="auto"/>
              <w:rPr>
                <w:i/>
                <w:lang w:val="en-GB"/>
              </w:rPr>
            </w:pPr>
            <w:r>
              <w:rPr>
                <w:rFonts w:ascii="Aptos Narrow" w:hAnsi="Aptos Narrow"/>
                <w:color w:val="000000"/>
              </w:rPr>
              <w:t>0.05</w:t>
            </w:r>
          </w:p>
        </w:tc>
        <w:tc>
          <w:tcPr>
            <w:tcW w:w="850" w:type="dxa"/>
            <w:tcBorders>
              <w:top w:val="nil"/>
              <w:left w:val="nil"/>
              <w:bottom w:val="nil"/>
              <w:right w:val="nil"/>
            </w:tcBorders>
            <w:vAlign w:val="bottom"/>
          </w:tcPr>
          <w:p w14:paraId="32513EA0" w14:textId="77777777" w:rsidR="001E267A" w:rsidRPr="00465FB4" w:rsidRDefault="001E267A" w:rsidP="009F5CC6">
            <w:pPr>
              <w:spacing w:line="360" w:lineRule="auto"/>
              <w:rPr>
                <w:i/>
                <w:lang w:val="en-GB"/>
              </w:rPr>
            </w:pPr>
            <w:r>
              <w:rPr>
                <w:rFonts w:ascii="Aptos Narrow" w:hAnsi="Aptos Narrow"/>
                <w:color w:val="000000"/>
              </w:rPr>
              <w:t>0.033</w:t>
            </w:r>
          </w:p>
        </w:tc>
      </w:tr>
      <w:tr w:rsidR="001E267A" w:rsidRPr="00465FB4" w14:paraId="54F93478" w14:textId="77777777" w:rsidTr="009F5CC6">
        <w:trPr>
          <w:cantSplit/>
          <w:trHeight w:val="454"/>
        </w:trPr>
        <w:tc>
          <w:tcPr>
            <w:tcW w:w="1458" w:type="dxa"/>
            <w:tcBorders>
              <w:top w:val="nil"/>
              <w:left w:val="nil"/>
              <w:bottom w:val="nil"/>
              <w:right w:val="nil"/>
            </w:tcBorders>
          </w:tcPr>
          <w:p w14:paraId="295539DE" w14:textId="77777777" w:rsidR="001E267A" w:rsidRPr="00465FB4" w:rsidRDefault="001E267A" w:rsidP="009F5CC6">
            <w:pPr>
              <w:spacing w:line="360" w:lineRule="auto"/>
              <w:jc w:val="both"/>
              <w:rPr>
                <w:b/>
                <w:i/>
                <w:lang w:val="en-GB"/>
              </w:rPr>
            </w:pPr>
            <w:r w:rsidRPr="00465FB4">
              <w:rPr>
                <w:b/>
                <w:i/>
                <w:lang w:val="en-GB"/>
              </w:rPr>
              <w:t>PSR</w:t>
            </w:r>
          </w:p>
        </w:tc>
        <w:tc>
          <w:tcPr>
            <w:tcW w:w="1089" w:type="dxa"/>
            <w:tcBorders>
              <w:top w:val="nil"/>
              <w:left w:val="nil"/>
              <w:bottom w:val="nil"/>
              <w:right w:val="nil"/>
            </w:tcBorders>
            <w:vAlign w:val="bottom"/>
          </w:tcPr>
          <w:p w14:paraId="4599BD02" w14:textId="77777777" w:rsidR="001E267A" w:rsidRPr="00465FB4" w:rsidRDefault="001E267A" w:rsidP="009F5CC6">
            <w:pPr>
              <w:spacing w:line="360" w:lineRule="auto"/>
              <w:rPr>
                <w:i/>
                <w:lang w:val="en-GB"/>
              </w:rPr>
            </w:pPr>
            <w:r>
              <w:rPr>
                <w:rFonts w:ascii="Aptos Narrow" w:hAnsi="Aptos Narrow"/>
                <w:color w:val="000000"/>
              </w:rPr>
              <w:t>-0.0186</w:t>
            </w:r>
          </w:p>
        </w:tc>
        <w:tc>
          <w:tcPr>
            <w:tcW w:w="850" w:type="dxa"/>
            <w:tcBorders>
              <w:top w:val="nil"/>
              <w:left w:val="nil"/>
              <w:bottom w:val="nil"/>
              <w:right w:val="nil"/>
            </w:tcBorders>
            <w:vAlign w:val="bottom"/>
          </w:tcPr>
          <w:p w14:paraId="35F4DAE1" w14:textId="77777777" w:rsidR="001E267A" w:rsidRPr="00465FB4" w:rsidRDefault="001E267A" w:rsidP="009F5CC6">
            <w:pPr>
              <w:spacing w:line="360" w:lineRule="auto"/>
              <w:rPr>
                <w:i/>
                <w:lang w:val="en-GB"/>
              </w:rPr>
            </w:pPr>
            <w:r>
              <w:rPr>
                <w:rFonts w:ascii="Aptos Narrow" w:hAnsi="Aptos Narrow"/>
                <w:color w:val="000000"/>
              </w:rPr>
              <w:t>0.0079</w:t>
            </w:r>
          </w:p>
        </w:tc>
        <w:tc>
          <w:tcPr>
            <w:tcW w:w="851" w:type="dxa"/>
            <w:tcBorders>
              <w:top w:val="nil"/>
              <w:left w:val="nil"/>
              <w:bottom w:val="nil"/>
              <w:right w:val="nil"/>
            </w:tcBorders>
            <w:vAlign w:val="bottom"/>
          </w:tcPr>
          <w:p w14:paraId="0D7DCBD3" w14:textId="77777777" w:rsidR="001E267A" w:rsidRPr="00465FB4" w:rsidRDefault="001E267A" w:rsidP="009F5CC6">
            <w:pPr>
              <w:spacing w:line="360" w:lineRule="auto"/>
              <w:rPr>
                <w:i/>
                <w:lang w:val="en-GB"/>
              </w:rPr>
            </w:pPr>
            <w:r>
              <w:rPr>
                <w:rFonts w:ascii="Aptos Narrow" w:hAnsi="Aptos Narrow"/>
                <w:color w:val="000000"/>
              </w:rPr>
              <w:t>-2.35</w:t>
            </w:r>
          </w:p>
        </w:tc>
        <w:tc>
          <w:tcPr>
            <w:tcW w:w="1422" w:type="dxa"/>
            <w:tcBorders>
              <w:top w:val="nil"/>
              <w:left w:val="nil"/>
              <w:bottom w:val="nil"/>
              <w:right w:val="nil"/>
            </w:tcBorders>
            <w:vAlign w:val="bottom"/>
          </w:tcPr>
          <w:p w14:paraId="2E010837" w14:textId="77777777" w:rsidR="001E267A" w:rsidRPr="00465FB4" w:rsidRDefault="001E267A" w:rsidP="009F5CC6">
            <w:pPr>
              <w:spacing w:line="360" w:lineRule="auto"/>
              <w:rPr>
                <w:i/>
                <w:lang w:val="en-GB"/>
              </w:rPr>
            </w:pPr>
            <w:r>
              <w:rPr>
                <w:rFonts w:ascii="Aptos Narrow" w:hAnsi="Aptos Narrow"/>
                <w:color w:val="000000"/>
              </w:rPr>
              <w:t>0.022*</w:t>
            </w:r>
          </w:p>
        </w:tc>
        <w:tc>
          <w:tcPr>
            <w:tcW w:w="1276" w:type="dxa"/>
            <w:tcBorders>
              <w:top w:val="nil"/>
              <w:left w:val="nil"/>
              <w:bottom w:val="nil"/>
              <w:right w:val="nil"/>
            </w:tcBorders>
            <w:vAlign w:val="bottom"/>
          </w:tcPr>
          <w:p w14:paraId="78A4E00C" w14:textId="77777777" w:rsidR="001E267A" w:rsidRPr="00465FB4" w:rsidRDefault="001E267A" w:rsidP="009F5CC6">
            <w:pPr>
              <w:spacing w:line="360" w:lineRule="auto"/>
              <w:rPr>
                <w:i/>
                <w:lang w:val="en-GB"/>
              </w:rPr>
            </w:pPr>
            <w:r>
              <w:rPr>
                <w:rFonts w:ascii="Aptos Narrow" w:hAnsi="Aptos Narrow"/>
                <w:color w:val="000000"/>
              </w:rPr>
              <w:t>0.132</w:t>
            </w:r>
          </w:p>
        </w:tc>
        <w:tc>
          <w:tcPr>
            <w:tcW w:w="851" w:type="dxa"/>
            <w:tcBorders>
              <w:top w:val="nil"/>
              <w:left w:val="nil"/>
              <w:bottom w:val="nil"/>
              <w:right w:val="nil"/>
            </w:tcBorders>
            <w:vAlign w:val="bottom"/>
          </w:tcPr>
          <w:p w14:paraId="683423CB" w14:textId="77777777" w:rsidR="001E267A" w:rsidRPr="00465FB4" w:rsidRDefault="001E267A" w:rsidP="009F5CC6">
            <w:pPr>
              <w:spacing w:line="360" w:lineRule="auto"/>
              <w:rPr>
                <w:i/>
                <w:lang w:val="en-GB"/>
              </w:rPr>
            </w:pPr>
            <w:r>
              <w:rPr>
                <w:rFonts w:ascii="Aptos Narrow" w:hAnsi="Aptos Narrow"/>
                <w:color w:val="000000"/>
              </w:rPr>
              <w:t>0.089</w:t>
            </w:r>
          </w:p>
        </w:tc>
        <w:tc>
          <w:tcPr>
            <w:tcW w:w="850" w:type="dxa"/>
            <w:tcBorders>
              <w:top w:val="nil"/>
              <w:left w:val="nil"/>
              <w:bottom w:val="nil"/>
              <w:right w:val="nil"/>
            </w:tcBorders>
            <w:vAlign w:val="bottom"/>
          </w:tcPr>
          <w:p w14:paraId="334E1144" w14:textId="77777777" w:rsidR="001E267A" w:rsidRPr="00465FB4" w:rsidRDefault="001E267A" w:rsidP="009F5CC6">
            <w:pPr>
              <w:spacing w:line="360" w:lineRule="auto"/>
              <w:rPr>
                <w:i/>
                <w:lang w:val="en-GB"/>
              </w:rPr>
            </w:pPr>
            <w:r>
              <w:rPr>
                <w:rFonts w:ascii="Aptos Narrow" w:hAnsi="Aptos Narrow"/>
                <w:color w:val="000000"/>
              </w:rPr>
              <w:t>0.073</w:t>
            </w:r>
          </w:p>
        </w:tc>
      </w:tr>
      <w:tr w:rsidR="001E267A" w:rsidRPr="00465FB4" w14:paraId="63A2A4E2" w14:textId="77777777" w:rsidTr="009F5CC6">
        <w:trPr>
          <w:cantSplit/>
          <w:trHeight w:val="454"/>
        </w:trPr>
        <w:tc>
          <w:tcPr>
            <w:tcW w:w="1458" w:type="dxa"/>
            <w:tcBorders>
              <w:top w:val="nil"/>
              <w:left w:val="nil"/>
              <w:bottom w:val="nil"/>
              <w:right w:val="nil"/>
            </w:tcBorders>
          </w:tcPr>
          <w:p w14:paraId="775EC678" w14:textId="77777777" w:rsidR="001E267A" w:rsidRPr="00465FB4" w:rsidRDefault="001E267A" w:rsidP="009F5CC6">
            <w:pPr>
              <w:spacing w:line="360" w:lineRule="auto"/>
              <w:jc w:val="both"/>
              <w:rPr>
                <w:b/>
                <w:i/>
                <w:lang w:val="en-GB"/>
              </w:rPr>
            </w:pPr>
            <w:r w:rsidRPr="00465FB4">
              <w:rPr>
                <w:b/>
                <w:i/>
                <w:lang w:val="en-GB"/>
              </w:rPr>
              <w:t>PSR trend</w:t>
            </w:r>
            <w:r w:rsidRPr="00465FB4">
              <w:rPr>
                <w:b/>
                <w:i/>
                <w:vertAlign w:val="superscript"/>
                <w:lang w:val="en-GB"/>
              </w:rPr>
              <w:t>1</w:t>
            </w:r>
          </w:p>
        </w:tc>
        <w:tc>
          <w:tcPr>
            <w:tcW w:w="1089" w:type="dxa"/>
            <w:tcBorders>
              <w:top w:val="nil"/>
              <w:left w:val="nil"/>
              <w:bottom w:val="nil"/>
              <w:right w:val="nil"/>
            </w:tcBorders>
            <w:vAlign w:val="bottom"/>
          </w:tcPr>
          <w:p w14:paraId="09F0D27F" w14:textId="77777777" w:rsidR="001E267A" w:rsidRPr="00465FB4" w:rsidRDefault="001E267A" w:rsidP="009F5CC6">
            <w:pPr>
              <w:spacing w:line="360" w:lineRule="auto"/>
              <w:rPr>
                <w:i/>
                <w:lang w:val="en-GB"/>
              </w:rPr>
            </w:pPr>
            <w:r>
              <w:rPr>
                <w:rFonts w:ascii="Aptos Narrow" w:hAnsi="Aptos Narrow"/>
                <w:color w:val="000000"/>
              </w:rPr>
              <w:t>-0.0098</w:t>
            </w:r>
          </w:p>
        </w:tc>
        <w:tc>
          <w:tcPr>
            <w:tcW w:w="850" w:type="dxa"/>
            <w:tcBorders>
              <w:top w:val="nil"/>
              <w:left w:val="nil"/>
              <w:bottom w:val="nil"/>
              <w:right w:val="nil"/>
            </w:tcBorders>
            <w:vAlign w:val="bottom"/>
          </w:tcPr>
          <w:p w14:paraId="76C81100" w14:textId="77777777" w:rsidR="001E267A" w:rsidRPr="00465FB4" w:rsidRDefault="001E267A" w:rsidP="009F5CC6">
            <w:pPr>
              <w:spacing w:line="360" w:lineRule="auto"/>
              <w:rPr>
                <w:i/>
                <w:lang w:val="en-GB"/>
              </w:rPr>
            </w:pPr>
            <w:r>
              <w:rPr>
                <w:rFonts w:ascii="Aptos Narrow" w:hAnsi="Aptos Narrow"/>
                <w:color w:val="000000"/>
              </w:rPr>
              <w:t>0.1782</w:t>
            </w:r>
          </w:p>
        </w:tc>
        <w:tc>
          <w:tcPr>
            <w:tcW w:w="851" w:type="dxa"/>
            <w:tcBorders>
              <w:top w:val="nil"/>
              <w:left w:val="nil"/>
              <w:bottom w:val="nil"/>
              <w:right w:val="nil"/>
            </w:tcBorders>
            <w:vAlign w:val="bottom"/>
          </w:tcPr>
          <w:p w14:paraId="7441160C" w14:textId="77777777" w:rsidR="001E267A" w:rsidRPr="00465FB4" w:rsidRDefault="001E267A" w:rsidP="009F5CC6">
            <w:pPr>
              <w:spacing w:line="360" w:lineRule="auto"/>
              <w:rPr>
                <w:i/>
                <w:lang w:val="en-GB"/>
              </w:rPr>
            </w:pPr>
            <w:r>
              <w:rPr>
                <w:rFonts w:ascii="Aptos Narrow" w:hAnsi="Aptos Narrow"/>
                <w:color w:val="000000"/>
              </w:rPr>
              <w:t>-0.06</w:t>
            </w:r>
          </w:p>
        </w:tc>
        <w:tc>
          <w:tcPr>
            <w:tcW w:w="1422" w:type="dxa"/>
            <w:tcBorders>
              <w:top w:val="nil"/>
              <w:left w:val="nil"/>
              <w:bottom w:val="nil"/>
              <w:right w:val="nil"/>
            </w:tcBorders>
            <w:vAlign w:val="bottom"/>
          </w:tcPr>
          <w:p w14:paraId="7FF7BDAC" w14:textId="77777777" w:rsidR="001E267A" w:rsidRPr="00465FB4" w:rsidRDefault="001E267A" w:rsidP="009F5CC6">
            <w:pPr>
              <w:spacing w:line="360" w:lineRule="auto"/>
              <w:rPr>
                <w:i/>
                <w:lang w:val="en-GB"/>
              </w:rPr>
            </w:pPr>
            <w:r>
              <w:rPr>
                <w:rFonts w:ascii="Aptos Narrow" w:hAnsi="Aptos Narrow"/>
                <w:color w:val="000000"/>
              </w:rPr>
              <w:t>0.956</w:t>
            </w:r>
          </w:p>
        </w:tc>
        <w:tc>
          <w:tcPr>
            <w:tcW w:w="1276" w:type="dxa"/>
            <w:tcBorders>
              <w:top w:val="nil"/>
              <w:left w:val="nil"/>
              <w:bottom w:val="nil"/>
              <w:right w:val="nil"/>
            </w:tcBorders>
            <w:vAlign w:val="bottom"/>
          </w:tcPr>
          <w:p w14:paraId="5E345E4D" w14:textId="77777777" w:rsidR="001E267A" w:rsidRPr="00465FB4" w:rsidRDefault="001E267A" w:rsidP="009F5CC6">
            <w:pPr>
              <w:spacing w:line="360" w:lineRule="auto"/>
              <w:rPr>
                <w:i/>
                <w:lang w:val="en-GB"/>
              </w:rPr>
            </w:pPr>
            <w:r>
              <w:rPr>
                <w:rFonts w:ascii="Aptos Narrow" w:hAnsi="Aptos Narrow"/>
                <w:color w:val="000000"/>
              </w:rPr>
              <w:t>0.956</w:t>
            </w:r>
          </w:p>
        </w:tc>
        <w:tc>
          <w:tcPr>
            <w:tcW w:w="851" w:type="dxa"/>
            <w:tcBorders>
              <w:top w:val="nil"/>
              <w:left w:val="nil"/>
              <w:bottom w:val="nil"/>
              <w:right w:val="nil"/>
            </w:tcBorders>
            <w:vAlign w:val="bottom"/>
          </w:tcPr>
          <w:p w14:paraId="1A12A2B1" w14:textId="77777777" w:rsidR="001E267A" w:rsidRPr="00465FB4" w:rsidRDefault="001E267A" w:rsidP="009F5CC6">
            <w:pPr>
              <w:spacing w:line="360" w:lineRule="auto"/>
              <w:rPr>
                <w:i/>
                <w:lang w:val="en-GB"/>
              </w:rPr>
            </w:pPr>
            <w:r>
              <w:rPr>
                <w:rFonts w:ascii="Aptos Narrow" w:hAnsi="Aptos Narrow"/>
                <w:color w:val="000000"/>
              </w:rPr>
              <w:t>0</w:t>
            </w:r>
          </w:p>
        </w:tc>
        <w:tc>
          <w:tcPr>
            <w:tcW w:w="850" w:type="dxa"/>
            <w:tcBorders>
              <w:top w:val="nil"/>
              <w:left w:val="nil"/>
              <w:bottom w:val="nil"/>
              <w:right w:val="nil"/>
            </w:tcBorders>
            <w:vAlign w:val="bottom"/>
          </w:tcPr>
          <w:p w14:paraId="57F8174C" w14:textId="77777777" w:rsidR="001E267A" w:rsidRPr="00465FB4" w:rsidRDefault="001E267A" w:rsidP="009F5CC6">
            <w:pPr>
              <w:spacing w:line="360" w:lineRule="auto"/>
              <w:rPr>
                <w:i/>
                <w:lang w:val="en-GB"/>
              </w:rPr>
            </w:pPr>
            <w:r>
              <w:rPr>
                <w:rFonts w:ascii="Aptos Narrow" w:hAnsi="Aptos Narrow"/>
                <w:color w:val="000000"/>
              </w:rPr>
              <w:t>-0.017</w:t>
            </w:r>
          </w:p>
        </w:tc>
      </w:tr>
      <w:tr w:rsidR="001E267A" w:rsidRPr="00465FB4" w14:paraId="261512A4" w14:textId="77777777" w:rsidTr="009F5CC6">
        <w:trPr>
          <w:cantSplit/>
          <w:trHeight w:val="454"/>
        </w:trPr>
        <w:tc>
          <w:tcPr>
            <w:tcW w:w="1458" w:type="dxa"/>
            <w:tcBorders>
              <w:top w:val="nil"/>
              <w:left w:val="nil"/>
              <w:bottom w:val="nil"/>
              <w:right w:val="nil"/>
            </w:tcBorders>
            <w:shd w:val="clear" w:color="auto" w:fill="auto"/>
          </w:tcPr>
          <w:p w14:paraId="719C6FFA" w14:textId="77777777" w:rsidR="001E267A" w:rsidRPr="00465FB4" w:rsidRDefault="001E267A" w:rsidP="009F5CC6">
            <w:pPr>
              <w:spacing w:line="360" w:lineRule="auto"/>
              <w:jc w:val="both"/>
              <w:rPr>
                <w:b/>
                <w:i/>
                <w:lang w:val="en-GB"/>
              </w:rPr>
            </w:pPr>
            <w:r w:rsidRPr="00465FB4">
              <w:rPr>
                <w:b/>
                <w:i/>
                <w:lang w:val="en-GB"/>
              </w:rPr>
              <w:t>LC</w:t>
            </w:r>
          </w:p>
        </w:tc>
        <w:tc>
          <w:tcPr>
            <w:tcW w:w="1089" w:type="dxa"/>
            <w:tcBorders>
              <w:top w:val="nil"/>
              <w:left w:val="nil"/>
              <w:bottom w:val="nil"/>
              <w:right w:val="nil"/>
            </w:tcBorders>
            <w:shd w:val="clear" w:color="auto" w:fill="auto"/>
            <w:vAlign w:val="bottom"/>
          </w:tcPr>
          <w:p w14:paraId="1980D005" w14:textId="77777777" w:rsidR="001E267A" w:rsidRPr="00465FB4" w:rsidRDefault="001E267A" w:rsidP="009F5CC6">
            <w:pPr>
              <w:spacing w:line="360" w:lineRule="auto"/>
              <w:rPr>
                <w:i/>
                <w:lang w:val="en-GB"/>
              </w:rPr>
            </w:pPr>
            <w:r>
              <w:rPr>
                <w:rFonts w:ascii="Aptos Narrow" w:hAnsi="Aptos Narrow"/>
                <w:color w:val="000000"/>
              </w:rPr>
              <w:t>-0.0155</w:t>
            </w:r>
          </w:p>
        </w:tc>
        <w:tc>
          <w:tcPr>
            <w:tcW w:w="850" w:type="dxa"/>
            <w:tcBorders>
              <w:top w:val="nil"/>
              <w:left w:val="nil"/>
              <w:bottom w:val="nil"/>
              <w:right w:val="nil"/>
            </w:tcBorders>
            <w:vAlign w:val="bottom"/>
          </w:tcPr>
          <w:p w14:paraId="7DB90F94" w14:textId="77777777" w:rsidR="001E267A" w:rsidRPr="00465FB4" w:rsidRDefault="001E267A" w:rsidP="009F5CC6">
            <w:pPr>
              <w:spacing w:line="360" w:lineRule="auto"/>
              <w:rPr>
                <w:i/>
                <w:lang w:val="en-GB"/>
              </w:rPr>
            </w:pPr>
            <w:r>
              <w:rPr>
                <w:rFonts w:ascii="Aptos Narrow" w:hAnsi="Aptos Narrow"/>
                <w:color w:val="000000"/>
              </w:rPr>
              <w:t>0.0147</w:t>
            </w:r>
          </w:p>
        </w:tc>
        <w:tc>
          <w:tcPr>
            <w:tcW w:w="851" w:type="dxa"/>
            <w:tcBorders>
              <w:top w:val="nil"/>
              <w:left w:val="nil"/>
              <w:bottom w:val="nil"/>
              <w:right w:val="nil"/>
            </w:tcBorders>
            <w:vAlign w:val="bottom"/>
          </w:tcPr>
          <w:p w14:paraId="3F9790B5" w14:textId="77777777" w:rsidR="001E267A" w:rsidRPr="00465FB4" w:rsidRDefault="001E267A" w:rsidP="009F5CC6">
            <w:pPr>
              <w:spacing w:line="360" w:lineRule="auto"/>
              <w:rPr>
                <w:i/>
                <w:lang w:val="en-GB"/>
              </w:rPr>
            </w:pPr>
            <w:r>
              <w:rPr>
                <w:rFonts w:ascii="Aptos Narrow" w:hAnsi="Aptos Narrow"/>
                <w:color w:val="000000"/>
              </w:rPr>
              <w:t>-1.05</w:t>
            </w:r>
          </w:p>
        </w:tc>
        <w:tc>
          <w:tcPr>
            <w:tcW w:w="1422" w:type="dxa"/>
            <w:tcBorders>
              <w:top w:val="nil"/>
              <w:left w:val="nil"/>
              <w:bottom w:val="nil"/>
              <w:right w:val="nil"/>
            </w:tcBorders>
            <w:vAlign w:val="bottom"/>
          </w:tcPr>
          <w:p w14:paraId="349757FB" w14:textId="77777777" w:rsidR="001E267A" w:rsidRPr="00465FB4" w:rsidRDefault="001E267A" w:rsidP="009F5CC6">
            <w:pPr>
              <w:spacing w:line="360" w:lineRule="auto"/>
              <w:rPr>
                <w:i/>
                <w:lang w:val="en-GB"/>
              </w:rPr>
            </w:pPr>
            <w:r>
              <w:rPr>
                <w:rFonts w:ascii="Aptos Narrow" w:hAnsi="Aptos Narrow"/>
                <w:color w:val="000000"/>
              </w:rPr>
              <w:t>0.298</w:t>
            </w:r>
          </w:p>
        </w:tc>
        <w:tc>
          <w:tcPr>
            <w:tcW w:w="1276" w:type="dxa"/>
            <w:tcBorders>
              <w:top w:val="nil"/>
              <w:left w:val="nil"/>
              <w:bottom w:val="nil"/>
              <w:right w:val="nil"/>
            </w:tcBorders>
            <w:vAlign w:val="bottom"/>
          </w:tcPr>
          <w:p w14:paraId="2D170510" w14:textId="77777777" w:rsidR="001E267A" w:rsidRPr="00465FB4" w:rsidRDefault="001E267A" w:rsidP="009F5CC6">
            <w:pPr>
              <w:spacing w:line="360" w:lineRule="auto"/>
              <w:rPr>
                <w:i/>
                <w:lang w:val="en-GB"/>
              </w:rPr>
            </w:pPr>
            <w:r>
              <w:rPr>
                <w:rFonts w:ascii="Aptos Narrow" w:hAnsi="Aptos Narrow"/>
                <w:color w:val="000000"/>
              </w:rPr>
              <w:t>0.536</w:t>
            </w:r>
          </w:p>
        </w:tc>
        <w:tc>
          <w:tcPr>
            <w:tcW w:w="851" w:type="dxa"/>
            <w:tcBorders>
              <w:top w:val="nil"/>
              <w:left w:val="nil"/>
              <w:bottom w:val="nil"/>
              <w:right w:val="nil"/>
            </w:tcBorders>
            <w:vAlign w:val="bottom"/>
          </w:tcPr>
          <w:p w14:paraId="6729F839" w14:textId="77777777" w:rsidR="001E267A" w:rsidRPr="00465FB4" w:rsidRDefault="001E267A" w:rsidP="009F5CC6">
            <w:pPr>
              <w:spacing w:line="360" w:lineRule="auto"/>
              <w:rPr>
                <w:i/>
                <w:lang w:val="en-GB"/>
              </w:rPr>
            </w:pPr>
            <w:r>
              <w:rPr>
                <w:rFonts w:ascii="Aptos Narrow" w:hAnsi="Aptos Narrow"/>
                <w:color w:val="000000"/>
              </w:rPr>
              <w:t>0.019</w:t>
            </w:r>
          </w:p>
        </w:tc>
        <w:tc>
          <w:tcPr>
            <w:tcW w:w="850" w:type="dxa"/>
            <w:tcBorders>
              <w:top w:val="nil"/>
              <w:left w:val="nil"/>
              <w:bottom w:val="nil"/>
              <w:right w:val="nil"/>
            </w:tcBorders>
            <w:vAlign w:val="bottom"/>
          </w:tcPr>
          <w:p w14:paraId="50249280" w14:textId="77777777" w:rsidR="001E267A" w:rsidRPr="00465FB4" w:rsidRDefault="001E267A" w:rsidP="009F5CC6">
            <w:pPr>
              <w:spacing w:line="360" w:lineRule="auto"/>
              <w:rPr>
                <w:i/>
                <w:lang w:val="en-GB"/>
              </w:rPr>
            </w:pPr>
            <w:r>
              <w:rPr>
                <w:rFonts w:ascii="Aptos Narrow" w:hAnsi="Aptos Narrow"/>
                <w:color w:val="000000"/>
              </w:rPr>
              <w:t>0.002</w:t>
            </w:r>
          </w:p>
        </w:tc>
      </w:tr>
      <w:tr w:rsidR="001E267A" w:rsidRPr="00465FB4" w14:paraId="4950C377" w14:textId="77777777" w:rsidTr="009F5CC6">
        <w:trPr>
          <w:cantSplit/>
          <w:trHeight w:val="454"/>
        </w:trPr>
        <w:tc>
          <w:tcPr>
            <w:tcW w:w="1458" w:type="dxa"/>
            <w:tcBorders>
              <w:top w:val="nil"/>
              <w:left w:val="nil"/>
              <w:bottom w:val="nil"/>
              <w:right w:val="nil"/>
            </w:tcBorders>
          </w:tcPr>
          <w:p w14:paraId="1178E4C3" w14:textId="77777777" w:rsidR="001E267A" w:rsidRPr="00465FB4" w:rsidRDefault="001E267A" w:rsidP="009F5CC6">
            <w:pPr>
              <w:spacing w:line="360" w:lineRule="auto"/>
              <w:jc w:val="both"/>
              <w:rPr>
                <w:b/>
                <w:i/>
                <w:lang w:val="en-GB"/>
              </w:rPr>
            </w:pPr>
            <w:r w:rsidRPr="00465FB4">
              <w:rPr>
                <w:b/>
                <w:i/>
                <w:lang w:val="en-GB"/>
              </w:rPr>
              <w:t>LC trend</w:t>
            </w:r>
            <w:r w:rsidRPr="00465FB4">
              <w:rPr>
                <w:b/>
                <w:i/>
                <w:vertAlign w:val="superscript"/>
                <w:lang w:val="en-GB"/>
              </w:rPr>
              <w:t>1†</w:t>
            </w:r>
          </w:p>
        </w:tc>
        <w:tc>
          <w:tcPr>
            <w:tcW w:w="1089" w:type="dxa"/>
            <w:tcBorders>
              <w:top w:val="nil"/>
              <w:left w:val="nil"/>
              <w:bottom w:val="nil"/>
              <w:right w:val="nil"/>
            </w:tcBorders>
            <w:vAlign w:val="bottom"/>
          </w:tcPr>
          <w:p w14:paraId="65ECD5BE" w14:textId="77777777" w:rsidR="001E267A" w:rsidRPr="00465FB4" w:rsidRDefault="001E267A" w:rsidP="009F5CC6">
            <w:pPr>
              <w:spacing w:line="360" w:lineRule="auto"/>
              <w:rPr>
                <w:i/>
                <w:lang w:val="en-GB"/>
              </w:rPr>
            </w:pPr>
            <w:r>
              <w:rPr>
                <w:rFonts w:ascii="Aptos Narrow" w:hAnsi="Aptos Narrow"/>
                <w:color w:val="000000"/>
              </w:rPr>
              <w:t>0.0939</w:t>
            </w:r>
          </w:p>
        </w:tc>
        <w:tc>
          <w:tcPr>
            <w:tcW w:w="850" w:type="dxa"/>
            <w:tcBorders>
              <w:top w:val="nil"/>
              <w:left w:val="nil"/>
              <w:bottom w:val="nil"/>
              <w:right w:val="nil"/>
            </w:tcBorders>
            <w:vAlign w:val="bottom"/>
          </w:tcPr>
          <w:p w14:paraId="49D0D01C" w14:textId="77777777" w:rsidR="001E267A" w:rsidRPr="00465FB4" w:rsidRDefault="001E267A" w:rsidP="009F5CC6">
            <w:pPr>
              <w:spacing w:line="360" w:lineRule="auto"/>
              <w:rPr>
                <w:i/>
                <w:lang w:val="en-GB"/>
              </w:rPr>
            </w:pPr>
            <w:r>
              <w:rPr>
                <w:rFonts w:ascii="Aptos Narrow" w:hAnsi="Aptos Narrow"/>
                <w:color w:val="000000"/>
              </w:rPr>
              <w:t>0.2162</w:t>
            </w:r>
          </w:p>
        </w:tc>
        <w:tc>
          <w:tcPr>
            <w:tcW w:w="851" w:type="dxa"/>
            <w:tcBorders>
              <w:top w:val="nil"/>
              <w:left w:val="nil"/>
              <w:bottom w:val="nil"/>
              <w:right w:val="nil"/>
            </w:tcBorders>
            <w:vAlign w:val="bottom"/>
          </w:tcPr>
          <w:p w14:paraId="6ACCA633" w14:textId="77777777" w:rsidR="001E267A" w:rsidRPr="00465FB4" w:rsidRDefault="001E267A" w:rsidP="009F5CC6">
            <w:pPr>
              <w:spacing w:line="360" w:lineRule="auto"/>
              <w:rPr>
                <w:i/>
                <w:lang w:val="en-GB"/>
              </w:rPr>
            </w:pPr>
            <w:r>
              <w:rPr>
                <w:rFonts w:ascii="Aptos Narrow" w:hAnsi="Aptos Narrow"/>
                <w:color w:val="000000"/>
              </w:rPr>
              <w:t>0.43</w:t>
            </w:r>
          </w:p>
        </w:tc>
        <w:tc>
          <w:tcPr>
            <w:tcW w:w="1422" w:type="dxa"/>
            <w:tcBorders>
              <w:top w:val="nil"/>
              <w:left w:val="nil"/>
              <w:bottom w:val="nil"/>
              <w:right w:val="nil"/>
            </w:tcBorders>
            <w:vAlign w:val="bottom"/>
          </w:tcPr>
          <w:p w14:paraId="4810DF2C" w14:textId="77777777" w:rsidR="001E267A" w:rsidRPr="00465FB4" w:rsidRDefault="001E267A" w:rsidP="009F5CC6">
            <w:pPr>
              <w:spacing w:line="360" w:lineRule="auto"/>
              <w:rPr>
                <w:i/>
                <w:lang w:val="en-GB"/>
              </w:rPr>
            </w:pPr>
            <w:r>
              <w:rPr>
                <w:rFonts w:ascii="Aptos Narrow" w:hAnsi="Aptos Narrow"/>
                <w:color w:val="000000"/>
              </w:rPr>
              <w:t>0.666</w:t>
            </w:r>
          </w:p>
        </w:tc>
        <w:tc>
          <w:tcPr>
            <w:tcW w:w="1276" w:type="dxa"/>
            <w:tcBorders>
              <w:top w:val="nil"/>
              <w:left w:val="nil"/>
              <w:bottom w:val="nil"/>
              <w:right w:val="nil"/>
            </w:tcBorders>
            <w:vAlign w:val="bottom"/>
          </w:tcPr>
          <w:p w14:paraId="4A4E8382" w14:textId="77777777" w:rsidR="001E267A" w:rsidRPr="00465FB4" w:rsidRDefault="001E267A" w:rsidP="009F5CC6">
            <w:pPr>
              <w:spacing w:line="360" w:lineRule="auto"/>
              <w:rPr>
                <w:i/>
                <w:lang w:val="en-GB"/>
              </w:rPr>
            </w:pPr>
            <w:r>
              <w:rPr>
                <w:rFonts w:ascii="Aptos Narrow" w:hAnsi="Aptos Narrow"/>
                <w:color w:val="000000"/>
              </w:rPr>
              <w:t>0.856</w:t>
            </w:r>
          </w:p>
        </w:tc>
        <w:tc>
          <w:tcPr>
            <w:tcW w:w="851" w:type="dxa"/>
            <w:tcBorders>
              <w:top w:val="nil"/>
              <w:left w:val="nil"/>
              <w:bottom w:val="nil"/>
              <w:right w:val="nil"/>
            </w:tcBorders>
            <w:vAlign w:val="bottom"/>
          </w:tcPr>
          <w:p w14:paraId="4117FAFA" w14:textId="77777777" w:rsidR="001E267A" w:rsidRPr="00465FB4" w:rsidRDefault="001E267A" w:rsidP="009F5CC6">
            <w:pPr>
              <w:spacing w:line="360" w:lineRule="auto"/>
              <w:rPr>
                <w:i/>
                <w:lang w:val="en-GB"/>
              </w:rPr>
            </w:pPr>
            <w:r>
              <w:rPr>
                <w:rFonts w:ascii="Aptos Narrow" w:hAnsi="Aptos Narrow"/>
                <w:color w:val="000000"/>
              </w:rPr>
              <w:t>0.004</w:t>
            </w:r>
          </w:p>
        </w:tc>
        <w:tc>
          <w:tcPr>
            <w:tcW w:w="850" w:type="dxa"/>
            <w:tcBorders>
              <w:top w:val="nil"/>
              <w:left w:val="nil"/>
              <w:bottom w:val="nil"/>
              <w:right w:val="nil"/>
            </w:tcBorders>
            <w:vAlign w:val="bottom"/>
          </w:tcPr>
          <w:p w14:paraId="5004201C" w14:textId="77777777" w:rsidR="001E267A" w:rsidRPr="00465FB4" w:rsidRDefault="001E267A" w:rsidP="009F5CC6">
            <w:pPr>
              <w:spacing w:line="360" w:lineRule="auto"/>
              <w:rPr>
                <w:i/>
                <w:lang w:val="en-GB"/>
              </w:rPr>
            </w:pPr>
            <w:r>
              <w:rPr>
                <w:rFonts w:ascii="Aptos Narrow" w:hAnsi="Aptos Narrow"/>
                <w:color w:val="000000"/>
              </w:rPr>
              <w:t>-0.031</w:t>
            </w:r>
          </w:p>
        </w:tc>
      </w:tr>
      <w:tr w:rsidR="001E267A" w:rsidRPr="00465FB4" w14:paraId="49C21AF2" w14:textId="77777777" w:rsidTr="009F5CC6">
        <w:trPr>
          <w:cantSplit/>
          <w:trHeight w:val="454"/>
        </w:trPr>
        <w:tc>
          <w:tcPr>
            <w:tcW w:w="1458" w:type="dxa"/>
            <w:tcBorders>
              <w:top w:val="nil"/>
              <w:left w:val="nil"/>
              <w:bottom w:val="nil"/>
              <w:right w:val="nil"/>
            </w:tcBorders>
          </w:tcPr>
          <w:p w14:paraId="3A677849" w14:textId="77777777" w:rsidR="001E267A" w:rsidRPr="00465FB4" w:rsidRDefault="001E267A" w:rsidP="009F5CC6">
            <w:pPr>
              <w:spacing w:line="360" w:lineRule="auto"/>
              <w:jc w:val="both"/>
              <w:rPr>
                <w:b/>
                <w:i/>
                <w:lang w:val="en-GB"/>
              </w:rPr>
            </w:pPr>
            <w:r w:rsidRPr="00465FB4">
              <w:rPr>
                <w:b/>
                <w:i/>
                <w:lang w:val="en-GB"/>
              </w:rPr>
              <w:t>LUI</w:t>
            </w:r>
          </w:p>
        </w:tc>
        <w:tc>
          <w:tcPr>
            <w:tcW w:w="1089" w:type="dxa"/>
            <w:tcBorders>
              <w:top w:val="nil"/>
              <w:left w:val="nil"/>
              <w:bottom w:val="nil"/>
              <w:right w:val="nil"/>
            </w:tcBorders>
            <w:shd w:val="clear" w:color="auto" w:fill="auto"/>
            <w:vAlign w:val="bottom"/>
          </w:tcPr>
          <w:p w14:paraId="2E7E4A02" w14:textId="77777777" w:rsidR="001E267A" w:rsidRPr="00465FB4" w:rsidRDefault="001E267A" w:rsidP="009F5CC6">
            <w:pPr>
              <w:spacing w:line="360" w:lineRule="auto"/>
              <w:rPr>
                <w:i/>
                <w:lang w:val="en-GB"/>
              </w:rPr>
            </w:pPr>
            <w:r>
              <w:rPr>
                <w:rFonts w:ascii="Aptos Narrow" w:hAnsi="Aptos Narrow"/>
                <w:color w:val="000000"/>
              </w:rPr>
              <w:t>0.4753</w:t>
            </w:r>
          </w:p>
        </w:tc>
        <w:tc>
          <w:tcPr>
            <w:tcW w:w="850" w:type="dxa"/>
            <w:tcBorders>
              <w:top w:val="nil"/>
              <w:left w:val="nil"/>
              <w:bottom w:val="nil"/>
              <w:right w:val="nil"/>
            </w:tcBorders>
            <w:shd w:val="clear" w:color="auto" w:fill="auto"/>
            <w:vAlign w:val="bottom"/>
          </w:tcPr>
          <w:p w14:paraId="3DE9FF20" w14:textId="77777777" w:rsidR="001E267A" w:rsidRPr="00465FB4" w:rsidRDefault="001E267A" w:rsidP="009F5CC6">
            <w:pPr>
              <w:spacing w:line="360" w:lineRule="auto"/>
              <w:rPr>
                <w:i/>
                <w:lang w:val="en-GB"/>
              </w:rPr>
            </w:pPr>
            <w:r>
              <w:rPr>
                <w:rFonts w:ascii="Aptos Narrow" w:hAnsi="Aptos Narrow"/>
                <w:color w:val="000000"/>
              </w:rPr>
              <w:t>0.1282</w:t>
            </w:r>
          </w:p>
        </w:tc>
        <w:tc>
          <w:tcPr>
            <w:tcW w:w="851" w:type="dxa"/>
            <w:tcBorders>
              <w:top w:val="nil"/>
              <w:left w:val="nil"/>
              <w:bottom w:val="nil"/>
              <w:right w:val="nil"/>
            </w:tcBorders>
            <w:vAlign w:val="bottom"/>
          </w:tcPr>
          <w:p w14:paraId="54ED44A4" w14:textId="77777777" w:rsidR="001E267A" w:rsidRPr="00185596" w:rsidRDefault="001E267A" w:rsidP="009F5CC6">
            <w:pPr>
              <w:spacing w:line="360" w:lineRule="auto"/>
              <w:rPr>
                <w:i/>
                <w:lang w:val="en-GB"/>
              </w:rPr>
            </w:pPr>
            <w:r w:rsidRPr="00185596">
              <w:rPr>
                <w:rFonts w:ascii="Aptos Narrow" w:hAnsi="Aptos Narrow"/>
                <w:color w:val="000000"/>
              </w:rPr>
              <w:t>3.71</w:t>
            </w:r>
          </w:p>
        </w:tc>
        <w:tc>
          <w:tcPr>
            <w:tcW w:w="1422" w:type="dxa"/>
            <w:tcBorders>
              <w:top w:val="nil"/>
              <w:left w:val="nil"/>
              <w:bottom w:val="nil"/>
              <w:right w:val="nil"/>
            </w:tcBorders>
            <w:vAlign w:val="bottom"/>
          </w:tcPr>
          <w:p w14:paraId="2D6F3580" w14:textId="77777777" w:rsidR="001E267A" w:rsidRPr="00185596" w:rsidRDefault="001E267A" w:rsidP="009F5CC6">
            <w:pPr>
              <w:spacing w:line="360" w:lineRule="auto"/>
              <w:rPr>
                <w:i/>
                <w:lang w:val="en-GB"/>
              </w:rPr>
            </w:pPr>
            <w:r w:rsidRPr="00185596">
              <w:rPr>
                <w:rFonts w:ascii="Aptos Narrow" w:hAnsi="Aptos Narrow"/>
                <w:color w:val="000000"/>
              </w:rPr>
              <w:t>0.000475**</w:t>
            </w:r>
            <w:r>
              <w:rPr>
                <w:rFonts w:ascii="Aptos Narrow" w:hAnsi="Aptos Narrow"/>
                <w:color w:val="000000"/>
              </w:rPr>
              <w:t>*</w:t>
            </w:r>
          </w:p>
        </w:tc>
        <w:tc>
          <w:tcPr>
            <w:tcW w:w="1276" w:type="dxa"/>
            <w:tcBorders>
              <w:top w:val="nil"/>
              <w:left w:val="nil"/>
              <w:bottom w:val="nil"/>
              <w:right w:val="nil"/>
            </w:tcBorders>
            <w:vAlign w:val="bottom"/>
          </w:tcPr>
          <w:p w14:paraId="1E6434E3" w14:textId="604EB78F" w:rsidR="001E267A" w:rsidRPr="00465FB4" w:rsidRDefault="001E267A" w:rsidP="009F5CC6">
            <w:pPr>
              <w:spacing w:line="360" w:lineRule="auto"/>
              <w:rPr>
                <w:b/>
                <w:i/>
                <w:lang w:val="en-GB"/>
              </w:rPr>
            </w:pPr>
            <w:r>
              <w:rPr>
                <w:rFonts w:ascii="Aptos Narrow" w:hAnsi="Aptos Narrow"/>
                <w:color w:val="000000"/>
              </w:rPr>
              <w:t>0.00855**</w:t>
            </w:r>
          </w:p>
        </w:tc>
        <w:tc>
          <w:tcPr>
            <w:tcW w:w="851" w:type="dxa"/>
            <w:tcBorders>
              <w:top w:val="nil"/>
              <w:left w:val="nil"/>
              <w:bottom w:val="nil"/>
              <w:right w:val="nil"/>
            </w:tcBorders>
            <w:vAlign w:val="bottom"/>
          </w:tcPr>
          <w:p w14:paraId="054DA396" w14:textId="77777777" w:rsidR="001E267A" w:rsidRPr="00465FB4" w:rsidRDefault="001E267A" w:rsidP="009F5CC6">
            <w:pPr>
              <w:spacing w:line="360" w:lineRule="auto"/>
              <w:rPr>
                <w:b/>
                <w:i/>
                <w:lang w:val="en-GB"/>
              </w:rPr>
            </w:pPr>
            <w:r>
              <w:rPr>
                <w:rFonts w:ascii="Aptos Narrow" w:hAnsi="Aptos Narrow"/>
                <w:color w:val="000000"/>
              </w:rPr>
              <w:t>0.194</w:t>
            </w:r>
          </w:p>
        </w:tc>
        <w:tc>
          <w:tcPr>
            <w:tcW w:w="850" w:type="dxa"/>
            <w:tcBorders>
              <w:top w:val="nil"/>
              <w:left w:val="nil"/>
              <w:bottom w:val="nil"/>
              <w:right w:val="nil"/>
            </w:tcBorders>
            <w:vAlign w:val="bottom"/>
          </w:tcPr>
          <w:p w14:paraId="0E897109" w14:textId="77777777" w:rsidR="001E267A" w:rsidRPr="00465FB4" w:rsidRDefault="001E267A" w:rsidP="009F5CC6">
            <w:pPr>
              <w:spacing w:line="360" w:lineRule="auto"/>
              <w:rPr>
                <w:b/>
                <w:i/>
                <w:lang w:val="en-GB"/>
              </w:rPr>
            </w:pPr>
            <w:r>
              <w:rPr>
                <w:rFonts w:ascii="Aptos Narrow" w:hAnsi="Aptos Narrow"/>
                <w:color w:val="000000"/>
              </w:rPr>
              <w:t>0.18</w:t>
            </w:r>
          </w:p>
        </w:tc>
      </w:tr>
      <w:tr w:rsidR="001E267A" w:rsidRPr="00465FB4" w14:paraId="2060169F" w14:textId="77777777" w:rsidTr="009F5CC6">
        <w:trPr>
          <w:cantSplit/>
          <w:trHeight w:val="454"/>
        </w:trPr>
        <w:tc>
          <w:tcPr>
            <w:tcW w:w="1458" w:type="dxa"/>
            <w:tcBorders>
              <w:top w:val="nil"/>
              <w:left w:val="nil"/>
              <w:bottom w:val="nil"/>
              <w:right w:val="nil"/>
            </w:tcBorders>
          </w:tcPr>
          <w:p w14:paraId="369083FE" w14:textId="77777777" w:rsidR="001E267A" w:rsidRPr="00465FB4" w:rsidRDefault="001E267A" w:rsidP="009F5CC6">
            <w:pPr>
              <w:spacing w:line="360" w:lineRule="auto"/>
              <w:jc w:val="both"/>
              <w:rPr>
                <w:b/>
                <w:i/>
                <w:lang w:val="en-GB"/>
              </w:rPr>
            </w:pPr>
            <w:r w:rsidRPr="00465FB4">
              <w:rPr>
                <w:b/>
                <w:i/>
                <w:lang w:val="en-GB"/>
              </w:rPr>
              <w:t>LUI trend</w:t>
            </w:r>
            <w:r w:rsidRPr="00465FB4">
              <w:rPr>
                <w:b/>
                <w:i/>
                <w:vertAlign w:val="superscript"/>
                <w:lang w:val="en-GB"/>
              </w:rPr>
              <w:t>1</w:t>
            </w:r>
          </w:p>
        </w:tc>
        <w:tc>
          <w:tcPr>
            <w:tcW w:w="1089" w:type="dxa"/>
            <w:tcBorders>
              <w:top w:val="nil"/>
              <w:left w:val="nil"/>
              <w:bottom w:val="nil"/>
              <w:right w:val="nil"/>
            </w:tcBorders>
            <w:vAlign w:val="bottom"/>
          </w:tcPr>
          <w:p w14:paraId="61246516" w14:textId="77777777" w:rsidR="001E267A" w:rsidRPr="00465FB4" w:rsidRDefault="001E267A" w:rsidP="009F5CC6">
            <w:pPr>
              <w:spacing w:line="360" w:lineRule="auto"/>
              <w:rPr>
                <w:i/>
                <w:lang w:val="en-GB"/>
              </w:rPr>
            </w:pPr>
            <w:r>
              <w:rPr>
                <w:rFonts w:ascii="Aptos Narrow" w:hAnsi="Aptos Narrow"/>
                <w:color w:val="000000"/>
              </w:rPr>
              <w:t>0.2926</w:t>
            </w:r>
          </w:p>
        </w:tc>
        <w:tc>
          <w:tcPr>
            <w:tcW w:w="850" w:type="dxa"/>
            <w:tcBorders>
              <w:top w:val="nil"/>
              <w:left w:val="nil"/>
              <w:bottom w:val="nil"/>
              <w:right w:val="nil"/>
            </w:tcBorders>
            <w:vAlign w:val="bottom"/>
          </w:tcPr>
          <w:p w14:paraId="4C46F793" w14:textId="77777777" w:rsidR="001E267A" w:rsidRPr="00465FB4" w:rsidRDefault="001E267A" w:rsidP="009F5CC6">
            <w:pPr>
              <w:spacing w:line="360" w:lineRule="auto"/>
              <w:rPr>
                <w:i/>
                <w:highlight w:val="yellow"/>
                <w:lang w:val="en-GB"/>
              </w:rPr>
            </w:pPr>
            <w:r>
              <w:rPr>
                <w:rFonts w:ascii="Aptos Narrow" w:hAnsi="Aptos Narrow"/>
                <w:color w:val="000000"/>
              </w:rPr>
              <w:t>0.2236</w:t>
            </w:r>
          </w:p>
        </w:tc>
        <w:tc>
          <w:tcPr>
            <w:tcW w:w="851" w:type="dxa"/>
            <w:tcBorders>
              <w:top w:val="nil"/>
              <w:left w:val="nil"/>
              <w:bottom w:val="nil"/>
              <w:right w:val="nil"/>
            </w:tcBorders>
            <w:vAlign w:val="bottom"/>
          </w:tcPr>
          <w:p w14:paraId="5994A289" w14:textId="77777777" w:rsidR="001E267A" w:rsidRPr="00185596" w:rsidRDefault="001E267A" w:rsidP="009F5CC6">
            <w:pPr>
              <w:spacing w:line="360" w:lineRule="auto"/>
              <w:rPr>
                <w:i/>
                <w:lang w:val="en-GB"/>
              </w:rPr>
            </w:pPr>
            <w:r w:rsidRPr="00185596">
              <w:rPr>
                <w:rFonts w:ascii="Aptos Narrow" w:hAnsi="Aptos Narrow"/>
                <w:color w:val="000000"/>
              </w:rPr>
              <w:t>1.31</w:t>
            </w:r>
          </w:p>
        </w:tc>
        <w:tc>
          <w:tcPr>
            <w:tcW w:w="1422" w:type="dxa"/>
            <w:tcBorders>
              <w:top w:val="nil"/>
              <w:left w:val="nil"/>
              <w:bottom w:val="nil"/>
              <w:right w:val="nil"/>
            </w:tcBorders>
            <w:vAlign w:val="bottom"/>
          </w:tcPr>
          <w:p w14:paraId="362C3D55" w14:textId="77777777" w:rsidR="001E267A" w:rsidRPr="00185596" w:rsidRDefault="001E267A" w:rsidP="009F5CC6">
            <w:pPr>
              <w:spacing w:line="360" w:lineRule="auto"/>
              <w:rPr>
                <w:i/>
                <w:lang w:val="en-GB"/>
              </w:rPr>
            </w:pPr>
            <w:r w:rsidRPr="00185596">
              <w:rPr>
                <w:rFonts w:ascii="Aptos Narrow" w:hAnsi="Aptos Narrow"/>
                <w:color w:val="000000"/>
              </w:rPr>
              <w:t>0.196</w:t>
            </w:r>
          </w:p>
        </w:tc>
        <w:tc>
          <w:tcPr>
            <w:tcW w:w="1276" w:type="dxa"/>
            <w:tcBorders>
              <w:top w:val="nil"/>
              <w:left w:val="nil"/>
              <w:bottom w:val="nil"/>
              <w:right w:val="nil"/>
            </w:tcBorders>
            <w:vAlign w:val="bottom"/>
          </w:tcPr>
          <w:p w14:paraId="5A39BE5E" w14:textId="77777777" w:rsidR="001E267A" w:rsidRPr="00465FB4" w:rsidRDefault="001E267A" w:rsidP="009F5CC6">
            <w:pPr>
              <w:spacing w:line="360" w:lineRule="auto"/>
              <w:rPr>
                <w:i/>
                <w:lang w:val="en-GB"/>
              </w:rPr>
            </w:pPr>
            <w:r>
              <w:rPr>
                <w:rFonts w:ascii="Aptos Narrow" w:hAnsi="Aptos Narrow"/>
                <w:color w:val="000000"/>
              </w:rPr>
              <w:t>0.441</w:t>
            </w:r>
          </w:p>
        </w:tc>
        <w:tc>
          <w:tcPr>
            <w:tcW w:w="851" w:type="dxa"/>
            <w:tcBorders>
              <w:top w:val="nil"/>
              <w:left w:val="nil"/>
              <w:bottom w:val="nil"/>
              <w:right w:val="nil"/>
            </w:tcBorders>
            <w:vAlign w:val="bottom"/>
          </w:tcPr>
          <w:p w14:paraId="744909D7" w14:textId="77777777" w:rsidR="001E267A" w:rsidRPr="00465FB4" w:rsidRDefault="001E267A" w:rsidP="009F5CC6">
            <w:pPr>
              <w:spacing w:line="360" w:lineRule="auto"/>
              <w:rPr>
                <w:i/>
                <w:lang w:val="en-GB"/>
              </w:rPr>
            </w:pPr>
            <w:r>
              <w:rPr>
                <w:rFonts w:ascii="Aptos Narrow" w:hAnsi="Aptos Narrow"/>
                <w:color w:val="000000"/>
              </w:rPr>
              <w:t>0.031</w:t>
            </w:r>
          </w:p>
        </w:tc>
        <w:tc>
          <w:tcPr>
            <w:tcW w:w="850" w:type="dxa"/>
            <w:tcBorders>
              <w:top w:val="nil"/>
              <w:left w:val="nil"/>
              <w:bottom w:val="nil"/>
              <w:right w:val="nil"/>
            </w:tcBorders>
            <w:vAlign w:val="bottom"/>
          </w:tcPr>
          <w:p w14:paraId="310B7A50" w14:textId="77777777" w:rsidR="001E267A" w:rsidRPr="00465FB4" w:rsidRDefault="001E267A" w:rsidP="009F5CC6">
            <w:pPr>
              <w:spacing w:line="360" w:lineRule="auto"/>
              <w:rPr>
                <w:i/>
                <w:lang w:val="en-GB"/>
              </w:rPr>
            </w:pPr>
            <w:r>
              <w:rPr>
                <w:rFonts w:ascii="Aptos Narrow" w:hAnsi="Aptos Narrow"/>
                <w:color w:val="000000"/>
              </w:rPr>
              <w:t>-0.004</w:t>
            </w:r>
          </w:p>
        </w:tc>
      </w:tr>
      <w:tr w:rsidR="001E267A" w:rsidRPr="00465FB4" w14:paraId="4CAD48B5" w14:textId="77777777" w:rsidTr="009F5CC6">
        <w:trPr>
          <w:cantSplit/>
          <w:trHeight w:val="454"/>
        </w:trPr>
        <w:tc>
          <w:tcPr>
            <w:tcW w:w="1458" w:type="dxa"/>
            <w:tcBorders>
              <w:top w:val="nil"/>
              <w:left w:val="nil"/>
              <w:bottom w:val="nil"/>
              <w:right w:val="nil"/>
            </w:tcBorders>
          </w:tcPr>
          <w:p w14:paraId="21509726" w14:textId="77777777" w:rsidR="001E267A" w:rsidRPr="00465FB4" w:rsidRDefault="001E267A" w:rsidP="009F5CC6">
            <w:pPr>
              <w:spacing w:line="360" w:lineRule="auto"/>
              <w:jc w:val="both"/>
              <w:rPr>
                <w:b/>
                <w:i/>
                <w:lang w:val="en-GB"/>
              </w:rPr>
            </w:pPr>
            <w:r w:rsidRPr="00465FB4">
              <w:rPr>
                <w:b/>
                <w:i/>
                <w:lang w:val="en-GB"/>
              </w:rPr>
              <w:t>LUI F</w:t>
            </w:r>
          </w:p>
        </w:tc>
        <w:tc>
          <w:tcPr>
            <w:tcW w:w="1089" w:type="dxa"/>
            <w:tcBorders>
              <w:top w:val="nil"/>
              <w:left w:val="nil"/>
              <w:bottom w:val="nil"/>
              <w:right w:val="nil"/>
            </w:tcBorders>
            <w:vAlign w:val="bottom"/>
          </w:tcPr>
          <w:p w14:paraId="2BC347ED" w14:textId="77777777" w:rsidR="001E267A" w:rsidRPr="00465FB4" w:rsidRDefault="001E267A" w:rsidP="009F5CC6">
            <w:pPr>
              <w:spacing w:line="360" w:lineRule="auto"/>
              <w:rPr>
                <w:i/>
                <w:lang w:val="en-GB"/>
              </w:rPr>
            </w:pPr>
            <w:r>
              <w:rPr>
                <w:rFonts w:ascii="Aptos Narrow" w:hAnsi="Aptos Narrow"/>
                <w:color w:val="000000"/>
              </w:rPr>
              <w:t>0.1028</w:t>
            </w:r>
          </w:p>
        </w:tc>
        <w:tc>
          <w:tcPr>
            <w:tcW w:w="850" w:type="dxa"/>
            <w:tcBorders>
              <w:top w:val="nil"/>
              <w:left w:val="nil"/>
              <w:bottom w:val="nil"/>
              <w:right w:val="nil"/>
            </w:tcBorders>
            <w:vAlign w:val="bottom"/>
          </w:tcPr>
          <w:p w14:paraId="7DAB0EA2" w14:textId="77777777" w:rsidR="001E267A" w:rsidRPr="00465FB4" w:rsidRDefault="001E267A" w:rsidP="009F5CC6">
            <w:pPr>
              <w:spacing w:line="360" w:lineRule="auto"/>
              <w:rPr>
                <w:i/>
                <w:lang w:val="en-GB"/>
              </w:rPr>
            </w:pPr>
            <w:r>
              <w:rPr>
                <w:rFonts w:ascii="Aptos Narrow" w:hAnsi="Aptos Narrow"/>
                <w:color w:val="000000"/>
              </w:rPr>
              <w:t>0.0489</w:t>
            </w:r>
          </w:p>
        </w:tc>
        <w:tc>
          <w:tcPr>
            <w:tcW w:w="851" w:type="dxa"/>
            <w:tcBorders>
              <w:top w:val="nil"/>
              <w:left w:val="nil"/>
              <w:bottom w:val="nil"/>
              <w:right w:val="nil"/>
            </w:tcBorders>
            <w:vAlign w:val="bottom"/>
          </w:tcPr>
          <w:p w14:paraId="265D5E41" w14:textId="77777777" w:rsidR="001E267A" w:rsidRPr="00185596" w:rsidRDefault="001E267A" w:rsidP="009F5CC6">
            <w:pPr>
              <w:spacing w:line="360" w:lineRule="auto"/>
              <w:rPr>
                <w:i/>
                <w:lang w:val="en-GB"/>
              </w:rPr>
            </w:pPr>
            <w:r w:rsidRPr="00185596">
              <w:rPr>
                <w:rFonts w:ascii="Aptos Narrow" w:hAnsi="Aptos Narrow"/>
                <w:color w:val="000000"/>
              </w:rPr>
              <w:t>2.1</w:t>
            </w:r>
          </w:p>
        </w:tc>
        <w:tc>
          <w:tcPr>
            <w:tcW w:w="1422" w:type="dxa"/>
            <w:tcBorders>
              <w:top w:val="nil"/>
              <w:left w:val="nil"/>
              <w:bottom w:val="nil"/>
              <w:right w:val="nil"/>
            </w:tcBorders>
            <w:vAlign w:val="bottom"/>
          </w:tcPr>
          <w:p w14:paraId="66F5B1C3" w14:textId="77777777" w:rsidR="001E267A" w:rsidRPr="00185596" w:rsidRDefault="001E267A" w:rsidP="009F5CC6">
            <w:pPr>
              <w:spacing w:line="360" w:lineRule="auto"/>
              <w:rPr>
                <w:i/>
                <w:lang w:val="en-GB"/>
              </w:rPr>
            </w:pPr>
            <w:r w:rsidRPr="00185596">
              <w:rPr>
                <w:rFonts w:ascii="Aptos Narrow" w:hAnsi="Aptos Narrow"/>
                <w:color w:val="000000"/>
              </w:rPr>
              <w:t>0.0399*</w:t>
            </w:r>
          </w:p>
        </w:tc>
        <w:tc>
          <w:tcPr>
            <w:tcW w:w="1276" w:type="dxa"/>
            <w:tcBorders>
              <w:top w:val="nil"/>
              <w:left w:val="nil"/>
              <w:bottom w:val="nil"/>
              <w:right w:val="nil"/>
            </w:tcBorders>
            <w:vAlign w:val="bottom"/>
          </w:tcPr>
          <w:p w14:paraId="7AB170FC" w14:textId="77777777" w:rsidR="001E267A" w:rsidRPr="00465FB4" w:rsidRDefault="001E267A" w:rsidP="009F5CC6">
            <w:pPr>
              <w:spacing w:line="360" w:lineRule="auto"/>
              <w:rPr>
                <w:b/>
                <w:i/>
                <w:lang w:val="en-GB"/>
              </w:rPr>
            </w:pPr>
            <w:r>
              <w:rPr>
                <w:rFonts w:ascii="Aptos Narrow" w:hAnsi="Aptos Narrow"/>
                <w:color w:val="000000"/>
              </w:rPr>
              <w:t>0.18</w:t>
            </w:r>
          </w:p>
        </w:tc>
        <w:tc>
          <w:tcPr>
            <w:tcW w:w="851" w:type="dxa"/>
            <w:tcBorders>
              <w:top w:val="nil"/>
              <w:left w:val="nil"/>
              <w:bottom w:val="nil"/>
              <w:right w:val="nil"/>
            </w:tcBorders>
            <w:vAlign w:val="bottom"/>
          </w:tcPr>
          <w:p w14:paraId="04486A03" w14:textId="77777777" w:rsidR="001E267A" w:rsidRPr="00465FB4" w:rsidRDefault="001E267A" w:rsidP="009F5CC6">
            <w:pPr>
              <w:spacing w:line="360" w:lineRule="auto"/>
              <w:rPr>
                <w:b/>
                <w:i/>
                <w:lang w:val="en-GB"/>
              </w:rPr>
            </w:pPr>
            <w:r>
              <w:rPr>
                <w:rFonts w:ascii="Aptos Narrow" w:hAnsi="Aptos Narrow"/>
                <w:color w:val="000000"/>
              </w:rPr>
              <w:t>0.072</w:t>
            </w:r>
          </w:p>
        </w:tc>
        <w:tc>
          <w:tcPr>
            <w:tcW w:w="850" w:type="dxa"/>
            <w:tcBorders>
              <w:top w:val="nil"/>
              <w:left w:val="nil"/>
              <w:bottom w:val="nil"/>
              <w:right w:val="nil"/>
            </w:tcBorders>
            <w:vAlign w:val="bottom"/>
          </w:tcPr>
          <w:p w14:paraId="6917AF4F" w14:textId="77777777" w:rsidR="001E267A" w:rsidRPr="00465FB4" w:rsidRDefault="001E267A" w:rsidP="009F5CC6">
            <w:pPr>
              <w:spacing w:line="360" w:lineRule="auto"/>
              <w:rPr>
                <w:b/>
                <w:i/>
                <w:lang w:val="en-GB"/>
              </w:rPr>
            </w:pPr>
            <w:r>
              <w:rPr>
                <w:rFonts w:ascii="Aptos Narrow" w:hAnsi="Aptos Narrow"/>
                <w:color w:val="000000"/>
              </w:rPr>
              <w:t>0.056</w:t>
            </w:r>
          </w:p>
        </w:tc>
      </w:tr>
      <w:tr w:rsidR="001E267A" w:rsidRPr="00465FB4" w14:paraId="717E5BDC" w14:textId="77777777" w:rsidTr="009F5CC6">
        <w:trPr>
          <w:cantSplit/>
          <w:trHeight w:val="454"/>
        </w:trPr>
        <w:tc>
          <w:tcPr>
            <w:tcW w:w="1458" w:type="dxa"/>
            <w:tcBorders>
              <w:top w:val="nil"/>
              <w:left w:val="nil"/>
              <w:bottom w:val="nil"/>
              <w:right w:val="nil"/>
            </w:tcBorders>
          </w:tcPr>
          <w:p w14:paraId="2ECB2DE2" w14:textId="77777777" w:rsidR="001E267A" w:rsidRPr="00465FB4" w:rsidRDefault="001E267A" w:rsidP="009F5CC6">
            <w:pPr>
              <w:spacing w:line="360" w:lineRule="auto"/>
              <w:jc w:val="both"/>
              <w:rPr>
                <w:b/>
                <w:i/>
                <w:lang w:val="en-GB"/>
              </w:rPr>
            </w:pPr>
            <w:r w:rsidRPr="00465FB4">
              <w:rPr>
                <w:b/>
                <w:i/>
                <w:lang w:val="en-GB"/>
              </w:rPr>
              <w:t>LUI F trend</w:t>
            </w:r>
            <w:r w:rsidRPr="00465FB4">
              <w:rPr>
                <w:b/>
                <w:i/>
                <w:vertAlign w:val="superscript"/>
                <w:lang w:val="en-GB"/>
              </w:rPr>
              <w:t>1</w:t>
            </w:r>
          </w:p>
        </w:tc>
        <w:tc>
          <w:tcPr>
            <w:tcW w:w="1089" w:type="dxa"/>
            <w:tcBorders>
              <w:top w:val="nil"/>
              <w:left w:val="nil"/>
              <w:bottom w:val="nil"/>
              <w:right w:val="nil"/>
            </w:tcBorders>
            <w:vAlign w:val="bottom"/>
          </w:tcPr>
          <w:p w14:paraId="43AC00AE" w14:textId="77777777" w:rsidR="001E267A" w:rsidRPr="00465FB4" w:rsidRDefault="001E267A" w:rsidP="009F5CC6">
            <w:pPr>
              <w:spacing w:line="360" w:lineRule="auto"/>
              <w:rPr>
                <w:i/>
                <w:lang w:val="en-GB"/>
              </w:rPr>
            </w:pPr>
            <w:r>
              <w:rPr>
                <w:rFonts w:ascii="Aptos Narrow" w:hAnsi="Aptos Narrow"/>
                <w:color w:val="000000"/>
              </w:rPr>
              <w:t>0.0306</w:t>
            </w:r>
          </w:p>
        </w:tc>
        <w:tc>
          <w:tcPr>
            <w:tcW w:w="850" w:type="dxa"/>
            <w:tcBorders>
              <w:top w:val="nil"/>
              <w:left w:val="nil"/>
              <w:bottom w:val="nil"/>
              <w:right w:val="nil"/>
            </w:tcBorders>
            <w:vAlign w:val="bottom"/>
          </w:tcPr>
          <w:p w14:paraId="38A2FB49" w14:textId="77777777" w:rsidR="001E267A" w:rsidRPr="00465FB4" w:rsidRDefault="001E267A" w:rsidP="009F5CC6">
            <w:pPr>
              <w:spacing w:line="360" w:lineRule="auto"/>
              <w:rPr>
                <w:i/>
                <w:highlight w:val="yellow"/>
                <w:lang w:val="en-GB"/>
              </w:rPr>
            </w:pPr>
            <w:r>
              <w:rPr>
                <w:rFonts w:ascii="Aptos Narrow" w:hAnsi="Aptos Narrow"/>
                <w:color w:val="000000"/>
              </w:rPr>
              <w:t>0.2952</w:t>
            </w:r>
          </w:p>
        </w:tc>
        <w:tc>
          <w:tcPr>
            <w:tcW w:w="851" w:type="dxa"/>
            <w:tcBorders>
              <w:top w:val="nil"/>
              <w:left w:val="nil"/>
              <w:bottom w:val="nil"/>
              <w:right w:val="nil"/>
            </w:tcBorders>
            <w:vAlign w:val="bottom"/>
          </w:tcPr>
          <w:p w14:paraId="5F8F04D2" w14:textId="77777777" w:rsidR="001E267A" w:rsidRPr="00465FB4" w:rsidRDefault="001E267A" w:rsidP="009F5CC6">
            <w:pPr>
              <w:spacing w:line="360" w:lineRule="auto"/>
              <w:rPr>
                <w:i/>
                <w:lang w:val="en-GB"/>
              </w:rPr>
            </w:pPr>
            <w:r>
              <w:rPr>
                <w:rFonts w:ascii="Aptos Narrow" w:hAnsi="Aptos Narrow"/>
                <w:color w:val="000000"/>
              </w:rPr>
              <w:t>0.1</w:t>
            </w:r>
          </w:p>
        </w:tc>
        <w:tc>
          <w:tcPr>
            <w:tcW w:w="1422" w:type="dxa"/>
            <w:tcBorders>
              <w:top w:val="nil"/>
              <w:left w:val="nil"/>
              <w:bottom w:val="nil"/>
              <w:right w:val="nil"/>
            </w:tcBorders>
            <w:vAlign w:val="bottom"/>
          </w:tcPr>
          <w:p w14:paraId="0CB8DC4F" w14:textId="77777777" w:rsidR="001E267A" w:rsidRPr="00465FB4" w:rsidRDefault="001E267A" w:rsidP="009F5CC6">
            <w:pPr>
              <w:spacing w:line="360" w:lineRule="auto"/>
              <w:rPr>
                <w:i/>
                <w:lang w:val="en-GB"/>
              </w:rPr>
            </w:pPr>
            <w:r>
              <w:rPr>
                <w:rFonts w:ascii="Aptos Narrow" w:hAnsi="Aptos Narrow"/>
                <w:color w:val="000000"/>
              </w:rPr>
              <w:t>0.918</w:t>
            </w:r>
          </w:p>
        </w:tc>
        <w:tc>
          <w:tcPr>
            <w:tcW w:w="1276" w:type="dxa"/>
            <w:tcBorders>
              <w:top w:val="nil"/>
              <w:left w:val="nil"/>
              <w:bottom w:val="nil"/>
              <w:right w:val="nil"/>
            </w:tcBorders>
            <w:vAlign w:val="bottom"/>
          </w:tcPr>
          <w:p w14:paraId="2AE88B62" w14:textId="77777777" w:rsidR="001E267A" w:rsidRPr="00465FB4" w:rsidRDefault="001E267A" w:rsidP="009F5CC6">
            <w:pPr>
              <w:spacing w:line="360" w:lineRule="auto"/>
              <w:rPr>
                <w:i/>
                <w:lang w:val="en-GB"/>
              </w:rPr>
            </w:pPr>
            <w:r>
              <w:rPr>
                <w:rFonts w:ascii="Aptos Narrow" w:hAnsi="Aptos Narrow"/>
                <w:color w:val="000000"/>
              </w:rPr>
              <w:t>0.956</w:t>
            </w:r>
          </w:p>
        </w:tc>
        <w:tc>
          <w:tcPr>
            <w:tcW w:w="851" w:type="dxa"/>
            <w:tcBorders>
              <w:top w:val="nil"/>
              <w:left w:val="nil"/>
              <w:bottom w:val="nil"/>
              <w:right w:val="nil"/>
            </w:tcBorders>
            <w:vAlign w:val="bottom"/>
          </w:tcPr>
          <w:p w14:paraId="3637E96C" w14:textId="77777777" w:rsidR="001E267A" w:rsidRPr="00465FB4" w:rsidRDefault="001E267A" w:rsidP="009F5CC6">
            <w:pPr>
              <w:spacing w:line="360" w:lineRule="auto"/>
              <w:rPr>
                <w:i/>
                <w:lang w:val="en-GB"/>
              </w:rPr>
            </w:pPr>
            <w:r>
              <w:rPr>
                <w:rFonts w:ascii="Aptos Narrow" w:hAnsi="Aptos Narrow"/>
                <w:color w:val="000000"/>
              </w:rPr>
              <w:t>0.018</w:t>
            </w:r>
          </w:p>
        </w:tc>
        <w:tc>
          <w:tcPr>
            <w:tcW w:w="850" w:type="dxa"/>
            <w:tcBorders>
              <w:top w:val="nil"/>
              <w:left w:val="nil"/>
              <w:bottom w:val="nil"/>
              <w:right w:val="nil"/>
            </w:tcBorders>
            <w:vAlign w:val="bottom"/>
          </w:tcPr>
          <w:p w14:paraId="1A029E44" w14:textId="77777777" w:rsidR="001E267A" w:rsidRPr="00465FB4" w:rsidRDefault="001E267A" w:rsidP="009F5CC6">
            <w:pPr>
              <w:spacing w:line="360" w:lineRule="auto"/>
              <w:rPr>
                <w:i/>
                <w:lang w:val="en-GB"/>
              </w:rPr>
            </w:pPr>
            <w:r>
              <w:rPr>
                <w:rFonts w:ascii="Aptos Narrow" w:hAnsi="Aptos Narrow"/>
                <w:color w:val="000000"/>
              </w:rPr>
              <w:t>-0.017</w:t>
            </w:r>
          </w:p>
        </w:tc>
      </w:tr>
      <w:tr w:rsidR="001E267A" w:rsidRPr="00465FB4" w14:paraId="4A0DB72E" w14:textId="77777777" w:rsidTr="009F5CC6">
        <w:trPr>
          <w:cantSplit/>
          <w:trHeight w:val="454"/>
        </w:trPr>
        <w:tc>
          <w:tcPr>
            <w:tcW w:w="1458" w:type="dxa"/>
            <w:tcBorders>
              <w:top w:val="nil"/>
              <w:left w:val="nil"/>
              <w:bottom w:val="nil"/>
              <w:right w:val="nil"/>
            </w:tcBorders>
          </w:tcPr>
          <w:p w14:paraId="1796F9DD" w14:textId="77777777" w:rsidR="001E267A" w:rsidRPr="00465FB4" w:rsidRDefault="001E267A" w:rsidP="009F5CC6">
            <w:pPr>
              <w:spacing w:line="360" w:lineRule="auto"/>
              <w:jc w:val="both"/>
              <w:rPr>
                <w:b/>
                <w:i/>
                <w:lang w:val="en-GB"/>
              </w:rPr>
            </w:pPr>
            <w:r w:rsidRPr="00465FB4">
              <w:rPr>
                <w:b/>
                <w:i/>
                <w:lang w:val="en-GB"/>
              </w:rPr>
              <w:lastRenderedPageBreak/>
              <w:t>LUI M</w:t>
            </w:r>
          </w:p>
        </w:tc>
        <w:tc>
          <w:tcPr>
            <w:tcW w:w="1089" w:type="dxa"/>
            <w:tcBorders>
              <w:top w:val="nil"/>
              <w:left w:val="nil"/>
              <w:bottom w:val="nil"/>
              <w:right w:val="nil"/>
            </w:tcBorders>
            <w:vAlign w:val="bottom"/>
          </w:tcPr>
          <w:p w14:paraId="15FC5F57" w14:textId="77777777" w:rsidR="001E267A" w:rsidRPr="00465FB4" w:rsidRDefault="001E267A" w:rsidP="009F5CC6">
            <w:pPr>
              <w:spacing w:line="360" w:lineRule="auto"/>
              <w:rPr>
                <w:i/>
                <w:lang w:val="en-GB"/>
              </w:rPr>
            </w:pPr>
            <w:r>
              <w:rPr>
                <w:rFonts w:ascii="Aptos Narrow" w:hAnsi="Aptos Narrow"/>
                <w:color w:val="000000"/>
              </w:rPr>
              <w:t>0.0568</w:t>
            </w:r>
          </w:p>
        </w:tc>
        <w:tc>
          <w:tcPr>
            <w:tcW w:w="850" w:type="dxa"/>
            <w:tcBorders>
              <w:top w:val="nil"/>
              <w:left w:val="nil"/>
              <w:bottom w:val="nil"/>
              <w:right w:val="nil"/>
            </w:tcBorders>
            <w:vAlign w:val="bottom"/>
          </w:tcPr>
          <w:p w14:paraId="0DE24E19" w14:textId="77777777" w:rsidR="001E267A" w:rsidRPr="00465FB4" w:rsidRDefault="001E267A" w:rsidP="009F5CC6">
            <w:pPr>
              <w:spacing w:line="360" w:lineRule="auto"/>
              <w:rPr>
                <w:i/>
                <w:lang w:val="en-GB"/>
              </w:rPr>
            </w:pPr>
            <w:r>
              <w:rPr>
                <w:rFonts w:ascii="Aptos Narrow" w:hAnsi="Aptos Narrow"/>
                <w:color w:val="000000"/>
              </w:rPr>
              <w:t>0.1078</w:t>
            </w:r>
          </w:p>
        </w:tc>
        <w:tc>
          <w:tcPr>
            <w:tcW w:w="851" w:type="dxa"/>
            <w:tcBorders>
              <w:top w:val="nil"/>
              <w:left w:val="nil"/>
              <w:bottom w:val="nil"/>
              <w:right w:val="nil"/>
            </w:tcBorders>
            <w:vAlign w:val="bottom"/>
          </w:tcPr>
          <w:p w14:paraId="3DDABF1E" w14:textId="77777777" w:rsidR="001E267A" w:rsidRPr="00465FB4" w:rsidRDefault="001E267A" w:rsidP="009F5CC6">
            <w:pPr>
              <w:spacing w:line="360" w:lineRule="auto"/>
              <w:rPr>
                <w:i/>
                <w:lang w:val="en-GB"/>
              </w:rPr>
            </w:pPr>
            <w:r>
              <w:rPr>
                <w:rFonts w:ascii="Aptos Narrow" w:hAnsi="Aptos Narrow"/>
                <w:color w:val="000000"/>
              </w:rPr>
              <w:t>0.53</w:t>
            </w:r>
          </w:p>
        </w:tc>
        <w:tc>
          <w:tcPr>
            <w:tcW w:w="1422" w:type="dxa"/>
            <w:tcBorders>
              <w:top w:val="nil"/>
              <w:left w:val="nil"/>
              <w:bottom w:val="nil"/>
              <w:right w:val="nil"/>
            </w:tcBorders>
            <w:vAlign w:val="bottom"/>
          </w:tcPr>
          <w:p w14:paraId="0BE2B7EB" w14:textId="77777777" w:rsidR="001E267A" w:rsidRPr="00465FB4" w:rsidRDefault="001E267A" w:rsidP="009F5CC6">
            <w:pPr>
              <w:spacing w:line="360" w:lineRule="auto"/>
              <w:rPr>
                <w:i/>
                <w:lang w:val="en-GB"/>
              </w:rPr>
            </w:pPr>
            <w:r>
              <w:rPr>
                <w:rFonts w:ascii="Aptos Narrow" w:hAnsi="Aptos Narrow"/>
                <w:color w:val="000000"/>
              </w:rPr>
              <w:t>0.6</w:t>
            </w:r>
          </w:p>
        </w:tc>
        <w:tc>
          <w:tcPr>
            <w:tcW w:w="1276" w:type="dxa"/>
            <w:tcBorders>
              <w:top w:val="nil"/>
              <w:left w:val="nil"/>
              <w:bottom w:val="nil"/>
              <w:right w:val="nil"/>
            </w:tcBorders>
            <w:vAlign w:val="bottom"/>
          </w:tcPr>
          <w:p w14:paraId="13B679EE" w14:textId="77777777" w:rsidR="001E267A" w:rsidRPr="00465FB4" w:rsidRDefault="001E267A" w:rsidP="009F5CC6">
            <w:pPr>
              <w:spacing w:line="360" w:lineRule="auto"/>
              <w:rPr>
                <w:i/>
                <w:lang w:val="en-GB"/>
              </w:rPr>
            </w:pPr>
            <w:r>
              <w:rPr>
                <w:rFonts w:ascii="Aptos Narrow" w:hAnsi="Aptos Narrow"/>
                <w:color w:val="000000"/>
              </w:rPr>
              <w:t>0.831</w:t>
            </w:r>
          </w:p>
        </w:tc>
        <w:tc>
          <w:tcPr>
            <w:tcW w:w="851" w:type="dxa"/>
            <w:tcBorders>
              <w:top w:val="nil"/>
              <w:left w:val="nil"/>
              <w:bottom w:val="nil"/>
              <w:right w:val="nil"/>
            </w:tcBorders>
            <w:vAlign w:val="bottom"/>
          </w:tcPr>
          <w:p w14:paraId="5A7064D8" w14:textId="77777777" w:rsidR="001E267A" w:rsidRPr="00465FB4" w:rsidRDefault="001E267A" w:rsidP="009F5CC6">
            <w:pPr>
              <w:spacing w:line="360" w:lineRule="auto"/>
              <w:rPr>
                <w:i/>
                <w:lang w:val="en-GB"/>
              </w:rPr>
            </w:pPr>
            <w:r>
              <w:rPr>
                <w:rFonts w:ascii="Aptos Narrow" w:hAnsi="Aptos Narrow"/>
                <w:color w:val="000000"/>
              </w:rPr>
              <w:t>0.005</w:t>
            </w:r>
          </w:p>
        </w:tc>
        <w:tc>
          <w:tcPr>
            <w:tcW w:w="850" w:type="dxa"/>
            <w:tcBorders>
              <w:top w:val="nil"/>
              <w:left w:val="nil"/>
              <w:bottom w:val="nil"/>
              <w:right w:val="nil"/>
            </w:tcBorders>
            <w:vAlign w:val="bottom"/>
          </w:tcPr>
          <w:p w14:paraId="24D993F4" w14:textId="77777777" w:rsidR="001E267A" w:rsidRPr="00465FB4" w:rsidRDefault="001E267A" w:rsidP="009F5CC6">
            <w:pPr>
              <w:spacing w:line="360" w:lineRule="auto"/>
              <w:rPr>
                <w:i/>
                <w:lang w:val="en-GB"/>
              </w:rPr>
            </w:pPr>
            <w:r>
              <w:rPr>
                <w:rFonts w:ascii="Aptos Narrow" w:hAnsi="Aptos Narrow"/>
                <w:color w:val="000000"/>
              </w:rPr>
              <w:t>-0.013</w:t>
            </w:r>
          </w:p>
        </w:tc>
      </w:tr>
      <w:tr w:rsidR="001E267A" w:rsidRPr="00465FB4" w14:paraId="1EDB474D" w14:textId="77777777" w:rsidTr="009F5CC6">
        <w:trPr>
          <w:cantSplit/>
          <w:trHeight w:val="454"/>
        </w:trPr>
        <w:tc>
          <w:tcPr>
            <w:tcW w:w="1458" w:type="dxa"/>
            <w:tcBorders>
              <w:top w:val="nil"/>
              <w:left w:val="nil"/>
              <w:bottom w:val="nil"/>
              <w:right w:val="nil"/>
            </w:tcBorders>
          </w:tcPr>
          <w:p w14:paraId="0B393AC1" w14:textId="77777777" w:rsidR="001E267A" w:rsidRPr="00465FB4" w:rsidRDefault="001E267A" w:rsidP="009F5CC6">
            <w:pPr>
              <w:spacing w:line="360" w:lineRule="auto"/>
              <w:jc w:val="both"/>
              <w:rPr>
                <w:b/>
                <w:i/>
                <w:lang w:val="en-GB"/>
              </w:rPr>
            </w:pPr>
            <w:r w:rsidRPr="00465FB4">
              <w:rPr>
                <w:b/>
                <w:i/>
                <w:lang w:val="en-GB"/>
              </w:rPr>
              <w:t>LUI M trend</w:t>
            </w:r>
            <w:r w:rsidRPr="00465FB4">
              <w:rPr>
                <w:b/>
                <w:i/>
                <w:vertAlign w:val="superscript"/>
                <w:lang w:val="en-GB"/>
              </w:rPr>
              <w:t>1</w:t>
            </w:r>
          </w:p>
        </w:tc>
        <w:tc>
          <w:tcPr>
            <w:tcW w:w="1089" w:type="dxa"/>
            <w:tcBorders>
              <w:top w:val="nil"/>
              <w:left w:val="nil"/>
              <w:bottom w:val="nil"/>
              <w:right w:val="nil"/>
            </w:tcBorders>
            <w:vAlign w:val="bottom"/>
          </w:tcPr>
          <w:p w14:paraId="2D8FA5D4" w14:textId="77777777" w:rsidR="001E267A" w:rsidRPr="00465FB4" w:rsidRDefault="001E267A" w:rsidP="009F5CC6">
            <w:pPr>
              <w:spacing w:line="360" w:lineRule="auto"/>
              <w:rPr>
                <w:i/>
                <w:lang w:val="en-GB"/>
              </w:rPr>
            </w:pPr>
            <w:r>
              <w:rPr>
                <w:rFonts w:ascii="Aptos Narrow" w:hAnsi="Aptos Narrow"/>
                <w:color w:val="000000"/>
              </w:rPr>
              <w:t>0.5335</w:t>
            </w:r>
          </w:p>
        </w:tc>
        <w:tc>
          <w:tcPr>
            <w:tcW w:w="850" w:type="dxa"/>
            <w:tcBorders>
              <w:top w:val="nil"/>
              <w:left w:val="nil"/>
              <w:bottom w:val="nil"/>
              <w:right w:val="nil"/>
            </w:tcBorders>
            <w:vAlign w:val="bottom"/>
          </w:tcPr>
          <w:p w14:paraId="7AD973D4" w14:textId="77777777" w:rsidR="001E267A" w:rsidRPr="00465FB4" w:rsidRDefault="001E267A" w:rsidP="009F5CC6">
            <w:pPr>
              <w:spacing w:line="360" w:lineRule="auto"/>
              <w:rPr>
                <w:i/>
                <w:highlight w:val="yellow"/>
                <w:lang w:val="en-GB"/>
              </w:rPr>
            </w:pPr>
            <w:r>
              <w:rPr>
                <w:rFonts w:ascii="Aptos Narrow" w:hAnsi="Aptos Narrow"/>
                <w:color w:val="000000"/>
              </w:rPr>
              <w:t>0.3139</w:t>
            </w:r>
          </w:p>
        </w:tc>
        <w:tc>
          <w:tcPr>
            <w:tcW w:w="851" w:type="dxa"/>
            <w:tcBorders>
              <w:top w:val="nil"/>
              <w:left w:val="nil"/>
              <w:bottom w:val="nil"/>
              <w:right w:val="nil"/>
            </w:tcBorders>
            <w:vAlign w:val="bottom"/>
          </w:tcPr>
          <w:p w14:paraId="033D869A" w14:textId="77777777" w:rsidR="001E267A" w:rsidRPr="00465FB4" w:rsidRDefault="001E267A" w:rsidP="009F5CC6">
            <w:pPr>
              <w:spacing w:line="360" w:lineRule="auto"/>
              <w:rPr>
                <w:i/>
                <w:lang w:val="en-GB"/>
              </w:rPr>
            </w:pPr>
            <w:r>
              <w:rPr>
                <w:rFonts w:ascii="Aptos Narrow" w:hAnsi="Aptos Narrow"/>
                <w:color w:val="000000"/>
              </w:rPr>
              <w:t>1.7</w:t>
            </w:r>
          </w:p>
        </w:tc>
        <w:tc>
          <w:tcPr>
            <w:tcW w:w="1422" w:type="dxa"/>
            <w:tcBorders>
              <w:top w:val="nil"/>
              <w:left w:val="nil"/>
              <w:bottom w:val="nil"/>
              <w:right w:val="nil"/>
            </w:tcBorders>
            <w:vAlign w:val="bottom"/>
          </w:tcPr>
          <w:p w14:paraId="6A617BB6" w14:textId="77777777" w:rsidR="001E267A" w:rsidRPr="00465FB4" w:rsidRDefault="001E267A" w:rsidP="009F5CC6">
            <w:pPr>
              <w:spacing w:line="360" w:lineRule="auto"/>
              <w:rPr>
                <w:i/>
                <w:lang w:val="en-GB"/>
              </w:rPr>
            </w:pPr>
            <w:r>
              <w:rPr>
                <w:rFonts w:ascii="Aptos Narrow" w:hAnsi="Aptos Narrow"/>
                <w:color w:val="000000"/>
              </w:rPr>
              <w:t>0.0948</w:t>
            </w:r>
          </w:p>
        </w:tc>
        <w:tc>
          <w:tcPr>
            <w:tcW w:w="1276" w:type="dxa"/>
            <w:tcBorders>
              <w:top w:val="nil"/>
              <w:left w:val="nil"/>
              <w:bottom w:val="nil"/>
              <w:right w:val="nil"/>
            </w:tcBorders>
            <w:vAlign w:val="bottom"/>
          </w:tcPr>
          <w:p w14:paraId="38D3F70C" w14:textId="77777777" w:rsidR="001E267A" w:rsidRPr="00465FB4" w:rsidRDefault="001E267A" w:rsidP="009F5CC6">
            <w:pPr>
              <w:spacing w:line="360" w:lineRule="auto"/>
              <w:rPr>
                <w:i/>
                <w:lang w:val="en-GB"/>
              </w:rPr>
            </w:pPr>
            <w:r>
              <w:rPr>
                <w:rFonts w:ascii="Aptos Narrow" w:hAnsi="Aptos Narrow"/>
                <w:color w:val="000000"/>
              </w:rPr>
              <w:t>0.244</w:t>
            </w:r>
          </w:p>
        </w:tc>
        <w:tc>
          <w:tcPr>
            <w:tcW w:w="851" w:type="dxa"/>
            <w:tcBorders>
              <w:top w:val="nil"/>
              <w:left w:val="nil"/>
              <w:bottom w:val="nil"/>
              <w:right w:val="nil"/>
            </w:tcBorders>
            <w:vAlign w:val="bottom"/>
          </w:tcPr>
          <w:p w14:paraId="36B9507E" w14:textId="77777777" w:rsidR="001E267A" w:rsidRPr="00465FB4" w:rsidRDefault="001E267A" w:rsidP="009F5CC6">
            <w:pPr>
              <w:spacing w:line="360" w:lineRule="auto"/>
              <w:rPr>
                <w:i/>
                <w:lang w:val="en-GB"/>
              </w:rPr>
            </w:pPr>
            <w:r>
              <w:rPr>
                <w:rFonts w:ascii="Aptos Narrow" w:hAnsi="Aptos Narrow"/>
                <w:color w:val="000000"/>
              </w:rPr>
              <w:t>0.051</w:t>
            </w:r>
          </w:p>
        </w:tc>
        <w:tc>
          <w:tcPr>
            <w:tcW w:w="850" w:type="dxa"/>
            <w:tcBorders>
              <w:top w:val="nil"/>
              <w:left w:val="nil"/>
              <w:bottom w:val="nil"/>
              <w:right w:val="nil"/>
            </w:tcBorders>
            <w:vAlign w:val="bottom"/>
          </w:tcPr>
          <w:p w14:paraId="7E51B009" w14:textId="77777777" w:rsidR="001E267A" w:rsidRPr="00465FB4" w:rsidRDefault="001E267A" w:rsidP="009F5CC6">
            <w:pPr>
              <w:spacing w:line="360" w:lineRule="auto"/>
              <w:rPr>
                <w:i/>
                <w:lang w:val="en-GB"/>
              </w:rPr>
            </w:pPr>
            <w:r>
              <w:rPr>
                <w:rFonts w:ascii="Aptos Narrow" w:hAnsi="Aptos Narrow"/>
                <w:color w:val="000000"/>
              </w:rPr>
              <w:t>0.017</w:t>
            </w:r>
          </w:p>
        </w:tc>
      </w:tr>
      <w:tr w:rsidR="001E267A" w:rsidRPr="00465FB4" w14:paraId="2424825A" w14:textId="77777777" w:rsidTr="009F5CC6">
        <w:trPr>
          <w:cantSplit/>
          <w:trHeight w:val="454"/>
        </w:trPr>
        <w:tc>
          <w:tcPr>
            <w:tcW w:w="1458" w:type="dxa"/>
            <w:tcBorders>
              <w:top w:val="nil"/>
              <w:left w:val="nil"/>
              <w:bottom w:val="nil"/>
              <w:right w:val="nil"/>
            </w:tcBorders>
          </w:tcPr>
          <w:p w14:paraId="5D4B1C87" w14:textId="77777777" w:rsidR="001E267A" w:rsidRPr="00465FB4" w:rsidRDefault="001E267A" w:rsidP="009F5CC6">
            <w:pPr>
              <w:spacing w:line="360" w:lineRule="auto"/>
              <w:jc w:val="both"/>
              <w:rPr>
                <w:b/>
                <w:i/>
                <w:lang w:val="en-GB"/>
              </w:rPr>
            </w:pPr>
            <w:r w:rsidRPr="00465FB4">
              <w:rPr>
                <w:b/>
                <w:i/>
                <w:lang w:val="en-GB"/>
              </w:rPr>
              <w:t>LUI G</w:t>
            </w:r>
          </w:p>
        </w:tc>
        <w:tc>
          <w:tcPr>
            <w:tcW w:w="1089" w:type="dxa"/>
            <w:tcBorders>
              <w:top w:val="nil"/>
              <w:left w:val="nil"/>
              <w:bottom w:val="nil"/>
              <w:right w:val="nil"/>
            </w:tcBorders>
            <w:shd w:val="clear" w:color="auto" w:fill="auto"/>
            <w:vAlign w:val="bottom"/>
          </w:tcPr>
          <w:p w14:paraId="259252CB" w14:textId="77777777" w:rsidR="001E267A" w:rsidRPr="00465FB4" w:rsidRDefault="001E267A" w:rsidP="009F5CC6">
            <w:pPr>
              <w:spacing w:line="360" w:lineRule="auto"/>
              <w:rPr>
                <w:i/>
                <w:lang w:val="en-GB"/>
              </w:rPr>
            </w:pPr>
            <w:r>
              <w:rPr>
                <w:rFonts w:ascii="Aptos Narrow" w:hAnsi="Aptos Narrow"/>
                <w:color w:val="000000"/>
              </w:rPr>
              <w:t>0.1468</w:t>
            </w:r>
          </w:p>
        </w:tc>
        <w:tc>
          <w:tcPr>
            <w:tcW w:w="850" w:type="dxa"/>
            <w:tcBorders>
              <w:top w:val="nil"/>
              <w:left w:val="nil"/>
              <w:bottom w:val="nil"/>
              <w:right w:val="nil"/>
            </w:tcBorders>
            <w:vAlign w:val="bottom"/>
          </w:tcPr>
          <w:p w14:paraId="797EF0DD" w14:textId="77777777" w:rsidR="001E267A" w:rsidRPr="00465FB4" w:rsidRDefault="001E267A" w:rsidP="009F5CC6">
            <w:pPr>
              <w:spacing w:line="360" w:lineRule="auto"/>
              <w:rPr>
                <w:i/>
                <w:lang w:val="en-GB"/>
              </w:rPr>
            </w:pPr>
            <w:r>
              <w:rPr>
                <w:rFonts w:ascii="Aptos Narrow" w:hAnsi="Aptos Narrow"/>
                <w:color w:val="000000"/>
              </w:rPr>
              <w:t>0.0573</w:t>
            </w:r>
          </w:p>
        </w:tc>
        <w:tc>
          <w:tcPr>
            <w:tcW w:w="851" w:type="dxa"/>
            <w:tcBorders>
              <w:top w:val="nil"/>
              <w:left w:val="nil"/>
              <w:bottom w:val="nil"/>
              <w:right w:val="nil"/>
            </w:tcBorders>
            <w:vAlign w:val="bottom"/>
          </w:tcPr>
          <w:p w14:paraId="15EB3431" w14:textId="77777777" w:rsidR="001E267A" w:rsidRPr="00465FB4" w:rsidRDefault="001E267A" w:rsidP="009F5CC6">
            <w:pPr>
              <w:spacing w:line="360" w:lineRule="auto"/>
              <w:rPr>
                <w:i/>
                <w:lang w:val="en-GB"/>
              </w:rPr>
            </w:pPr>
            <w:r>
              <w:rPr>
                <w:rFonts w:ascii="Aptos Narrow" w:hAnsi="Aptos Narrow"/>
                <w:color w:val="000000"/>
              </w:rPr>
              <w:t>2.56</w:t>
            </w:r>
          </w:p>
        </w:tc>
        <w:tc>
          <w:tcPr>
            <w:tcW w:w="1422" w:type="dxa"/>
            <w:tcBorders>
              <w:top w:val="nil"/>
              <w:left w:val="nil"/>
              <w:bottom w:val="nil"/>
              <w:right w:val="nil"/>
            </w:tcBorders>
            <w:vAlign w:val="bottom"/>
          </w:tcPr>
          <w:p w14:paraId="7B3DF079" w14:textId="77777777" w:rsidR="001E267A" w:rsidRPr="00465FB4" w:rsidRDefault="001E267A" w:rsidP="009F5CC6">
            <w:pPr>
              <w:spacing w:line="360" w:lineRule="auto"/>
              <w:rPr>
                <w:b/>
                <w:i/>
                <w:lang w:val="en-GB"/>
              </w:rPr>
            </w:pPr>
            <w:r>
              <w:rPr>
                <w:rFonts w:ascii="Aptos Narrow" w:hAnsi="Aptos Narrow"/>
                <w:color w:val="000000"/>
              </w:rPr>
              <w:t>0.0131*</w:t>
            </w:r>
          </w:p>
        </w:tc>
        <w:tc>
          <w:tcPr>
            <w:tcW w:w="1276" w:type="dxa"/>
            <w:tcBorders>
              <w:top w:val="nil"/>
              <w:left w:val="nil"/>
              <w:bottom w:val="nil"/>
              <w:right w:val="nil"/>
            </w:tcBorders>
            <w:vAlign w:val="bottom"/>
          </w:tcPr>
          <w:p w14:paraId="123F4666" w14:textId="77777777" w:rsidR="001E267A" w:rsidRPr="00465FB4" w:rsidRDefault="001E267A" w:rsidP="009F5CC6">
            <w:pPr>
              <w:spacing w:line="360" w:lineRule="auto"/>
              <w:rPr>
                <w:i/>
                <w:lang w:val="en-GB"/>
              </w:rPr>
            </w:pPr>
            <w:r>
              <w:rPr>
                <w:rFonts w:ascii="Aptos Narrow" w:hAnsi="Aptos Narrow"/>
                <w:color w:val="000000"/>
              </w:rPr>
              <w:t>0.118</w:t>
            </w:r>
          </w:p>
        </w:tc>
        <w:tc>
          <w:tcPr>
            <w:tcW w:w="851" w:type="dxa"/>
            <w:tcBorders>
              <w:top w:val="nil"/>
              <w:left w:val="nil"/>
              <w:bottom w:val="nil"/>
              <w:right w:val="nil"/>
            </w:tcBorders>
            <w:vAlign w:val="bottom"/>
          </w:tcPr>
          <w:p w14:paraId="207C7506" w14:textId="77777777" w:rsidR="001E267A" w:rsidRPr="00465FB4" w:rsidRDefault="001E267A" w:rsidP="009F5CC6">
            <w:pPr>
              <w:spacing w:line="360" w:lineRule="auto"/>
              <w:rPr>
                <w:i/>
                <w:lang w:val="en-GB"/>
              </w:rPr>
            </w:pPr>
            <w:r>
              <w:rPr>
                <w:rFonts w:ascii="Aptos Narrow" w:hAnsi="Aptos Narrow"/>
                <w:color w:val="000000"/>
              </w:rPr>
              <w:t>0.103</w:t>
            </w:r>
          </w:p>
        </w:tc>
        <w:tc>
          <w:tcPr>
            <w:tcW w:w="850" w:type="dxa"/>
            <w:tcBorders>
              <w:top w:val="nil"/>
              <w:left w:val="nil"/>
              <w:bottom w:val="nil"/>
              <w:right w:val="nil"/>
            </w:tcBorders>
            <w:vAlign w:val="bottom"/>
          </w:tcPr>
          <w:p w14:paraId="61A222F9" w14:textId="77777777" w:rsidR="001E267A" w:rsidRPr="00465FB4" w:rsidRDefault="001E267A" w:rsidP="009F5CC6">
            <w:pPr>
              <w:spacing w:line="360" w:lineRule="auto"/>
              <w:rPr>
                <w:i/>
                <w:lang w:val="en-GB"/>
              </w:rPr>
            </w:pPr>
            <w:r>
              <w:rPr>
                <w:rFonts w:ascii="Aptos Narrow" w:hAnsi="Aptos Narrow"/>
                <w:color w:val="000000"/>
              </w:rPr>
              <w:t>0.087</w:t>
            </w:r>
          </w:p>
        </w:tc>
      </w:tr>
      <w:tr w:rsidR="001E267A" w:rsidRPr="00465FB4" w14:paraId="342A859D" w14:textId="77777777" w:rsidTr="009F5CC6">
        <w:trPr>
          <w:cantSplit/>
          <w:trHeight w:val="454"/>
        </w:trPr>
        <w:tc>
          <w:tcPr>
            <w:tcW w:w="1458" w:type="dxa"/>
            <w:tcBorders>
              <w:top w:val="nil"/>
              <w:left w:val="nil"/>
              <w:bottom w:val="nil"/>
              <w:right w:val="nil"/>
            </w:tcBorders>
          </w:tcPr>
          <w:p w14:paraId="27A96CA5" w14:textId="77777777" w:rsidR="001E267A" w:rsidRPr="00465FB4" w:rsidRDefault="001E267A" w:rsidP="009F5CC6">
            <w:pPr>
              <w:spacing w:line="360" w:lineRule="auto"/>
              <w:jc w:val="both"/>
              <w:rPr>
                <w:b/>
                <w:i/>
                <w:lang w:val="en-GB"/>
              </w:rPr>
            </w:pPr>
            <w:r w:rsidRPr="00465FB4">
              <w:rPr>
                <w:b/>
                <w:i/>
                <w:lang w:val="en-GB"/>
              </w:rPr>
              <w:t>LUI G trend</w:t>
            </w:r>
            <w:r w:rsidRPr="00465FB4">
              <w:rPr>
                <w:b/>
                <w:i/>
                <w:vertAlign w:val="superscript"/>
                <w:lang w:val="en-GB"/>
              </w:rPr>
              <w:t>1</w:t>
            </w:r>
          </w:p>
        </w:tc>
        <w:tc>
          <w:tcPr>
            <w:tcW w:w="1089" w:type="dxa"/>
            <w:tcBorders>
              <w:top w:val="nil"/>
              <w:left w:val="nil"/>
              <w:bottom w:val="nil"/>
              <w:right w:val="nil"/>
            </w:tcBorders>
            <w:vAlign w:val="bottom"/>
          </w:tcPr>
          <w:p w14:paraId="29B9C764" w14:textId="77777777" w:rsidR="001E267A" w:rsidRPr="00465FB4" w:rsidRDefault="001E267A" w:rsidP="009F5CC6">
            <w:pPr>
              <w:spacing w:line="360" w:lineRule="auto"/>
              <w:rPr>
                <w:i/>
                <w:lang w:val="en-GB"/>
              </w:rPr>
            </w:pPr>
            <w:r>
              <w:rPr>
                <w:rFonts w:ascii="Aptos Narrow" w:hAnsi="Aptos Narrow"/>
                <w:color w:val="000000"/>
              </w:rPr>
              <w:t>-0.0322</w:t>
            </w:r>
          </w:p>
        </w:tc>
        <w:tc>
          <w:tcPr>
            <w:tcW w:w="850" w:type="dxa"/>
            <w:tcBorders>
              <w:top w:val="nil"/>
              <w:left w:val="nil"/>
              <w:bottom w:val="nil"/>
              <w:right w:val="nil"/>
            </w:tcBorders>
            <w:vAlign w:val="bottom"/>
          </w:tcPr>
          <w:p w14:paraId="57230BD0" w14:textId="77777777" w:rsidR="001E267A" w:rsidRPr="00465FB4" w:rsidRDefault="001E267A" w:rsidP="009F5CC6">
            <w:pPr>
              <w:spacing w:line="360" w:lineRule="auto"/>
              <w:rPr>
                <w:i/>
                <w:lang w:val="en-GB"/>
              </w:rPr>
            </w:pPr>
            <w:r>
              <w:rPr>
                <w:rFonts w:ascii="Aptos Narrow" w:hAnsi="Aptos Narrow"/>
                <w:color w:val="000000"/>
              </w:rPr>
              <w:t>0.2774</w:t>
            </w:r>
          </w:p>
        </w:tc>
        <w:tc>
          <w:tcPr>
            <w:tcW w:w="851" w:type="dxa"/>
            <w:tcBorders>
              <w:top w:val="nil"/>
              <w:left w:val="nil"/>
              <w:bottom w:val="nil"/>
              <w:right w:val="nil"/>
            </w:tcBorders>
            <w:vAlign w:val="bottom"/>
          </w:tcPr>
          <w:p w14:paraId="76890526" w14:textId="77777777" w:rsidR="001E267A" w:rsidRPr="00465FB4" w:rsidRDefault="001E267A" w:rsidP="009F5CC6">
            <w:pPr>
              <w:spacing w:line="360" w:lineRule="auto"/>
              <w:rPr>
                <w:i/>
                <w:lang w:val="en-GB"/>
              </w:rPr>
            </w:pPr>
            <w:r>
              <w:rPr>
                <w:rFonts w:ascii="Aptos Narrow" w:hAnsi="Aptos Narrow"/>
                <w:color w:val="000000"/>
              </w:rPr>
              <w:t>-0.12</w:t>
            </w:r>
          </w:p>
        </w:tc>
        <w:tc>
          <w:tcPr>
            <w:tcW w:w="1422" w:type="dxa"/>
            <w:tcBorders>
              <w:top w:val="nil"/>
              <w:left w:val="nil"/>
              <w:bottom w:val="nil"/>
              <w:right w:val="nil"/>
            </w:tcBorders>
            <w:vAlign w:val="bottom"/>
          </w:tcPr>
          <w:p w14:paraId="019773CD" w14:textId="77777777" w:rsidR="001E267A" w:rsidRPr="00465FB4" w:rsidRDefault="001E267A" w:rsidP="009F5CC6">
            <w:pPr>
              <w:spacing w:line="360" w:lineRule="auto"/>
              <w:rPr>
                <w:i/>
                <w:lang w:val="en-GB"/>
              </w:rPr>
            </w:pPr>
            <w:r>
              <w:rPr>
                <w:rFonts w:ascii="Aptos Narrow" w:hAnsi="Aptos Narrow"/>
                <w:color w:val="000000"/>
              </w:rPr>
              <w:t>0.908</w:t>
            </w:r>
          </w:p>
        </w:tc>
        <w:tc>
          <w:tcPr>
            <w:tcW w:w="1276" w:type="dxa"/>
            <w:tcBorders>
              <w:top w:val="nil"/>
              <w:left w:val="nil"/>
              <w:bottom w:val="nil"/>
              <w:right w:val="nil"/>
            </w:tcBorders>
            <w:vAlign w:val="bottom"/>
          </w:tcPr>
          <w:p w14:paraId="2A422FA7" w14:textId="77777777" w:rsidR="001E267A" w:rsidRPr="00465FB4" w:rsidRDefault="001E267A" w:rsidP="009F5CC6">
            <w:pPr>
              <w:spacing w:line="360" w:lineRule="auto"/>
              <w:rPr>
                <w:i/>
                <w:lang w:val="en-GB"/>
              </w:rPr>
            </w:pPr>
            <w:r>
              <w:rPr>
                <w:rFonts w:ascii="Aptos Narrow" w:hAnsi="Aptos Narrow"/>
                <w:color w:val="000000"/>
              </w:rPr>
              <w:t>0.956</w:t>
            </w:r>
          </w:p>
        </w:tc>
        <w:tc>
          <w:tcPr>
            <w:tcW w:w="851" w:type="dxa"/>
            <w:tcBorders>
              <w:top w:val="nil"/>
              <w:left w:val="nil"/>
              <w:bottom w:val="nil"/>
              <w:right w:val="nil"/>
            </w:tcBorders>
            <w:vAlign w:val="bottom"/>
          </w:tcPr>
          <w:p w14:paraId="482AEBA4" w14:textId="77777777" w:rsidR="001E267A" w:rsidRPr="00465FB4" w:rsidRDefault="001E267A" w:rsidP="009F5CC6">
            <w:pPr>
              <w:spacing w:line="360" w:lineRule="auto"/>
              <w:rPr>
                <w:i/>
                <w:lang w:val="en-GB"/>
              </w:rPr>
            </w:pPr>
            <w:r>
              <w:rPr>
                <w:rFonts w:ascii="Aptos Narrow" w:hAnsi="Aptos Narrow"/>
                <w:color w:val="000000"/>
              </w:rPr>
              <w:t>0.025</w:t>
            </w:r>
          </w:p>
        </w:tc>
        <w:tc>
          <w:tcPr>
            <w:tcW w:w="850" w:type="dxa"/>
            <w:tcBorders>
              <w:top w:val="nil"/>
              <w:left w:val="nil"/>
              <w:bottom w:val="nil"/>
              <w:right w:val="nil"/>
            </w:tcBorders>
            <w:vAlign w:val="bottom"/>
          </w:tcPr>
          <w:p w14:paraId="319ECCFB" w14:textId="77777777" w:rsidR="001E267A" w:rsidRPr="00465FB4" w:rsidRDefault="001E267A" w:rsidP="009F5CC6">
            <w:pPr>
              <w:spacing w:line="360" w:lineRule="auto"/>
              <w:rPr>
                <w:i/>
                <w:lang w:val="en-GB"/>
              </w:rPr>
            </w:pPr>
            <w:r>
              <w:rPr>
                <w:rFonts w:ascii="Aptos Narrow" w:hAnsi="Aptos Narrow"/>
                <w:color w:val="000000"/>
              </w:rPr>
              <w:t>-0.009</w:t>
            </w:r>
          </w:p>
        </w:tc>
      </w:tr>
      <w:tr w:rsidR="001E267A" w:rsidRPr="00465FB4" w14:paraId="0FABF86B" w14:textId="77777777" w:rsidTr="009F5CC6">
        <w:trPr>
          <w:cantSplit/>
          <w:trHeight w:val="454"/>
        </w:trPr>
        <w:tc>
          <w:tcPr>
            <w:tcW w:w="1458" w:type="dxa"/>
            <w:tcBorders>
              <w:top w:val="nil"/>
              <w:left w:val="nil"/>
              <w:bottom w:val="nil"/>
              <w:right w:val="nil"/>
            </w:tcBorders>
          </w:tcPr>
          <w:p w14:paraId="5E549600" w14:textId="77777777" w:rsidR="001E267A" w:rsidRPr="00465FB4" w:rsidRDefault="001E267A" w:rsidP="009F5CC6">
            <w:pPr>
              <w:spacing w:line="360" w:lineRule="auto"/>
              <w:jc w:val="both"/>
              <w:rPr>
                <w:b/>
                <w:i/>
                <w:lang w:val="en-GB"/>
              </w:rPr>
            </w:pPr>
            <w:r>
              <w:rPr>
                <w:b/>
                <w:i/>
                <w:lang w:val="en-GB"/>
              </w:rPr>
              <w:t>MAT</w:t>
            </w:r>
          </w:p>
        </w:tc>
        <w:tc>
          <w:tcPr>
            <w:tcW w:w="1089" w:type="dxa"/>
            <w:tcBorders>
              <w:top w:val="nil"/>
              <w:left w:val="nil"/>
              <w:bottom w:val="nil"/>
              <w:right w:val="nil"/>
            </w:tcBorders>
            <w:vAlign w:val="bottom"/>
          </w:tcPr>
          <w:p w14:paraId="6E0B6027" w14:textId="77777777" w:rsidR="001E267A" w:rsidRPr="00465FB4" w:rsidRDefault="001E267A" w:rsidP="009F5CC6">
            <w:pPr>
              <w:spacing w:line="360" w:lineRule="auto"/>
              <w:rPr>
                <w:i/>
                <w:lang w:val="en-GB"/>
              </w:rPr>
            </w:pPr>
            <w:r>
              <w:rPr>
                <w:rFonts w:ascii="Aptos Narrow" w:hAnsi="Aptos Narrow"/>
                <w:color w:val="000000"/>
              </w:rPr>
              <w:t>0.2349</w:t>
            </w:r>
          </w:p>
        </w:tc>
        <w:tc>
          <w:tcPr>
            <w:tcW w:w="850" w:type="dxa"/>
            <w:tcBorders>
              <w:top w:val="nil"/>
              <w:left w:val="nil"/>
              <w:bottom w:val="nil"/>
              <w:right w:val="nil"/>
            </w:tcBorders>
            <w:vAlign w:val="bottom"/>
          </w:tcPr>
          <w:p w14:paraId="4574B66C" w14:textId="77777777" w:rsidR="001E267A" w:rsidRPr="00465FB4" w:rsidRDefault="001E267A" w:rsidP="009F5CC6">
            <w:pPr>
              <w:spacing w:line="360" w:lineRule="auto"/>
              <w:rPr>
                <w:i/>
                <w:lang w:val="en-GB"/>
              </w:rPr>
            </w:pPr>
            <w:r>
              <w:rPr>
                <w:rFonts w:ascii="Aptos Narrow" w:hAnsi="Aptos Narrow"/>
                <w:color w:val="000000"/>
              </w:rPr>
              <w:t>0.128</w:t>
            </w:r>
          </w:p>
        </w:tc>
        <w:tc>
          <w:tcPr>
            <w:tcW w:w="851" w:type="dxa"/>
            <w:tcBorders>
              <w:top w:val="nil"/>
              <w:left w:val="nil"/>
              <w:bottom w:val="nil"/>
              <w:right w:val="nil"/>
            </w:tcBorders>
            <w:vAlign w:val="bottom"/>
          </w:tcPr>
          <w:p w14:paraId="2987299F" w14:textId="77777777" w:rsidR="001E267A" w:rsidRPr="00465FB4" w:rsidRDefault="001E267A" w:rsidP="009F5CC6">
            <w:pPr>
              <w:spacing w:line="360" w:lineRule="auto"/>
              <w:rPr>
                <w:i/>
                <w:lang w:val="en-GB"/>
              </w:rPr>
            </w:pPr>
            <w:r>
              <w:rPr>
                <w:rFonts w:ascii="Aptos Narrow" w:hAnsi="Aptos Narrow"/>
                <w:color w:val="000000"/>
              </w:rPr>
              <w:t>1.84</w:t>
            </w:r>
          </w:p>
        </w:tc>
        <w:tc>
          <w:tcPr>
            <w:tcW w:w="1422" w:type="dxa"/>
            <w:tcBorders>
              <w:top w:val="nil"/>
              <w:left w:val="nil"/>
              <w:bottom w:val="nil"/>
              <w:right w:val="nil"/>
            </w:tcBorders>
            <w:vAlign w:val="bottom"/>
          </w:tcPr>
          <w:p w14:paraId="4154912D" w14:textId="77777777" w:rsidR="001E267A" w:rsidRPr="00465FB4" w:rsidRDefault="001E267A" w:rsidP="009F5CC6">
            <w:pPr>
              <w:spacing w:line="360" w:lineRule="auto"/>
              <w:rPr>
                <w:i/>
                <w:lang w:val="en-GB"/>
              </w:rPr>
            </w:pPr>
            <w:r>
              <w:rPr>
                <w:rFonts w:ascii="Aptos Narrow" w:hAnsi="Aptos Narrow"/>
                <w:color w:val="000000"/>
              </w:rPr>
              <w:t>0.0717</w:t>
            </w:r>
          </w:p>
        </w:tc>
        <w:tc>
          <w:tcPr>
            <w:tcW w:w="1276" w:type="dxa"/>
            <w:tcBorders>
              <w:top w:val="nil"/>
              <w:left w:val="nil"/>
              <w:bottom w:val="nil"/>
              <w:right w:val="nil"/>
            </w:tcBorders>
            <w:vAlign w:val="bottom"/>
          </w:tcPr>
          <w:p w14:paraId="64525213" w14:textId="77777777" w:rsidR="001E267A" w:rsidRPr="00465FB4" w:rsidRDefault="001E267A" w:rsidP="009F5CC6">
            <w:pPr>
              <w:spacing w:line="360" w:lineRule="auto"/>
              <w:rPr>
                <w:i/>
                <w:lang w:val="en-GB"/>
              </w:rPr>
            </w:pPr>
            <w:r>
              <w:rPr>
                <w:rFonts w:ascii="Aptos Narrow" w:hAnsi="Aptos Narrow"/>
                <w:color w:val="000000"/>
              </w:rPr>
              <w:t>0.244</w:t>
            </w:r>
          </w:p>
        </w:tc>
        <w:tc>
          <w:tcPr>
            <w:tcW w:w="851" w:type="dxa"/>
            <w:tcBorders>
              <w:top w:val="nil"/>
              <w:left w:val="nil"/>
              <w:bottom w:val="nil"/>
              <w:right w:val="nil"/>
            </w:tcBorders>
            <w:vAlign w:val="bottom"/>
          </w:tcPr>
          <w:p w14:paraId="45237DDE" w14:textId="77777777" w:rsidR="001E267A" w:rsidRPr="00465FB4" w:rsidRDefault="001E267A" w:rsidP="009F5CC6">
            <w:pPr>
              <w:spacing w:line="360" w:lineRule="auto"/>
              <w:rPr>
                <w:i/>
                <w:lang w:val="en-GB"/>
              </w:rPr>
            </w:pPr>
            <w:r>
              <w:rPr>
                <w:rFonts w:ascii="Aptos Narrow" w:hAnsi="Aptos Narrow"/>
                <w:color w:val="000000"/>
              </w:rPr>
              <w:t>0.056</w:t>
            </w:r>
          </w:p>
        </w:tc>
        <w:tc>
          <w:tcPr>
            <w:tcW w:w="850" w:type="dxa"/>
            <w:tcBorders>
              <w:top w:val="nil"/>
              <w:left w:val="nil"/>
              <w:bottom w:val="nil"/>
              <w:right w:val="nil"/>
            </w:tcBorders>
            <w:vAlign w:val="bottom"/>
          </w:tcPr>
          <w:p w14:paraId="7DA074C0" w14:textId="77777777" w:rsidR="001E267A" w:rsidRPr="00465FB4" w:rsidRDefault="001E267A" w:rsidP="009F5CC6">
            <w:pPr>
              <w:spacing w:line="360" w:lineRule="auto"/>
              <w:rPr>
                <w:i/>
                <w:lang w:val="en-GB"/>
              </w:rPr>
            </w:pPr>
            <w:r>
              <w:rPr>
                <w:rFonts w:ascii="Aptos Narrow" w:hAnsi="Aptos Narrow"/>
                <w:color w:val="000000"/>
              </w:rPr>
              <w:t>0.039</w:t>
            </w:r>
          </w:p>
        </w:tc>
      </w:tr>
      <w:tr w:rsidR="001E267A" w:rsidRPr="00465FB4" w14:paraId="49299892" w14:textId="77777777" w:rsidTr="009F5CC6">
        <w:trPr>
          <w:cantSplit/>
          <w:trHeight w:val="454"/>
        </w:trPr>
        <w:tc>
          <w:tcPr>
            <w:tcW w:w="1458" w:type="dxa"/>
            <w:tcBorders>
              <w:top w:val="nil"/>
              <w:left w:val="nil"/>
              <w:right w:val="nil"/>
            </w:tcBorders>
          </w:tcPr>
          <w:p w14:paraId="5365CE5A" w14:textId="77777777" w:rsidR="001E267A" w:rsidRPr="00465FB4" w:rsidRDefault="001E267A" w:rsidP="009F5CC6">
            <w:pPr>
              <w:spacing w:line="360" w:lineRule="auto"/>
              <w:jc w:val="both"/>
              <w:rPr>
                <w:b/>
                <w:i/>
                <w:lang w:val="en-GB"/>
              </w:rPr>
            </w:pPr>
            <w:r w:rsidRPr="00465FB4">
              <w:rPr>
                <w:b/>
                <w:i/>
                <w:lang w:val="en-GB"/>
              </w:rPr>
              <w:t>MAT trend</w:t>
            </w:r>
            <w:r w:rsidRPr="00465FB4">
              <w:rPr>
                <w:b/>
                <w:i/>
                <w:vertAlign w:val="superscript"/>
                <w:lang w:val="en-GB"/>
              </w:rPr>
              <w:t>1</w:t>
            </w:r>
          </w:p>
        </w:tc>
        <w:tc>
          <w:tcPr>
            <w:tcW w:w="1089" w:type="dxa"/>
            <w:tcBorders>
              <w:top w:val="nil"/>
              <w:left w:val="nil"/>
              <w:right w:val="nil"/>
            </w:tcBorders>
            <w:vAlign w:val="bottom"/>
          </w:tcPr>
          <w:p w14:paraId="03AA365B" w14:textId="77777777" w:rsidR="001E267A" w:rsidRDefault="001E267A" w:rsidP="009F5CC6">
            <w:pPr>
              <w:spacing w:line="360" w:lineRule="auto"/>
              <w:rPr>
                <w:rFonts w:ascii="Aptos Narrow" w:hAnsi="Aptos Narrow"/>
                <w:color w:val="000000"/>
              </w:rPr>
            </w:pPr>
            <w:r>
              <w:rPr>
                <w:rFonts w:ascii="Aptos Narrow" w:hAnsi="Aptos Narrow"/>
                <w:color w:val="000000"/>
              </w:rPr>
              <w:t>0.1832</w:t>
            </w:r>
          </w:p>
        </w:tc>
        <w:tc>
          <w:tcPr>
            <w:tcW w:w="850" w:type="dxa"/>
            <w:tcBorders>
              <w:top w:val="nil"/>
              <w:left w:val="nil"/>
              <w:right w:val="nil"/>
            </w:tcBorders>
            <w:vAlign w:val="bottom"/>
          </w:tcPr>
          <w:p w14:paraId="33F3E480" w14:textId="77777777" w:rsidR="001E267A" w:rsidRDefault="001E267A" w:rsidP="009F5CC6">
            <w:pPr>
              <w:spacing w:line="360" w:lineRule="auto"/>
              <w:rPr>
                <w:rFonts w:ascii="Aptos Narrow" w:hAnsi="Aptos Narrow"/>
                <w:color w:val="000000"/>
              </w:rPr>
            </w:pPr>
            <w:r>
              <w:rPr>
                <w:rFonts w:ascii="Aptos Narrow" w:hAnsi="Aptos Narrow"/>
                <w:color w:val="000000"/>
              </w:rPr>
              <w:t>0.2025</w:t>
            </w:r>
          </w:p>
        </w:tc>
        <w:tc>
          <w:tcPr>
            <w:tcW w:w="851" w:type="dxa"/>
            <w:tcBorders>
              <w:top w:val="nil"/>
              <w:left w:val="nil"/>
              <w:right w:val="nil"/>
            </w:tcBorders>
            <w:vAlign w:val="bottom"/>
          </w:tcPr>
          <w:p w14:paraId="2E91D91E" w14:textId="77777777" w:rsidR="001E267A" w:rsidRDefault="001E267A" w:rsidP="009F5CC6">
            <w:pPr>
              <w:spacing w:line="360" w:lineRule="auto"/>
              <w:rPr>
                <w:rFonts w:ascii="Aptos Narrow" w:hAnsi="Aptos Narrow"/>
                <w:color w:val="000000"/>
              </w:rPr>
            </w:pPr>
            <w:r>
              <w:rPr>
                <w:rFonts w:ascii="Aptos Narrow" w:hAnsi="Aptos Narrow"/>
                <w:color w:val="000000"/>
              </w:rPr>
              <w:t>0.9</w:t>
            </w:r>
          </w:p>
        </w:tc>
        <w:tc>
          <w:tcPr>
            <w:tcW w:w="1422" w:type="dxa"/>
            <w:tcBorders>
              <w:top w:val="nil"/>
              <w:left w:val="nil"/>
              <w:right w:val="nil"/>
            </w:tcBorders>
            <w:vAlign w:val="bottom"/>
          </w:tcPr>
          <w:p w14:paraId="2C432CD7" w14:textId="77777777" w:rsidR="001E267A" w:rsidRDefault="001E267A" w:rsidP="009F5CC6">
            <w:pPr>
              <w:spacing w:line="360" w:lineRule="auto"/>
              <w:rPr>
                <w:rFonts w:ascii="Aptos Narrow" w:hAnsi="Aptos Narrow"/>
                <w:color w:val="000000"/>
              </w:rPr>
            </w:pPr>
            <w:r>
              <w:rPr>
                <w:rFonts w:ascii="Aptos Narrow" w:hAnsi="Aptos Narrow"/>
                <w:color w:val="000000"/>
              </w:rPr>
              <w:t>0.369</w:t>
            </w:r>
          </w:p>
        </w:tc>
        <w:tc>
          <w:tcPr>
            <w:tcW w:w="1276" w:type="dxa"/>
            <w:tcBorders>
              <w:top w:val="nil"/>
              <w:left w:val="nil"/>
              <w:right w:val="nil"/>
            </w:tcBorders>
            <w:vAlign w:val="bottom"/>
          </w:tcPr>
          <w:p w14:paraId="281BFEE3" w14:textId="77777777" w:rsidR="001E267A" w:rsidRDefault="001E267A" w:rsidP="009F5CC6">
            <w:pPr>
              <w:spacing w:line="360" w:lineRule="auto"/>
              <w:rPr>
                <w:rFonts w:ascii="Aptos Narrow" w:hAnsi="Aptos Narrow"/>
                <w:color w:val="000000"/>
              </w:rPr>
            </w:pPr>
            <w:r>
              <w:rPr>
                <w:rFonts w:ascii="Aptos Narrow" w:hAnsi="Aptos Narrow"/>
                <w:color w:val="000000"/>
              </w:rPr>
              <w:t>0.554</w:t>
            </w:r>
          </w:p>
        </w:tc>
        <w:tc>
          <w:tcPr>
            <w:tcW w:w="851" w:type="dxa"/>
            <w:tcBorders>
              <w:top w:val="nil"/>
              <w:left w:val="nil"/>
              <w:right w:val="nil"/>
            </w:tcBorders>
            <w:vAlign w:val="bottom"/>
          </w:tcPr>
          <w:p w14:paraId="550E0894" w14:textId="77777777" w:rsidR="001E267A" w:rsidRDefault="001E267A" w:rsidP="009F5CC6">
            <w:pPr>
              <w:spacing w:line="360" w:lineRule="auto"/>
              <w:rPr>
                <w:rFonts w:ascii="Aptos Narrow" w:hAnsi="Aptos Narrow"/>
                <w:color w:val="000000"/>
              </w:rPr>
            </w:pPr>
            <w:r>
              <w:rPr>
                <w:rFonts w:ascii="Aptos Narrow" w:hAnsi="Aptos Narrow"/>
                <w:color w:val="000000"/>
              </w:rPr>
              <w:t>0.014</w:t>
            </w:r>
          </w:p>
        </w:tc>
        <w:tc>
          <w:tcPr>
            <w:tcW w:w="850" w:type="dxa"/>
            <w:tcBorders>
              <w:top w:val="nil"/>
              <w:left w:val="nil"/>
              <w:right w:val="nil"/>
            </w:tcBorders>
            <w:vAlign w:val="bottom"/>
          </w:tcPr>
          <w:p w14:paraId="166C05DC" w14:textId="77777777" w:rsidR="001E267A" w:rsidRDefault="001E267A" w:rsidP="009F5CC6">
            <w:pPr>
              <w:spacing w:line="360" w:lineRule="auto"/>
              <w:rPr>
                <w:rFonts w:ascii="Aptos Narrow" w:hAnsi="Aptos Narrow"/>
                <w:color w:val="000000"/>
              </w:rPr>
            </w:pPr>
            <w:r>
              <w:rPr>
                <w:rFonts w:ascii="Aptos Narrow" w:hAnsi="Aptos Narrow"/>
                <w:color w:val="000000"/>
              </w:rPr>
              <w:t>-0.003</w:t>
            </w:r>
          </w:p>
        </w:tc>
      </w:tr>
      <w:tr w:rsidR="001E267A" w:rsidRPr="00465FB4" w14:paraId="53FF948E" w14:textId="77777777" w:rsidTr="009F5CC6">
        <w:trPr>
          <w:cantSplit/>
          <w:trHeight w:val="845"/>
        </w:trPr>
        <w:tc>
          <w:tcPr>
            <w:tcW w:w="8647" w:type="dxa"/>
            <w:gridSpan w:val="8"/>
            <w:tcBorders>
              <w:top w:val="single" w:sz="12" w:space="0" w:color="auto"/>
              <w:left w:val="nil"/>
              <w:bottom w:val="nil"/>
              <w:right w:val="nil"/>
            </w:tcBorders>
          </w:tcPr>
          <w:p w14:paraId="356B4849" w14:textId="77777777" w:rsidR="001E267A" w:rsidRPr="00465FB4" w:rsidRDefault="001E267A" w:rsidP="009F5CC6">
            <w:pPr>
              <w:spacing w:line="360" w:lineRule="auto"/>
              <w:jc w:val="both"/>
              <w:rPr>
                <w:i/>
                <w:sz w:val="20"/>
                <w:lang w:val="en-GB"/>
              </w:rPr>
            </w:pPr>
            <w:r w:rsidRPr="00465FB4">
              <w:rPr>
                <w:i/>
                <w:sz w:val="20"/>
                <w:lang w:val="en-GB"/>
              </w:rPr>
              <w:t>*</w:t>
            </w:r>
            <w:proofErr w:type="gramStart"/>
            <w:r w:rsidRPr="00465FB4">
              <w:rPr>
                <w:i/>
                <w:sz w:val="20"/>
                <w:lang w:val="en-GB"/>
              </w:rPr>
              <w:t>significant</w:t>
            </w:r>
            <w:proofErr w:type="gramEnd"/>
            <w:r w:rsidRPr="00465FB4">
              <w:rPr>
                <w:i/>
                <w:sz w:val="20"/>
                <w:lang w:val="en-GB"/>
              </w:rPr>
              <w:t>, **highly significant, ***very highly significant</w:t>
            </w:r>
          </w:p>
          <w:p w14:paraId="6FC0D6DB" w14:textId="77777777" w:rsidR="001E267A" w:rsidRPr="00465FB4" w:rsidRDefault="001E267A" w:rsidP="009F5CC6">
            <w:pPr>
              <w:spacing w:line="360" w:lineRule="auto"/>
              <w:jc w:val="both"/>
              <w:rPr>
                <w:i/>
                <w:sz w:val="20"/>
                <w:lang w:val="en-GB"/>
              </w:rPr>
            </w:pPr>
            <w:r w:rsidRPr="00465FB4">
              <w:rPr>
                <w:i/>
                <w:sz w:val="20"/>
                <w:vertAlign w:val="superscript"/>
                <w:lang w:val="en-GB"/>
              </w:rPr>
              <w:t>1</w:t>
            </w:r>
            <w:r w:rsidRPr="00465FB4">
              <w:rPr>
                <w:i/>
                <w:sz w:val="20"/>
                <w:lang w:val="en-GB"/>
              </w:rPr>
              <w:t xml:space="preserve">Mean decadal change estimated based on trends between 2011 and 2023 (see section 2.3 for details). </w:t>
            </w:r>
          </w:p>
        </w:tc>
      </w:tr>
    </w:tbl>
    <w:p w14:paraId="02219EF3" w14:textId="77777777" w:rsidR="00DB398E" w:rsidRDefault="00DB398E" w:rsidP="007D092B">
      <w:pPr>
        <w:jc w:val="both"/>
      </w:pPr>
    </w:p>
    <w:p w14:paraId="5721D61F" w14:textId="1B58385F" w:rsidR="00E940EC" w:rsidRPr="004230F7" w:rsidRDefault="00E940EC" w:rsidP="00E940EC">
      <w:pPr>
        <w:jc w:val="both"/>
        <w:rPr>
          <w:i/>
          <w:sz w:val="20"/>
        </w:rPr>
      </w:pPr>
      <w:r w:rsidRPr="004230F7">
        <w:rPr>
          <w:i/>
          <w:sz w:val="20"/>
        </w:rPr>
        <w:t xml:space="preserve">Table </w:t>
      </w:r>
      <w:r>
        <w:rPr>
          <w:i/>
          <w:sz w:val="20"/>
        </w:rPr>
        <w:t>A3</w:t>
      </w:r>
      <w:r w:rsidRPr="004230F7">
        <w:rPr>
          <w:i/>
          <w:sz w:val="20"/>
        </w:rPr>
        <w:t xml:space="preserve">: </w:t>
      </w:r>
      <w:r>
        <w:rPr>
          <w:i/>
          <w:sz w:val="20"/>
        </w:rPr>
        <w:t>C</w:t>
      </w:r>
      <w:r w:rsidRPr="00E940EC">
        <w:rPr>
          <w:i/>
          <w:sz w:val="20"/>
        </w:rPr>
        <w:t>omparison of candidate generalised additive models (GAMs) for the decadal change in bulk soil δ</w:t>
      </w:r>
      <w:r w:rsidRPr="00E940EC">
        <w:rPr>
          <w:i/>
          <w:sz w:val="20"/>
          <w:vertAlign w:val="superscript"/>
        </w:rPr>
        <w:t>15</w:t>
      </w:r>
      <w:r w:rsidRPr="00E940EC">
        <w:rPr>
          <w:i/>
          <w:sz w:val="20"/>
        </w:rPr>
        <w:t>N (Δδ</w:t>
      </w:r>
      <w:r w:rsidRPr="00E940EC">
        <w:rPr>
          <w:i/>
          <w:sz w:val="20"/>
          <w:vertAlign w:val="superscript"/>
        </w:rPr>
        <w:t>15</w:t>
      </w:r>
      <w:r w:rsidRPr="00E940EC">
        <w:rPr>
          <w:i/>
          <w:sz w:val="20"/>
        </w:rPr>
        <w:t xml:space="preserve">N, ‰; n = 59) across the German agricultural grassland plots. Each row is one candidate specification evaluated during model selection; all GAMs include a thin-plate regression-spline smooth of </w:t>
      </w:r>
      <w:r w:rsidR="00C61A52">
        <w:rPr>
          <w:i/>
          <w:sz w:val="20"/>
        </w:rPr>
        <w:t>the difference in bulk soil N content (</w:t>
      </w:r>
      <w:r w:rsidRPr="00E940EC">
        <w:rPr>
          <w:i/>
          <w:sz w:val="20"/>
        </w:rPr>
        <w:t>ΔN%</w:t>
      </w:r>
      <w:r w:rsidR="00C61A52">
        <w:rPr>
          <w:i/>
          <w:sz w:val="20"/>
        </w:rPr>
        <w:t>)</w:t>
      </w:r>
      <w:r w:rsidRPr="00E940EC">
        <w:rPr>
          <w:i/>
          <w:sz w:val="20"/>
        </w:rPr>
        <w:t xml:space="preserve"> [s(</w:t>
      </w:r>
      <w:r w:rsidR="007C2E74" w:rsidRPr="00E940EC">
        <w:rPr>
          <w:i/>
          <w:sz w:val="20"/>
        </w:rPr>
        <w:t>ΔN%</w:t>
      </w:r>
      <w:r w:rsidRPr="00E940EC">
        <w:rPr>
          <w:i/>
          <w:sz w:val="20"/>
        </w:rPr>
        <w:t xml:space="preserve">)] alongside parametric terms, and the linear baseline contains the same predictors fitted without the smooth. Columns report the effective degrees of freedom </w:t>
      </w:r>
      <w:r w:rsidR="00665A40" w:rsidRPr="00E940EC">
        <w:rPr>
          <w:i/>
          <w:sz w:val="20"/>
        </w:rPr>
        <w:t>(</w:t>
      </w:r>
      <w:proofErr w:type="spellStart"/>
      <w:r w:rsidR="00665A40" w:rsidRPr="00E940EC">
        <w:rPr>
          <w:i/>
          <w:sz w:val="20"/>
        </w:rPr>
        <w:t>df</w:t>
      </w:r>
      <w:proofErr w:type="spellEnd"/>
      <w:r w:rsidR="00665A40" w:rsidRPr="00E940EC">
        <w:rPr>
          <w:i/>
          <w:sz w:val="20"/>
        </w:rPr>
        <w:t>)</w:t>
      </w:r>
      <w:r w:rsidR="00665A40">
        <w:rPr>
          <w:i/>
          <w:sz w:val="20"/>
        </w:rPr>
        <w:t xml:space="preserve"> </w:t>
      </w:r>
      <w:r w:rsidRPr="00E940EC">
        <w:rPr>
          <w:i/>
          <w:sz w:val="20"/>
        </w:rPr>
        <w:t>used by</w:t>
      </w:r>
      <w:r w:rsidR="00665A40">
        <w:rPr>
          <w:i/>
          <w:sz w:val="20"/>
        </w:rPr>
        <w:t xml:space="preserve"> the</w:t>
      </w:r>
      <w:r w:rsidRPr="00E940EC">
        <w:rPr>
          <w:i/>
          <w:sz w:val="20"/>
        </w:rPr>
        <w:t xml:space="preserve"> </w:t>
      </w:r>
      <w:r w:rsidR="00665A40">
        <w:rPr>
          <w:i/>
          <w:sz w:val="20"/>
        </w:rPr>
        <w:t>corrected</w:t>
      </w:r>
      <w:r w:rsidR="00665A40" w:rsidRPr="00E940EC">
        <w:rPr>
          <w:i/>
          <w:sz w:val="20"/>
        </w:rPr>
        <w:t xml:space="preserve"> Akaike's Information Criterion (</w:t>
      </w:r>
      <w:proofErr w:type="spellStart"/>
      <w:r w:rsidR="00665A40" w:rsidRPr="00E940EC">
        <w:rPr>
          <w:i/>
          <w:sz w:val="20"/>
        </w:rPr>
        <w:t>AIC</w:t>
      </w:r>
      <w:r w:rsidR="00665A40">
        <w:rPr>
          <w:i/>
          <w:sz w:val="20"/>
        </w:rPr>
        <w:t>c</w:t>
      </w:r>
      <w:proofErr w:type="spellEnd"/>
      <w:r w:rsidR="00665A40" w:rsidRPr="00E940EC">
        <w:rPr>
          <w:i/>
          <w:sz w:val="20"/>
        </w:rPr>
        <w:t>)</w:t>
      </w:r>
      <w:r w:rsidRPr="00E940EC">
        <w:rPr>
          <w:i/>
          <w:sz w:val="20"/>
        </w:rPr>
        <w:t>, the estimated degrees of freedom of each smooth term (</w:t>
      </w:r>
      <w:proofErr w:type="spellStart"/>
      <w:r w:rsidRPr="00E940EC">
        <w:rPr>
          <w:i/>
          <w:sz w:val="20"/>
        </w:rPr>
        <w:t>edf</w:t>
      </w:r>
      <w:proofErr w:type="spellEnd"/>
      <w:r w:rsidRPr="00E940EC">
        <w:rPr>
          <w:i/>
          <w:sz w:val="20"/>
        </w:rPr>
        <w:t>), the deviance explained, the adjusted R</w:t>
      </w:r>
      <w:r>
        <w:rPr>
          <w:i/>
          <w:sz w:val="20"/>
          <w:vertAlign w:val="superscript"/>
        </w:rPr>
        <w:t>2</w:t>
      </w:r>
      <w:r w:rsidRPr="00E940EC">
        <w:rPr>
          <w:i/>
          <w:sz w:val="20"/>
        </w:rPr>
        <w:t>,</w:t>
      </w:r>
      <w:r w:rsidR="00665A40">
        <w:rPr>
          <w:i/>
          <w:sz w:val="20"/>
        </w:rPr>
        <w:t xml:space="preserve"> </w:t>
      </w:r>
      <w:proofErr w:type="spellStart"/>
      <w:r w:rsidRPr="00E940EC">
        <w:rPr>
          <w:i/>
          <w:sz w:val="20"/>
        </w:rPr>
        <w:t>AIC</w:t>
      </w:r>
      <w:r w:rsidR="00665A40">
        <w:rPr>
          <w:i/>
          <w:sz w:val="20"/>
        </w:rPr>
        <w:t>c</w:t>
      </w:r>
      <w:proofErr w:type="spellEnd"/>
      <w:r w:rsidRPr="00E940EC">
        <w:rPr>
          <w:i/>
          <w:sz w:val="20"/>
        </w:rPr>
        <w:t xml:space="preserve">, and </w:t>
      </w:r>
      <w:proofErr w:type="spellStart"/>
      <w:r w:rsidR="00665A40">
        <w:rPr>
          <w:i/>
          <w:sz w:val="20"/>
        </w:rPr>
        <w:t>AICc</w:t>
      </w:r>
      <w:proofErr w:type="spellEnd"/>
      <w:r w:rsidR="00665A40">
        <w:rPr>
          <w:i/>
          <w:sz w:val="20"/>
        </w:rPr>
        <w:t xml:space="preserve"> difference (</w:t>
      </w:r>
      <w:proofErr w:type="spellStart"/>
      <w:r w:rsidRPr="00E940EC">
        <w:rPr>
          <w:i/>
          <w:sz w:val="20"/>
        </w:rPr>
        <w:t>ΔAIC</w:t>
      </w:r>
      <w:r w:rsidR="00665A40">
        <w:rPr>
          <w:i/>
          <w:sz w:val="20"/>
        </w:rPr>
        <w:t>c</w:t>
      </w:r>
      <w:proofErr w:type="spellEnd"/>
      <w:r w:rsidR="00665A40">
        <w:rPr>
          <w:i/>
          <w:sz w:val="20"/>
        </w:rPr>
        <w:t>)</w:t>
      </w:r>
      <w:r w:rsidRPr="00E940EC">
        <w:rPr>
          <w:i/>
          <w:sz w:val="20"/>
        </w:rPr>
        <w:t xml:space="preserve"> relative to the best-supported model. The final model was retained as the most parsimonious specification minimising </w:t>
      </w:r>
      <w:proofErr w:type="spellStart"/>
      <w:r w:rsidRPr="00E940EC">
        <w:rPr>
          <w:i/>
          <w:sz w:val="20"/>
        </w:rPr>
        <w:t>AIC</w:t>
      </w:r>
      <w:r w:rsidR="00665A40">
        <w:rPr>
          <w:i/>
          <w:sz w:val="20"/>
        </w:rPr>
        <w:t>c</w:t>
      </w:r>
      <w:proofErr w:type="spellEnd"/>
      <w:r w:rsidRPr="00E940EC">
        <w:rPr>
          <w:i/>
          <w:sz w:val="20"/>
        </w:rPr>
        <w:t xml:space="preserve">; adding </w:t>
      </w:r>
      <w:r w:rsidR="00C61A52">
        <w:rPr>
          <w:i/>
          <w:sz w:val="20"/>
        </w:rPr>
        <w:t>legume cover (</w:t>
      </w:r>
      <w:r w:rsidR="009D5C86">
        <w:rPr>
          <w:i/>
          <w:sz w:val="20"/>
        </w:rPr>
        <w:t>LC</w:t>
      </w:r>
      <w:r w:rsidR="00C61A52">
        <w:rPr>
          <w:i/>
          <w:sz w:val="20"/>
        </w:rPr>
        <w:t>)</w:t>
      </w:r>
      <w:r w:rsidRPr="00E940EC">
        <w:rPr>
          <w:i/>
          <w:sz w:val="20"/>
        </w:rPr>
        <w:t xml:space="preserve">, substituting a </w:t>
      </w:r>
      <w:r w:rsidR="00C61A52">
        <w:rPr>
          <w:i/>
          <w:sz w:val="20"/>
        </w:rPr>
        <w:t>soil organic carbon (</w:t>
      </w:r>
      <w:r w:rsidR="009D5C86">
        <w:rPr>
          <w:i/>
          <w:sz w:val="20"/>
        </w:rPr>
        <w:t>SOC</w:t>
      </w:r>
      <w:r w:rsidR="00C61A52">
        <w:rPr>
          <w:i/>
          <w:sz w:val="20"/>
        </w:rPr>
        <w:t>)</w:t>
      </w:r>
      <w:r w:rsidRPr="00E940EC">
        <w:rPr>
          <w:i/>
          <w:sz w:val="20"/>
        </w:rPr>
        <w:t xml:space="preserve"> smooth [s(</w:t>
      </w:r>
      <w:r w:rsidR="009D5C86" w:rsidRPr="009D5C86">
        <w:rPr>
          <w:bCs/>
          <w:i/>
          <w:sz w:val="20"/>
          <w:szCs w:val="20"/>
          <w:lang w:val="en-GB"/>
        </w:rPr>
        <w:t>Δ C%</w:t>
      </w:r>
      <w:r w:rsidRPr="009D5C86">
        <w:rPr>
          <w:bCs/>
          <w:i/>
          <w:sz w:val="20"/>
          <w:szCs w:val="20"/>
        </w:rPr>
        <w:t>)]</w:t>
      </w:r>
      <w:r w:rsidRPr="00E940EC">
        <w:rPr>
          <w:i/>
          <w:sz w:val="20"/>
        </w:rPr>
        <w:t xml:space="preserve"> for </w:t>
      </w:r>
      <w:r w:rsidR="00C61A52">
        <w:rPr>
          <w:i/>
          <w:sz w:val="20"/>
        </w:rPr>
        <w:t>total nitrogen (TN)</w:t>
      </w:r>
      <w:r w:rsidRPr="00E940EC">
        <w:rPr>
          <w:i/>
          <w:sz w:val="20"/>
        </w:rPr>
        <w:t xml:space="preserve">, including </w:t>
      </w:r>
      <w:r w:rsidR="00C61A52">
        <w:rPr>
          <w:i/>
          <w:sz w:val="20"/>
        </w:rPr>
        <w:t>mean annual precipitation (</w:t>
      </w:r>
      <w:r w:rsidR="004B0BE8">
        <w:rPr>
          <w:i/>
          <w:sz w:val="20"/>
        </w:rPr>
        <w:t>MAP</w:t>
      </w:r>
      <w:r w:rsidR="00C61A52">
        <w:rPr>
          <w:i/>
          <w:sz w:val="20"/>
        </w:rPr>
        <w:t>)</w:t>
      </w:r>
      <w:r w:rsidRPr="00E940EC">
        <w:rPr>
          <w:i/>
          <w:sz w:val="20"/>
        </w:rPr>
        <w:t xml:space="preserve"> or </w:t>
      </w:r>
      <w:r w:rsidR="00C61A52">
        <w:rPr>
          <w:i/>
          <w:sz w:val="20"/>
        </w:rPr>
        <w:t>plant species richness (</w:t>
      </w:r>
      <w:r w:rsidR="009D5C86">
        <w:rPr>
          <w:i/>
          <w:sz w:val="20"/>
        </w:rPr>
        <w:t>PSR</w:t>
      </w:r>
      <w:r w:rsidR="00C61A52">
        <w:rPr>
          <w:i/>
          <w:sz w:val="20"/>
        </w:rPr>
        <w:t>)</w:t>
      </w:r>
      <w:r w:rsidRPr="00E940EC">
        <w:rPr>
          <w:i/>
          <w:sz w:val="20"/>
        </w:rPr>
        <w:t>, and adding a</w:t>
      </w:r>
      <w:r w:rsidR="000D7735">
        <w:rPr>
          <w:i/>
          <w:sz w:val="20"/>
        </w:rPr>
        <w:t>n</w:t>
      </w:r>
      <w:r w:rsidRPr="00E940EC">
        <w:rPr>
          <w:i/>
          <w:sz w:val="20"/>
        </w:rPr>
        <w:t xml:space="preserve"> </w:t>
      </w:r>
      <w:r w:rsidR="000D7735">
        <w:rPr>
          <w:i/>
          <w:sz w:val="20"/>
        </w:rPr>
        <w:t>area</w:t>
      </w:r>
      <w:r w:rsidRPr="00E940EC">
        <w:rPr>
          <w:i/>
          <w:sz w:val="20"/>
        </w:rPr>
        <w:t>-level random effect did not improve fit.</w:t>
      </w:r>
      <w:r>
        <w:rPr>
          <w:i/>
          <w:sz w:val="20"/>
        </w:rPr>
        <w:t xml:space="preserve"> </w:t>
      </w:r>
    </w:p>
    <w:p w14:paraId="48203AC7" w14:textId="77777777" w:rsidR="00E940EC" w:rsidRPr="004230F7" w:rsidRDefault="00E940EC" w:rsidP="00E940EC">
      <w:pPr>
        <w:jc w:val="both"/>
        <w:rPr>
          <w:i/>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708"/>
        <w:gridCol w:w="2410"/>
        <w:gridCol w:w="1276"/>
        <w:gridCol w:w="850"/>
        <w:gridCol w:w="851"/>
      </w:tblGrid>
      <w:tr w:rsidR="009D5C86" w:rsidRPr="004230F7" w14:paraId="15FB425C" w14:textId="0C4B9DCC" w:rsidTr="009F5CC6">
        <w:trPr>
          <w:cantSplit/>
          <w:trHeight w:val="454"/>
          <w:jc w:val="center"/>
        </w:trPr>
        <w:tc>
          <w:tcPr>
            <w:tcW w:w="2694" w:type="dxa"/>
            <w:tcBorders>
              <w:top w:val="single" w:sz="12" w:space="0" w:color="auto"/>
              <w:bottom w:val="single" w:sz="12" w:space="0" w:color="auto"/>
            </w:tcBorders>
            <w:vAlign w:val="center"/>
          </w:tcPr>
          <w:p w14:paraId="177BC421" w14:textId="779A3382" w:rsidR="009D5C86" w:rsidRPr="004230F7" w:rsidRDefault="009D5C86" w:rsidP="007C2E74">
            <w:pPr>
              <w:rPr>
                <w:b/>
                <w:i/>
              </w:rPr>
            </w:pPr>
            <w:r>
              <w:rPr>
                <w:b/>
                <w:i/>
              </w:rPr>
              <w:t>Model</w:t>
            </w:r>
          </w:p>
        </w:tc>
        <w:tc>
          <w:tcPr>
            <w:tcW w:w="708" w:type="dxa"/>
            <w:tcBorders>
              <w:top w:val="single" w:sz="12" w:space="0" w:color="auto"/>
              <w:bottom w:val="single" w:sz="12" w:space="0" w:color="auto"/>
            </w:tcBorders>
            <w:vAlign w:val="center"/>
          </w:tcPr>
          <w:p w14:paraId="021FE5AE" w14:textId="5F344E04" w:rsidR="009D5C86" w:rsidRPr="004230F7" w:rsidRDefault="009D5C86" w:rsidP="007C2E74">
            <w:pPr>
              <w:rPr>
                <w:b/>
                <w:i/>
              </w:rPr>
            </w:pPr>
            <w:proofErr w:type="spellStart"/>
            <w:r>
              <w:rPr>
                <w:b/>
                <w:i/>
              </w:rPr>
              <w:t>df</w:t>
            </w:r>
            <w:proofErr w:type="spellEnd"/>
          </w:p>
        </w:tc>
        <w:tc>
          <w:tcPr>
            <w:tcW w:w="2410" w:type="dxa"/>
            <w:tcBorders>
              <w:top w:val="single" w:sz="12" w:space="0" w:color="auto"/>
              <w:bottom w:val="single" w:sz="12" w:space="0" w:color="auto"/>
            </w:tcBorders>
            <w:vAlign w:val="center"/>
          </w:tcPr>
          <w:p w14:paraId="1CBB06D3" w14:textId="4E18A329" w:rsidR="009D5C86" w:rsidRPr="004230F7" w:rsidRDefault="009D5C86" w:rsidP="007C2E74">
            <w:pPr>
              <w:rPr>
                <w:b/>
                <w:i/>
              </w:rPr>
            </w:pPr>
            <w:r>
              <w:rPr>
                <w:b/>
                <w:i/>
              </w:rPr>
              <w:t xml:space="preserve">Smooth </w:t>
            </w:r>
            <w:proofErr w:type="spellStart"/>
            <w:r>
              <w:rPr>
                <w:b/>
                <w:i/>
              </w:rPr>
              <w:t>edf</w:t>
            </w:r>
            <w:proofErr w:type="spellEnd"/>
          </w:p>
        </w:tc>
        <w:tc>
          <w:tcPr>
            <w:tcW w:w="1276" w:type="dxa"/>
            <w:tcBorders>
              <w:top w:val="single" w:sz="12" w:space="0" w:color="auto"/>
              <w:bottom w:val="single" w:sz="12" w:space="0" w:color="auto"/>
            </w:tcBorders>
            <w:vAlign w:val="center"/>
          </w:tcPr>
          <w:p w14:paraId="7B0F534A" w14:textId="290CDEBF" w:rsidR="009D5C86" w:rsidRPr="004230F7" w:rsidRDefault="009D5C86" w:rsidP="007C2E74">
            <w:pPr>
              <w:rPr>
                <w:b/>
                <w:i/>
              </w:rPr>
            </w:pPr>
            <w:r>
              <w:rPr>
                <w:b/>
                <w:i/>
              </w:rPr>
              <w:t>Adjusted R²</w:t>
            </w:r>
          </w:p>
        </w:tc>
        <w:tc>
          <w:tcPr>
            <w:tcW w:w="850" w:type="dxa"/>
            <w:tcBorders>
              <w:top w:val="single" w:sz="12" w:space="0" w:color="auto"/>
              <w:bottom w:val="single" w:sz="12" w:space="0" w:color="auto"/>
            </w:tcBorders>
            <w:vAlign w:val="center"/>
          </w:tcPr>
          <w:p w14:paraId="216B9AA3" w14:textId="2E0B9DD9" w:rsidR="009D5C86" w:rsidRDefault="009D5C86" w:rsidP="007C2E74">
            <w:pPr>
              <w:rPr>
                <w:b/>
                <w:i/>
              </w:rPr>
            </w:pPr>
            <w:proofErr w:type="spellStart"/>
            <w:r>
              <w:rPr>
                <w:b/>
                <w:i/>
              </w:rPr>
              <w:t>AIC</w:t>
            </w:r>
            <w:r w:rsidR="00665A40">
              <w:rPr>
                <w:b/>
                <w:i/>
              </w:rPr>
              <w:t>c</w:t>
            </w:r>
            <w:proofErr w:type="spellEnd"/>
          </w:p>
        </w:tc>
        <w:tc>
          <w:tcPr>
            <w:tcW w:w="851" w:type="dxa"/>
            <w:tcBorders>
              <w:top w:val="single" w:sz="12" w:space="0" w:color="auto"/>
              <w:bottom w:val="single" w:sz="12" w:space="0" w:color="auto"/>
            </w:tcBorders>
            <w:vAlign w:val="center"/>
          </w:tcPr>
          <w:p w14:paraId="4BF145F8" w14:textId="1BA5DC5A" w:rsidR="009D5C86" w:rsidRDefault="009D5C86" w:rsidP="007C2E74">
            <w:pPr>
              <w:rPr>
                <w:b/>
                <w:i/>
              </w:rPr>
            </w:pPr>
            <w:proofErr w:type="spellStart"/>
            <w:r w:rsidRPr="009D5C86">
              <w:rPr>
                <w:b/>
                <w:i/>
              </w:rPr>
              <w:t>ΔAIC</w:t>
            </w:r>
            <w:r w:rsidR="00665A40">
              <w:rPr>
                <w:b/>
                <w:i/>
              </w:rPr>
              <w:t>c</w:t>
            </w:r>
            <w:proofErr w:type="spellEnd"/>
          </w:p>
        </w:tc>
      </w:tr>
      <w:tr w:rsidR="00665A40" w:rsidRPr="004230F7" w14:paraId="44682255" w14:textId="0216110A" w:rsidTr="009F5CC6">
        <w:trPr>
          <w:cantSplit/>
          <w:trHeight w:val="454"/>
          <w:jc w:val="center"/>
        </w:trPr>
        <w:tc>
          <w:tcPr>
            <w:tcW w:w="2694" w:type="dxa"/>
            <w:tcBorders>
              <w:top w:val="single" w:sz="12" w:space="0" w:color="auto"/>
            </w:tcBorders>
          </w:tcPr>
          <w:p w14:paraId="550B8114" w14:textId="4435C8A1" w:rsidR="00665A40" w:rsidRPr="009D5C86" w:rsidRDefault="00665A40" w:rsidP="00665A40">
            <w:pPr>
              <w:spacing w:line="360" w:lineRule="auto"/>
              <w:rPr>
                <w:b/>
                <w:i/>
              </w:rPr>
            </w:pPr>
            <w:r w:rsidRPr="009D5C86">
              <w:rPr>
                <w:b/>
                <w:i/>
              </w:rPr>
              <w:t>GAM</w:t>
            </w:r>
            <w:r>
              <w:rPr>
                <w:b/>
                <w:i/>
              </w:rPr>
              <w:t xml:space="preserve"> (final)</w:t>
            </w:r>
          </w:p>
        </w:tc>
        <w:tc>
          <w:tcPr>
            <w:tcW w:w="708" w:type="dxa"/>
            <w:tcBorders>
              <w:top w:val="single" w:sz="12" w:space="0" w:color="auto"/>
            </w:tcBorders>
          </w:tcPr>
          <w:p w14:paraId="3563D068" w14:textId="6D6BD06E" w:rsidR="00665A40" w:rsidRPr="009D5C86" w:rsidRDefault="00665A40" w:rsidP="00665A40">
            <w:pPr>
              <w:spacing w:line="360" w:lineRule="auto"/>
              <w:rPr>
                <w:i/>
                <w:highlight w:val="yellow"/>
              </w:rPr>
            </w:pPr>
            <w:r w:rsidRPr="009D5C86">
              <w:rPr>
                <w:rFonts w:ascii="Aptos Narrow" w:hAnsi="Aptos Narrow"/>
                <w:color w:val="000000"/>
              </w:rPr>
              <w:t>8.13</w:t>
            </w:r>
          </w:p>
        </w:tc>
        <w:tc>
          <w:tcPr>
            <w:tcW w:w="2410" w:type="dxa"/>
            <w:tcBorders>
              <w:top w:val="single" w:sz="12" w:space="0" w:color="auto"/>
            </w:tcBorders>
          </w:tcPr>
          <w:p w14:paraId="513EEE16" w14:textId="15EDF776" w:rsidR="00665A40" w:rsidRPr="009D5C86" w:rsidRDefault="00665A40" w:rsidP="00665A40">
            <w:pPr>
              <w:spacing w:line="360" w:lineRule="auto"/>
              <w:rPr>
                <w:i/>
                <w:highlight w:val="yellow"/>
              </w:rPr>
            </w:pPr>
            <w:r w:rsidRPr="009D5C86">
              <w:t>s(</w:t>
            </w:r>
            <w:r w:rsidRPr="009D5C86">
              <w:rPr>
                <w:i/>
              </w:rPr>
              <w:t>ΔN%</w:t>
            </w:r>
            <w:r w:rsidRPr="009D5C86">
              <w:t>): 3.13</w:t>
            </w:r>
          </w:p>
        </w:tc>
        <w:tc>
          <w:tcPr>
            <w:tcW w:w="1276" w:type="dxa"/>
            <w:tcBorders>
              <w:top w:val="single" w:sz="12" w:space="0" w:color="auto"/>
            </w:tcBorders>
            <w:vAlign w:val="bottom"/>
          </w:tcPr>
          <w:p w14:paraId="2947D94D" w14:textId="7C2A7653" w:rsidR="00665A40" w:rsidRPr="009D5C86" w:rsidRDefault="00665A40" w:rsidP="00665A40">
            <w:pPr>
              <w:spacing w:line="360" w:lineRule="auto"/>
              <w:rPr>
                <w:i/>
              </w:rPr>
            </w:pPr>
            <w:r>
              <w:rPr>
                <w:rFonts w:ascii="Aptos Narrow" w:hAnsi="Aptos Narrow"/>
                <w:color w:val="000000"/>
              </w:rPr>
              <w:t>0.429</w:t>
            </w:r>
          </w:p>
        </w:tc>
        <w:tc>
          <w:tcPr>
            <w:tcW w:w="850" w:type="dxa"/>
            <w:tcBorders>
              <w:top w:val="single" w:sz="12" w:space="0" w:color="auto"/>
            </w:tcBorders>
            <w:vAlign w:val="bottom"/>
          </w:tcPr>
          <w:p w14:paraId="11EA7B70" w14:textId="551B91D2" w:rsidR="00665A40" w:rsidRPr="009D5C86" w:rsidRDefault="00665A40" w:rsidP="00665A40">
            <w:pPr>
              <w:spacing w:line="360" w:lineRule="auto"/>
              <w:rPr>
                <w:i/>
              </w:rPr>
            </w:pPr>
            <w:r>
              <w:rPr>
                <w:rFonts w:ascii="Aptos Narrow" w:hAnsi="Aptos Narrow"/>
                <w:color w:val="000000"/>
              </w:rPr>
              <w:t>99.8</w:t>
            </w:r>
          </w:p>
        </w:tc>
        <w:tc>
          <w:tcPr>
            <w:tcW w:w="851" w:type="dxa"/>
            <w:tcBorders>
              <w:top w:val="single" w:sz="12" w:space="0" w:color="auto"/>
            </w:tcBorders>
            <w:vAlign w:val="bottom"/>
          </w:tcPr>
          <w:p w14:paraId="23986D39" w14:textId="6BEF30CD" w:rsidR="00665A40" w:rsidRPr="004230F7" w:rsidRDefault="00665A40" w:rsidP="00665A40">
            <w:pPr>
              <w:spacing w:line="360" w:lineRule="auto"/>
              <w:rPr>
                <w:i/>
              </w:rPr>
            </w:pPr>
            <w:r>
              <w:rPr>
                <w:rFonts w:ascii="Aptos Narrow" w:hAnsi="Aptos Narrow"/>
                <w:color w:val="000000"/>
              </w:rPr>
              <w:t>0</w:t>
            </w:r>
          </w:p>
        </w:tc>
      </w:tr>
      <w:tr w:rsidR="00665A40" w:rsidRPr="004230F7" w14:paraId="0FE86639" w14:textId="29A2ED37" w:rsidTr="009F5CC6">
        <w:trPr>
          <w:cantSplit/>
          <w:trHeight w:val="454"/>
          <w:jc w:val="center"/>
        </w:trPr>
        <w:tc>
          <w:tcPr>
            <w:tcW w:w="2694" w:type="dxa"/>
          </w:tcPr>
          <w:p w14:paraId="69F9FC08" w14:textId="700A4046" w:rsidR="00665A40" w:rsidRPr="009D5C86" w:rsidRDefault="00665A40" w:rsidP="00665A40">
            <w:pPr>
              <w:spacing w:line="360" w:lineRule="auto"/>
              <w:rPr>
                <w:b/>
                <w:i/>
              </w:rPr>
            </w:pPr>
            <w:r w:rsidRPr="009D5C86">
              <w:rPr>
                <w:b/>
                <w:i/>
              </w:rPr>
              <w:t>GAM + LC</w:t>
            </w:r>
          </w:p>
        </w:tc>
        <w:tc>
          <w:tcPr>
            <w:tcW w:w="708" w:type="dxa"/>
          </w:tcPr>
          <w:p w14:paraId="3646A0FD" w14:textId="5C27F289" w:rsidR="00665A40" w:rsidRPr="009D5C86" w:rsidRDefault="00665A40" w:rsidP="00665A40">
            <w:pPr>
              <w:spacing w:line="360" w:lineRule="auto"/>
              <w:rPr>
                <w:i/>
              </w:rPr>
            </w:pPr>
            <w:r w:rsidRPr="009D5C86">
              <w:rPr>
                <w:rFonts w:ascii="Aptos Narrow" w:hAnsi="Aptos Narrow"/>
                <w:color w:val="000000"/>
              </w:rPr>
              <w:t>9.05</w:t>
            </w:r>
          </w:p>
        </w:tc>
        <w:tc>
          <w:tcPr>
            <w:tcW w:w="2410" w:type="dxa"/>
          </w:tcPr>
          <w:p w14:paraId="4E9ADAD5" w14:textId="27D04B6B" w:rsidR="00665A40" w:rsidRPr="009D5C86" w:rsidRDefault="00665A40" w:rsidP="00665A40">
            <w:pPr>
              <w:spacing w:line="360" w:lineRule="auto"/>
              <w:rPr>
                <w:i/>
              </w:rPr>
            </w:pPr>
            <w:r w:rsidRPr="009D5C86">
              <w:t>s(</w:t>
            </w:r>
            <w:r w:rsidRPr="009D5C86">
              <w:rPr>
                <w:i/>
              </w:rPr>
              <w:t>ΔN%</w:t>
            </w:r>
            <w:r w:rsidRPr="009D5C86">
              <w:t>): 3.05</w:t>
            </w:r>
          </w:p>
        </w:tc>
        <w:tc>
          <w:tcPr>
            <w:tcW w:w="1276" w:type="dxa"/>
            <w:vAlign w:val="bottom"/>
          </w:tcPr>
          <w:p w14:paraId="511AE5A2" w14:textId="4577E5AC" w:rsidR="00665A40" w:rsidRPr="009D5C86" w:rsidRDefault="00665A40" w:rsidP="00665A40">
            <w:pPr>
              <w:spacing w:line="360" w:lineRule="auto"/>
              <w:rPr>
                <w:b/>
                <w:i/>
              </w:rPr>
            </w:pPr>
            <w:r>
              <w:rPr>
                <w:rFonts w:ascii="Aptos Narrow" w:hAnsi="Aptos Narrow"/>
                <w:color w:val="000000"/>
              </w:rPr>
              <w:t>0.436</w:t>
            </w:r>
          </w:p>
        </w:tc>
        <w:tc>
          <w:tcPr>
            <w:tcW w:w="850" w:type="dxa"/>
            <w:vAlign w:val="bottom"/>
          </w:tcPr>
          <w:p w14:paraId="47F83D7B" w14:textId="1BA0F1AA" w:rsidR="00665A40" w:rsidRPr="009D5C86" w:rsidRDefault="00665A40" w:rsidP="00665A40">
            <w:pPr>
              <w:spacing w:line="360" w:lineRule="auto"/>
              <w:jc w:val="both"/>
              <w:rPr>
                <w:b/>
                <w:i/>
              </w:rPr>
            </w:pPr>
            <w:r>
              <w:rPr>
                <w:rFonts w:ascii="Aptos Narrow" w:hAnsi="Aptos Narrow"/>
                <w:color w:val="000000"/>
              </w:rPr>
              <w:t>100.7</w:t>
            </w:r>
          </w:p>
        </w:tc>
        <w:tc>
          <w:tcPr>
            <w:tcW w:w="851" w:type="dxa"/>
            <w:vAlign w:val="bottom"/>
          </w:tcPr>
          <w:p w14:paraId="6A7328BA" w14:textId="77B26186" w:rsidR="00665A40" w:rsidRPr="004230F7" w:rsidRDefault="00665A40" w:rsidP="00665A40">
            <w:pPr>
              <w:spacing w:line="360" w:lineRule="auto"/>
              <w:jc w:val="both"/>
              <w:rPr>
                <w:b/>
                <w:i/>
              </w:rPr>
            </w:pPr>
            <w:r>
              <w:rPr>
                <w:rFonts w:ascii="Aptos Narrow" w:hAnsi="Aptos Narrow"/>
                <w:color w:val="000000"/>
              </w:rPr>
              <w:t>0.9</w:t>
            </w:r>
          </w:p>
        </w:tc>
      </w:tr>
      <w:tr w:rsidR="00665A40" w:rsidRPr="004230F7" w14:paraId="350D7CDA" w14:textId="5EEE47ED" w:rsidTr="009F5CC6">
        <w:trPr>
          <w:cantSplit/>
          <w:trHeight w:val="454"/>
          <w:jc w:val="center"/>
        </w:trPr>
        <w:tc>
          <w:tcPr>
            <w:tcW w:w="2694" w:type="dxa"/>
          </w:tcPr>
          <w:p w14:paraId="61A66189" w14:textId="1AF78262" w:rsidR="00665A40" w:rsidRPr="009D5C86" w:rsidRDefault="00665A40" w:rsidP="00665A40">
            <w:pPr>
              <w:spacing w:line="360" w:lineRule="auto"/>
              <w:rPr>
                <w:b/>
                <w:i/>
              </w:rPr>
            </w:pPr>
            <w:r w:rsidRPr="009D5C86">
              <w:rPr>
                <w:b/>
                <w:i/>
              </w:rPr>
              <w:t xml:space="preserve">GAM + </w:t>
            </w:r>
            <w:r>
              <w:rPr>
                <w:b/>
                <w:i/>
              </w:rPr>
              <w:t>area</w:t>
            </w:r>
            <w:r w:rsidRPr="009D5C86">
              <w:rPr>
                <w:b/>
                <w:i/>
              </w:rPr>
              <w:t xml:space="preserve"> random effect</w:t>
            </w:r>
          </w:p>
        </w:tc>
        <w:tc>
          <w:tcPr>
            <w:tcW w:w="708" w:type="dxa"/>
          </w:tcPr>
          <w:p w14:paraId="46F8B3E3" w14:textId="0390653D" w:rsidR="00665A40" w:rsidRPr="009D5C86" w:rsidRDefault="00665A40" w:rsidP="00665A40">
            <w:pPr>
              <w:spacing w:line="360" w:lineRule="auto"/>
              <w:rPr>
                <w:i/>
                <w:highlight w:val="yellow"/>
              </w:rPr>
            </w:pPr>
            <w:r w:rsidRPr="009D5C86">
              <w:rPr>
                <w:rFonts w:ascii="Aptos Narrow" w:hAnsi="Aptos Narrow"/>
                <w:color w:val="000000"/>
              </w:rPr>
              <w:t>9.05</w:t>
            </w:r>
          </w:p>
        </w:tc>
        <w:tc>
          <w:tcPr>
            <w:tcW w:w="2410" w:type="dxa"/>
          </w:tcPr>
          <w:p w14:paraId="4E19F39D" w14:textId="56E2EE4B" w:rsidR="00665A40" w:rsidRPr="009D5C86" w:rsidRDefault="00665A40" w:rsidP="00665A40">
            <w:pPr>
              <w:spacing w:line="360" w:lineRule="auto"/>
              <w:rPr>
                <w:i/>
                <w:highlight w:val="yellow"/>
              </w:rPr>
            </w:pPr>
            <w:r w:rsidRPr="009D5C86">
              <w:t>s(</w:t>
            </w:r>
            <w:r w:rsidRPr="009D5C86">
              <w:rPr>
                <w:i/>
              </w:rPr>
              <w:t>ΔN%</w:t>
            </w:r>
            <w:r w:rsidRPr="009D5C86">
              <w:t>): 3.05; s(</w:t>
            </w:r>
            <w:r>
              <w:t>area</w:t>
            </w:r>
            <w:r w:rsidRPr="009D5C86">
              <w:t>): 0</w:t>
            </w:r>
          </w:p>
        </w:tc>
        <w:tc>
          <w:tcPr>
            <w:tcW w:w="1276" w:type="dxa"/>
            <w:vAlign w:val="bottom"/>
          </w:tcPr>
          <w:p w14:paraId="282F2E3C" w14:textId="2EAAC9DF" w:rsidR="00665A40" w:rsidRPr="009D5C86" w:rsidRDefault="00665A40" w:rsidP="00665A40">
            <w:pPr>
              <w:spacing w:line="360" w:lineRule="auto"/>
              <w:rPr>
                <w:b/>
                <w:i/>
              </w:rPr>
            </w:pPr>
            <w:r>
              <w:rPr>
                <w:rFonts w:ascii="Aptos Narrow" w:hAnsi="Aptos Narrow"/>
                <w:color w:val="000000"/>
              </w:rPr>
              <w:t>0.436</w:t>
            </w:r>
          </w:p>
        </w:tc>
        <w:tc>
          <w:tcPr>
            <w:tcW w:w="850" w:type="dxa"/>
            <w:vAlign w:val="bottom"/>
          </w:tcPr>
          <w:p w14:paraId="65BCE0BA" w14:textId="67B420DA" w:rsidR="00665A40" w:rsidRPr="009D5C86" w:rsidRDefault="00665A40" w:rsidP="00665A40">
            <w:pPr>
              <w:spacing w:line="360" w:lineRule="auto"/>
              <w:jc w:val="both"/>
              <w:rPr>
                <w:i/>
              </w:rPr>
            </w:pPr>
            <w:r>
              <w:rPr>
                <w:rFonts w:ascii="Aptos Narrow" w:hAnsi="Aptos Narrow"/>
                <w:color w:val="000000"/>
              </w:rPr>
              <w:t>100.7</w:t>
            </w:r>
          </w:p>
        </w:tc>
        <w:tc>
          <w:tcPr>
            <w:tcW w:w="851" w:type="dxa"/>
            <w:vAlign w:val="bottom"/>
          </w:tcPr>
          <w:p w14:paraId="764A3F90" w14:textId="09E5FC72" w:rsidR="00665A40" w:rsidRPr="004230F7" w:rsidRDefault="00665A40" w:rsidP="00665A40">
            <w:pPr>
              <w:spacing w:line="360" w:lineRule="auto"/>
              <w:jc w:val="both"/>
              <w:rPr>
                <w:i/>
              </w:rPr>
            </w:pPr>
            <w:r>
              <w:rPr>
                <w:rFonts w:ascii="Aptos Narrow" w:hAnsi="Aptos Narrow"/>
                <w:color w:val="000000"/>
              </w:rPr>
              <w:t>0.9</w:t>
            </w:r>
          </w:p>
        </w:tc>
      </w:tr>
      <w:tr w:rsidR="00665A40" w:rsidRPr="004230F7" w14:paraId="24C40A70" w14:textId="197569CE" w:rsidTr="009F5CC6">
        <w:trPr>
          <w:cantSplit/>
          <w:trHeight w:val="454"/>
          <w:jc w:val="center"/>
        </w:trPr>
        <w:tc>
          <w:tcPr>
            <w:tcW w:w="2694" w:type="dxa"/>
          </w:tcPr>
          <w:p w14:paraId="617B94DB" w14:textId="51988DE6" w:rsidR="00665A40" w:rsidRPr="009D5C86" w:rsidRDefault="00665A40" w:rsidP="00665A40">
            <w:pPr>
              <w:spacing w:line="360" w:lineRule="auto"/>
              <w:rPr>
                <w:b/>
                <w:i/>
              </w:rPr>
            </w:pPr>
            <w:r w:rsidRPr="009D5C86">
              <w:rPr>
                <w:b/>
                <w:i/>
              </w:rPr>
              <w:t xml:space="preserve">GAM + </w:t>
            </w:r>
            <w:r>
              <w:rPr>
                <w:b/>
                <w:i/>
              </w:rPr>
              <w:t>PSR + MAP</w:t>
            </w:r>
          </w:p>
        </w:tc>
        <w:tc>
          <w:tcPr>
            <w:tcW w:w="708" w:type="dxa"/>
          </w:tcPr>
          <w:p w14:paraId="5D0A7158" w14:textId="5588851D" w:rsidR="00665A40" w:rsidRPr="009D5C86" w:rsidRDefault="00665A40" w:rsidP="00665A40">
            <w:pPr>
              <w:spacing w:line="360" w:lineRule="auto"/>
              <w:rPr>
                <w:i/>
              </w:rPr>
            </w:pPr>
            <w:r w:rsidRPr="009D5C86">
              <w:rPr>
                <w:rFonts w:ascii="Aptos Narrow" w:hAnsi="Aptos Narrow"/>
                <w:color w:val="000000"/>
              </w:rPr>
              <w:t>10.1</w:t>
            </w:r>
          </w:p>
        </w:tc>
        <w:tc>
          <w:tcPr>
            <w:tcW w:w="2410" w:type="dxa"/>
          </w:tcPr>
          <w:p w14:paraId="74AB2A5C" w14:textId="38279B1F" w:rsidR="00665A40" w:rsidRPr="009D5C86" w:rsidRDefault="00665A40" w:rsidP="00665A40">
            <w:pPr>
              <w:spacing w:line="360" w:lineRule="auto"/>
              <w:rPr>
                <w:i/>
              </w:rPr>
            </w:pPr>
            <w:r w:rsidRPr="009D5C86">
              <w:t>s(</w:t>
            </w:r>
            <w:r w:rsidRPr="009D5C86">
              <w:rPr>
                <w:i/>
              </w:rPr>
              <w:t>ΔN%</w:t>
            </w:r>
            <w:r w:rsidRPr="009D5C86">
              <w:t>): 3.1</w:t>
            </w:r>
          </w:p>
        </w:tc>
        <w:tc>
          <w:tcPr>
            <w:tcW w:w="1276" w:type="dxa"/>
            <w:vAlign w:val="bottom"/>
          </w:tcPr>
          <w:p w14:paraId="3D3B3DF1" w14:textId="5217B325" w:rsidR="00665A40" w:rsidRPr="009D5C86" w:rsidRDefault="00665A40" w:rsidP="00665A40">
            <w:pPr>
              <w:spacing w:line="360" w:lineRule="auto"/>
              <w:rPr>
                <w:b/>
                <w:i/>
              </w:rPr>
            </w:pPr>
            <w:r>
              <w:rPr>
                <w:rFonts w:ascii="Aptos Narrow" w:hAnsi="Aptos Narrow"/>
                <w:color w:val="000000"/>
              </w:rPr>
              <w:t>0.413</w:t>
            </w:r>
          </w:p>
        </w:tc>
        <w:tc>
          <w:tcPr>
            <w:tcW w:w="850" w:type="dxa"/>
            <w:vAlign w:val="bottom"/>
          </w:tcPr>
          <w:p w14:paraId="7A06406A" w14:textId="76B6D055" w:rsidR="00665A40" w:rsidRPr="009D5C86" w:rsidRDefault="00665A40" w:rsidP="00665A40">
            <w:pPr>
              <w:spacing w:line="360" w:lineRule="auto"/>
              <w:jc w:val="both"/>
              <w:rPr>
                <w:i/>
              </w:rPr>
            </w:pPr>
            <w:r>
              <w:rPr>
                <w:rFonts w:ascii="Aptos Narrow" w:hAnsi="Aptos Narrow"/>
                <w:color w:val="000000"/>
              </w:rPr>
              <w:t>104.8</w:t>
            </w:r>
          </w:p>
        </w:tc>
        <w:tc>
          <w:tcPr>
            <w:tcW w:w="851" w:type="dxa"/>
            <w:vAlign w:val="bottom"/>
          </w:tcPr>
          <w:p w14:paraId="4868CC4B" w14:textId="200A2D8D" w:rsidR="00665A40" w:rsidRPr="004230F7" w:rsidRDefault="00665A40" w:rsidP="00665A40">
            <w:pPr>
              <w:spacing w:line="360" w:lineRule="auto"/>
              <w:jc w:val="both"/>
              <w:rPr>
                <w:i/>
              </w:rPr>
            </w:pPr>
            <w:r>
              <w:rPr>
                <w:rFonts w:ascii="Aptos Narrow" w:hAnsi="Aptos Narrow"/>
                <w:color w:val="000000"/>
              </w:rPr>
              <w:t>5</w:t>
            </w:r>
          </w:p>
        </w:tc>
      </w:tr>
      <w:tr w:rsidR="00665A40" w:rsidRPr="004230F7" w14:paraId="427F84C1" w14:textId="77722585" w:rsidTr="009F5CC6">
        <w:trPr>
          <w:cantSplit/>
          <w:trHeight w:val="454"/>
          <w:jc w:val="center"/>
        </w:trPr>
        <w:tc>
          <w:tcPr>
            <w:tcW w:w="2694" w:type="dxa"/>
          </w:tcPr>
          <w:p w14:paraId="0FD133E5" w14:textId="64F62CB3" w:rsidR="00665A40" w:rsidRPr="009D5C86" w:rsidRDefault="00665A40" w:rsidP="00665A40">
            <w:pPr>
              <w:spacing w:line="360" w:lineRule="auto"/>
              <w:rPr>
                <w:b/>
                <w:i/>
              </w:rPr>
            </w:pPr>
            <w:r w:rsidRPr="009D5C86">
              <w:rPr>
                <w:b/>
                <w:i/>
              </w:rPr>
              <w:t>Linear baseline</w:t>
            </w:r>
          </w:p>
        </w:tc>
        <w:tc>
          <w:tcPr>
            <w:tcW w:w="708" w:type="dxa"/>
          </w:tcPr>
          <w:p w14:paraId="67C09D6C" w14:textId="71678CF6" w:rsidR="00665A40" w:rsidRPr="009D5C86" w:rsidRDefault="00665A40" w:rsidP="00665A40">
            <w:pPr>
              <w:spacing w:line="360" w:lineRule="auto"/>
              <w:rPr>
                <w:i/>
              </w:rPr>
            </w:pPr>
            <w:r w:rsidRPr="009D5C86">
              <w:rPr>
                <w:rFonts w:ascii="Aptos Narrow" w:hAnsi="Aptos Narrow"/>
                <w:color w:val="000000"/>
              </w:rPr>
              <w:t>7</w:t>
            </w:r>
          </w:p>
        </w:tc>
        <w:tc>
          <w:tcPr>
            <w:tcW w:w="2410" w:type="dxa"/>
          </w:tcPr>
          <w:p w14:paraId="63643224" w14:textId="54D16662" w:rsidR="00665A40" w:rsidRPr="009D5C86" w:rsidRDefault="00665A40" w:rsidP="00665A40">
            <w:pPr>
              <w:spacing w:line="360" w:lineRule="auto"/>
              <w:rPr>
                <w:i/>
              </w:rPr>
            </w:pPr>
            <w:r w:rsidRPr="009D5C86">
              <w:t>NA</w:t>
            </w:r>
          </w:p>
        </w:tc>
        <w:tc>
          <w:tcPr>
            <w:tcW w:w="1276" w:type="dxa"/>
            <w:vAlign w:val="bottom"/>
          </w:tcPr>
          <w:p w14:paraId="79A4CDFE" w14:textId="1DE452C7" w:rsidR="00665A40" w:rsidRPr="009D5C86" w:rsidRDefault="00665A40" w:rsidP="00665A40">
            <w:pPr>
              <w:spacing w:line="360" w:lineRule="auto"/>
              <w:rPr>
                <w:i/>
              </w:rPr>
            </w:pPr>
            <w:r>
              <w:rPr>
                <w:rFonts w:ascii="Aptos Narrow" w:hAnsi="Aptos Narrow"/>
                <w:color w:val="000000"/>
              </w:rPr>
              <w:t>0.334</w:t>
            </w:r>
          </w:p>
        </w:tc>
        <w:tc>
          <w:tcPr>
            <w:tcW w:w="850" w:type="dxa"/>
            <w:vAlign w:val="bottom"/>
          </w:tcPr>
          <w:p w14:paraId="66FC18A9" w14:textId="3D1F7B2B" w:rsidR="00665A40" w:rsidRPr="009D5C86" w:rsidRDefault="00665A40" w:rsidP="00665A40">
            <w:pPr>
              <w:spacing w:line="360" w:lineRule="auto"/>
              <w:jc w:val="both"/>
              <w:rPr>
                <w:i/>
              </w:rPr>
            </w:pPr>
            <w:r>
              <w:rPr>
                <w:rFonts w:ascii="Aptos Narrow" w:hAnsi="Aptos Narrow"/>
                <w:color w:val="000000"/>
              </w:rPr>
              <w:t>107.1</w:t>
            </w:r>
          </w:p>
        </w:tc>
        <w:tc>
          <w:tcPr>
            <w:tcW w:w="851" w:type="dxa"/>
            <w:vAlign w:val="bottom"/>
          </w:tcPr>
          <w:p w14:paraId="71165C12" w14:textId="508C9E3C" w:rsidR="00665A40" w:rsidRPr="004230F7" w:rsidRDefault="00665A40" w:rsidP="00665A40">
            <w:pPr>
              <w:spacing w:line="360" w:lineRule="auto"/>
              <w:jc w:val="both"/>
              <w:rPr>
                <w:i/>
              </w:rPr>
            </w:pPr>
            <w:r>
              <w:rPr>
                <w:rFonts w:ascii="Aptos Narrow" w:hAnsi="Aptos Narrow"/>
                <w:color w:val="000000"/>
              </w:rPr>
              <w:t>7.3</w:t>
            </w:r>
          </w:p>
        </w:tc>
      </w:tr>
      <w:tr w:rsidR="00665A40" w:rsidRPr="004230F7" w14:paraId="4ACCAB2E" w14:textId="01D70904" w:rsidTr="009F5CC6">
        <w:trPr>
          <w:cantSplit/>
          <w:trHeight w:val="454"/>
          <w:jc w:val="center"/>
        </w:trPr>
        <w:tc>
          <w:tcPr>
            <w:tcW w:w="2694" w:type="dxa"/>
            <w:tcBorders>
              <w:bottom w:val="single" w:sz="12" w:space="0" w:color="auto"/>
            </w:tcBorders>
          </w:tcPr>
          <w:p w14:paraId="38DB12F3" w14:textId="393C6A99" w:rsidR="00665A40" w:rsidRPr="009D5C86" w:rsidRDefault="00665A40" w:rsidP="00665A40">
            <w:pPr>
              <w:spacing w:line="360" w:lineRule="auto"/>
              <w:rPr>
                <w:b/>
                <w:i/>
              </w:rPr>
            </w:pPr>
            <w:r w:rsidRPr="009D5C86">
              <w:rPr>
                <w:b/>
                <w:i/>
              </w:rPr>
              <w:t>GAM (</w:t>
            </w:r>
            <w:r w:rsidRPr="009D5C86">
              <w:rPr>
                <w:b/>
                <w:i/>
                <w:lang w:val="en-GB"/>
              </w:rPr>
              <w:t>Δ C% smooth)</w:t>
            </w:r>
          </w:p>
        </w:tc>
        <w:tc>
          <w:tcPr>
            <w:tcW w:w="708" w:type="dxa"/>
            <w:tcBorders>
              <w:bottom w:val="single" w:sz="12" w:space="0" w:color="auto"/>
            </w:tcBorders>
          </w:tcPr>
          <w:p w14:paraId="4772CCB1" w14:textId="2C97BAFF" w:rsidR="00665A40" w:rsidRPr="009D5C86" w:rsidRDefault="00665A40" w:rsidP="00665A40">
            <w:pPr>
              <w:spacing w:line="360" w:lineRule="auto"/>
              <w:rPr>
                <w:i/>
              </w:rPr>
            </w:pPr>
            <w:r w:rsidRPr="009D5C86">
              <w:rPr>
                <w:rFonts w:ascii="Aptos Narrow" w:hAnsi="Aptos Narrow"/>
                <w:color w:val="000000"/>
              </w:rPr>
              <w:t>6.57</w:t>
            </w:r>
          </w:p>
        </w:tc>
        <w:tc>
          <w:tcPr>
            <w:tcW w:w="2410" w:type="dxa"/>
            <w:tcBorders>
              <w:bottom w:val="single" w:sz="12" w:space="0" w:color="auto"/>
            </w:tcBorders>
          </w:tcPr>
          <w:p w14:paraId="1A238908" w14:textId="774795C2" w:rsidR="00665A40" w:rsidRPr="009D5C86" w:rsidRDefault="00665A40" w:rsidP="00665A40">
            <w:pPr>
              <w:spacing w:line="360" w:lineRule="auto"/>
              <w:rPr>
                <w:i/>
              </w:rPr>
            </w:pPr>
            <w:r w:rsidRPr="009D5C86">
              <w:t>s(</w:t>
            </w:r>
            <w:r w:rsidRPr="009D5C86">
              <w:rPr>
                <w:i/>
              </w:rPr>
              <w:t>ΔC%</w:t>
            </w:r>
            <w:r w:rsidRPr="009D5C86">
              <w:t>): 1.57</w:t>
            </w:r>
          </w:p>
        </w:tc>
        <w:tc>
          <w:tcPr>
            <w:tcW w:w="1276" w:type="dxa"/>
            <w:tcBorders>
              <w:bottom w:val="single" w:sz="12" w:space="0" w:color="auto"/>
            </w:tcBorders>
            <w:vAlign w:val="bottom"/>
          </w:tcPr>
          <w:p w14:paraId="7882BE55" w14:textId="195CE99B" w:rsidR="00665A40" w:rsidRPr="009D5C86" w:rsidRDefault="00665A40" w:rsidP="00665A40">
            <w:pPr>
              <w:spacing w:line="360" w:lineRule="auto"/>
              <w:rPr>
                <w:b/>
                <w:i/>
              </w:rPr>
            </w:pPr>
            <w:r>
              <w:rPr>
                <w:rFonts w:ascii="Aptos Narrow" w:hAnsi="Aptos Narrow"/>
                <w:color w:val="000000"/>
              </w:rPr>
              <w:t>0.259</w:t>
            </w:r>
          </w:p>
        </w:tc>
        <w:tc>
          <w:tcPr>
            <w:tcW w:w="850" w:type="dxa"/>
            <w:tcBorders>
              <w:bottom w:val="single" w:sz="12" w:space="0" w:color="auto"/>
            </w:tcBorders>
            <w:vAlign w:val="bottom"/>
          </w:tcPr>
          <w:p w14:paraId="06908638" w14:textId="21C45F9D" w:rsidR="00665A40" w:rsidRPr="009D5C86" w:rsidRDefault="00665A40" w:rsidP="00665A40">
            <w:pPr>
              <w:spacing w:line="360" w:lineRule="auto"/>
              <w:jc w:val="both"/>
              <w:rPr>
                <w:i/>
              </w:rPr>
            </w:pPr>
            <w:r>
              <w:rPr>
                <w:rFonts w:ascii="Aptos Narrow" w:hAnsi="Aptos Narrow"/>
                <w:color w:val="000000"/>
              </w:rPr>
              <w:t>112.8</w:t>
            </w:r>
          </w:p>
        </w:tc>
        <w:tc>
          <w:tcPr>
            <w:tcW w:w="851" w:type="dxa"/>
            <w:tcBorders>
              <w:bottom w:val="single" w:sz="12" w:space="0" w:color="auto"/>
            </w:tcBorders>
            <w:vAlign w:val="bottom"/>
          </w:tcPr>
          <w:p w14:paraId="31819647" w14:textId="36DDD4C3" w:rsidR="00665A40" w:rsidRPr="004230F7" w:rsidRDefault="00665A40" w:rsidP="00665A40">
            <w:pPr>
              <w:spacing w:line="360" w:lineRule="auto"/>
              <w:jc w:val="both"/>
              <w:rPr>
                <w:i/>
              </w:rPr>
            </w:pPr>
            <w:r>
              <w:rPr>
                <w:rFonts w:ascii="Aptos Narrow" w:hAnsi="Aptos Narrow"/>
                <w:color w:val="000000"/>
              </w:rPr>
              <w:t>13</w:t>
            </w:r>
          </w:p>
        </w:tc>
      </w:tr>
    </w:tbl>
    <w:p w14:paraId="6C1C3C83" w14:textId="77777777" w:rsidR="009D5C86" w:rsidRDefault="009D5C86" w:rsidP="007D092B">
      <w:pPr>
        <w:jc w:val="both"/>
      </w:pPr>
    </w:p>
    <w:p w14:paraId="45E98AF4" w14:textId="58D78A21" w:rsidR="00E940EC" w:rsidRPr="004230F7" w:rsidRDefault="00E940EC" w:rsidP="00E940EC">
      <w:pPr>
        <w:jc w:val="both"/>
        <w:rPr>
          <w:i/>
          <w:sz w:val="20"/>
        </w:rPr>
      </w:pPr>
      <w:r w:rsidRPr="004230F7">
        <w:rPr>
          <w:i/>
          <w:sz w:val="20"/>
        </w:rPr>
        <w:t xml:space="preserve">Table </w:t>
      </w:r>
      <w:r>
        <w:rPr>
          <w:i/>
          <w:sz w:val="20"/>
        </w:rPr>
        <w:t>A4</w:t>
      </w:r>
      <w:r w:rsidRPr="004230F7">
        <w:rPr>
          <w:i/>
          <w:sz w:val="20"/>
        </w:rPr>
        <w:t xml:space="preserve">: </w:t>
      </w:r>
      <w:r w:rsidRPr="00E940EC">
        <w:rPr>
          <w:i/>
          <w:sz w:val="20"/>
        </w:rPr>
        <w:t>Out-of-bag (OOB) performance of random forest models for Δδ</w:t>
      </w:r>
      <w:r w:rsidRPr="00E940EC">
        <w:rPr>
          <w:i/>
          <w:sz w:val="20"/>
          <w:vertAlign w:val="superscript"/>
        </w:rPr>
        <w:t>15</w:t>
      </w:r>
      <w:r w:rsidRPr="00E940EC">
        <w:rPr>
          <w:i/>
          <w:sz w:val="20"/>
        </w:rPr>
        <w:t>N (‰; n = 59) fitted with progressively reduced predictor sets, each using 5001 trees. Columns give the number of predictors</w:t>
      </w:r>
      <w:r w:rsidR="009B0A6D">
        <w:rPr>
          <w:i/>
          <w:sz w:val="20"/>
        </w:rPr>
        <w:t xml:space="preserve"> (</w:t>
      </w:r>
      <w:proofErr w:type="spellStart"/>
      <w:r w:rsidR="009B0A6D">
        <w:rPr>
          <w:i/>
          <w:sz w:val="20"/>
        </w:rPr>
        <w:t>npred</w:t>
      </w:r>
      <w:proofErr w:type="spellEnd"/>
      <w:r w:rsidR="009B0A6D">
        <w:rPr>
          <w:i/>
          <w:sz w:val="20"/>
        </w:rPr>
        <w:t>)</w:t>
      </w:r>
      <w:r w:rsidRPr="00E940EC">
        <w:rPr>
          <w:i/>
          <w:sz w:val="20"/>
        </w:rPr>
        <w:t>, the number of trees (</w:t>
      </w:r>
      <w:proofErr w:type="spellStart"/>
      <w:r w:rsidRPr="00E940EC">
        <w:rPr>
          <w:i/>
          <w:sz w:val="20"/>
        </w:rPr>
        <w:t>ntree</w:t>
      </w:r>
      <w:proofErr w:type="spellEnd"/>
      <w:r w:rsidRPr="00E940EC">
        <w:rPr>
          <w:i/>
          <w:sz w:val="20"/>
        </w:rPr>
        <w:t>), the number of variables sampled at each split (</w:t>
      </w:r>
      <w:proofErr w:type="spellStart"/>
      <w:r w:rsidRPr="00E940EC">
        <w:rPr>
          <w:i/>
          <w:sz w:val="20"/>
        </w:rPr>
        <w:t>mtry</w:t>
      </w:r>
      <w:proofErr w:type="spellEnd"/>
      <w:r w:rsidRPr="00E940EC">
        <w:rPr>
          <w:i/>
          <w:sz w:val="20"/>
        </w:rPr>
        <w:t>), and the OOB coefficient of determination (OOB R</w:t>
      </w:r>
      <w:r w:rsidRPr="00E940EC">
        <w:rPr>
          <w:i/>
          <w:sz w:val="20"/>
          <w:vertAlign w:val="superscript"/>
        </w:rPr>
        <w:t>2</w:t>
      </w:r>
      <w:r w:rsidRPr="00E940EC">
        <w:rPr>
          <w:i/>
          <w:sz w:val="20"/>
        </w:rPr>
        <w:t xml:space="preserve">) and root-mean-square error (OOB RMSE). The final model uses the same four predictors as the selected </w:t>
      </w:r>
      <w:r w:rsidR="00C61A52">
        <w:rPr>
          <w:i/>
          <w:sz w:val="20"/>
        </w:rPr>
        <w:t>generalised additive model (</w:t>
      </w:r>
      <w:r w:rsidRPr="00E940EC">
        <w:rPr>
          <w:i/>
          <w:sz w:val="20"/>
        </w:rPr>
        <w:t>GAM</w:t>
      </w:r>
      <w:r w:rsidR="00C61A52">
        <w:rPr>
          <w:i/>
          <w:sz w:val="20"/>
        </w:rPr>
        <w:t xml:space="preserve">) </w:t>
      </w:r>
      <w:r w:rsidR="009B0A6D">
        <w:rPr>
          <w:i/>
          <w:sz w:val="20"/>
        </w:rPr>
        <w:t>(Table A3)</w:t>
      </w:r>
      <w:r w:rsidRPr="00E940EC">
        <w:rPr>
          <w:i/>
          <w:sz w:val="20"/>
        </w:rPr>
        <w:t xml:space="preserve">. OOB statistics are validated on held-out observations by construction and are therefore not directly comparable with the in-sample deviance explained reported for the GAMs in Table </w:t>
      </w:r>
      <w:r>
        <w:rPr>
          <w:i/>
          <w:sz w:val="20"/>
        </w:rPr>
        <w:t>A3</w:t>
      </w:r>
      <w:r w:rsidRPr="00E940EC">
        <w:rPr>
          <w:i/>
          <w:sz w:val="20"/>
        </w:rPr>
        <w:t xml:space="preserve">. </w:t>
      </w:r>
    </w:p>
    <w:p w14:paraId="2B849626" w14:textId="77777777" w:rsidR="00E940EC" w:rsidRPr="004230F7" w:rsidRDefault="00E940EC" w:rsidP="00E940EC">
      <w:pPr>
        <w:jc w:val="both"/>
        <w:rPr>
          <w:i/>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851"/>
        <w:gridCol w:w="850"/>
        <w:gridCol w:w="709"/>
        <w:gridCol w:w="992"/>
        <w:gridCol w:w="1276"/>
      </w:tblGrid>
      <w:tr w:rsidR="009B0A6D" w:rsidRPr="004230F7" w14:paraId="168FCB94" w14:textId="0CC052C3" w:rsidTr="009F5CC6">
        <w:trPr>
          <w:cantSplit/>
          <w:trHeight w:val="454"/>
          <w:jc w:val="center"/>
        </w:trPr>
        <w:tc>
          <w:tcPr>
            <w:tcW w:w="2410" w:type="dxa"/>
            <w:tcBorders>
              <w:top w:val="single" w:sz="12" w:space="0" w:color="auto"/>
              <w:bottom w:val="single" w:sz="12" w:space="0" w:color="auto"/>
            </w:tcBorders>
            <w:vAlign w:val="center"/>
          </w:tcPr>
          <w:p w14:paraId="1880EBAD" w14:textId="2A600813" w:rsidR="009B0A6D" w:rsidRPr="004230F7" w:rsidRDefault="009B0A6D" w:rsidP="008E29A3">
            <w:pPr>
              <w:rPr>
                <w:b/>
                <w:i/>
              </w:rPr>
            </w:pPr>
            <w:r>
              <w:rPr>
                <w:b/>
                <w:i/>
              </w:rPr>
              <w:t>Model</w:t>
            </w:r>
          </w:p>
        </w:tc>
        <w:tc>
          <w:tcPr>
            <w:tcW w:w="851" w:type="dxa"/>
            <w:tcBorders>
              <w:top w:val="single" w:sz="12" w:space="0" w:color="auto"/>
              <w:bottom w:val="single" w:sz="12" w:space="0" w:color="auto"/>
            </w:tcBorders>
            <w:vAlign w:val="center"/>
          </w:tcPr>
          <w:p w14:paraId="24DE0458" w14:textId="4EEA6961" w:rsidR="009B0A6D" w:rsidRPr="004230F7" w:rsidRDefault="009B0A6D" w:rsidP="008E29A3">
            <w:pPr>
              <w:rPr>
                <w:b/>
                <w:i/>
              </w:rPr>
            </w:pPr>
            <w:proofErr w:type="spellStart"/>
            <w:r>
              <w:rPr>
                <w:b/>
                <w:i/>
              </w:rPr>
              <w:t>npred</w:t>
            </w:r>
            <w:proofErr w:type="spellEnd"/>
          </w:p>
        </w:tc>
        <w:tc>
          <w:tcPr>
            <w:tcW w:w="850" w:type="dxa"/>
            <w:tcBorders>
              <w:top w:val="single" w:sz="12" w:space="0" w:color="auto"/>
              <w:bottom w:val="single" w:sz="12" w:space="0" w:color="auto"/>
            </w:tcBorders>
            <w:vAlign w:val="center"/>
          </w:tcPr>
          <w:p w14:paraId="74597C28" w14:textId="74621C0D" w:rsidR="009B0A6D" w:rsidRPr="004230F7" w:rsidRDefault="009B0A6D" w:rsidP="008E29A3">
            <w:pPr>
              <w:rPr>
                <w:b/>
                <w:i/>
              </w:rPr>
            </w:pPr>
            <w:proofErr w:type="spellStart"/>
            <w:r>
              <w:rPr>
                <w:b/>
                <w:i/>
              </w:rPr>
              <w:t>ntree</w:t>
            </w:r>
            <w:proofErr w:type="spellEnd"/>
          </w:p>
        </w:tc>
        <w:tc>
          <w:tcPr>
            <w:tcW w:w="709" w:type="dxa"/>
            <w:tcBorders>
              <w:top w:val="single" w:sz="12" w:space="0" w:color="auto"/>
              <w:bottom w:val="single" w:sz="12" w:space="0" w:color="auto"/>
            </w:tcBorders>
            <w:vAlign w:val="center"/>
          </w:tcPr>
          <w:p w14:paraId="27FD02B8" w14:textId="0CC180CF" w:rsidR="009B0A6D" w:rsidRPr="004230F7" w:rsidRDefault="009B0A6D" w:rsidP="008E29A3">
            <w:pPr>
              <w:rPr>
                <w:b/>
                <w:i/>
              </w:rPr>
            </w:pPr>
            <w:proofErr w:type="spellStart"/>
            <w:r>
              <w:rPr>
                <w:b/>
                <w:i/>
              </w:rPr>
              <w:t>mtry</w:t>
            </w:r>
            <w:proofErr w:type="spellEnd"/>
          </w:p>
        </w:tc>
        <w:tc>
          <w:tcPr>
            <w:tcW w:w="992" w:type="dxa"/>
            <w:tcBorders>
              <w:top w:val="single" w:sz="12" w:space="0" w:color="auto"/>
              <w:bottom w:val="single" w:sz="12" w:space="0" w:color="auto"/>
            </w:tcBorders>
            <w:vAlign w:val="center"/>
          </w:tcPr>
          <w:p w14:paraId="2344842F" w14:textId="5027BCAC" w:rsidR="009B0A6D" w:rsidRPr="004230F7" w:rsidRDefault="009B0A6D" w:rsidP="008E29A3">
            <w:pPr>
              <w:rPr>
                <w:b/>
                <w:i/>
              </w:rPr>
            </w:pPr>
            <w:r>
              <w:rPr>
                <w:b/>
                <w:i/>
              </w:rPr>
              <w:t>OBB R²</w:t>
            </w:r>
          </w:p>
        </w:tc>
        <w:tc>
          <w:tcPr>
            <w:tcW w:w="1276" w:type="dxa"/>
            <w:tcBorders>
              <w:top w:val="single" w:sz="12" w:space="0" w:color="auto"/>
              <w:bottom w:val="single" w:sz="12" w:space="0" w:color="auto"/>
            </w:tcBorders>
          </w:tcPr>
          <w:p w14:paraId="4933B5B7" w14:textId="516AC233" w:rsidR="009B0A6D" w:rsidRDefault="009B0A6D" w:rsidP="008E29A3">
            <w:pPr>
              <w:rPr>
                <w:b/>
                <w:i/>
              </w:rPr>
            </w:pPr>
            <w:r>
              <w:rPr>
                <w:b/>
                <w:i/>
              </w:rPr>
              <w:t>OOB RMSE</w:t>
            </w:r>
          </w:p>
        </w:tc>
      </w:tr>
      <w:tr w:rsidR="009B0A6D" w:rsidRPr="004230F7" w14:paraId="415CBA10" w14:textId="5FCF1421" w:rsidTr="009F5CC6">
        <w:trPr>
          <w:cantSplit/>
          <w:trHeight w:val="454"/>
          <w:jc w:val="center"/>
        </w:trPr>
        <w:tc>
          <w:tcPr>
            <w:tcW w:w="2410" w:type="dxa"/>
            <w:tcBorders>
              <w:top w:val="single" w:sz="12" w:space="0" w:color="auto"/>
            </w:tcBorders>
          </w:tcPr>
          <w:p w14:paraId="4409ED28" w14:textId="1BE064F8" w:rsidR="009B0A6D" w:rsidRPr="004230F7" w:rsidRDefault="009B0A6D" w:rsidP="009B0A6D">
            <w:pPr>
              <w:spacing w:line="360" w:lineRule="auto"/>
              <w:rPr>
                <w:b/>
                <w:i/>
              </w:rPr>
            </w:pPr>
            <w:r>
              <w:rPr>
                <w:b/>
                <w:i/>
              </w:rPr>
              <w:t>Full (all predictors)</w:t>
            </w:r>
          </w:p>
        </w:tc>
        <w:tc>
          <w:tcPr>
            <w:tcW w:w="851" w:type="dxa"/>
            <w:tcBorders>
              <w:top w:val="single" w:sz="12" w:space="0" w:color="auto"/>
            </w:tcBorders>
          </w:tcPr>
          <w:p w14:paraId="4BDBDFD6" w14:textId="1024B084" w:rsidR="009B0A6D" w:rsidRPr="009C04F7" w:rsidRDefault="009B0A6D" w:rsidP="009B0A6D">
            <w:pPr>
              <w:spacing w:line="360" w:lineRule="auto"/>
              <w:jc w:val="both"/>
              <w:rPr>
                <w:i/>
                <w:highlight w:val="yellow"/>
              </w:rPr>
            </w:pPr>
            <w:r w:rsidRPr="009C04F7">
              <w:rPr>
                <w:i/>
              </w:rPr>
              <w:t xml:space="preserve"> </w:t>
            </w:r>
            <w:r>
              <w:rPr>
                <w:i/>
              </w:rPr>
              <w:t>10</w:t>
            </w:r>
          </w:p>
        </w:tc>
        <w:tc>
          <w:tcPr>
            <w:tcW w:w="850" w:type="dxa"/>
            <w:tcBorders>
              <w:top w:val="single" w:sz="12" w:space="0" w:color="auto"/>
            </w:tcBorders>
          </w:tcPr>
          <w:p w14:paraId="4D26F972" w14:textId="177270EA" w:rsidR="009B0A6D" w:rsidRPr="009C04F7" w:rsidRDefault="009B0A6D" w:rsidP="009B0A6D">
            <w:pPr>
              <w:spacing w:line="360" w:lineRule="auto"/>
              <w:jc w:val="both"/>
              <w:rPr>
                <w:i/>
                <w:highlight w:val="yellow"/>
              </w:rPr>
            </w:pPr>
            <w:r w:rsidRPr="00994C8B">
              <w:rPr>
                <w:i/>
              </w:rPr>
              <w:t xml:space="preserve"> </w:t>
            </w:r>
            <w:r>
              <w:rPr>
                <w:i/>
              </w:rPr>
              <w:t>5001</w:t>
            </w:r>
          </w:p>
        </w:tc>
        <w:tc>
          <w:tcPr>
            <w:tcW w:w="709" w:type="dxa"/>
            <w:tcBorders>
              <w:top w:val="single" w:sz="12" w:space="0" w:color="auto"/>
            </w:tcBorders>
          </w:tcPr>
          <w:p w14:paraId="6B3C690C" w14:textId="49E3305E" w:rsidR="009B0A6D" w:rsidRPr="009C04F7" w:rsidRDefault="009B0A6D" w:rsidP="009B0A6D">
            <w:pPr>
              <w:spacing w:line="360" w:lineRule="auto"/>
              <w:jc w:val="both"/>
              <w:rPr>
                <w:i/>
                <w:highlight w:val="yellow"/>
              </w:rPr>
            </w:pPr>
            <w:r>
              <w:rPr>
                <w:i/>
              </w:rPr>
              <w:t>3</w:t>
            </w:r>
          </w:p>
        </w:tc>
        <w:tc>
          <w:tcPr>
            <w:tcW w:w="992" w:type="dxa"/>
            <w:tcBorders>
              <w:top w:val="single" w:sz="12" w:space="0" w:color="auto"/>
            </w:tcBorders>
            <w:vAlign w:val="bottom"/>
          </w:tcPr>
          <w:p w14:paraId="0796DB03" w14:textId="045DC0A4" w:rsidR="009B0A6D" w:rsidRPr="004230F7" w:rsidRDefault="009B0A6D" w:rsidP="009B0A6D">
            <w:pPr>
              <w:spacing w:line="360" w:lineRule="auto"/>
              <w:rPr>
                <w:i/>
              </w:rPr>
            </w:pPr>
            <w:r>
              <w:rPr>
                <w:rFonts w:ascii="Aptos Narrow" w:hAnsi="Aptos Narrow"/>
                <w:color w:val="000000"/>
              </w:rPr>
              <w:t>0.147</w:t>
            </w:r>
          </w:p>
        </w:tc>
        <w:tc>
          <w:tcPr>
            <w:tcW w:w="1276" w:type="dxa"/>
            <w:tcBorders>
              <w:top w:val="single" w:sz="12" w:space="0" w:color="auto"/>
            </w:tcBorders>
            <w:vAlign w:val="bottom"/>
          </w:tcPr>
          <w:p w14:paraId="26443059" w14:textId="1BB41571" w:rsidR="009B0A6D" w:rsidRPr="004230F7" w:rsidRDefault="009B0A6D" w:rsidP="009B0A6D">
            <w:pPr>
              <w:spacing w:line="360" w:lineRule="auto"/>
              <w:rPr>
                <w:i/>
              </w:rPr>
            </w:pPr>
            <w:r>
              <w:rPr>
                <w:rFonts w:ascii="Aptos Narrow" w:hAnsi="Aptos Narrow"/>
                <w:color w:val="000000"/>
              </w:rPr>
              <w:t>0.619</w:t>
            </w:r>
          </w:p>
        </w:tc>
      </w:tr>
      <w:tr w:rsidR="009B0A6D" w:rsidRPr="004230F7" w14:paraId="1A989CAD" w14:textId="20FF9190" w:rsidTr="009F5CC6">
        <w:trPr>
          <w:cantSplit/>
          <w:trHeight w:val="454"/>
          <w:jc w:val="center"/>
        </w:trPr>
        <w:tc>
          <w:tcPr>
            <w:tcW w:w="2410" w:type="dxa"/>
          </w:tcPr>
          <w:p w14:paraId="1D5AC597" w14:textId="35B1FB27" w:rsidR="009B0A6D" w:rsidRPr="009C04F7" w:rsidRDefault="009B0A6D" w:rsidP="009B0A6D">
            <w:pPr>
              <w:spacing w:line="360" w:lineRule="auto"/>
              <w:rPr>
                <w:b/>
                <w:i/>
              </w:rPr>
            </w:pPr>
            <w:r>
              <w:rPr>
                <w:b/>
                <w:i/>
              </w:rPr>
              <w:t>Reduced</w:t>
            </w:r>
          </w:p>
        </w:tc>
        <w:tc>
          <w:tcPr>
            <w:tcW w:w="851" w:type="dxa"/>
          </w:tcPr>
          <w:p w14:paraId="3E5AFA29" w14:textId="5AEFEC5F" w:rsidR="009B0A6D" w:rsidRPr="00994C8B" w:rsidRDefault="009B0A6D" w:rsidP="009B0A6D">
            <w:pPr>
              <w:spacing w:line="360" w:lineRule="auto"/>
              <w:jc w:val="both"/>
              <w:rPr>
                <w:i/>
              </w:rPr>
            </w:pPr>
            <w:r>
              <w:rPr>
                <w:i/>
              </w:rPr>
              <w:t>7</w:t>
            </w:r>
          </w:p>
        </w:tc>
        <w:tc>
          <w:tcPr>
            <w:tcW w:w="850" w:type="dxa"/>
          </w:tcPr>
          <w:p w14:paraId="433BDB99" w14:textId="5421B124" w:rsidR="009B0A6D" w:rsidRPr="00B77B48" w:rsidRDefault="009B0A6D" w:rsidP="009B0A6D">
            <w:pPr>
              <w:spacing w:line="360" w:lineRule="auto"/>
              <w:jc w:val="both"/>
              <w:rPr>
                <w:i/>
              </w:rPr>
            </w:pPr>
            <w:r>
              <w:rPr>
                <w:i/>
              </w:rPr>
              <w:t>5001</w:t>
            </w:r>
          </w:p>
        </w:tc>
        <w:tc>
          <w:tcPr>
            <w:tcW w:w="709" w:type="dxa"/>
          </w:tcPr>
          <w:p w14:paraId="6A645B37" w14:textId="7EE1FA20" w:rsidR="009B0A6D" w:rsidRPr="00B77B48" w:rsidRDefault="009B0A6D" w:rsidP="009B0A6D">
            <w:pPr>
              <w:spacing w:line="360" w:lineRule="auto"/>
              <w:jc w:val="both"/>
              <w:rPr>
                <w:i/>
              </w:rPr>
            </w:pPr>
            <w:r>
              <w:rPr>
                <w:i/>
              </w:rPr>
              <w:t>2</w:t>
            </w:r>
          </w:p>
        </w:tc>
        <w:tc>
          <w:tcPr>
            <w:tcW w:w="992" w:type="dxa"/>
            <w:vAlign w:val="bottom"/>
          </w:tcPr>
          <w:p w14:paraId="270C36A2" w14:textId="3DA4D7E0" w:rsidR="009B0A6D" w:rsidRPr="004230F7" w:rsidRDefault="009B0A6D" w:rsidP="009B0A6D">
            <w:pPr>
              <w:spacing w:line="360" w:lineRule="auto"/>
              <w:jc w:val="both"/>
              <w:rPr>
                <w:b/>
                <w:i/>
              </w:rPr>
            </w:pPr>
            <w:r>
              <w:rPr>
                <w:rFonts w:ascii="Aptos Narrow" w:hAnsi="Aptos Narrow"/>
                <w:color w:val="000000"/>
              </w:rPr>
              <w:t>0.208</w:t>
            </w:r>
          </w:p>
        </w:tc>
        <w:tc>
          <w:tcPr>
            <w:tcW w:w="1276" w:type="dxa"/>
            <w:vAlign w:val="bottom"/>
          </w:tcPr>
          <w:p w14:paraId="078002E1" w14:textId="77FA75CD" w:rsidR="009B0A6D" w:rsidRPr="004230F7" w:rsidRDefault="009B0A6D" w:rsidP="009B0A6D">
            <w:pPr>
              <w:spacing w:line="360" w:lineRule="auto"/>
              <w:jc w:val="both"/>
              <w:rPr>
                <w:b/>
                <w:i/>
              </w:rPr>
            </w:pPr>
            <w:r>
              <w:rPr>
                <w:rFonts w:ascii="Aptos Narrow" w:hAnsi="Aptos Narrow"/>
                <w:color w:val="000000"/>
              </w:rPr>
              <w:t>0.597</w:t>
            </w:r>
          </w:p>
        </w:tc>
      </w:tr>
      <w:tr w:rsidR="009B0A6D" w:rsidRPr="004230F7" w14:paraId="3A22019C" w14:textId="54FB22BE" w:rsidTr="009F5CC6">
        <w:trPr>
          <w:cantSplit/>
          <w:trHeight w:val="454"/>
          <w:jc w:val="center"/>
        </w:trPr>
        <w:tc>
          <w:tcPr>
            <w:tcW w:w="2410" w:type="dxa"/>
            <w:tcBorders>
              <w:bottom w:val="single" w:sz="12" w:space="0" w:color="auto"/>
            </w:tcBorders>
          </w:tcPr>
          <w:p w14:paraId="6BBF58AF" w14:textId="39F29D79" w:rsidR="009B0A6D" w:rsidRPr="004230F7" w:rsidRDefault="009B0A6D" w:rsidP="009B0A6D">
            <w:pPr>
              <w:spacing w:line="360" w:lineRule="auto"/>
              <w:rPr>
                <w:b/>
                <w:i/>
              </w:rPr>
            </w:pPr>
            <w:r>
              <w:rPr>
                <w:b/>
                <w:i/>
              </w:rPr>
              <w:t>Final (GAM predictors)</w:t>
            </w:r>
          </w:p>
        </w:tc>
        <w:tc>
          <w:tcPr>
            <w:tcW w:w="851" w:type="dxa"/>
            <w:tcBorders>
              <w:bottom w:val="single" w:sz="12" w:space="0" w:color="auto"/>
            </w:tcBorders>
          </w:tcPr>
          <w:p w14:paraId="26BA287D" w14:textId="0B38B7A8" w:rsidR="009B0A6D" w:rsidRPr="007C24BE" w:rsidRDefault="009B0A6D" w:rsidP="009B0A6D">
            <w:pPr>
              <w:spacing w:line="360" w:lineRule="auto"/>
              <w:jc w:val="both"/>
              <w:rPr>
                <w:i/>
                <w:highlight w:val="yellow"/>
              </w:rPr>
            </w:pPr>
            <w:r>
              <w:rPr>
                <w:i/>
              </w:rPr>
              <w:t>4</w:t>
            </w:r>
          </w:p>
        </w:tc>
        <w:tc>
          <w:tcPr>
            <w:tcW w:w="850" w:type="dxa"/>
            <w:tcBorders>
              <w:bottom w:val="single" w:sz="12" w:space="0" w:color="auto"/>
            </w:tcBorders>
          </w:tcPr>
          <w:p w14:paraId="4EB00113" w14:textId="62C05D35" w:rsidR="009B0A6D" w:rsidRPr="007C24BE" w:rsidRDefault="009B0A6D" w:rsidP="009B0A6D">
            <w:pPr>
              <w:spacing w:line="360" w:lineRule="auto"/>
              <w:jc w:val="both"/>
              <w:rPr>
                <w:i/>
                <w:highlight w:val="yellow"/>
              </w:rPr>
            </w:pPr>
            <w:r>
              <w:rPr>
                <w:i/>
              </w:rPr>
              <w:t>5001</w:t>
            </w:r>
          </w:p>
        </w:tc>
        <w:tc>
          <w:tcPr>
            <w:tcW w:w="709" w:type="dxa"/>
            <w:tcBorders>
              <w:bottom w:val="single" w:sz="12" w:space="0" w:color="auto"/>
            </w:tcBorders>
            <w:shd w:val="clear" w:color="auto" w:fill="auto"/>
          </w:tcPr>
          <w:p w14:paraId="5126228C" w14:textId="4212170E" w:rsidR="009B0A6D" w:rsidRPr="00B77B48" w:rsidRDefault="009B0A6D" w:rsidP="009B0A6D">
            <w:pPr>
              <w:spacing w:line="360" w:lineRule="auto"/>
              <w:jc w:val="both"/>
              <w:rPr>
                <w:i/>
              </w:rPr>
            </w:pPr>
            <w:r>
              <w:rPr>
                <w:i/>
              </w:rPr>
              <w:t>1</w:t>
            </w:r>
          </w:p>
        </w:tc>
        <w:tc>
          <w:tcPr>
            <w:tcW w:w="992" w:type="dxa"/>
            <w:tcBorders>
              <w:bottom w:val="single" w:sz="12" w:space="0" w:color="auto"/>
            </w:tcBorders>
            <w:vAlign w:val="bottom"/>
          </w:tcPr>
          <w:p w14:paraId="3F083D3C" w14:textId="5E6AF313" w:rsidR="009B0A6D" w:rsidRPr="004230F7" w:rsidRDefault="009B0A6D" w:rsidP="009B0A6D">
            <w:pPr>
              <w:spacing w:line="360" w:lineRule="auto"/>
              <w:jc w:val="both"/>
              <w:rPr>
                <w:b/>
                <w:i/>
              </w:rPr>
            </w:pPr>
            <w:r>
              <w:rPr>
                <w:rFonts w:ascii="Aptos Narrow" w:hAnsi="Aptos Narrow"/>
                <w:color w:val="000000"/>
              </w:rPr>
              <w:t>0.229</w:t>
            </w:r>
          </w:p>
        </w:tc>
        <w:tc>
          <w:tcPr>
            <w:tcW w:w="1276" w:type="dxa"/>
            <w:tcBorders>
              <w:bottom w:val="single" w:sz="12" w:space="0" w:color="auto"/>
            </w:tcBorders>
            <w:vAlign w:val="bottom"/>
          </w:tcPr>
          <w:p w14:paraId="4170A4EC" w14:textId="47FC1624" w:rsidR="009B0A6D" w:rsidRPr="004230F7" w:rsidRDefault="009B0A6D" w:rsidP="009B0A6D">
            <w:pPr>
              <w:spacing w:line="360" w:lineRule="auto"/>
              <w:jc w:val="both"/>
              <w:rPr>
                <w:i/>
              </w:rPr>
            </w:pPr>
            <w:r>
              <w:rPr>
                <w:rFonts w:ascii="Aptos Narrow" w:hAnsi="Aptos Narrow"/>
                <w:color w:val="000000"/>
              </w:rPr>
              <w:t>0.589</w:t>
            </w:r>
          </w:p>
        </w:tc>
      </w:tr>
    </w:tbl>
    <w:p w14:paraId="0FF21BB6" w14:textId="77777777" w:rsidR="00DB398E" w:rsidRPr="006405C1" w:rsidRDefault="00DB398E">
      <w:pPr>
        <w:jc w:val="both"/>
      </w:pPr>
    </w:p>
    <w:sectPr w:rsidR="00DB398E" w:rsidRPr="006405C1" w:rsidSect="001D3D7A">
      <w:pgSz w:w="11906" w:h="16838"/>
      <w:pgMar w:top="1417" w:right="1417" w:bottom="1134"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618"/>
    <w:rsid w:val="000251E3"/>
    <w:rsid w:val="00033777"/>
    <w:rsid w:val="00035793"/>
    <w:rsid w:val="00041D1B"/>
    <w:rsid w:val="0006585F"/>
    <w:rsid w:val="000D44BD"/>
    <w:rsid w:val="000D7735"/>
    <w:rsid w:val="00185596"/>
    <w:rsid w:val="001E267A"/>
    <w:rsid w:val="001F14C8"/>
    <w:rsid w:val="0021356E"/>
    <w:rsid w:val="0036334B"/>
    <w:rsid w:val="00373355"/>
    <w:rsid w:val="0038303F"/>
    <w:rsid w:val="00386FA5"/>
    <w:rsid w:val="003C1F4B"/>
    <w:rsid w:val="0047530F"/>
    <w:rsid w:val="004B0BE8"/>
    <w:rsid w:val="0055274D"/>
    <w:rsid w:val="00601DBA"/>
    <w:rsid w:val="006405C1"/>
    <w:rsid w:val="00665A40"/>
    <w:rsid w:val="0067789A"/>
    <w:rsid w:val="006E5BC4"/>
    <w:rsid w:val="00706A67"/>
    <w:rsid w:val="00715CCD"/>
    <w:rsid w:val="007C2E74"/>
    <w:rsid w:val="007D092B"/>
    <w:rsid w:val="00886E48"/>
    <w:rsid w:val="008B0A36"/>
    <w:rsid w:val="00940C6E"/>
    <w:rsid w:val="00962B72"/>
    <w:rsid w:val="00996893"/>
    <w:rsid w:val="009B0A6D"/>
    <w:rsid w:val="009B576F"/>
    <w:rsid w:val="009D5C86"/>
    <w:rsid w:val="009F3A96"/>
    <w:rsid w:val="009F5CC6"/>
    <w:rsid w:val="00A30775"/>
    <w:rsid w:val="00A9301D"/>
    <w:rsid w:val="00B1270F"/>
    <w:rsid w:val="00B9493E"/>
    <w:rsid w:val="00C103BC"/>
    <w:rsid w:val="00C1216F"/>
    <w:rsid w:val="00C61A52"/>
    <w:rsid w:val="00C93C35"/>
    <w:rsid w:val="00CB5A21"/>
    <w:rsid w:val="00D4043A"/>
    <w:rsid w:val="00D95016"/>
    <w:rsid w:val="00DB398E"/>
    <w:rsid w:val="00E11CBF"/>
    <w:rsid w:val="00E14618"/>
    <w:rsid w:val="00E87B58"/>
    <w:rsid w:val="00E90F06"/>
    <w:rsid w:val="00E940EC"/>
    <w:rsid w:val="00EB023D"/>
    <w:rsid w:val="00F413C9"/>
    <w:rsid w:val="00F614A4"/>
    <w:rsid w:val="00FF693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7CA7A"/>
  <w15:chartTrackingRefBased/>
  <w15:docId w15:val="{16502AA0-0CEF-4649-8A4A-AAF28831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618"/>
    <w:pPr>
      <w:spacing w:after="0" w:line="240" w:lineRule="auto"/>
    </w:pPr>
    <w:rPr>
      <w:rFonts w:ascii="Calibri" w:hAnsi="Calibri" w:cs="Calibri"/>
      <w:lang w:val="en-NZ"/>
    </w:rPr>
  </w:style>
  <w:style w:type="paragraph" w:styleId="Heading2">
    <w:name w:val="heading 2"/>
    <w:basedOn w:val="Normal"/>
    <w:next w:val="Normal"/>
    <w:link w:val="Heading2Char"/>
    <w:uiPriority w:val="9"/>
    <w:semiHidden/>
    <w:unhideWhenUsed/>
    <w:qFormat/>
    <w:rsid w:val="009F3A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E14618"/>
  </w:style>
  <w:style w:type="table" w:styleId="TableGrid">
    <w:name w:val="Table Grid"/>
    <w:basedOn w:val="TableNormal"/>
    <w:uiPriority w:val="39"/>
    <w:rsid w:val="00640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9F3A96"/>
    <w:rPr>
      <w:rFonts w:asciiTheme="majorHAnsi" w:eastAsiaTheme="majorEastAsia" w:hAnsiTheme="majorHAnsi" w:cstheme="majorBidi"/>
      <w:color w:val="2F5496" w:themeColor="accent1" w:themeShade="BF"/>
      <w:sz w:val="32"/>
      <w:szCs w:val="32"/>
      <w:lang w:val="en-NZ"/>
    </w:rPr>
  </w:style>
  <w:style w:type="paragraph" w:styleId="Revision">
    <w:name w:val="Revision"/>
    <w:hidden/>
    <w:uiPriority w:val="99"/>
    <w:semiHidden/>
    <w:rsid w:val="00996893"/>
    <w:pPr>
      <w:spacing w:after="0" w:line="240" w:lineRule="auto"/>
    </w:pPr>
    <w:rPr>
      <w:rFonts w:ascii="Calibri" w:hAnsi="Calibri" w:cs="Calibri"/>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902079">
      <w:bodyDiv w:val="1"/>
      <w:marLeft w:val="0"/>
      <w:marRight w:val="0"/>
      <w:marTop w:val="0"/>
      <w:marBottom w:val="0"/>
      <w:divBdr>
        <w:top w:val="none" w:sz="0" w:space="0" w:color="auto"/>
        <w:left w:val="none" w:sz="0" w:space="0" w:color="auto"/>
        <w:bottom w:val="none" w:sz="0" w:space="0" w:color="auto"/>
        <w:right w:val="none" w:sz="0" w:space="0" w:color="auto"/>
      </w:divBdr>
    </w:div>
    <w:div w:id="555435160">
      <w:bodyDiv w:val="1"/>
      <w:marLeft w:val="0"/>
      <w:marRight w:val="0"/>
      <w:marTop w:val="0"/>
      <w:marBottom w:val="0"/>
      <w:divBdr>
        <w:top w:val="none" w:sz="0" w:space="0" w:color="auto"/>
        <w:left w:val="none" w:sz="0" w:space="0" w:color="auto"/>
        <w:bottom w:val="none" w:sz="0" w:space="0" w:color="auto"/>
        <w:right w:val="none" w:sz="0" w:space="0" w:color="auto"/>
      </w:divBdr>
    </w:div>
    <w:div w:id="735932082">
      <w:bodyDiv w:val="1"/>
      <w:marLeft w:val="0"/>
      <w:marRight w:val="0"/>
      <w:marTop w:val="0"/>
      <w:marBottom w:val="0"/>
      <w:divBdr>
        <w:top w:val="none" w:sz="0" w:space="0" w:color="auto"/>
        <w:left w:val="none" w:sz="0" w:space="0" w:color="auto"/>
        <w:bottom w:val="none" w:sz="0" w:space="0" w:color="auto"/>
        <w:right w:val="none" w:sz="0" w:space="0" w:color="auto"/>
      </w:divBdr>
    </w:div>
    <w:div w:id="1471705911">
      <w:bodyDiv w:val="1"/>
      <w:marLeft w:val="0"/>
      <w:marRight w:val="0"/>
      <w:marTop w:val="0"/>
      <w:marBottom w:val="0"/>
      <w:divBdr>
        <w:top w:val="none" w:sz="0" w:space="0" w:color="auto"/>
        <w:left w:val="none" w:sz="0" w:space="0" w:color="auto"/>
        <w:bottom w:val="none" w:sz="0" w:space="0" w:color="auto"/>
        <w:right w:val="none" w:sz="0" w:space="0" w:color="auto"/>
      </w:divBdr>
    </w:div>
    <w:div w:id="169203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1373</Words>
  <Characters>7832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Karlsruher Institut für Technologie IMKIFU</Company>
  <LinksUpToDate>false</LinksUpToDate>
  <CharactersWithSpaces>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Kepp, Julia</dc:creator>
  <cp:keywords/>
  <dc:description/>
  <cp:lastModifiedBy>Kepp, Julia</cp:lastModifiedBy>
  <cp:revision>29</cp:revision>
  <dcterms:created xsi:type="dcterms:W3CDTF">2025-04-01T09:42:00Z</dcterms:created>
  <dcterms:modified xsi:type="dcterms:W3CDTF">2026-07-13T09:03:00Z</dcterms:modified>
</cp:coreProperties>
</file>