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8AA202" w14:textId="77777777" w:rsidR="00FF64D9" w:rsidRPr="00E15C16" w:rsidRDefault="00FF64D9" w:rsidP="00FF64D9">
      <w:pPr>
        <w:rPr>
          <w:rFonts w:cs="Calibri"/>
          <w:b/>
          <w:bCs/>
          <w:color w:val="000000" w:themeColor="text1"/>
          <w:sz w:val="22"/>
          <w:szCs w:val="22"/>
        </w:rPr>
      </w:pPr>
      <w:r w:rsidRPr="0056568B">
        <w:rPr>
          <w:rFonts w:cs="Calibri"/>
          <w:b/>
          <w:bCs/>
          <w:sz w:val="32"/>
          <w:szCs w:val="32"/>
        </w:rPr>
        <w:t>Supplementary Materials</w:t>
      </w:r>
    </w:p>
    <w:p w14:paraId="1675E6A5" w14:textId="77777777" w:rsidR="00FF64D9" w:rsidRPr="0056568B" w:rsidRDefault="00FF64D9" w:rsidP="00FF64D9">
      <w:pPr>
        <w:jc w:val="center"/>
        <w:rPr>
          <w:rFonts w:cs="Calibri"/>
          <w:i/>
          <w:sz w:val="22"/>
          <w:szCs w:val="22"/>
        </w:rPr>
      </w:pPr>
      <w:r w:rsidRPr="0056568B">
        <w:rPr>
          <w:rFonts w:cs="Calibri"/>
          <w:i/>
          <w:iCs/>
          <w:sz w:val="22"/>
          <w:szCs w:val="22"/>
        </w:rPr>
        <w:br/>
      </w:r>
    </w:p>
    <w:p w14:paraId="441DF918" w14:textId="77777777" w:rsidR="00FF64D9" w:rsidRPr="0056568B" w:rsidRDefault="00FF64D9" w:rsidP="00FF64D9">
      <w:pPr>
        <w:jc w:val="center"/>
        <w:rPr>
          <w:rFonts w:cs="Calibri"/>
          <w:i/>
          <w:iCs/>
          <w:sz w:val="22"/>
          <w:szCs w:val="22"/>
        </w:rPr>
      </w:pPr>
      <w:r w:rsidRPr="0056568B">
        <w:rPr>
          <w:rFonts w:cs="Calibri"/>
          <w:noProof/>
          <w:sz w:val="22"/>
          <w:szCs w:val="22"/>
        </w:rPr>
        <w:drawing>
          <wp:inline distT="0" distB="0" distL="0" distR="0" wp14:anchorId="6E220667" wp14:editId="2A5C899E">
            <wp:extent cx="1994392" cy="2659188"/>
            <wp:effectExtent l="0" t="0" r="0" b="0"/>
            <wp:docPr id="61406120" name="Picture 14" descr="A close-up of a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076318" name="Picture 14" descr="A close-up of a mach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649" cy="267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9ED8D" w14:textId="77777777" w:rsidR="00FF64D9" w:rsidRPr="0056568B" w:rsidRDefault="00FF64D9" w:rsidP="00FF64D9">
      <w:pPr>
        <w:jc w:val="center"/>
        <w:rPr>
          <w:rFonts w:cs="Calibri"/>
          <w:i/>
          <w:iCs/>
          <w:sz w:val="22"/>
          <w:szCs w:val="22"/>
        </w:rPr>
      </w:pPr>
      <w:r w:rsidRPr="0056568B">
        <w:rPr>
          <w:rFonts w:cs="Calibri"/>
          <w:b/>
          <w:bCs/>
          <w:i/>
          <w:iCs/>
          <w:sz w:val="22"/>
          <w:szCs w:val="22"/>
        </w:rPr>
        <w:t>Figure S</w:t>
      </w:r>
      <w:r>
        <w:rPr>
          <w:rFonts w:cs="Calibri"/>
          <w:b/>
          <w:bCs/>
          <w:i/>
          <w:iCs/>
          <w:sz w:val="22"/>
          <w:szCs w:val="22"/>
        </w:rPr>
        <w:t>1</w:t>
      </w:r>
      <w:r w:rsidRPr="0056568B">
        <w:rPr>
          <w:rFonts w:cs="Calibri"/>
          <w:b/>
          <w:bCs/>
          <w:i/>
          <w:iCs/>
          <w:sz w:val="22"/>
          <w:szCs w:val="22"/>
        </w:rPr>
        <w:t>.</w:t>
      </w:r>
      <w:r w:rsidRPr="0056568B">
        <w:rPr>
          <w:rFonts w:cs="Calibri"/>
          <w:i/>
          <w:iCs/>
          <w:sz w:val="22"/>
          <w:szCs w:val="22"/>
        </w:rPr>
        <w:t xml:space="preserve"> Experimental setup of the beam collector (BC) and alternating-current current transformer (ACCT) under the linac treatment head at an extended source-to</w:t>
      </w:r>
      <w:r>
        <w:rPr>
          <w:rFonts w:cs="Calibri"/>
          <w:i/>
          <w:iCs/>
          <w:sz w:val="22"/>
          <w:szCs w:val="22"/>
        </w:rPr>
        <w:t>-</w:t>
      </w:r>
      <w:r w:rsidRPr="0056568B">
        <w:rPr>
          <w:rFonts w:cs="Calibri"/>
          <w:i/>
          <w:iCs/>
          <w:sz w:val="22"/>
          <w:szCs w:val="22"/>
        </w:rPr>
        <w:t xml:space="preserve">surface distance (SSD) (pictured here, SSD = </w:t>
      </w:r>
      <w:r>
        <w:rPr>
          <w:rFonts w:cs="Calibri"/>
          <w:i/>
          <w:iCs/>
          <w:sz w:val="22"/>
          <w:szCs w:val="22"/>
        </w:rPr>
        <w:t>32.3</w:t>
      </w:r>
      <w:r w:rsidRPr="0056568B">
        <w:rPr>
          <w:rFonts w:cs="Calibri"/>
          <w:i/>
          <w:iCs/>
          <w:sz w:val="22"/>
          <w:szCs w:val="22"/>
        </w:rPr>
        <w:t xml:space="preserve"> cm). The beam arrives from the top, passing through a stack of collimators of decreasing diameter ending with the 4.5-cm collimator, which is directly atop the ACCT in all measurements. After the collimators, the beam passes through the 5.5-cm </w:t>
      </w:r>
      <w:r w:rsidRPr="0056568B">
        <w:rPr>
          <w:rFonts w:cs="Calibri"/>
          <w:sz w:val="22"/>
          <w:szCs w:val="22"/>
        </w:rPr>
        <w:t>ACCT</w:t>
      </w:r>
      <w:r w:rsidRPr="0056568B">
        <w:rPr>
          <w:rFonts w:cs="Calibri"/>
          <w:i/>
          <w:iCs/>
          <w:sz w:val="22"/>
          <w:szCs w:val="22"/>
        </w:rPr>
        <w:t xml:space="preserve"> and finally impinges on the front surface of the BC. The ACCT is separated from the surface of the BC by two 2-mm-thick plastic blocks (light blue).</w:t>
      </w:r>
    </w:p>
    <w:p w14:paraId="454B2046" w14:textId="77777777" w:rsidR="00FF64D9" w:rsidRPr="0056568B" w:rsidRDefault="00FF64D9" w:rsidP="00FF64D9">
      <w:pPr>
        <w:rPr>
          <w:rFonts w:cs="Calibri"/>
          <w:sz w:val="22"/>
          <w:szCs w:val="22"/>
        </w:rPr>
      </w:pPr>
    </w:p>
    <w:p w14:paraId="7428F581" w14:textId="77777777" w:rsidR="00491021" w:rsidRDefault="00491021"/>
    <w:sectPr w:rsidR="00491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4D9"/>
    <w:rsid w:val="000032B7"/>
    <w:rsid w:val="00033EEA"/>
    <w:rsid w:val="00040546"/>
    <w:rsid w:val="00067E6E"/>
    <w:rsid w:val="0007666D"/>
    <w:rsid w:val="000A17FD"/>
    <w:rsid w:val="000B0FDC"/>
    <w:rsid w:val="000B313B"/>
    <w:rsid w:val="000D2679"/>
    <w:rsid w:val="000D362F"/>
    <w:rsid w:val="00117C0D"/>
    <w:rsid w:val="00134402"/>
    <w:rsid w:val="00136CEF"/>
    <w:rsid w:val="0014273E"/>
    <w:rsid w:val="00143507"/>
    <w:rsid w:val="0018507E"/>
    <w:rsid w:val="001A2338"/>
    <w:rsid w:val="001B2CFA"/>
    <w:rsid w:val="001C4214"/>
    <w:rsid w:val="001C6AA5"/>
    <w:rsid w:val="00211F3F"/>
    <w:rsid w:val="00220980"/>
    <w:rsid w:val="002506EA"/>
    <w:rsid w:val="00281491"/>
    <w:rsid w:val="002832E7"/>
    <w:rsid w:val="002A02C0"/>
    <w:rsid w:val="002A32BA"/>
    <w:rsid w:val="002B28C2"/>
    <w:rsid w:val="002C3B34"/>
    <w:rsid w:val="002D514F"/>
    <w:rsid w:val="003147D5"/>
    <w:rsid w:val="0031651F"/>
    <w:rsid w:val="00321C9E"/>
    <w:rsid w:val="00334580"/>
    <w:rsid w:val="00335E46"/>
    <w:rsid w:val="0035264D"/>
    <w:rsid w:val="00362367"/>
    <w:rsid w:val="003652DF"/>
    <w:rsid w:val="00382A89"/>
    <w:rsid w:val="003C3DC3"/>
    <w:rsid w:val="003E152C"/>
    <w:rsid w:val="003E4637"/>
    <w:rsid w:val="003E7B98"/>
    <w:rsid w:val="00404544"/>
    <w:rsid w:val="00420902"/>
    <w:rsid w:val="00430D97"/>
    <w:rsid w:val="00432FD9"/>
    <w:rsid w:val="00454557"/>
    <w:rsid w:val="0046103D"/>
    <w:rsid w:val="00487153"/>
    <w:rsid w:val="004877CF"/>
    <w:rsid w:val="00487D34"/>
    <w:rsid w:val="00491021"/>
    <w:rsid w:val="00494739"/>
    <w:rsid w:val="004E4A84"/>
    <w:rsid w:val="004F6AB0"/>
    <w:rsid w:val="005133CC"/>
    <w:rsid w:val="00552F6C"/>
    <w:rsid w:val="00577684"/>
    <w:rsid w:val="00597A91"/>
    <w:rsid w:val="005C0989"/>
    <w:rsid w:val="005C3E40"/>
    <w:rsid w:val="005C6CF7"/>
    <w:rsid w:val="005E085D"/>
    <w:rsid w:val="005E7FC6"/>
    <w:rsid w:val="005F55B1"/>
    <w:rsid w:val="006127CF"/>
    <w:rsid w:val="00627C36"/>
    <w:rsid w:val="00651DED"/>
    <w:rsid w:val="00665DCE"/>
    <w:rsid w:val="0067732C"/>
    <w:rsid w:val="006901E1"/>
    <w:rsid w:val="006F63CF"/>
    <w:rsid w:val="007257C0"/>
    <w:rsid w:val="007302D7"/>
    <w:rsid w:val="007417E5"/>
    <w:rsid w:val="00754110"/>
    <w:rsid w:val="00790B34"/>
    <w:rsid w:val="007B34A4"/>
    <w:rsid w:val="007C0F2B"/>
    <w:rsid w:val="007F315E"/>
    <w:rsid w:val="00802931"/>
    <w:rsid w:val="00810955"/>
    <w:rsid w:val="00821BF5"/>
    <w:rsid w:val="00822BD2"/>
    <w:rsid w:val="00843218"/>
    <w:rsid w:val="00867962"/>
    <w:rsid w:val="00871412"/>
    <w:rsid w:val="00873CC1"/>
    <w:rsid w:val="008742BE"/>
    <w:rsid w:val="008A5933"/>
    <w:rsid w:val="008A7B3D"/>
    <w:rsid w:val="00936825"/>
    <w:rsid w:val="00962BD1"/>
    <w:rsid w:val="00977384"/>
    <w:rsid w:val="0098207D"/>
    <w:rsid w:val="00997998"/>
    <w:rsid w:val="009B244C"/>
    <w:rsid w:val="00A01D37"/>
    <w:rsid w:val="00A03319"/>
    <w:rsid w:val="00A04117"/>
    <w:rsid w:val="00A1030C"/>
    <w:rsid w:val="00A2404C"/>
    <w:rsid w:val="00A3111A"/>
    <w:rsid w:val="00AA1AAB"/>
    <w:rsid w:val="00AB4707"/>
    <w:rsid w:val="00AF693F"/>
    <w:rsid w:val="00AF6E75"/>
    <w:rsid w:val="00B223B1"/>
    <w:rsid w:val="00B23709"/>
    <w:rsid w:val="00B251DC"/>
    <w:rsid w:val="00B25613"/>
    <w:rsid w:val="00B35716"/>
    <w:rsid w:val="00B73FFD"/>
    <w:rsid w:val="00B7682F"/>
    <w:rsid w:val="00B95F1B"/>
    <w:rsid w:val="00BB538F"/>
    <w:rsid w:val="00BE700F"/>
    <w:rsid w:val="00BF4930"/>
    <w:rsid w:val="00CB1495"/>
    <w:rsid w:val="00CB2DEB"/>
    <w:rsid w:val="00CD08F3"/>
    <w:rsid w:val="00D0549D"/>
    <w:rsid w:val="00D37ED4"/>
    <w:rsid w:val="00D43FEE"/>
    <w:rsid w:val="00D445C1"/>
    <w:rsid w:val="00D70576"/>
    <w:rsid w:val="00D768E4"/>
    <w:rsid w:val="00D816CB"/>
    <w:rsid w:val="00D92181"/>
    <w:rsid w:val="00D949FA"/>
    <w:rsid w:val="00DC0BD1"/>
    <w:rsid w:val="00DC15F5"/>
    <w:rsid w:val="00DC7A80"/>
    <w:rsid w:val="00DD14C4"/>
    <w:rsid w:val="00E27059"/>
    <w:rsid w:val="00E43473"/>
    <w:rsid w:val="00E5436A"/>
    <w:rsid w:val="00E54897"/>
    <w:rsid w:val="00E73DB2"/>
    <w:rsid w:val="00E74BCC"/>
    <w:rsid w:val="00E83E16"/>
    <w:rsid w:val="00EC6E63"/>
    <w:rsid w:val="00F36FC3"/>
    <w:rsid w:val="00F46E09"/>
    <w:rsid w:val="00F56A93"/>
    <w:rsid w:val="00F67DAB"/>
    <w:rsid w:val="00F8272C"/>
    <w:rsid w:val="00F82B52"/>
    <w:rsid w:val="00F86299"/>
    <w:rsid w:val="00F93B9E"/>
    <w:rsid w:val="00F97C72"/>
    <w:rsid w:val="00FB2CF9"/>
    <w:rsid w:val="00FC3F59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5C7012"/>
  <w15:chartTrackingRefBased/>
  <w15:docId w15:val="{07CCB9DB-368A-E548-9D44-CA8C26EA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4D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64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4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4D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4D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4D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4D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4D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4D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4D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4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4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4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4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4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4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4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6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4D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6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4D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64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4D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64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4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4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Hernandez,Alan E</dc:creator>
  <cp:keywords/>
  <dc:description/>
  <cp:lastModifiedBy>Lopez Hernandez,Alan E</cp:lastModifiedBy>
  <cp:revision>1</cp:revision>
  <dcterms:created xsi:type="dcterms:W3CDTF">2026-08-31T18:46:00Z</dcterms:created>
  <dcterms:modified xsi:type="dcterms:W3CDTF">2026-08-31T18:47:00Z</dcterms:modified>
</cp:coreProperties>
</file>