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E54AB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07970E94" w14:textId="77777777" w:rsidR="00994A3D" w:rsidRPr="001549D3" w:rsidRDefault="00994A3D" w:rsidP="0001436A">
      <w:pPr>
        <w:pStyle w:val="berschrift2"/>
      </w:pPr>
      <w:r w:rsidRPr="0001436A">
        <w:t>Supplementary</w:t>
      </w:r>
      <w:r w:rsidRPr="001549D3">
        <w:t xml:space="preserve"> Figures</w:t>
      </w:r>
    </w:p>
    <w:p w14:paraId="2AEC311B" w14:textId="774BC8D4" w:rsidR="001732F9" w:rsidRDefault="00AE348D" w:rsidP="001732F9">
      <w:pPr>
        <w:rPr>
          <w:noProof/>
        </w:rPr>
      </w:pPr>
      <w:r>
        <w:rPr>
          <w:noProof/>
        </w:rPr>
        <w:drawing>
          <wp:inline distT="0" distB="0" distL="0" distR="0" wp14:anchorId="31646307" wp14:editId="19EB96D6">
            <wp:extent cx="6208395" cy="4613275"/>
            <wp:effectExtent l="0" t="0" r="1905" b="0"/>
            <wp:docPr id="494460038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460038" name="Grafik 49446003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461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49221" w14:textId="008E909D" w:rsidR="001732F9" w:rsidRDefault="001732F9" w:rsidP="001732F9">
      <w:pPr>
        <w:rPr>
          <w:noProof/>
        </w:rPr>
      </w:pPr>
      <w:r w:rsidRPr="0001436A">
        <w:rPr>
          <w:rFonts w:cs="Times New Roman"/>
          <w:b/>
          <w:szCs w:val="24"/>
        </w:rPr>
        <w:t xml:space="preserve">Supplementary Figure </w:t>
      </w:r>
      <w:r w:rsidRPr="0001436A">
        <w:rPr>
          <w:rFonts w:cs="Times New Roman"/>
          <w:b/>
          <w:szCs w:val="24"/>
        </w:rPr>
        <w:fldChar w:fldCharType="begin"/>
      </w:r>
      <w:r w:rsidRPr="0001436A">
        <w:rPr>
          <w:rFonts w:cs="Times New Roman"/>
          <w:b/>
          <w:szCs w:val="24"/>
        </w:rPr>
        <w:instrText xml:space="preserve"> SEQ Figure \* ARABIC </w:instrText>
      </w:r>
      <w:r w:rsidRPr="0001436A">
        <w:rPr>
          <w:rFonts w:cs="Times New Roman"/>
          <w:b/>
          <w:szCs w:val="24"/>
        </w:rPr>
        <w:fldChar w:fldCharType="separate"/>
      </w:r>
      <w:r>
        <w:rPr>
          <w:rFonts w:cs="Times New Roman"/>
          <w:b/>
          <w:noProof/>
          <w:szCs w:val="24"/>
        </w:rPr>
        <w:t>1</w:t>
      </w:r>
      <w:r w:rsidRPr="0001436A">
        <w:rPr>
          <w:rFonts w:cs="Times New Roman"/>
          <w:b/>
          <w:szCs w:val="24"/>
        </w:rPr>
        <w:fldChar w:fldCharType="end"/>
      </w:r>
      <w:r w:rsidRPr="0001436A">
        <w:rPr>
          <w:rFonts w:cs="Times New Roman"/>
          <w:b/>
          <w:szCs w:val="24"/>
        </w:rPr>
        <w:t>.</w:t>
      </w:r>
      <w:r w:rsidRPr="6310B90B">
        <w:rPr>
          <w:noProof/>
        </w:rPr>
        <w:t xml:space="preserve"> </w:t>
      </w:r>
      <w:r w:rsidR="003C6C25">
        <w:rPr>
          <w:noProof/>
        </w:rPr>
        <w:t>Scatterplots of</w:t>
      </w:r>
      <w:r w:rsidR="003C6C25" w:rsidRPr="6310B90B">
        <w:rPr>
          <w:noProof/>
        </w:rPr>
        <w:t xml:space="preserve"> </w:t>
      </w:r>
      <w:r w:rsidRPr="6310B90B">
        <w:rPr>
          <w:noProof/>
        </w:rPr>
        <w:t>Potatoes</w:t>
      </w:r>
      <w:r w:rsidR="003C6C25">
        <w:rPr>
          <w:noProof/>
        </w:rPr>
        <w:t xml:space="preserve"> intake estimates</w:t>
      </w:r>
      <w:r w:rsidR="00355B27">
        <w:rPr>
          <w:noProof/>
        </w:rPr>
        <w:t xml:space="preserve"> by available 24h-FL pattern. Pattern A_B represents A 24h-FL available at baseline and B 24h-FL available at first re-examination.</w:t>
      </w:r>
    </w:p>
    <w:p w14:paraId="61700105" w14:textId="2D6222B0" w:rsidR="00AE348D" w:rsidRDefault="00AE348D">
      <w:pPr>
        <w:spacing w:before="0" w:after="200" w:line="276" w:lineRule="auto"/>
        <w:rPr>
          <w:noProof/>
        </w:rPr>
      </w:pPr>
      <w:r>
        <w:rPr>
          <w:noProof/>
        </w:rPr>
        <w:br w:type="page"/>
      </w:r>
    </w:p>
    <w:p w14:paraId="28D993C7" w14:textId="2F3C7F1F" w:rsidR="00AE348D" w:rsidRDefault="00AE348D" w:rsidP="001732F9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3EE5967D" wp14:editId="116CE721">
            <wp:extent cx="6208395" cy="4613275"/>
            <wp:effectExtent l="0" t="0" r="1905" b="0"/>
            <wp:docPr id="1370753813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753813" name="Grafik 137075381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461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B4AF6" w14:textId="7793EA40" w:rsidR="00AE348D" w:rsidRDefault="00E27EE1" w:rsidP="00E27EE1">
      <w:pPr>
        <w:rPr>
          <w:noProof/>
        </w:rPr>
      </w:pPr>
      <w:r w:rsidRPr="0001436A">
        <w:rPr>
          <w:rFonts w:cs="Times New Roman"/>
          <w:b/>
          <w:szCs w:val="24"/>
        </w:rPr>
        <w:t xml:space="preserve">Supplementary Figure </w:t>
      </w:r>
      <w:r w:rsidRPr="0001436A">
        <w:rPr>
          <w:rFonts w:cs="Times New Roman"/>
          <w:b/>
          <w:szCs w:val="24"/>
        </w:rPr>
        <w:fldChar w:fldCharType="begin"/>
      </w:r>
      <w:r w:rsidRPr="0001436A">
        <w:rPr>
          <w:rFonts w:cs="Times New Roman"/>
          <w:b/>
          <w:szCs w:val="24"/>
        </w:rPr>
        <w:instrText xml:space="preserve"> SEQ Figure \* ARABIC </w:instrText>
      </w:r>
      <w:r w:rsidRPr="0001436A">
        <w:rPr>
          <w:rFonts w:cs="Times New Roman"/>
          <w:b/>
          <w:szCs w:val="24"/>
        </w:rPr>
        <w:fldChar w:fldCharType="separate"/>
      </w:r>
      <w:r>
        <w:rPr>
          <w:rFonts w:cs="Times New Roman"/>
          <w:b/>
          <w:noProof/>
          <w:szCs w:val="24"/>
        </w:rPr>
        <w:t>2</w:t>
      </w:r>
      <w:r w:rsidRPr="0001436A">
        <w:rPr>
          <w:rFonts w:cs="Times New Roman"/>
          <w:b/>
          <w:szCs w:val="24"/>
        </w:rPr>
        <w:fldChar w:fldCharType="end"/>
      </w:r>
      <w:r w:rsidRPr="0001436A">
        <w:rPr>
          <w:rFonts w:cs="Times New Roman"/>
          <w:b/>
          <w:szCs w:val="24"/>
        </w:rPr>
        <w:t>.</w:t>
      </w:r>
      <w:r w:rsidRPr="6310B90B">
        <w:rPr>
          <w:noProof/>
        </w:rPr>
        <w:t xml:space="preserve"> </w:t>
      </w:r>
      <w:r>
        <w:rPr>
          <w:noProof/>
        </w:rPr>
        <w:t>Scatterplots of</w:t>
      </w:r>
      <w:r w:rsidRPr="6310B90B">
        <w:rPr>
          <w:noProof/>
        </w:rPr>
        <w:t xml:space="preserve"> </w:t>
      </w:r>
      <w:r w:rsidR="002450DD" w:rsidRPr="001F4480">
        <w:rPr>
          <w:lang w:val="en-GB"/>
        </w:rPr>
        <w:t>Vegetables</w:t>
      </w:r>
      <w:r>
        <w:rPr>
          <w:noProof/>
        </w:rPr>
        <w:t xml:space="preserve"> intake estimates by available 24h-FL pattern. Pattern A_B represents A 24h-FL available at baseline and B 24h-FL available at first re-examination.</w:t>
      </w:r>
    </w:p>
    <w:p w14:paraId="04A75B7C" w14:textId="77777777" w:rsidR="00AE348D" w:rsidRDefault="00AE348D">
      <w:pPr>
        <w:spacing w:before="0" w:after="200" w:line="276" w:lineRule="auto"/>
        <w:rPr>
          <w:noProof/>
        </w:rPr>
      </w:pPr>
      <w:r>
        <w:rPr>
          <w:noProof/>
        </w:rPr>
        <w:br w:type="page"/>
      </w:r>
    </w:p>
    <w:p w14:paraId="3C2D0EBC" w14:textId="361F51B4" w:rsidR="00E27EE1" w:rsidRDefault="00AE348D" w:rsidP="00E27EE1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6A8E3FDA" wp14:editId="335650F7">
            <wp:extent cx="6208395" cy="4613275"/>
            <wp:effectExtent l="0" t="0" r="1905" b="0"/>
            <wp:docPr id="208333190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33190" name="Grafik 20833319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461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79DA2" w14:textId="351EBF0B" w:rsidR="00AC1C9A" w:rsidRDefault="00E27EE1" w:rsidP="00E27EE1">
      <w:pPr>
        <w:rPr>
          <w:noProof/>
        </w:rPr>
      </w:pPr>
      <w:r w:rsidRPr="0001436A">
        <w:rPr>
          <w:rFonts w:cs="Times New Roman"/>
          <w:b/>
          <w:szCs w:val="24"/>
        </w:rPr>
        <w:t xml:space="preserve">Supplementary Figure </w:t>
      </w:r>
      <w:r w:rsidRPr="0001436A">
        <w:rPr>
          <w:rFonts w:cs="Times New Roman"/>
          <w:b/>
          <w:szCs w:val="24"/>
        </w:rPr>
        <w:fldChar w:fldCharType="begin"/>
      </w:r>
      <w:r w:rsidRPr="0001436A">
        <w:rPr>
          <w:rFonts w:cs="Times New Roman"/>
          <w:b/>
          <w:szCs w:val="24"/>
        </w:rPr>
        <w:instrText xml:space="preserve"> SEQ Figure \* ARABIC </w:instrText>
      </w:r>
      <w:r w:rsidRPr="0001436A">
        <w:rPr>
          <w:rFonts w:cs="Times New Roman"/>
          <w:b/>
          <w:szCs w:val="24"/>
        </w:rPr>
        <w:fldChar w:fldCharType="separate"/>
      </w:r>
      <w:r>
        <w:rPr>
          <w:rFonts w:cs="Times New Roman"/>
          <w:b/>
          <w:noProof/>
          <w:szCs w:val="24"/>
        </w:rPr>
        <w:t>3</w:t>
      </w:r>
      <w:r w:rsidRPr="0001436A">
        <w:rPr>
          <w:rFonts w:cs="Times New Roman"/>
          <w:b/>
          <w:szCs w:val="24"/>
        </w:rPr>
        <w:fldChar w:fldCharType="end"/>
      </w:r>
      <w:r w:rsidRPr="0001436A">
        <w:rPr>
          <w:rFonts w:cs="Times New Roman"/>
          <w:b/>
          <w:szCs w:val="24"/>
        </w:rPr>
        <w:t>.</w:t>
      </w:r>
      <w:r w:rsidRPr="6310B90B">
        <w:rPr>
          <w:noProof/>
        </w:rPr>
        <w:t xml:space="preserve"> </w:t>
      </w:r>
      <w:r>
        <w:rPr>
          <w:noProof/>
        </w:rPr>
        <w:t>Scatterplots of</w:t>
      </w:r>
      <w:r w:rsidRPr="6310B90B">
        <w:rPr>
          <w:noProof/>
        </w:rPr>
        <w:t xml:space="preserve"> </w:t>
      </w:r>
      <w:r w:rsidR="001F4480">
        <w:rPr>
          <w:noProof/>
        </w:rPr>
        <w:t>Legume</w:t>
      </w:r>
      <w:r w:rsidRPr="6310B90B">
        <w:rPr>
          <w:noProof/>
        </w:rPr>
        <w:t>s</w:t>
      </w:r>
      <w:r>
        <w:rPr>
          <w:noProof/>
        </w:rPr>
        <w:t xml:space="preserve"> intake estimates by available 24h-FL pattern. Pattern A_B represents A 24h-FL available at baseline and B 24h-FL available at first re-examination.</w:t>
      </w:r>
    </w:p>
    <w:p w14:paraId="345A2A5D" w14:textId="77777777" w:rsidR="00AC1C9A" w:rsidRDefault="00AC1C9A">
      <w:pPr>
        <w:spacing w:before="0" w:after="200" w:line="276" w:lineRule="auto"/>
        <w:rPr>
          <w:noProof/>
        </w:rPr>
      </w:pPr>
      <w:r>
        <w:rPr>
          <w:noProof/>
        </w:rPr>
        <w:br w:type="page"/>
      </w:r>
    </w:p>
    <w:p w14:paraId="306B954E" w14:textId="703502C7" w:rsidR="00E27EE1" w:rsidRDefault="00AC1C9A" w:rsidP="00E27EE1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3CB872B9" wp14:editId="630F66E8">
            <wp:extent cx="6208395" cy="4613275"/>
            <wp:effectExtent l="0" t="0" r="1905" b="0"/>
            <wp:docPr id="63390815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908159" name="Grafik 63390815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461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6F04B" w14:textId="46C600F0" w:rsidR="00AC1C9A" w:rsidRDefault="00E27EE1" w:rsidP="00E27EE1">
      <w:pPr>
        <w:rPr>
          <w:noProof/>
        </w:rPr>
      </w:pPr>
      <w:r w:rsidRPr="0001436A">
        <w:rPr>
          <w:rFonts w:cs="Times New Roman"/>
          <w:b/>
          <w:szCs w:val="24"/>
        </w:rPr>
        <w:t xml:space="preserve">Supplementary Figure </w:t>
      </w:r>
      <w:r w:rsidRPr="0001436A">
        <w:rPr>
          <w:rFonts w:cs="Times New Roman"/>
          <w:b/>
          <w:szCs w:val="24"/>
        </w:rPr>
        <w:fldChar w:fldCharType="begin"/>
      </w:r>
      <w:r w:rsidRPr="0001436A">
        <w:rPr>
          <w:rFonts w:cs="Times New Roman"/>
          <w:b/>
          <w:szCs w:val="24"/>
        </w:rPr>
        <w:instrText xml:space="preserve"> SEQ Figure \* ARABIC </w:instrText>
      </w:r>
      <w:r w:rsidRPr="0001436A">
        <w:rPr>
          <w:rFonts w:cs="Times New Roman"/>
          <w:b/>
          <w:szCs w:val="24"/>
        </w:rPr>
        <w:fldChar w:fldCharType="separate"/>
      </w:r>
      <w:r>
        <w:rPr>
          <w:rFonts w:cs="Times New Roman"/>
          <w:b/>
          <w:noProof/>
          <w:szCs w:val="24"/>
        </w:rPr>
        <w:t>4</w:t>
      </w:r>
      <w:r w:rsidRPr="0001436A">
        <w:rPr>
          <w:rFonts w:cs="Times New Roman"/>
          <w:b/>
          <w:szCs w:val="24"/>
        </w:rPr>
        <w:fldChar w:fldCharType="end"/>
      </w:r>
      <w:r w:rsidRPr="0001436A">
        <w:rPr>
          <w:rFonts w:cs="Times New Roman"/>
          <w:b/>
          <w:szCs w:val="24"/>
        </w:rPr>
        <w:t>.</w:t>
      </w:r>
      <w:r w:rsidRPr="6310B90B">
        <w:rPr>
          <w:noProof/>
        </w:rPr>
        <w:t xml:space="preserve"> </w:t>
      </w:r>
      <w:r>
        <w:rPr>
          <w:noProof/>
        </w:rPr>
        <w:t>Scatterplots of</w:t>
      </w:r>
      <w:r w:rsidRPr="6310B90B">
        <w:rPr>
          <w:noProof/>
        </w:rPr>
        <w:t xml:space="preserve"> </w:t>
      </w:r>
      <w:r w:rsidR="00E5563B">
        <w:rPr>
          <w:noProof/>
        </w:rPr>
        <w:t xml:space="preserve">Fruits and Nuts </w:t>
      </w:r>
      <w:r>
        <w:rPr>
          <w:noProof/>
        </w:rPr>
        <w:t>intake estimates by available 24h-FL pattern. Pattern A_B represents A 24h-FL available at baseline and B 24h-FL available at first re-examination.</w:t>
      </w:r>
    </w:p>
    <w:p w14:paraId="54C4F43D" w14:textId="77777777" w:rsidR="00AC1C9A" w:rsidRDefault="00AC1C9A">
      <w:pPr>
        <w:spacing w:before="0" w:after="200" w:line="276" w:lineRule="auto"/>
        <w:rPr>
          <w:noProof/>
        </w:rPr>
      </w:pPr>
      <w:r>
        <w:rPr>
          <w:noProof/>
        </w:rPr>
        <w:br w:type="page"/>
      </w:r>
    </w:p>
    <w:p w14:paraId="2CBAF7CB" w14:textId="38211033" w:rsidR="00E27EE1" w:rsidRDefault="00AC1C9A" w:rsidP="00E27EE1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677744B3" wp14:editId="617F132C">
            <wp:extent cx="6208395" cy="4613275"/>
            <wp:effectExtent l="0" t="0" r="1905" b="0"/>
            <wp:docPr id="1521891561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891561" name="Grafik 152189156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461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D6009" w14:textId="2875B5A3" w:rsidR="00AC1C9A" w:rsidRDefault="00E27EE1" w:rsidP="00E27EE1">
      <w:pPr>
        <w:rPr>
          <w:noProof/>
        </w:rPr>
      </w:pPr>
      <w:r w:rsidRPr="0001436A">
        <w:rPr>
          <w:rFonts w:cs="Times New Roman"/>
          <w:b/>
          <w:szCs w:val="24"/>
        </w:rPr>
        <w:t xml:space="preserve">Supplementary Figure </w:t>
      </w:r>
      <w:r w:rsidRPr="0001436A">
        <w:rPr>
          <w:rFonts w:cs="Times New Roman"/>
          <w:b/>
          <w:szCs w:val="24"/>
        </w:rPr>
        <w:fldChar w:fldCharType="begin"/>
      </w:r>
      <w:r w:rsidRPr="0001436A">
        <w:rPr>
          <w:rFonts w:cs="Times New Roman"/>
          <w:b/>
          <w:szCs w:val="24"/>
        </w:rPr>
        <w:instrText xml:space="preserve"> SEQ Figure \* ARABIC </w:instrText>
      </w:r>
      <w:r w:rsidRPr="0001436A">
        <w:rPr>
          <w:rFonts w:cs="Times New Roman"/>
          <w:b/>
          <w:szCs w:val="24"/>
        </w:rPr>
        <w:fldChar w:fldCharType="separate"/>
      </w:r>
      <w:r>
        <w:rPr>
          <w:rFonts w:cs="Times New Roman"/>
          <w:b/>
          <w:noProof/>
          <w:szCs w:val="24"/>
        </w:rPr>
        <w:t>5</w:t>
      </w:r>
      <w:r w:rsidRPr="0001436A">
        <w:rPr>
          <w:rFonts w:cs="Times New Roman"/>
          <w:b/>
          <w:szCs w:val="24"/>
        </w:rPr>
        <w:fldChar w:fldCharType="end"/>
      </w:r>
      <w:r w:rsidR="00665A9A">
        <w:rPr>
          <w:rFonts w:cs="Times New Roman"/>
          <w:b/>
          <w:szCs w:val="24"/>
        </w:rPr>
        <w:t>.</w:t>
      </w:r>
      <w:r w:rsidRPr="6310B90B">
        <w:rPr>
          <w:noProof/>
        </w:rPr>
        <w:t xml:space="preserve"> </w:t>
      </w:r>
      <w:r>
        <w:rPr>
          <w:noProof/>
        </w:rPr>
        <w:t>Scatterplots of</w:t>
      </w:r>
      <w:r w:rsidRPr="6310B90B">
        <w:rPr>
          <w:noProof/>
        </w:rPr>
        <w:t xml:space="preserve"> </w:t>
      </w:r>
      <w:r w:rsidR="00732D11">
        <w:rPr>
          <w:noProof/>
        </w:rPr>
        <w:t>Milk and Diary product</w:t>
      </w:r>
      <w:r w:rsidRPr="6310B90B">
        <w:rPr>
          <w:noProof/>
        </w:rPr>
        <w:t>s</w:t>
      </w:r>
      <w:r>
        <w:rPr>
          <w:noProof/>
        </w:rPr>
        <w:t xml:space="preserve"> intake estimates by available 24h-FL pattern. Pattern A_B represents A 24h-FL available at baseline and B 24h-FL available at first re-examination.</w:t>
      </w:r>
    </w:p>
    <w:p w14:paraId="041091A0" w14:textId="77777777" w:rsidR="00AC1C9A" w:rsidRDefault="00AC1C9A">
      <w:pPr>
        <w:spacing w:before="0" w:after="200" w:line="276" w:lineRule="auto"/>
        <w:rPr>
          <w:noProof/>
        </w:rPr>
      </w:pPr>
      <w:r>
        <w:rPr>
          <w:noProof/>
        </w:rPr>
        <w:br w:type="page"/>
      </w:r>
    </w:p>
    <w:p w14:paraId="4F873B80" w14:textId="04E5CF9A" w:rsidR="00E27EE1" w:rsidRDefault="00AC1C9A" w:rsidP="00E27EE1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F5A0701" wp14:editId="452CC49A">
            <wp:extent cx="6208395" cy="4613275"/>
            <wp:effectExtent l="0" t="0" r="1905" b="0"/>
            <wp:docPr id="1077640072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640072" name="Grafik 107764007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461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A1D99" w14:textId="59438F74" w:rsidR="00AC1C9A" w:rsidRDefault="00E27EE1" w:rsidP="00E27EE1">
      <w:pPr>
        <w:rPr>
          <w:noProof/>
        </w:rPr>
      </w:pPr>
      <w:r w:rsidRPr="0001436A">
        <w:rPr>
          <w:rFonts w:cs="Times New Roman"/>
          <w:b/>
          <w:szCs w:val="24"/>
        </w:rPr>
        <w:t xml:space="preserve">Supplementary Figure </w:t>
      </w:r>
      <w:r w:rsidRPr="0001436A">
        <w:rPr>
          <w:rFonts w:cs="Times New Roman"/>
          <w:b/>
          <w:szCs w:val="24"/>
        </w:rPr>
        <w:fldChar w:fldCharType="begin"/>
      </w:r>
      <w:r w:rsidRPr="0001436A">
        <w:rPr>
          <w:rFonts w:cs="Times New Roman"/>
          <w:b/>
          <w:szCs w:val="24"/>
        </w:rPr>
        <w:instrText xml:space="preserve"> SEQ Figure \* ARABIC </w:instrText>
      </w:r>
      <w:r w:rsidRPr="0001436A">
        <w:rPr>
          <w:rFonts w:cs="Times New Roman"/>
          <w:b/>
          <w:szCs w:val="24"/>
        </w:rPr>
        <w:fldChar w:fldCharType="separate"/>
      </w:r>
      <w:r>
        <w:rPr>
          <w:rFonts w:cs="Times New Roman"/>
          <w:b/>
          <w:noProof/>
          <w:szCs w:val="24"/>
        </w:rPr>
        <w:t>6</w:t>
      </w:r>
      <w:r w:rsidRPr="0001436A">
        <w:rPr>
          <w:rFonts w:cs="Times New Roman"/>
          <w:b/>
          <w:szCs w:val="24"/>
        </w:rPr>
        <w:fldChar w:fldCharType="end"/>
      </w:r>
      <w:r w:rsidRPr="0001436A">
        <w:rPr>
          <w:rFonts w:cs="Times New Roman"/>
          <w:b/>
          <w:szCs w:val="24"/>
        </w:rPr>
        <w:t>.</w:t>
      </w:r>
      <w:r w:rsidRPr="6310B90B">
        <w:rPr>
          <w:noProof/>
        </w:rPr>
        <w:t xml:space="preserve"> </w:t>
      </w:r>
      <w:r>
        <w:rPr>
          <w:noProof/>
        </w:rPr>
        <w:t>Scatterplots of</w:t>
      </w:r>
      <w:r w:rsidRPr="6310B90B">
        <w:rPr>
          <w:noProof/>
        </w:rPr>
        <w:t xml:space="preserve"> </w:t>
      </w:r>
      <w:r w:rsidR="0060314D">
        <w:rPr>
          <w:noProof/>
        </w:rPr>
        <w:t>Cereal</w:t>
      </w:r>
      <w:r w:rsidRPr="6310B90B">
        <w:rPr>
          <w:noProof/>
        </w:rPr>
        <w:t>s</w:t>
      </w:r>
      <w:r>
        <w:rPr>
          <w:noProof/>
        </w:rPr>
        <w:t xml:space="preserve"> intake estimates by available 24h-FL pattern. Pattern A_B represents A 24h-FL available at baseline and B 24h-FL available at first re-examination.</w:t>
      </w:r>
    </w:p>
    <w:p w14:paraId="0798C7B2" w14:textId="77777777" w:rsidR="00AC1C9A" w:rsidRDefault="00AC1C9A">
      <w:pPr>
        <w:spacing w:before="0" w:after="200" w:line="276" w:lineRule="auto"/>
        <w:rPr>
          <w:noProof/>
        </w:rPr>
      </w:pPr>
      <w:r>
        <w:rPr>
          <w:noProof/>
        </w:rPr>
        <w:br w:type="page"/>
      </w:r>
    </w:p>
    <w:p w14:paraId="3410057B" w14:textId="0E3CB633" w:rsidR="00E27EE1" w:rsidRDefault="00AC1C9A" w:rsidP="00E27EE1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4A266D76" wp14:editId="1C821357">
            <wp:extent cx="6208395" cy="4613275"/>
            <wp:effectExtent l="0" t="0" r="1905" b="0"/>
            <wp:docPr id="75455440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55440" name="Grafik 75455440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461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E58D0" w14:textId="69F43935" w:rsidR="00AC1C9A" w:rsidRDefault="00E27EE1" w:rsidP="00E27EE1">
      <w:pPr>
        <w:rPr>
          <w:noProof/>
        </w:rPr>
      </w:pPr>
      <w:r w:rsidRPr="0001436A">
        <w:rPr>
          <w:rFonts w:cs="Times New Roman"/>
          <w:b/>
          <w:szCs w:val="24"/>
        </w:rPr>
        <w:t xml:space="preserve">Supplementary Figure </w:t>
      </w:r>
      <w:r w:rsidRPr="0001436A">
        <w:rPr>
          <w:rFonts w:cs="Times New Roman"/>
          <w:b/>
          <w:szCs w:val="24"/>
        </w:rPr>
        <w:fldChar w:fldCharType="begin"/>
      </w:r>
      <w:r w:rsidRPr="0001436A">
        <w:rPr>
          <w:rFonts w:cs="Times New Roman"/>
          <w:b/>
          <w:szCs w:val="24"/>
        </w:rPr>
        <w:instrText xml:space="preserve"> SEQ Figure \* ARABIC </w:instrText>
      </w:r>
      <w:r w:rsidRPr="0001436A">
        <w:rPr>
          <w:rFonts w:cs="Times New Roman"/>
          <w:b/>
          <w:szCs w:val="24"/>
        </w:rPr>
        <w:fldChar w:fldCharType="separate"/>
      </w:r>
      <w:r>
        <w:rPr>
          <w:rFonts w:cs="Times New Roman"/>
          <w:b/>
          <w:noProof/>
          <w:szCs w:val="24"/>
        </w:rPr>
        <w:t>7</w:t>
      </w:r>
      <w:r w:rsidRPr="0001436A">
        <w:rPr>
          <w:rFonts w:cs="Times New Roman"/>
          <w:b/>
          <w:szCs w:val="24"/>
        </w:rPr>
        <w:fldChar w:fldCharType="end"/>
      </w:r>
      <w:r w:rsidRPr="0001436A">
        <w:rPr>
          <w:rFonts w:cs="Times New Roman"/>
          <w:b/>
          <w:szCs w:val="24"/>
        </w:rPr>
        <w:t>.</w:t>
      </w:r>
      <w:r w:rsidRPr="6310B90B">
        <w:rPr>
          <w:noProof/>
        </w:rPr>
        <w:t xml:space="preserve"> </w:t>
      </w:r>
      <w:r>
        <w:rPr>
          <w:noProof/>
        </w:rPr>
        <w:t>Scatterplots of</w:t>
      </w:r>
      <w:r w:rsidRPr="6310B90B">
        <w:rPr>
          <w:noProof/>
        </w:rPr>
        <w:t xml:space="preserve"> </w:t>
      </w:r>
      <w:r w:rsidR="005E1F1F">
        <w:rPr>
          <w:noProof/>
        </w:rPr>
        <w:t>Meat and Meat product</w:t>
      </w:r>
      <w:r w:rsidRPr="6310B90B">
        <w:rPr>
          <w:noProof/>
        </w:rPr>
        <w:t>s</w:t>
      </w:r>
      <w:r>
        <w:rPr>
          <w:noProof/>
        </w:rPr>
        <w:t xml:space="preserve"> intake estimates by available 24h-FL pattern. Pattern A_B represents A 24h-FL available at baseline and B 24h-FL available at first re-examination.</w:t>
      </w:r>
    </w:p>
    <w:p w14:paraId="4FC95E0C" w14:textId="77777777" w:rsidR="00AC1C9A" w:rsidRDefault="00AC1C9A">
      <w:pPr>
        <w:spacing w:before="0" w:after="200" w:line="276" w:lineRule="auto"/>
        <w:rPr>
          <w:noProof/>
        </w:rPr>
      </w:pPr>
      <w:r>
        <w:rPr>
          <w:noProof/>
        </w:rPr>
        <w:br w:type="page"/>
      </w:r>
    </w:p>
    <w:p w14:paraId="74BCCCBB" w14:textId="0CB9BBA5" w:rsidR="00E27EE1" w:rsidRDefault="00AC1C9A" w:rsidP="00E27EE1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4C6055F9" wp14:editId="6367B470">
            <wp:extent cx="6208395" cy="4613275"/>
            <wp:effectExtent l="0" t="0" r="1905" b="0"/>
            <wp:docPr id="1727158994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158994" name="Grafik 1727158994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461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2026C" w14:textId="2DD1F016" w:rsidR="00AC1C9A" w:rsidRDefault="00E27EE1" w:rsidP="00E27EE1">
      <w:pPr>
        <w:rPr>
          <w:noProof/>
        </w:rPr>
      </w:pPr>
      <w:r w:rsidRPr="0001436A">
        <w:rPr>
          <w:rFonts w:cs="Times New Roman"/>
          <w:b/>
          <w:szCs w:val="24"/>
        </w:rPr>
        <w:t xml:space="preserve">Supplementary Figure </w:t>
      </w:r>
      <w:r w:rsidRPr="0001436A">
        <w:rPr>
          <w:rFonts w:cs="Times New Roman"/>
          <w:b/>
          <w:szCs w:val="24"/>
        </w:rPr>
        <w:fldChar w:fldCharType="begin"/>
      </w:r>
      <w:r w:rsidRPr="0001436A">
        <w:rPr>
          <w:rFonts w:cs="Times New Roman"/>
          <w:b/>
          <w:szCs w:val="24"/>
        </w:rPr>
        <w:instrText xml:space="preserve"> SEQ Figure \* ARABIC </w:instrText>
      </w:r>
      <w:r w:rsidRPr="0001436A">
        <w:rPr>
          <w:rFonts w:cs="Times New Roman"/>
          <w:b/>
          <w:szCs w:val="24"/>
        </w:rPr>
        <w:fldChar w:fldCharType="separate"/>
      </w:r>
      <w:r>
        <w:rPr>
          <w:rFonts w:cs="Times New Roman"/>
          <w:b/>
          <w:noProof/>
          <w:szCs w:val="24"/>
        </w:rPr>
        <w:t>8</w:t>
      </w:r>
      <w:r w:rsidRPr="0001436A">
        <w:rPr>
          <w:rFonts w:cs="Times New Roman"/>
          <w:b/>
          <w:szCs w:val="24"/>
        </w:rPr>
        <w:fldChar w:fldCharType="end"/>
      </w:r>
      <w:r w:rsidRPr="0001436A">
        <w:rPr>
          <w:rFonts w:cs="Times New Roman"/>
          <w:b/>
          <w:szCs w:val="24"/>
        </w:rPr>
        <w:t>.</w:t>
      </w:r>
      <w:r w:rsidRPr="6310B90B">
        <w:rPr>
          <w:noProof/>
        </w:rPr>
        <w:t xml:space="preserve"> </w:t>
      </w:r>
      <w:r>
        <w:rPr>
          <w:noProof/>
        </w:rPr>
        <w:t>Scatterplots of</w:t>
      </w:r>
      <w:r w:rsidRPr="6310B90B">
        <w:rPr>
          <w:noProof/>
        </w:rPr>
        <w:t xml:space="preserve"> </w:t>
      </w:r>
      <w:r w:rsidR="005E1F1F">
        <w:rPr>
          <w:noProof/>
        </w:rPr>
        <w:t>Fish and Shellfish</w:t>
      </w:r>
      <w:r>
        <w:rPr>
          <w:noProof/>
        </w:rPr>
        <w:t xml:space="preserve"> intake estimates by available 24h-FL pattern. Pattern A_B represents A 24h-FL available at baseline and B 24h-FL available at first re-examination.</w:t>
      </w:r>
    </w:p>
    <w:p w14:paraId="38E187B7" w14:textId="77777777" w:rsidR="00AC1C9A" w:rsidRDefault="00AC1C9A">
      <w:pPr>
        <w:spacing w:before="0" w:after="200" w:line="276" w:lineRule="auto"/>
        <w:rPr>
          <w:noProof/>
        </w:rPr>
      </w:pPr>
      <w:r>
        <w:rPr>
          <w:noProof/>
        </w:rPr>
        <w:br w:type="page"/>
      </w:r>
    </w:p>
    <w:p w14:paraId="377E4532" w14:textId="52A0C4B5" w:rsidR="00E27EE1" w:rsidRDefault="00AC1C9A" w:rsidP="00E27EE1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CA7480A" wp14:editId="5F01CECF">
            <wp:extent cx="6208395" cy="4613275"/>
            <wp:effectExtent l="0" t="0" r="1905" b="0"/>
            <wp:docPr id="765752083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752083" name="Grafik 765752083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461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3C16C" w14:textId="1577BE73" w:rsidR="00AC1C9A" w:rsidRDefault="00E27EE1" w:rsidP="00E27EE1">
      <w:pPr>
        <w:rPr>
          <w:noProof/>
        </w:rPr>
      </w:pPr>
      <w:r w:rsidRPr="0001436A">
        <w:rPr>
          <w:rFonts w:cs="Times New Roman"/>
          <w:b/>
          <w:szCs w:val="24"/>
        </w:rPr>
        <w:t xml:space="preserve">Supplementary Figure </w:t>
      </w:r>
      <w:r w:rsidRPr="0001436A">
        <w:rPr>
          <w:rFonts w:cs="Times New Roman"/>
          <w:b/>
          <w:szCs w:val="24"/>
        </w:rPr>
        <w:fldChar w:fldCharType="begin"/>
      </w:r>
      <w:r w:rsidRPr="0001436A">
        <w:rPr>
          <w:rFonts w:cs="Times New Roman"/>
          <w:b/>
          <w:szCs w:val="24"/>
        </w:rPr>
        <w:instrText xml:space="preserve"> SEQ Figure \* ARABIC </w:instrText>
      </w:r>
      <w:r w:rsidRPr="0001436A">
        <w:rPr>
          <w:rFonts w:cs="Times New Roman"/>
          <w:b/>
          <w:szCs w:val="24"/>
        </w:rPr>
        <w:fldChar w:fldCharType="separate"/>
      </w:r>
      <w:r>
        <w:rPr>
          <w:rFonts w:cs="Times New Roman"/>
          <w:b/>
          <w:noProof/>
          <w:szCs w:val="24"/>
        </w:rPr>
        <w:t>9</w:t>
      </w:r>
      <w:r w:rsidRPr="0001436A">
        <w:rPr>
          <w:rFonts w:cs="Times New Roman"/>
          <w:b/>
          <w:szCs w:val="24"/>
        </w:rPr>
        <w:fldChar w:fldCharType="end"/>
      </w:r>
      <w:r w:rsidRPr="0001436A">
        <w:rPr>
          <w:rFonts w:cs="Times New Roman"/>
          <w:b/>
          <w:szCs w:val="24"/>
        </w:rPr>
        <w:t>.</w:t>
      </w:r>
      <w:r w:rsidRPr="6310B90B">
        <w:rPr>
          <w:noProof/>
        </w:rPr>
        <w:t xml:space="preserve"> </w:t>
      </w:r>
      <w:r>
        <w:rPr>
          <w:noProof/>
        </w:rPr>
        <w:t>Scatterplots of</w:t>
      </w:r>
      <w:r w:rsidRPr="6310B90B">
        <w:rPr>
          <w:noProof/>
        </w:rPr>
        <w:t xml:space="preserve"> </w:t>
      </w:r>
      <w:r w:rsidR="0017212C">
        <w:rPr>
          <w:noProof/>
        </w:rPr>
        <w:t>Eggs and Egg products</w:t>
      </w:r>
      <w:r>
        <w:rPr>
          <w:noProof/>
        </w:rPr>
        <w:t xml:space="preserve"> intake estimates by available 24h-FL pattern. Pattern A_B represents A 24h-FL available at baseline and B 24h-FL available at first re-examination.</w:t>
      </w:r>
    </w:p>
    <w:p w14:paraId="36AF2FAD" w14:textId="77777777" w:rsidR="00AC1C9A" w:rsidRDefault="00AC1C9A">
      <w:pPr>
        <w:spacing w:before="0" w:after="200" w:line="276" w:lineRule="auto"/>
        <w:rPr>
          <w:noProof/>
        </w:rPr>
      </w:pPr>
      <w:r>
        <w:rPr>
          <w:noProof/>
        </w:rPr>
        <w:br w:type="page"/>
      </w:r>
    </w:p>
    <w:p w14:paraId="3B67C9FB" w14:textId="1133375A" w:rsidR="00E27EE1" w:rsidRDefault="00AC1C9A" w:rsidP="00E27EE1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4DF3728" wp14:editId="166C97A2">
            <wp:extent cx="6208395" cy="4613275"/>
            <wp:effectExtent l="0" t="0" r="1905" b="0"/>
            <wp:docPr id="455831816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831816" name="Grafik 455831816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461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0446B" w14:textId="1B6F3CAF" w:rsidR="00AC1C9A" w:rsidRDefault="00E27EE1" w:rsidP="00E27EE1">
      <w:pPr>
        <w:rPr>
          <w:noProof/>
        </w:rPr>
      </w:pPr>
      <w:r w:rsidRPr="0001436A">
        <w:rPr>
          <w:rFonts w:cs="Times New Roman"/>
          <w:b/>
          <w:szCs w:val="24"/>
        </w:rPr>
        <w:t xml:space="preserve">Supplementary Figure </w:t>
      </w:r>
      <w:r w:rsidRPr="0001436A">
        <w:rPr>
          <w:rFonts w:cs="Times New Roman"/>
          <w:b/>
          <w:szCs w:val="24"/>
        </w:rPr>
        <w:fldChar w:fldCharType="begin"/>
      </w:r>
      <w:r w:rsidRPr="0001436A">
        <w:rPr>
          <w:rFonts w:cs="Times New Roman"/>
          <w:b/>
          <w:szCs w:val="24"/>
        </w:rPr>
        <w:instrText xml:space="preserve"> SEQ Figure \* ARABIC </w:instrText>
      </w:r>
      <w:r w:rsidRPr="0001436A">
        <w:rPr>
          <w:rFonts w:cs="Times New Roman"/>
          <w:b/>
          <w:szCs w:val="24"/>
        </w:rPr>
        <w:fldChar w:fldCharType="separate"/>
      </w:r>
      <w:r>
        <w:rPr>
          <w:rFonts w:cs="Times New Roman"/>
          <w:b/>
          <w:noProof/>
          <w:szCs w:val="24"/>
        </w:rPr>
        <w:t>10</w:t>
      </w:r>
      <w:r w:rsidRPr="0001436A">
        <w:rPr>
          <w:rFonts w:cs="Times New Roman"/>
          <w:b/>
          <w:szCs w:val="24"/>
        </w:rPr>
        <w:fldChar w:fldCharType="end"/>
      </w:r>
      <w:r w:rsidRPr="0001436A">
        <w:rPr>
          <w:rFonts w:cs="Times New Roman"/>
          <w:b/>
          <w:szCs w:val="24"/>
        </w:rPr>
        <w:t>.</w:t>
      </w:r>
      <w:r w:rsidRPr="6310B90B">
        <w:rPr>
          <w:noProof/>
        </w:rPr>
        <w:t xml:space="preserve"> </w:t>
      </w:r>
      <w:r>
        <w:rPr>
          <w:noProof/>
        </w:rPr>
        <w:t>Scatterplots of</w:t>
      </w:r>
      <w:r w:rsidRPr="6310B90B">
        <w:rPr>
          <w:noProof/>
        </w:rPr>
        <w:t xml:space="preserve"> </w:t>
      </w:r>
      <w:r w:rsidR="00385661">
        <w:rPr>
          <w:noProof/>
        </w:rPr>
        <w:t>Fat</w:t>
      </w:r>
      <w:r w:rsidRPr="6310B90B">
        <w:rPr>
          <w:noProof/>
        </w:rPr>
        <w:t>s</w:t>
      </w:r>
      <w:r>
        <w:rPr>
          <w:noProof/>
        </w:rPr>
        <w:t xml:space="preserve"> intake estimates by available 24h-FL pattern. Pattern A_B represents A 24h-FL available at baseline and B 24h-FL available at first re-examination.</w:t>
      </w:r>
    </w:p>
    <w:p w14:paraId="41572B0F" w14:textId="77777777" w:rsidR="00AC1C9A" w:rsidRDefault="00AC1C9A">
      <w:pPr>
        <w:spacing w:before="0" w:after="200" w:line="276" w:lineRule="auto"/>
        <w:rPr>
          <w:noProof/>
        </w:rPr>
      </w:pPr>
      <w:r>
        <w:rPr>
          <w:noProof/>
        </w:rPr>
        <w:br w:type="page"/>
      </w:r>
    </w:p>
    <w:p w14:paraId="60C7C6FE" w14:textId="691B1055" w:rsidR="00E27EE1" w:rsidRDefault="00AC1C9A" w:rsidP="00E27EE1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4E4E6A50" wp14:editId="0B9CB8DC">
            <wp:extent cx="6208395" cy="4613275"/>
            <wp:effectExtent l="0" t="0" r="1905" b="0"/>
            <wp:docPr id="1514045124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045124" name="Grafik 1514045124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461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DA432" w14:textId="3E1A8BBA" w:rsidR="006F1379" w:rsidRDefault="00E27EE1" w:rsidP="00E27EE1">
      <w:pPr>
        <w:rPr>
          <w:noProof/>
        </w:rPr>
      </w:pPr>
      <w:r w:rsidRPr="0001436A">
        <w:rPr>
          <w:rFonts w:cs="Times New Roman"/>
          <w:b/>
          <w:szCs w:val="24"/>
        </w:rPr>
        <w:t xml:space="preserve">Supplementary Figure </w:t>
      </w:r>
      <w:r w:rsidRPr="0001436A">
        <w:rPr>
          <w:rFonts w:cs="Times New Roman"/>
          <w:b/>
          <w:szCs w:val="24"/>
        </w:rPr>
        <w:fldChar w:fldCharType="begin"/>
      </w:r>
      <w:r w:rsidRPr="0001436A">
        <w:rPr>
          <w:rFonts w:cs="Times New Roman"/>
          <w:b/>
          <w:szCs w:val="24"/>
        </w:rPr>
        <w:instrText xml:space="preserve"> SEQ Figure \* ARABIC </w:instrText>
      </w:r>
      <w:r w:rsidRPr="0001436A">
        <w:rPr>
          <w:rFonts w:cs="Times New Roman"/>
          <w:b/>
          <w:szCs w:val="24"/>
        </w:rPr>
        <w:fldChar w:fldCharType="separate"/>
      </w:r>
      <w:r>
        <w:rPr>
          <w:rFonts w:cs="Times New Roman"/>
          <w:b/>
          <w:noProof/>
          <w:szCs w:val="24"/>
        </w:rPr>
        <w:t>11</w:t>
      </w:r>
      <w:r w:rsidRPr="0001436A">
        <w:rPr>
          <w:rFonts w:cs="Times New Roman"/>
          <w:b/>
          <w:szCs w:val="24"/>
        </w:rPr>
        <w:fldChar w:fldCharType="end"/>
      </w:r>
      <w:r w:rsidRPr="0001436A">
        <w:rPr>
          <w:rFonts w:cs="Times New Roman"/>
          <w:b/>
          <w:szCs w:val="24"/>
        </w:rPr>
        <w:t>.</w:t>
      </w:r>
      <w:r w:rsidRPr="6310B90B">
        <w:rPr>
          <w:noProof/>
        </w:rPr>
        <w:t xml:space="preserve"> </w:t>
      </w:r>
      <w:r>
        <w:rPr>
          <w:noProof/>
        </w:rPr>
        <w:t>Scatterplots of</w:t>
      </w:r>
      <w:r w:rsidRPr="6310B90B">
        <w:rPr>
          <w:noProof/>
        </w:rPr>
        <w:t xml:space="preserve"> </w:t>
      </w:r>
      <w:r w:rsidR="00385661">
        <w:rPr>
          <w:noProof/>
        </w:rPr>
        <w:t>Sweets and Sugar</w:t>
      </w:r>
      <w:r>
        <w:rPr>
          <w:noProof/>
        </w:rPr>
        <w:t xml:space="preserve"> intake estimates by available 24h-FL pattern. Pattern A_B represents A 24h-FL available at baseline and B 24h-FL available at first re-examination.</w:t>
      </w:r>
    </w:p>
    <w:p w14:paraId="11C44A10" w14:textId="77777777" w:rsidR="006F1379" w:rsidRDefault="006F1379">
      <w:pPr>
        <w:spacing w:before="0" w:after="200" w:line="276" w:lineRule="auto"/>
        <w:rPr>
          <w:noProof/>
        </w:rPr>
      </w:pPr>
      <w:r>
        <w:rPr>
          <w:noProof/>
        </w:rPr>
        <w:br w:type="page"/>
      </w:r>
    </w:p>
    <w:p w14:paraId="19FC6FE6" w14:textId="44403291" w:rsidR="00E27EE1" w:rsidRDefault="006F1379" w:rsidP="00E27EE1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6DE0C8B4" wp14:editId="43720CBF">
            <wp:extent cx="6208395" cy="4613275"/>
            <wp:effectExtent l="0" t="0" r="1905" b="0"/>
            <wp:docPr id="2051204979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204979" name="Grafik 2051204979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461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0FE83" w14:textId="1D617036" w:rsidR="006F1379" w:rsidRDefault="00E27EE1" w:rsidP="00E27EE1">
      <w:pPr>
        <w:rPr>
          <w:noProof/>
        </w:rPr>
      </w:pPr>
      <w:r w:rsidRPr="0001436A">
        <w:rPr>
          <w:rFonts w:cs="Times New Roman"/>
          <w:b/>
          <w:szCs w:val="24"/>
        </w:rPr>
        <w:t xml:space="preserve">Supplementary Figure </w:t>
      </w:r>
      <w:r w:rsidRPr="0001436A">
        <w:rPr>
          <w:rFonts w:cs="Times New Roman"/>
          <w:b/>
          <w:szCs w:val="24"/>
        </w:rPr>
        <w:fldChar w:fldCharType="begin"/>
      </w:r>
      <w:r w:rsidRPr="0001436A">
        <w:rPr>
          <w:rFonts w:cs="Times New Roman"/>
          <w:b/>
          <w:szCs w:val="24"/>
        </w:rPr>
        <w:instrText xml:space="preserve"> SEQ Figure \* ARABIC </w:instrText>
      </w:r>
      <w:r w:rsidRPr="0001436A">
        <w:rPr>
          <w:rFonts w:cs="Times New Roman"/>
          <w:b/>
          <w:szCs w:val="24"/>
        </w:rPr>
        <w:fldChar w:fldCharType="separate"/>
      </w:r>
      <w:r>
        <w:rPr>
          <w:rFonts w:cs="Times New Roman"/>
          <w:b/>
          <w:noProof/>
          <w:szCs w:val="24"/>
        </w:rPr>
        <w:t>12</w:t>
      </w:r>
      <w:r w:rsidRPr="0001436A">
        <w:rPr>
          <w:rFonts w:cs="Times New Roman"/>
          <w:b/>
          <w:szCs w:val="24"/>
        </w:rPr>
        <w:fldChar w:fldCharType="end"/>
      </w:r>
      <w:r w:rsidRPr="0001436A">
        <w:rPr>
          <w:rFonts w:cs="Times New Roman"/>
          <w:b/>
          <w:szCs w:val="24"/>
        </w:rPr>
        <w:t>.</w:t>
      </w:r>
      <w:r w:rsidRPr="6310B90B">
        <w:rPr>
          <w:noProof/>
        </w:rPr>
        <w:t xml:space="preserve"> </w:t>
      </w:r>
      <w:r>
        <w:rPr>
          <w:noProof/>
        </w:rPr>
        <w:t>Scatterplots of</w:t>
      </w:r>
      <w:r w:rsidRPr="6310B90B">
        <w:rPr>
          <w:noProof/>
        </w:rPr>
        <w:t xml:space="preserve"> </w:t>
      </w:r>
      <w:r w:rsidR="00937086">
        <w:rPr>
          <w:noProof/>
        </w:rPr>
        <w:t>Cake</w:t>
      </w:r>
      <w:r>
        <w:rPr>
          <w:noProof/>
        </w:rPr>
        <w:t xml:space="preserve"> intake estimates by available 24h-FL pattern. Pattern A_B represents A 24h-FL available at baseline and B 24h-FL available at first re-examination.</w:t>
      </w:r>
    </w:p>
    <w:p w14:paraId="48898A41" w14:textId="77777777" w:rsidR="006F1379" w:rsidRDefault="006F1379">
      <w:pPr>
        <w:spacing w:before="0" w:after="200" w:line="276" w:lineRule="auto"/>
        <w:rPr>
          <w:noProof/>
        </w:rPr>
      </w:pPr>
      <w:r>
        <w:rPr>
          <w:noProof/>
        </w:rPr>
        <w:br w:type="page"/>
      </w:r>
    </w:p>
    <w:p w14:paraId="1C6CA6E2" w14:textId="4109CF69" w:rsidR="00E27EE1" w:rsidRDefault="006F1379" w:rsidP="00E27EE1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3066B488" wp14:editId="748F95C8">
            <wp:extent cx="6208395" cy="4613275"/>
            <wp:effectExtent l="0" t="0" r="1905" b="0"/>
            <wp:docPr id="316940995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940995" name="Grafik 316940995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461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0B418" w14:textId="6E5703F4" w:rsidR="006F1379" w:rsidRDefault="00E27EE1" w:rsidP="00E27EE1">
      <w:pPr>
        <w:rPr>
          <w:noProof/>
        </w:rPr>
      </w:pPr>
      <w:r w:rsidRPr="0001436A">
        <w:rPr>
          <w:rFonts w:cs="Times New Roman"/>
          <w:b/>
          <w:szCs w:val="24"/>
        </w:rPr>
        <w:t xml:space="preserve">Supplementary Figure </w:t>
      </w:r>
      <w:r w:rsidRPr="0001436A">
        <w:rPr>
          <w:rFonts w:cs="Times New Roman"/>
          <w:b/>
          <w:szCs w:val="24"/>
        </w:rPr>
        <w:fldChar w:fldCharType="begin"/>
      </w:r>
      <w:r w:rsidRPr="0001436A">
        <w:rPr>
          <w:rFonts w:cs="Times New Roman"/>
          <w:b/>
          <w:szCs w:val="24"/>
        </w:rPr>
        <w:instrText xml:space="preserve"> SEQ Figure \* ARABIC </w:instrText>
      </w:r>
      <w:r w:rsidRPr="0001436A">
        <w:rPr>
          <w:rFonts w:cs="Times New Roman"/>
          <w:b/>
          <w:szCs w:val="24"/>
        </w:rPr>
        <w:fldChar w:fldCharType="separate"/>
      </w:r>
      <w:r>
        <w:rPr>
          <w:rFonts w:cs="Times New Roman"/>
          <w:b/>
          <w:noProof/>
          <w:szCs w:val="24"/>
        </w:rPr>
        <w:t>13</w:t>
      </w:r>
      <w:r w:rsidRPr="0001436A">
        <w:rPr>
          <w:rFonts w:cs="Times New Roman"/>
          <w:b/>
          <w:szCs w:val="24"/>
        </w:rPr>
        <w:fldChar w:fldCharType="end"/>
      </w:r>
      <w:r w:rsidRPr="0001436A">
        <w:rPr>
          <w:rFonts w:cs="Times New Roman"/>
          <w:b/>
          <w:szCs w:val="24"/>
        </w:rPr>
        <w:t>.</w:t>
      </w:r>
      <w:r w:rsidRPr="6310B90B">
        <w:rPr>
          <w:noProof/>
        </w:rPr>
        <w:t xml:space="preserve"> </w:t>
      </w:r>
      <w:r>
        <w:rPr>
          <w:noProof/>
        </w:rPr>
        <w:t>Scatterplots of</w:t>
      </w:r>
      <w:r w:rsidRPr="6310B90B">
        <w:rPr>
          <w:noProof/>
        </w:rPr>
        <w:t xml:space="preserve"> </w:t>
      </w:r>
      <w:r w:rsidR="00937086">
        <w:rPr>
          <w:noProof/>
        </w:rPr>
        <w:t>Non-alcoholics drinks</w:t>
      </w:r>
      <w:r>
        <w:rPr>
          <w:noProof/>
        </w:rPr>
        <w:t xml:space="preserve"> intake estimates by available 24h-FL pattern. Pattern A_B represents A 24h-FL available at baseline and B 24h-FL available at first re-examination.</w:t>
      </w:r>
    </w:p>
    <w:p w14:paraId="076F9379" w14:textId="77777777" w:rsidR="006F1379" w:rsidRDefault="006F1379">
      <w:pPr>
        <w:spacing w:before="0" w:after="200" w:line="276" w:lineRule="auto"/>
        <w:rPr>
          <w:noProof/>
        </w:rPr>
      </w:pPr>
      <w:r>
        <w:rPr>
          <w:noProof/>
        </w:rPr>
        <w:br w:type="page"/>
      </w:r>
    </w:p>
    <w:p w14:paraId="513AE894" w14:textId="6E85C3AC" w:rsidR="00E27EE1" w:rsidRDefault="006F1379" w:rsidP="00E27EE1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1CB08915" wp14:editId="1B3FAAFE">
            <wp:extent cx="6208395" cy="4613275"/>
            <wp:effectExtent l="0" t="0" r="1905" b="0"/>
            <wp:docPr id="26120483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204839" name="Grafik 261204839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461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9C1A8" w14:textId="387151AC" w:rsidR="00E27EE1" w:rsidRDefault="00E27EE1" w:rsidP="00E27EE1">
      <w:pPr>
        <w:rPr>
          <w:noProof/>
        </w:rPr>
      </w:pPr>
      <w:r w:rsidRPr="0001436A">
        <w:rPr>
          <w:rFonts w:cs="Times New Roman"/>
          <w:b/>
          <w:szCs w:val="24"/>
        </w:rPr>
        <w:t xml:space="preserve">Supplementary Figure </w:t>
      </w:r>
      <w:r w:rsidRPr="0001436A">
        <w:rPr>
          <w:rFonts w:cs="Times New Roman"/>
          <w:b/>
          <w:szCs w:val="24"/>
        </w:rPr>
        <w:fldChar w:fldCharType="begin"/>
      </w:r>
      <w:r w:rsidRPr="0001436A">
        <w:rPr>
          <w:rFonts w:cs="Times New Roman"/>
          <w:b/>
          <w:szCs w:val="24"/>
        </w:rPr>
        <w:instrText xml:space="preserve"> SEQ Figure \* ARABIC </w:instrText>
      </w:r>
      <w:r w:rsidRPr="0001436A">
        <w:rPr>
          <w:rFonts w:cs="Times New Roman"/>
          <w:b/>
          <w:szCs w:val="24"/>
        </w:rPr>
        <w:fldChar w:fldCharType="separate"/>
      </w:r>
      <w:r>
        <w:rPr>
          <w:rFonts w:cs="Times New Roman"/>
          <w:b/>
          <w:noProof/>
          <w:szCs w:val="24"/>
        </w:rPr>
        <w:t>14</w:t>
      </w:r>
      <w:r w:rsidRPr="0001436A">
        <w:rPr>
          <w:rFonts w:cs="Times New Roman"/>
          <w:b/>
          <w:szCs w:val="24"/>
        </w:rPr>
        <w:fldChar w:fldCharType="end"/>
      </w:r>
      <w:r w:rsidRPr="0001436A">
        <w:rPr>
          <w:rFonts w:cs="Times New Roman"/>
          <w:b/>
          <w:szCs w:val="24"/>
        </w:rPr>
        <w:t>.</w:t>
      </w:r>
      <w:r w:rsidRPr="6310B90B">
        <w:rPr>
          <w:noProof/>
        </w:rPr>
        <w:t xml:space="preserve"> </w:t>
      </w:r>
      <w:r>
        <w:rPr>
          <w:noProof/>
        </w:rPr>
        <w:t>Scatterplots of</w:t>
      </w:r>
      <w:r w:rsidRPr="6310B90B">
        <w:rPr>
          <w:noProof/>
        </w:rPr>
        <w:t xml:space="preserve"> </w:t>
      </w:r>
      <w:r w:rsidR="00937086">
        <w:rPr>
          <w:noProof/>
        </w:rPr>
        <w:t xml:space="preserve">Alcoholic-drinks </w:t>
      </w:r>
      <w:r>
        <w:rPr>
          <w:noProof/>
        </w:rPr>
        <w:t>intake estimates by available 24h-FL pattern. Pattern A_B represents A 24h-FL available at baseline and B 24h-FL available at first re-examination.</w:t>
      </w:r>
    </w:p>
    <w:p w14:paraId="58F1AED1" w14:textId="77777777" w:rsidR="00DE23E8" w:rsidRPr="001549D3" w:rsidRDefault="00DE23E8" w:rsidP="00654E8F">
      <w:pPr>
        <w:spacing w:before="240"/>
      </w:pPr>
    </w:p>
    <w:sectPr w:rsidR="00DE23E8" w:rsidRPr="001549D3" w:rsidSect="0093429D">
      <w:footerReference w:type="even" r:id="rId26"/>
      <w:footerReference w:type="default" r:id="rId27"/>
      <w:headerReference w:type="first" r:id="rId28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7A708" w14:textId="77777777" w:rsidR="00B65002" w:rsidRDefault="00B65002" w:rsidP="00117666">
      <w:pPr>
        <w:spacing w:after="0"/>
      </w:pPr>
      <w:r>
        <w:separator/>
      </w:r>
    </w:p>
  </w:endnote>
  <w:endnote w:type="continuationSeparator" w:id="0">
    <w:p w14:paraId="782517AE" w14:textId="77777777" w:rsidR="00B65002" w:rsidRDefault="00B65002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4AB28" w14:textId="77777777" w:rsidR="000316FF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0316FF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4D054D26" w14:textId="77777777" w:rsidR="00000000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2FF27" w14:textId="77777777" w:rsidR="000316FF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0316FF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085E15EB" w14:textId="77777777" w:rsidR="00000000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09FD5" w14:textId="77777777" w:rsidR="00B65002" w:rsidRDefault="00B65002" w:rsidP="00117666">
      <w:pPr>
        <w:spacing w:after="0"/>
      </w:pPr>
      <w:r>
        <w:separator/>
      </w:r>
    </w:p>
  </w:footnote>
  <w:footnote w:type="continuationSeparator" w:id="0">
    <w:p w14:paraId="4D59AF8C" w14:textId="77777777" w:rsidR="00B65002" w:rsidRDefault="00B65002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11A5B" w14:textId="040E56BA" w:rsidR="000316FF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enabsatz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4"/>
  </w:num>
  <w:num w:numId="3" w16cid:durableId="615480040">
    <w:abstractNumId w:val="1"/>
  </w:num>
  <w:num w:numId="4" w16cid:durableId="1566183234">
    <w:abstractNumId w:val="5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3"/>
  </w:num>
  <w:num w:numId="7" w16cid:durableId="1359550598">
    <w:abstractNumId w:val="6"/>
  </w:num>
  <w:num w:numId="8" w16cid:durableId="1559510671">
    <w:abstractNumId w:val="6"/>
  </w:num>
  <w:num w:numId="9" w16cid:durableId="1734543462">
    <w:abstractNumId w:val="6"/>
  </w:num>
  <w:num w:numId="10" w16cid:durableId="708839681">
    <w:abstractNumId w:val="6"/>
  </w:num>
  <w:num w:numId="11" w16cid:durableId="2046978920">
    <w:abstractNumId w:val="6"/>
  </w:num>
  <w:num w:numId="12" w16cid:durableId="2124614653">
    <w:abstractNumId w:val="6"/>
  </w:num>
  <w:num w:numId="13" w16cid:durableId="150105246">
    <w:abstractNumId w:val="3"/>
  </w:num>
  <w:num w:numId="14" w16cid:durableId="515769853">
    <w:abstractNumId w:val="2"/>
  </w:num>
  <w:num w:numId="15" w16cid:durableId="1753046014">
    <w:abstractNumId w:val="2"/>
  </w:num>
  <w:num w:numId="16" w16cid:durableId="665939894">
    <w:abstractNumId w:val="2"/>
  </w:num>
  <w:num w:numId="17" w16cid:durableId="2078749421">
    <w:abstractNumId w:val="2"/>
  </w:num>
  <w:num w:numId="18" w16cid:durableId="825047625">
    <w:abstractNumId w:val="2"/>
  </w:num>
  <w:num w:numId="19" w16cid:durableId="803810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1436A"/>
    <w:rsid w:val="000316FF"/>
    <w:rsid w:val="00034304"/>
    <w:rsid w:val="00035434"/>
    <w:rsid w:val="00052A14"/>
    <w:rsid w:val="00077D53"/>
    <w:rsid w:val="00105FD9"/>
    <w:rsid w:val="00117666"/>
    <w:rsid w:val="001549D3"/>
    <w:rsid w:val="00160065"/>
    <w:rsid w:val="0017212C"/>
    <w:rsid w:val="001732F9"/>
    <w:rsid w:val="00177D84"/>
    <w:rsid w:val="001F4480"/>
    <w:rsid w:val="002450DD"/>
    <w:rsid w:val="00267D18"/>
    <w:rsid w:val="002868E2"/>
    <w:rsid w:val="002869C3"/>
    <w:rsid w:val="002936E4"/>
    <w:rsid w:val="002B4A57"/>
    <w:rsid w:val="002C74CA"/>
    <w:rsid w:val="003544FB"/>
    <w:rsid w:val="00355B27"/>
    <w:rsid w:val="00385661"/>
    <w:rsid w:val="003C6C25"/>
    <w:rsid w:val="003D2D47"/>
    <w:rsid w:val="003D2F2D"/>
    <w:rsid w:val="00401590"/>
    <w:rsid w:val="00413CE8"/>
    <w:rsid w:val="00447801"/>
    <w:rsid w:val="00452E9C"/>
    <w:rsid w:val="004735C8"/>
    <w:rsid w:val="004961FF"/>
    <w:rsid w:val="00517A89"/>
    <w:rsid w:val="005250F2"/>
    <w:rsid w:val="00593EEA"/>
    <w:rsid w:val="005A5EEE"/>
    <w:rsid w:val="005E1F1F"/>
    <w:rsid w:val="0060314D"/>
    <w:rsid w:val="006375C7"/>
    <w:rsid w:val="00654E8F"/>
    <w:rsid w:val="00660D05"/>
    <w:rsid w:val="00665A9A"/>
    <w:rsid w:val="006820B1"/>
    <w:rsid w:val="006909D7"/>
    <w:rsid w:val="006B7D14"/>
    <w:rsid w:val="006F1379"/>
    <w:rsid w:val="00701727"/>
    <w:rsid w:val="0070566C"/>
    <w:rsid w:val="00714C50"/>
    <w:rsid w:val="00725A7D"/>
    <w:rsid w:val="00732D11"/>
    <w:rsid w:val="007501BE"/>
    <w:rsid w:val="00790BB3"/>
    <w:rsid w:val="007C206C"/>
    <w:rsid w:val="00803D24"/>
    <w:rsid w:val="00815FF5"/>
    <w:rsid w:val="00817DD6"/>
    <w:rsid w:val="00885156"/>
    <w:rsid w:val="009053DC"/>
    <w:rsid w:val="0090595E"/>
    <w:rsid w:val="009151AA"/>
    <w:rsid w:val="0093429D"/>
    <w:rsid w:val="00937086"/>
    <w:rsid w:val="00943573"/>
    <w:rsid w:val="00970F7D"/>
    <w:rsid w:val="00994A3D"/>
    <w:rsid w:val="009C2B12"/>
    <w:rsid w:val="009C70F3"/>
    <w:rsid w:val="00A174D9"/>
    <w:rsid w:val="00A23CC6"/>
    <w:rsid w:val="00A569CD"/>
    <w:rsid w:val="00AB18CE"/>
    <w:rsid w:val="00AB5EE2"/>
    <w:rsid w:val="00AB6715"/>
    <w:rsid w:val="00AC1C9A"/>
    <w:rsid w:val="00AE348D"/>
    <w:rsid w:val="00AF5BE8"/>
    <w:rsid w:val="00B1671E"/>
    <w:rsid w:val="00B25EB8"/>
    <w:rsid w:val="00B354E1"/>
    <w:rsid w:val="00B37F4D"/>
    <w:rsid w:val="00B65002"/>
    <w:rsid w:val="00C52A7B"/>
    <w:rsid w:val="00C56BAF"/>
    <w:rsid w:val="00C679AA"/>
    <w:rsid w:val="00C75972"/>
    <w:rsid w:val="00CC0A3A"/>
    <w:rsid w:val="00CD066B"/>
    <w:rsid w:val="00CE4FEE"/>
    <w:rsid w:val="00DB59C3"/>
    <w:rsid w:val="00DC259A"/>
    <w:rsid w:val="00DE23E8"/>
    <w:rsid w:val="00E27EE1"/>
    <w:rsid w:val="00E52377"/>
    <w:rsid w:val="00E5563B"/>
    <w:rsid w:val="00E64E17"/>
    <w:rsid w:val="00E866C9"/>
    <w:rsid w:val="00EA3D3C"/>
    <w:rsid w:val="00EE5A3B"/>
    <w:rsid w:val="00F46900"/>
    <w:rsid w:val="00F61D89"/>
    <w:rsid w:val="00FA2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berschrift1">
    <w:name w:val="heading 1"/>
    <w:basedOn w:val="Listenabsatz"/>
    <w:next w:val="Standard"/>
    <w:link w:val="berschrift1Zchn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berschrift2">
    <w:name w:val="heading 2"/>
    <w:basedOn w:val="berschrift1"/>
    <w:next w:val="Standard"/>
    <w:link w:val="berschrift2Zchn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berschrift3">
    <w:name w:val="heading 3"/>
    <w:basedOn w:val="Standard"/>
    <w:next w:val="Standard"/>
    <w:link w:val="berschrift3Zchn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berschrift4">
    <w:name w:val="heading 4"/>
    <w:basedOn w:val="berschrift3"/>
    <w:next w:val="Standard"/>
    <w:link w:val="berschrift4Zchn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berschrift5">
    <w:name w:val="heading 5"/>
    <w:basedOn w:val="berschrift4"/>
    <w:next w:val="Standard"/>
    <w:link w:val="berschrift5Zchn"/>
    <w:uiPriority w:val="2"/>
    <w:qFormat/>
    <w:rsid w:val="00AB6715"/>
    <w:pPr>
      <w:numPr>
        <w:ilvl w:val="4"/>
      </w:numPr>
      <w:outlineLvl w:val="4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Untertitel">
    <w:name w:val="Subtitle"/>
    <w:basedOn w:val="Standard"/>
    <w:next w:val="Standard"/>
    <w:link w:val="UntertitelZchn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UntertitelZchn">
    <w:name w:val="Untertitel Zchn"/>
    <w:basedOn w:val="Absatz-Standardschriftart"/>
    <w:link w:val="Untertitel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Untertitel"/>
    <w:next w:val="Standard"/>
    <w:uiPriority w:val="1"/>
    <w:qFormat/>
    <w:rsid w:val="00AB671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uchtitel">
    <w:name w:val="Book Title"/>
    <w:basedOn w:val="Absatz-Standardschriftar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Beschriftung">
    <w:name w:val="caption"/>
    <w:basedOn w:val="Standard"/>
    <w:next w:val="KeinLeerraum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KeinLeerraum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B671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B671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B671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Hervorhebung">
    <w:name w:val="Emphasis"/>
    <w:basedOn w:val="Absatz-Standardschriftart"/>
    <w:uiPriority w:val="20"/>
    <w:qFormat/>
    <w:rsid w:val="00AB6715"/>
    <w:rPr>
      <w:rFonts w:ascii="Times New Roman" w:hAnsi="Times New Roman"/>
      <w:i/>
      <w:iCs/>
    </w:rPr>
  </w:style>
  <w:style w:type="character" w:styleId="Endnotenzeichen">
    <w:name w:val="endnote reference"/>
    <w:basedOn w:val="Absatz-Standardschriftart"/>
    <w:uiPriority w:val="99"/>
    <w:semiHidden/>
    <w:unhideWhenUsed/>
    <w:rsid w:val="00AB6715"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AB6715"/>
    <w:rPr>
      <w:rFonts w:ascii="Times New Roman" w:hAnsi="Times New Roman"/>
      <w:sz w:val="24"/>
    </w:rPr>
  </w:style>
  <w:style w:type="character" w:styleId="Funotenzeichen">
    <w:name w:val="footnote reference"/>
    <w:basedOn w:val="Absatz-Standardschriftart"/>
    <w:uiPriority w:val="99"/>
    <w:semiHidden/>
    <w:unhideWhenUsed/>
    <w:rsid w:val="00AB6715"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KopfzeileZchn">
    <w:name w:val="Kopfzeile Zchn"/>
    <w:basedOn w:val="Absatz-Standardschriftart"/>
    <w:link w:val="Kopfzeile"/>
    <w:uiPriority w:val="99"/>
    <w:rsid w:val="00AB6715"/>
    <w:rPr>
      <w:rFonts w:ascii="Times New Roman" w:hAnsi="Times New Roman"/>
      <w:b/>
      <w:sz w:val="24"/>
    </w:rPr>
  </w:style>
  <w:style w:type="paragraph" w:styleId="Listenabsatz">
    <w:name w:val="List Paragraph"/>
    <w:basedOn w:val="Standard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Absatz-Standardschriftart"/>
    <w:uiPriority w:val="99"/>
    <w:unhideWhenUsed/>
    <w:rsid w:val="00AB6715"/>
    <w:rPr>
      <w:color w:val="0000FF"/>
      <w:u w:val="single"/>
    </w:rPr>
  </w:style>
  <w:style w:type="character" w:styleId="IntensiveHervorhebung">
    <w:name w:val="Intense Emphasis"/>
    <w:basedOn w:val="Absatz-Standardschriftar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iverVerweis">
    <w:name w:val="Intense Reference"/>
    <w:basedOn w:val="Absatz-Standardschriftart"/>
    <w:uiPriority w:val="32"/>
    <w:qFormat/>
    <w:rsid w:val="00AB6715"/>
    <w:rPr>
      <w:b/>
      <w:bCs/>
      <w:smallCaps/>
      <w:color w:val="auto"/>
      <w:spacing w:val="5"/>
    </w:rPr>
  </w:style>
  <w:style w:type="character" w:styleId="Zeilennummer">
    <w:name w:val="line number"/>
    <w:basedOn w:val="Absatz-Standardschriftart"/>
    <w:uiPriority w:val="99"/>
    <w:semiHidden/>
    <w:unhideWhenUsed/>
    <w:rsid w:val="00AB6715"/>
  </w:style>
  <w:style w:type="character" w:customStyle="1" w:styleId="berschrift3Zchn">
    <w:name w:val="Überschrift 3 Zchn"/>
    <w:basedOn w:val="Absatz-Standardschriftart"/>
    <w:link w:val="berschrift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Zitat">
    <w:name w:val="Quote"/>
    <w:basedOn w:val="Standard"/>
    <w:next w:val="Standard"/>
    <w:link w:val="ZitatZchn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Fett">
    <w:name w:val="Strong"/>
    <w:basedOn w:val="Absatz-Standardschriftart"/>
    <w:uiPriority w:val="22"/>
    <w:qFormat/>
    <w:rsid w:val="00AB6715"/>
    <w:rPr>
      <w:rFonts w:ascii="Times New Roman" w:hAnsi="Times New Roman"/>
      <w:b/>
      <w:bCs/>
    </w:rPr>
  </w:style>
  <w:style w:type="character" w:styleId="SchwacheHervorhebung">
    <w:name w:val="Subtle Emphasis"/>
    <w:basedOn w:val="Absatz-Standardschriftar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ellenraster">
    <w:name w:val="Table Grid"/>
    <w:basedOn w:val="NormaleTabelle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Standard"/>
    <w:link w:val="TitelZchn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elZchn">
    <w:name w:val="Titel Zchn"/>
    <w:basedOn w:val="Absatz-Standardschriftart"/>
    <w:link w:val="Titel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el"/>
    <w:next w:val="Titel"/>
    <w:qFormat/>
    <w:rsid w:val="0001436A"/>
    <w:pPr>
      <w:spacing w:after="120"/>
    </w:pPr>
    <w:rPr>
      <w:i/>
    </w:rPr>
  </w:style>
  <w:style w:type="paragraph" w:styleId="berarbeitung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tiff"/><Relationship Id="rId18" Type="http://schemas.openxmlformats.org/officeDocument/2006/relationships/image" Target="media/image7.tiff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10.tiff"/><Relationship Id="rId7" Type="http://schemas.openxmlformats.org/officeDocument/2006/relationships/styles" Target="styles.xml"/><Relationship Id="rId12" Type="http://schemas.openxmlformats.org/officeDocument/2006/relationships/image" Target="media/image1.tiff"/><Relationship Id="rId17" Type="http://schemas.openxmlformats.org/officeDocument/2006/relationships/image" Target="media/image6.tiff"/><Relationship Id="rId25" Type="http://schemas.openxmlformats.org/officeDocument/2006/relationships/image" Target="media/image14.tiff"/><Relationship Id="rId2" Type="http://schemas.openxmlformats.org/officeDocument/2006/relationships/customXml" Target="../customXml/item2.xml"/><Relationship Id="rId16" Type="http://schemas.openxmlformats.org/officeDocument/2006/relationships/image" Target="media/image5.tiff"/><Relationship Id="rId20" Type="http://schemas.openxmlformats.org/officeDocument/2006/relationships/image" Target="media/image9.tif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tiff"/><Relationship Id="rId5" Type="http://schemas.openxmlformats.org/officeDocument/2006/relationships/customXml" Target="../customXml/item5.xml"/><Relationship Id="rId15" Type="http://schemas.openxmlformats.org/officeDocument/2006/relationships/image" Target="media/image4.tiff"/><Relationship Id="rId23" Type="http://schemas.openxmlformats.org/officeDocument/2006/relationships/image" Target="media/image12.tiff"/><Relationship Id="rId28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image" Target="media/image8.tiff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tiff"/><Relationship Id="rId22" Type="http://schemas.openxmlformats.org/officeDocument/2006/relationships/image" Target="media/image11.tiff"/><Relationship Id="rId27" Type="http://schemas.openxmlformats.org/officeDocument/2006/relationships/footer" Target="footer2.xml"/><Relationship Id="rId30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Props1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0</TotalTime>
  <Pages>14</Pages>
  <Words>451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Nina Wawro</cp:lastModifiedBy>
  <cp:revision>10</cp:revision>
  <cp:lastPrinted>2013-10-03T12:51:00Z</cp:lastPrinted>
  <dcterms:created xsi:type="dcterms:W3CDTF">2026-05-28T09:50:00Z</dcterms:created>
  <dcterms:modified xsi:type="dcterms:W3CDTF">2026-06-12T06:26:00Z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