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FD3B" w14:textId="7A78C268" w:rsidR="006079C3" w:rsidRPr="000E43D4" w:rsidRDefault="006079C3" w:rsidP="006079C3">
      <w:pPr>
        <w:spacing w:after="0" w:line="276" w:lineRule="auto"/>
        <w:rPr>
          <w:rFonts w:asciiTheme="majorHAnsi" w:eastAsiaTheme="majorEastAsia" w:hAnsiTheme="majorHAnsi" w:cstheme="majorBidi"/>
          <w:sz w:val="28"/>
          <w:szCs w:val="28"/>
        </w:rPr>
      </w:pPr>
      <w:r>
        <w:rPr>
          <w:rFonts w:asciiTheme="majorHAnsi" w:eastAsiaTheme="majorEastAsia" w:hAnsiTheme="majorHAnsi" w:cstheme="majorBidi"/>
          <w:sz w:val="28"/>
          <w:szCs w:val="28"/>
        </w:rPr>
        <w:t>Supplementary Material for:</w:t>
      </w:r>
      <w:r>
        <w:rPr>
          <w:rFonts w:asciiTheme="majorHAnsi" w:eastAsiaTheme="majorEastAsia" w:hAnsiTheme="majorHAnsi" w:cstheme="majorBidi"/>
          <w:sz w:val="28"/>
          <w:szCs w:val="28"/>
        </w:rPr>
        <w:br/>
      </w:r>
      <w:r w:rsidRPr="0D3BEF0F">
        <w:rPr>
          <w:rFonts w:asciiTheme="majorHAnsi" w:eastAsiaTheme="majorEastAsia" w:hAnsiTheme="majorHAnsi" w:cstheme="majorBidi"/>
          <w:sz w:val="28"/>
          <w:szCs w:val="28"/>
        </w:rPr>
        <w:t xml:space="preserve">The German National Cohort: Ophthalmological Assessment, Baseline Profile and Potential for AI-based Eye Research </w:t>
      </w:r>
    </w:p>
    <w:p w14:paraId="77A48225" w14:textId="77777777" w:rsidR="006079C3" w:rsidRPr="00A53FB7" w:rsidRDefault="006079C3" w:rsidP="006079C3">
      <w:pPr>
        <w:rPr>
          <w:rFonts w:eastAsiaTheme="minorEastAsia"/>
          <w:color w:val="000000" w:themeColor="text1"/>
          <w:sz w:val="18"/>
          <w:szCs w:val="18"/>
          <w:lang w:val="de-DE"/>
        </w:rPr>
      </w:pPr>
      <w:r w:rsidRPr="00A53FB7">
        <w:rPr>
          <w:rFonts w:eastAsiaTheme="minorEastAsia"/>
          <w:lang w:val="de-DE"/>
        </w:rPr>
        <w:t>Camila Roa</w:t>
      </w:r>
      <w:r w:rsidRPr="00A53FB7">
        <w:rPr>
          <w:rFonts w:eastAsiaTheme="minorEastAsia"/>
          <w:color w:val="212121"/>
          <w:sz w:val="24"/>
          <w:szCs w:val="24"/>
          <w:vertAlign w:val="superscript"/>
          <w:lang w:val="de-DE"/>
        </w:rPr>
        <w:t xml:space="preserve"> 1,2,*</w:t>
      </w:r>
      <w:r w:rsidRPr="00A53FB7">
        <w:rPr>
          <w:rFonts w:eastAsiaTheme="minorEastAsia"/>
          <w:lang w:val="de-DE"/>
        </w:rPr>
        <w:t>, Ansgar Beuse</w:t>
      </w:r>
      <w:r w:rsidRPr="00A53FB7">
        <w:rPr>
          <w:rFonts w:eastAsiaTheme="minorEastAsia"/>
          <w:color w:val="222222"/>
          <w:sz w:val="18"/>
          <w:szCs w:val="18"/>
          <w:vertAlign w:val="superscript"/>
          <w:lang w:val="de-DE"/>
        </w:rPr>
        <w:t xml:space="preserve"> </w:t>
      </w:r>
      <w:r w:rsidRPr="00A53FB7">
        <w:rPr>
          <w:rFonts w:eastAsiaTheme="minorEastAsia"/>
          <w:color w:val="212121"/>
          <w:sz w:val="24"/>
          <w:szCs w:val="24"/>
          <w:vertAlign w:val="superscript"/>
          <w:lang w:val="de-DE"/>
        </w:rPr>
        <w:t>3,*</w:t>
      </w:r>
      <w:r w:rsidRPr="00A53FB7">
        <w:rPr>
          <w:rFonts w:eastAsiaTheme="minorEastAsia"/>
          <w:lang w:val="de-DE"/>
        </w:rPr>
        <w:t>, Alexandra Schweig</w:t>
      </w:r>
      <w:r w:rsidRPr="00A53FB7">
        <w:rPr>
          <w:rFonts w:eastAsiaTheme="minorEastAsia"/>
          <w:color w:val="212121"/>
          <w:sz w:val="24"/>
          <w:szCs w:val="24"/>
          <w:vertAlign w:val="superscript"/>
          <w:lang w:val="de-DE"/>
        </w:rPr>
        <w:t xml:space="preserve"> 4</w:t>
      </w:r>
      <w:r w:rsidRPr="00A53FB7">
        <w:rPr>
          <w:rFonts w:eastAsiaTheme="minorEastAsia"/>
          <w:lang w:val="de-DE"/>
        </w:rPr>
        <w:t>, Sarah Müller</w:t>
      </w:r>
      <w:r w:rsidRPr="00A53FB7">
        <w:rPr>
          <w:rFonts w:eastAsiaTheme="minorEastAsia"/>
          <w:color w:val="212121"/>
          <w:sz w:val="24"/>
          <w:szCs w:val="24"/>
          <w:vertAlign w:val="superscript"/>
          <w:lang w:val="de-DE"/>
        </w:rPr>
        <w:t xml:space="preserve"> 1,2</w:t>
      </w:r>
      <w:r w:rsidRPr="00A53FB7">
        <w:rPr>
          <w:rFonts w:eastAsiaTheme="minorEastAsia"/>
          <w:lang w:val="de-DE"/>
        </w:rPr>
        <w:t>, Klaus Berger</w:t>
      </w:r>
      <w:r w:rsidRPr="00A53FB7">
        <w:rPr>
          <w:rFonts w:eastAsiaTheme="minorEastAsia"/>
          <w:vertAlign w:val="superscript"/>
          <w:lang w:val="de-DE"/>
        </w:rPr>
        <w:t>5</w:t>
      </w:r>
      <w:r w:rsidRPr="00A53FB7">
        <w:rPr>
          <w:rFonts w:eastAsiaTheme="minorEastAsia"/>
          <w:lang w:val="de-DE"/>
        </w:rPr>
        <w:t>, Caroline Brandl</w:t>
      </w:r>
      <w:r w:rsidRPr="00A53FB7">
        <w:rPr>
          <w:rFonts w:eastAsiaTheme="minorEastAsia"/>
          <w:vertAlign w:val="superscript"/>
          <w:lang w:val="de-DE"/>
        </w:rPr>
        <w:t>6,7</w:t>
      </w:r>
      <w:r w:rsidRPr="00A53FB7">
        <w:rPr>
          <w:rFonts w:eastAsiaTheme="minorEastAsia"/>
          <w:lang w:val="de-DE"/>
        </w:rPr>
        <w:t>, Titus Brinker</w:t>
      </w:r>
      <w:r w:rsidRPr="00A53FB7">
        <w:rPr>
          <w:rFonts w:eastAsiaTheme="minorEastAsia"/>
          <w:vertAlign w:val="superscript"/>
          <w:lang w:val="de-DE"/>
        </w:rPr>
        <w:t>8</w:t>
      </w:r>
      <w:r w:rsidRPr="00A53FB7">
        <w:rPr>
          <w:rFonts w:eastAsiaTheme="minorEastAsia"/>
          <w:lang w:val="de-DE"/>
        </w:rPr>
        <w:t>, Anne Elbrecht</w:t>
      </w:r>
      <w:r w:rsidRPr="00A53FB7">
        <w:rPr>
          <w:rFonts w:eastAsiaTheme="minorEastAsia"/>
          <w:vertAlign w:val="superscript"/>
          <w:lang w:val="de-DE"/>
        </w:rPr>
        <w:t>9</w:t>
      </w:r>
      <w:r w:rsidRPr="00A53FB7">
        <w:rPr>
          <w:rFonts w:eastAsiaTheme="minorEastAsia"/>
          <w:lang w:val="de-DE"/>
        </w:rPr>
        <w:t>, Robert Finger</w:t>
      </w:r>
      <w:r w:rsidRPr="00A53FB7">
        <w:rPr>
          <w:rFonts w:eastAsiaTheme="minorEastAsia"/>
          <w:vertAlign w:val="superscript"/>
          <w:lang w:val="de-DE"/>
        </w:rPr>
        <w:t>10</w:t>
      </w:r>
      <w:r w:rsidRPr="00A53FB7">
        <w:rPr>
          <w:rFonts w:eastAsiaTheme="minorEastAsia"/>
          <w:lang w:val="de-DE"/>
        </w:rPr>
        <w:t>, Gerd Geerling</w:t>
      </w:r>
      <w:r w:rsidRPr="00A53FB7">
        <w:rPr>
          <w:rFonts w:eastAsiaTheme="minorEastAsia"/>
          <w:vertAlign w:val="superscript"/>
          <w:lang w:val="de-DE"/>
        </w:rPr>
        <w:t>11</w:t>
      </w:r>
      <w:r w:rsidRPr="00A53FB7">
        <w:rPr>
          <w:rFonts w:eastAsiaTheme="minorEastAsia"/>
          <w:lang w:val="de-DE"/>
        </w:rPr>
        <w:t>, Karin Halina Greiser</w:t>
      </w:r>
      <w:r w:rsidRPr="00A53FB7">
        <w:rPr>
          <w:rFonts w:eastAsiaTheme="minorEastAsia"/>
          <w:vertAlign w:val="superscript"/>
          <w:lang w:val="de-DE"/>
        </w:rPr>
        <w:t>8</w:t>
      </w:r>
      <w:r w:rsidRPr="00A53FB7">
        <w:rPr>
          <w:rFonts w:eastAsiaTheme="minorEastAsia"/>
          <w:lang w:val="de-DE"/>
        </w:rPr>
        <w:t>, Carsten Grohmann</w:t>
      </w:r>
      <w:r w:rsidRPr="00A53FB7">
        <w:rPr>
          <w:rFonts w:eastAsiaTheme="minorEastAsia"/>
          <w:color w:val="212121"/>
          <w:sz w:val="24"/>
          <w:szCs w:val="24"/>
          <w:vertAlign w:val="superscript"/>
          <w:lang w:val="de-DE"/>
        </w:rPr>
        <w:t>3</w:t>
      </w:r>
      <w:r w:rsidRPr="00A53FB7">
        <w:rPr>
          <w:rFonts w:eastAsiaTheme="minorEastAsia"/>
          <w:lang w:val="de-DE"/>
        </w:rPr>
        <w:t>, Kathrin Günther</w:t>
      </w:r>
      <w:r w:rsidRPr="00A53FB7">
        <w:rPr>
          <w:rFonts w:eastAsiaTheme="minorEastAsia"/>
          <w:vertAlign w:val="superscript"/>
          <w:lang w:val="de-DE"/>
        </w:rPr>
        <w:t>9</w:t>
      </w:r>
      <w:r w:rsidRPr="00A53FB7">
        <w:rPr>
          <w:rFonts w:eastAsiaTheme="minorEastAsia"/>
          <w:lang w:val="de-DE"/>
        </w:rPr>
        <w:t>, Iris Heid</w:t>
      </w:r>
      <w:r w:rsidRPr="00A53FB7">
        <w:rPr>
          <w:rFonts w:eastAsiaTheme="minorEastAsia"/>
          <w:vertAlign w:val="superscript"/>
          <w:lang w:val="de-DE"/>
        </w:rPr>
        <w:t>6</w:t>
      </w:r>
      <w:r w:rsidRPr="00A53FB7">
        <w:rPr>
          <w:rFonts w:eastAsiaTheme="minorEastAsia"/>
          <w:lang w:val="de-DE"/>
        </w:rPr>
        <w:t>, Andre Karch</w:t>
      </w:r>
      <w:r w:rsidRPr="00A53FB7">
        <w:rPr>
          <w:rFonts w:eastAsiaTheme="minorEastAsia"/>
          <w:vertAlign w:val="superscript"/>
          <w:lang w:val="de-DE"/>
        </w:rPr>
        <w:t>5</w:t>
      </w:r>
      <w:r w:rsidRPr="00A53FB7">
        <w:rPr>
          <w:rFonts w:eastAsiaTheme="minorEastAsia"/>
          <w:lang w:val="de-DE"/>
        </w:rPr>
        <w:t>, Thomas Keil</w:t>
      </w:r>
      <w:r w:rsidRPr="00A53FB7">
        <w:rPr>
          <w:rFonts w:eastAsiaTheme="minorEastAsia"/>
          <w:vertAlign w:val="superscript"/>
          <w:lang w:val="de-DE"/>
        </w:rPr>
        <w:t>12, 13, 14</w:t>
      </w:r>
      <w:r w:rsidRPr="00A53FB7">
        <w:rPr>
          <w:rFonts w:eastAsiaTheme="minorEastAsia"/>
          <w:lang w:val="de-DE"/>
        </w:rPr>
        <w:t>, Jessica Krepel</w:t>
      </w:r>
      <w:r w:rsidRPr="00A53FB7">
        <w:rPr>
          <w:rFonts w:eastAsiaTheme="minorEastAsia"/>
          <w:vertAlign w:val="superscript"/>
          <w:lang w:val="de-DE"/>
        </w:rPr>
        <w:t>15</w:t>
      </w:r>
      <w:r w:rsidRPr="00A53FB7">
        <w:rPr>
          <w:rFonts w:eastAsiaTheme="minorEastAsia"/>
          <w:lang w:val="de-DE"/>
        </w:rPr>
        <w:t>, Michael Leitzmann</w:t>
      </w:r>
      <w:r w:rsidRPr="00A53FB7">
        <w:rPr>
          <w:rFonts w:eastAsiaTheme="minorEastAsia"/>
          <w:vertAlign w:val="superscript"/>
          <w:lang w:val="de-DE"/>
        </w:rPr>
        <w:t>16</w:t>
      </w:r>
      <w:r w:rsidRPr="00A53FB7">
        <w:rPr>
          <w:rFonts w:eastAsiaTheme="minorEastAsia"/>
          <w:lang w:val="de-DE"/>
        </w:rPr>
        <w:t>, Claudia Meinke-Franze</w:t>
      </w:r>
      <w:r w:rsidRPr="00A53FB7">
        <w:rPr>
          <w:rFonts w:eastAsiaTheme="minorEastAsia"/>
          <w:vertAlign w:val="superscript"/>
          <w:lang w:val="de-DE"/>
        </w:rPr>
        <w:t>17</w:t>
      </w:r>
      <w:r w:rsidRPr="00A53FB7">
        <w:rPr>
          <w:rFonts w:eastAsiaTheme="minorEastAsia"/>
          <w:lang w:val="de-DE"/>
        </w:rPr>
        <w:t>, Annette Peters</w:t>
      </w:r>
      <w:r w:rsidRPr="00A53FB7">
        <w:rPr>
          <w:rFonts w:eastAsiaTheme="minorEastAsia"/>
          <w:vertAlign w:val="superscript"/>
          <w:lang w:val="de-DE"/>
        </w:rPr>
        <w:t>18, 19</w:t>
      </w:r>
      <w:r w:rsidRPr="00A53FB7">
        <w:rPr>
          <w:rFonts w:eastAsiaTheme="minorEastAsia"/>
          <w:lang w:val="de-DE"/>
        </w:rPr>
        <w:t>, Sabine Schipf</w:t>
      </w:r>
      <w:r w:rsidRPr="00A53FB7">
        <w:rPr>
          <w:rFonts w:eastAsiaTheme="minorEastAsia"/>
          <w:vertAlign w:val="superscript"/>
          <w:lang w:val="de-DE"/>
        </w:rPr>
        <w:t>17</w:t>
      </w:r>
      <w:r w:rsidRPr="00A53FB7">
        <w:rPr>
          <w:rFonts w:eastAsiaTheme="minorEastAsia"/>
          <w:lang w:val="de-DE"/>
        </w:rPr>
        <w:t>, Matthias Schulz</w:t>
      </w:r>
      <w:r w:rsidRPr="00A53FB7">
        <w:rPr>
          <w:rFonts w:eastAsiaTheme="minorEastAsia"/>
          <w:vertAlign w:val="superscript"/>
          <w:lang w:val="de-DE"/>
        </w:rPr>
        <w:t>20,21</w:t>
      </w:r>
      <w:r w:rsidRPr="00A53FB7">
        <w:rPr>
          <w:rFonts w:eastAsiaTheme="minorEastAsia"/>
          <w:lang w:val="de-DE"/>
        </w:rPr>
        <w:t>, Alexander K. Schuster</w:t>
      </w:r>
      <w:r w:rsidRPr="00A53FB7">
        <w:rPr>
          <w:rFonts w:eastAsiaTheme="minorEastAsia"/>
          <w:vertAlign w:val="superscript"/>
          <w:lang w:val="de-DE"/>
        </w:rPr>
        <w:t>22</w:t>
      </w:r>
      <w:r w:rsidRPr="00A53FB7">
        <w:rPr>
          <w:rFonts w:eastAsiaTheme="minorEastAsia"/>
          <w:lang w:val="de-DE"/>
        </w:rPr>
        <w:t>, Stefan N. Willich</w:t>
      </w:r>
      <w:r w:rsidRPr="00A53FB7">
        <w:rPr>
          <w:rFonts w:eastAsiaTheme="minorEastAsia"/>
          <w:vertAlign w:val="superscript"/>
          <w:lang w:val="de-DE"/>
        </w:rPr>
        <w:t>11</w:t>
      </w:r>
      <w:r w:rsidRPr="00A53FB7">
        <w:rPr>
          <w:rFonts w:eastAsiaTheme="minorEastAsia"/>
          <w:lang w:val="de-DE"/>
        </w:rPr>
        <w:t>, Martin A. Leitritz</w:t>
      </w:r>
      <w:r w:rsidRPr="00A53FB7">
        <w:rPr>
          <w:rFonts w:eastAsiaTheme="minorEastAsia"/>
          <w:vertAlign w:val="superscript"/>
          <w:lang w:val="de-DE"/>
        </w:rPr>
        <w:t>4</w:t>
      </w:r>
      <w:r w:rsidRPr="00A53FB7">
        <w:rPr>
          <w:rFonts w:eastAsiaTheme="minorEastAsia"/>
          <w:lang w:val="de-DE"/>
        </w:rPr>
        <w:t>, Marius Ueffing</w:t>
      </w:r>
      <w:r w:rsidRPr="00A53FB7">
        <w:rPr>
          <w:rFonts w:eastAsiaTheme="minorEastAsia"/>
          <w:color w:val="212121"/>
          <w:sz w:val="24"/>
          <w:szCs w:val="24"/>
          <w:vertAlign w:val="superscript"/>
          <w:lang w:val="de-DE"/>
        </w:rPr>
        <w:t xml:space="preserve"> 23,#</w:t>
      </w:r>
      <w:r w:rsidRPr="00A53FB7">
        <w:rPr>
          <w:rFonts w:eastAsiaTheme="minorEastAsia"/>
          <w:lang w:val="de-DE"/>
        </w:rPr>
        <w:t>, Philipp Berens</w:t>
      </w:r>
      <w:r w:rsidRPr="00A53FB7">
        <w:rPr>
          <w:rFonts w:eastAsiaTheme="minorEastAsia"/>
          <w:color w:val="212121"/>
          <w:sz w:val="24"/>
          <w:szCs w:val="24"/>
          <w:vertAlign w:val="superscript"/>
          <w:lang w:val="de-DE"/>
        </w:rPr>
        <w:t>1,2,#</w:t>
      </w:r>
    </w:p>
    <w:p w14:paraId="7D21AABE" w14:textId="77777777" w:rsidR="006079C3" w:rsidRDefault="006079C3" w:rsidP="006079C3">
      <w:pPr>
        <w:shd w:val="clear" w:color="auto" w:fill="FFFFFF" w:themeFill="background1"/>
        <w:spacing w:after="0" w:line="276" w:lineRule="auto"/>
        <w:rPr>
          <w:rFonts w:eastAsiaTheme="minorEastAsia"/>
          <w:color w:val="212121"/>
          <w:sz w:val="18"/>
          <w:szCs w:val="18"/>
          <w:lang w:val="en-GB"/>
        </w:rPr>
      </w:pPr>
      <w:r w:rsidRPr="00B74296">
        <w:rPr>
          <w:rFonts w:eastAsiaTheme="minorEastAsia"/>
          <w:color w:val="212121"/>
          <w:sz w:val="18"/>
          <w:szCs w:val="18"/>
          <w:vertAlign w:val="superscript"/>
          <w:lang w:val="en-GB"/>
        </w:rPr>
        <w:t>1</w:t>
      </w:r>
      <w:r>
        <w:rPr>
          <w:rFonts w:eastAsiaTheme="minorEastAsia"/>
          <w:color w:val="212121"/>
          <w:sz w:val="18"/>
          <w:szCs w:val="18"/>
          <w:vertAlign w:val="superscript"/>
          <w:lang w:val="en-GB"/>
        </w:rPr>
        <w:t xml:space="preserve"> </w:t>
      </w:r>
      <w:proofErr w:type="spellStart"/>
      <w:r w:rsidRPr="00EE0802">
        <w:rPr>
          <w:rFonts w:eastAsiaTheme="minorEastAsia"/>
          <w:color w:val="212121"/>
          <w:sz w:val="18"/>
          <w:szCs w:val="18"/>
          <w:lang w:val="en-GB"/>
        </w:rPr>
        <w:t>Hertie</w:t>
      </w:r>
      <w:proofErr w:type="spellEnd"/>
      <w:r w:rsidRPr="00EE0802">
        <w:rPr>
          <w:rFonts w:eastAsiaTheme="minorEastAsia"/>
          <w:color w:val="212121"/>
          <w:sz w:val="18"/>
          <w:szCs w:val="18"/>
          <w:lang w:val="en-GB"/>
        </w:rPr>
        <w:t xml:space="preserve"> </w:t>
      </w:r>
      <w:r>
        <w:rPr>
          <w:rFonts w:eastAsiaTheme="minorEastAsia"/>
          <w:color w:val="212121"/>
          <w:sz w:val="18"/>
          <w:szCs w:val="18"/>
          <w:lang w:val="en-GB"/>
        </w:rPr>
        <w:t>Institute for AI in Brain Health, University of Tübingen, Tübingen, Germany</w:t>
      </w:r>
    </w:p>
    <w:p w14:paraId="0FA02B0B" w14:textId="77777777" w:rsidR="006079C3" w:rsidRPr="00EE0802" w:rsidRDefault="006079C3" w:rsidP="006079C3">
      <w:pPr>
        <w:shd w:val="clear" w:color="auto" w:fill="FFFFFF" w:themeFill="background1"/>
        <w:spacing w:after="0" w:line="276" w:lineRule="auto"/>
        <w:rPr>
          <w:rFonts w:eastAsiaTheme="minorEastAsia"/>
          <w:color w:val="212121"/>
          <w:sz w:val="18"/>
          <w:szCs w:val="18"/>
        </w:rPr>
      </w:pPr>
      <w:r w:rsidRPr="00B74296">
        <w:rPr>
          <w:rFonts w:eastAsiaTheme="minorEastAsia"/>
          <w:color w:val="212121"/>
          <w:sz w:val="18"/>
          <w:szCs w:val="18"/>
          <w:vertAlign w:val="superscript"/>
        </w:rPr>
        <w:t>2</w:t>
      </w:r>
      <w:r w:rsidRPr="00EE0802">
        <w:rPr>
          <w:rFonts w:eastAsiaTheme="minorEastAsia"/>
          <w:color w:val="212121"/>
          <w:sz w:val="18"/>
          <w:szCs w:val="18"/>
        </w:rPr>
        <w:t xml:space="preserve"> Tübingen AI Center, University of Tüb</w:t>
      </w:r>
      <w:r>
        <w:rPr>
          <w:rFonts w:eastAsiaTheme="minorEastAsia"/>
          <w:color w:val="212121"/>
          <w:sz w:val="18"/>
          <w:szCs w:val="18"/>
        </w:rPr>
        <w:t>ingen, Tübingen, Germany</w:t>
      </w:r>
    </w:p>
    <w:p w14:paraId="0EA00DC1" w14:textId="77777777" w:rsidR="006079C3" w:rsidRDefault="006079C3" w:rsidP="006079C3">
      <w:pPr>
        <w:shd w:val="clear" w:color="auto" w:fill="FFFFFF" w:themeFill="background1"/>
        <w:spacing w:after="0" w:line="276" w:lineRule="auto"/>
        <w:rPr>
          <w:rFonts w:eastAsiaTheme="minorEastAsia"/>
          <w:color w:val="222222"/>
          <w:sz w:val="18"/>
          <w:szCs w:val="18"/>
        </w:rPr>
      </w:pPr>
      <w:r w:rsidRPr="00B74296">
        <w:rPr>
          <w:rFonts w:eastAsiaTheme="minorEastAsia"/>
          <w:color w:val="212121"/>
          <w:sz w:val="18"/>
          <w:szCs w:val="18"/>
          <w:vertAlign w:val="superscript"/>
        </w:rPr>
        <w:t>3</w:t>
      </w:r>
      <w:r>
        <w:rPr>
          <w:rFonts w:eastAsiaTheme="minorEastAsia"/>
          <w:color w:val="212121"/>
          <w:sz w:val="18"/>
          <w:szCs w:val="18"/>
          <w:vertAlign w:val="superscript"/>
        </w:rPr>
        <w:t xml:space="preserve"> </w:t>
      </w:r>
      <w:r w:rsidRPr="721728B2">
        <w:rPr>
          <w:rFonts w:eastAsiaTheme="minorEastAsia"/>
          <w:color w:val="222222"/>
          <w:sz w:val="18"/>
          <w:szCs w:val="18"/>
        </w:rPr>
        <w:t xml:space="preserve">Department of Ophthalmology, University Medical Center Hamburg-Eppendorf (UKE), Hamburg, Germany </w:t>
      </w:r>
    </w:p>
    <w:p w14:paraId="2D3C66E7" w14:textId="77777777" w:rsidR="006079C3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>
        <w:rPr>
          <w:rFonts w:eastAsiaTheme="minorEastAsia"/>
          <w:color w:val="212121"/>
          <w:sz w:val="18"/>
          <w:szCs w:val="18"/>
          <w:vertAlign w:val="superscript"/>
        </w:rPr>
        <w:t xml:space="preserve">4 </w:t>
      </w:r>
      <w:r w:rsidRPr="55B5AC6B">
        <w:rPr>
          <w:rFonts w:eastAsiaTheme="minorEastAsia"/>
          <w:color w:val="222222"/>
          <w:sz w:val="18"/>
          <w:szCs w:val="18"/>
        </w:rPr>
        <w:t>University Eye Hospital, Centre for Ophthalmology, University of Tübingen, Tübingen, Germany</w:t>
      </w:r>
    </w:p>
    <w:p w14:paraId="014471D5" w14:textId="77777777" w:rsidR="006079C3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>
        <w:rPr>
          <w:rFonts w:eastAsiaTheme="minorEastAsia"/>
          <w:color w:val="212121"/>
          <w:sz w:val="18"/>
          <w:szCs w:val="18"/>
          <w:vertAlign w:val="superscript"/>
        </w:rPr>
        <w:t xml:space="preserve">5 </w:t>
      </w:r>
      <w:r w:rsidRPr="00B11FCD">
        <w:rPr>
          <w:rFonts w:eastAsiaTheme="minorEastAsia"/>
          <w:color w:val="222222"/>
          <w:sz w:val="18"/>
          <w:szCs w:val="18"/>
        </w:rPr>
        <w:t>Institute of Epidemiology and Social Medicine, University of Münster</w:t>
      </w:r>
      <w:r>
        <w:rPr>
          <w:rFonts w:eastAsiaTheme="minorEastAsia"/>
          <w:color w:val="222222"/>
          <w:sz w:val="18"/>
          <w:szCs w:val="18"/>
        </w:rPr>
        <w:t>, Münster, Germany</w:t>
      </w:r>
    </w:p>
    <w:p w14:paraId="39CF978D" w14:textId="77777777" w:rsidR="006079C3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>
        <w:rPr>
          <w:rFonts w:eastAsiaTheme="minorEastAsia"/>
          <w:color w:val="222222"/>
          <w:sz w:val="18"/>
          <w:szCs w:val="18"/>
          <w:vertAlign w:val="superscript"/>
        </w:rPr>
        <w:t>6</w:t>
      </w:r>
      <w:r>
        <w:rPr>
          <w:rFonts w:eastAsiaTheme="minorEastAsia"/>
          <w:color w:val="222222"/>
          <w:sz w:val="18"/>
          <w:szCs w:val="18"/>
        </w:rPr>
        <w:t xml:space="preserve"> Department of Genetic Epidemiology, University of Regensburg, Regensburg, Germany</w:t>
      </w:r>
    </w:p>
    <w:p w14:paraId="6BF5C547" w14:textId="77777777" w:rsidR="006079C3" w:rsidRPr="00B539E8" w:rsidRDefault="006079C3" w:rsidP="006079C3">
      <w:pPr>
        <w:spacing w:after="0" w:line="276" w:lineRule="auto"/>
        <w:rPr>
          <w:rFonts w:eastAsiaTheme="minorEastAsia"/>
          <w:color w:val="212121"/>
          <w:sz w:val="18"/>
          <w:szCs w:val="18"/>
          <w:vertAlign w:val="superscript"/>
        </w:rPr>
      </w:pPr>
      <w:r>
        <w:rPr>
          <w:rFonts w:eastAsiaTheme="minorEastAsia"/>
          <w:color w:val="222222"/>
          <w:sz w:val="18"/>
          <w:szCs w:val="18"/>
          <w:vertAlign w:val="superscript"/>
        </w:rPr>
        <w:t>7</w:t>
      </w:r>
      <w:r>
        <w:rPr>
          <w:rFonts w:eastAsiaTheme="minorEastAsia"/>
          <w:color w:val="222222"/>
          <w:sz w:val="18"/>
          <w:szCs w:val="18"/>
        </w:rPr>
        <w:t xml:space="preserve"> Department of Ophthalmology, University of Regensburg, Regensburg, Germany</w:t>
      </w:r>
    </w:p>
    <w:p w14:paraId="4E9E1DEB" w14:textId="77777777" w:rsidR="006079C3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>
        <w:rPr>
          <w:rFonts w:eastAsiaTheme="minorEastAsia"/>
          <w:color w:val="212121"/>
          <w:sz w:val="18"/>
          <w:szCs w:val="18"/>
          <w:vertAlign w:val="superscript"/>
          <w:lang w:val="en-GB"/>
        </w:rPr>
        <w:t>8</w:t>
      </w:r>
      <w:r w:rsidRPr="00696237">
        <w:rPr>
          <w:rFonts w:eastAsiaTheme="minorEastAsia"/>
          <w:color w:val="212121"/>
          <w:sz w:val="18"/>
          <w:szCs w:val="18"/>
          <w:vertAlign w:val="superscript"/>
          <w:lang w:val="en-GB"/>
        </w:rPr>
        <w:t xml:space="preserve"> </w:t>
      </w:r>
      <w:r>
        <w:rPr>
          <w:rFonts w:eastAsiaTheme="minorEastAsia"/>
          <w:color w:val="222222"/>
          <w:sz w:val="18"/>
          <w:szCs w:val="18"/>
        </w:rPr>
        <w:t>German Cancer Research Center (DKFZ) Heidelberg, Division of Cancer Epidemiology, Heidelberg, Germany</w:t>
      </w:r>
    </w:p>
    <w:p w14:paraId="22EE9438" w14:textId="77777777" w:rsidR="006079C3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>
        <w:rPr>
          <w:rFonts w:eastAsiaTheme="minorEastAsia"/>
          <w:color w:val="222222"/>
          <w:sz w:val="18"/>
          <w:szCs w:val="18"/>
          <w:vertAlign w:val="superscript"/>
        </w:rPr>
        <w:t>9</w:t>
      </w:r>
      <w:r>
        <w:rPr>
          <w:rFonts w:eastAsiaTheme="minorEastAsia"/>
          <w:color w:val="222222"/>
          <w:sz w:val="18"/>
          <w:szCs w:val="18"/>
        </w:rPr>
        <w:t xml:space="preserve"> </w:t>
      </w:r>
      <w:r w:rsidRPr="00911335">
        <w:rPr>
          <w:rFonts w:eastAsiaTheme="minorEastAsia"/>
          <w:color w:val="222222"/>
          <w:sz w:val="18"/>
          <w:szCs w:val="18"/>
        </w:rPr>
        <w:t>Leibniz Institute for Prevention Research and Epidemiology – BIPS, Bremen, Germany</w:t>
      </w:r>
    </w:p>
    <w:p w14:paraId="35B8E5A3" w14:textId="77777777" w:rsidR="006079C3" w:rsidRPr="006C1F21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  <w:lang/>
        </w:rPr>
      </w:pPr>
      <w:r w:rsidRPr="006C1F21">
        <w:rPr>
          <w:rFonts w:eastAsiaTheme="minorEastAsia"/>
          <w:color w:val="222222"/>
          <w:sz w:val="18"/>
          <w:szCs w:val="18"/>
          <w:vertAlign w:val="superscript"/>
          <w:lang/>
        </w:rPr>
        <w:t>10</w:t>
      </w:r>
      <w:r>
        <w:rPr>
          <w:rFonts w:eastAsiaTheme="minorEastAsia"/>
          <w:color w:val="222222"/>
          <w:sz w:val="18"/>
          <w:szCs w:val="18"/>
          <w:lang/>
        </w:rPr>
        <w:t xml:space="preserve"> </w:t>
      </w:r>
      <w:r w:rsidRPr="006C1F21">
        <w:rPr>
          <w:rFonts w:eastAsiaTheme="minorEastAsia"/>
          <w:color w:val="222222"/>
          <w:sz w:val="18"/>
          <w:szCs w:val="18"/>
          <w:lang/>
        </w:rPr>
        <w:t>Department of Ophthalmology, Medical Faculty Mannheim, University of Heidelberg, Mannheim, Germany</w:t>
      </w:r>
    </w:p>
    <w:p w14:paraId="114E6806" w14:textId="77777777" w:rsidR="006079C3" w:rsidRPr="003415CF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 w:rsidRPr="003415CF">
        <w:rPr>
          <w:rFonts w:eastAsiaTheme="minorEastAsia"/>
          <w:color w:val="222222"/>
          <w:sz w:val="18"/>
          <w:szCs w:val="18"/>
          <w:vertAlign w:val="superscript"/>
        </w:rPr>
        <w:t>11</w:t>
      </w:r>
      <w:r w:rsidRPr="003415CF">
        <w:rPr>
          <w:rFonts w:eastAsiaTheme="minorEastAsia"/>
          <w:color w:val="222222"/>
          <w:sz w:val="18"/>
          <w:szCs w:val="18"/>
        </w:rPr>
        <w:t xml:space="preserve"> Department of Ophthalmology, Heinrich-Heine University, Düsseldorf, Germany</w:t>
      </w:r>
    </w:p>
    <w:p w14:paraId="07F95E70" w14:textId="77777777" w:rsidR="006079C3" w:rsidRPr="00FD2349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>
        <w:rPr>
          <w:rFonts w:eastAsiaTheme="minorEastAsia"/>
          <w:color w:val="222222"/>
          <w:sz w:val="18"/>
          <w:szCs w:val="18"/>
          <w:vertAlign w:val="superscript"/>
          <w:lang w:val="en-GB"/>
        </w:rPr>
        <w:t>12</w:t>
      </w:r>
      <w:r>
        <w:rPr>
          <w:rFonts w:eastAsiaTheme="minorEastAsia"/>
          <w:color w:val="222222"/>
          <w:sz w:val="18"/>
          <w:szCs w:val="18"/>
          <w:lang w:val="en-GB"/>
        </w:rPr>
        <w:t xml:space="preserve"> </w:t>
      </w:r>
      <w:r w:rsidRPr="00FD2349">
        <w:rPr>
          <w:rFonts w:eastAsiaTheme="minorEastAsia"/>
          <w:color w:val="222222"/>
          <w:sz w:val="18"/>
          <w:szCs w:val="18"/>
          <w:lang w:val="en-GB"/>
        </w:rPr>
        <w:t xml:space="preserve">Institute of Social Medicine, Epidemiology and Health Economics, Charité - </w:t>
      </w:r>
      <w:proofErr w:type="spellStart"/>
      <w:r w:rsidRPr="00FD2349">
        <w:rPr>
          <w:rFonts w:eastAsiaTheme="minorEastAsia"/>
          <w:color w:val="222222"/>
          <w:sz w:val="18"/>
          <w:szCs w:val="18"/>
          <w:lang w:val="en-GB"/>
        </w:rPr>
        <w:t>Universitätsmedizin</w:t>
      </w:r>
      <w:proofErr w:type="spellEnd"/>
      <w:r w:rsidRPr="00FD2349">
        <w:rPr>
          <w:rFonts w:eastAsiaTheme="minorEastAsia"/>
          <w:color w:val="222222"/>
          <w:sz w:val="18"/>
          <w:szCs w:val="18"/>
          <w:lang w:val="en-GB"/>
        </w:rPr>
        <w:t xml:space="preserve"> Berlin, Berlin, Germany.</w:t>
      </w:r>
    </w:p>
    <w:p w14:paraId="04A8A145" w14:textId="77777777" w:rsidR="006079C3" w:rsidRPr="00FD2349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>
        <w:rPr>
          <w:rFonts w:eastAsiaTheme="minorEastAsia"/>
          <w:color w:val="222222"/>
          <w:sz w:val="18"/>
          <w:szCs w:val="18"/>
          <w:vertAlign w:val="superscript"/>
          <w:lang w:val="en-GB"/>
        </w:rPr>
        <w:t>13</w:t>
      </w:r>
      <w:r>
        <w:rPr>
          <w:rFonts w:eastAsiaTheme="minorEastAsia"/>
          <w:color w:val="222222"/>
          <w:sz w:val="18"/>
          <w:szCs w:val="18"/>
          <w:lang w:val="en-GB"/>
        </w:rPr>
        <w:t xml:space="preserve"> </w:t>
      </w:r>
      <w:r w:rsidRPr="00FD2349">
        <w:rPr>
          <w:rFonts w:eastAsiaTheme="minorEastAsia"/>
          <w:color w:val="222222"/>
          <w:sz w:val="18"/>
          <w:szCs w:val="18"/>
          <w:lang w:val="en-GB"/>
        </w:rPr>
        <w:t>Institute of Clinical Epidemiology and Biometry, University of Würzburg, Würzburg, Germany.</w:t>
      </w:r>
    </w:p>
    <w:p w14:paraId="543F787B" w14:textId="77777777" w:rsidR="006079C3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  <w:lang w:val="en-GB"/>
        </w:rPr>
      </w:pPr>
      <w:r w:rsidRPr="00FD2349">
        <w:rPr>
          <w:rFonts w:eastAsiaTheme="minorEastAsia"/>
          <w:color w:val="222222"/>
          <w:sz w:val="18"/>
          <w:szCs w:val="18"/>
          <w:vertAlign w:val="superscript"/>
        </w:rPr>
        <w:t>1</w:t>
      </w:r>
      <w:r>
        <w:rPr>
          <w:rFonts w:eastAsiaTheme="minorEastAsia"/>
          <w:color w:val="222222"/>
          <w:sz w:val="18"/>
          <w:szCs w:val="18"/>
          <w:vertAlign w:val="superscript"/>
        </w:rPr>
        <w:t>4</w:t>
      </w:r>
      <w:r>
        <w:rPr>
          <w:rFonts w:eastAsiaTheme="minorEastAsia"/>
          <w:color w:val="222222"/>
          <w:sz w:val="18"/>
          <w:szCs w:val="18"/>
        </w:rPr>
        <w:t xml:space="preserve"> </w:t>
      </w:r>
      <w:r w:rsidRPr="00FD2349">
        <w:rPr>
          <w:rFonts w:eastAsiaTheme="minorEastAsia"/>
          <w:color w:val="222222"/>
          <w:sz w:val="18"/>
          <w:szCs w:val="18"/>
          <w:lang w:val="en-GB"/>
        </w:rPr>
        <w:t>State Institute of Health I, Bavarian Health and Food Safety Authority, Erlangen, Germany.</w:t>
      </w:r>
    </w:p>
    <w:p w14:paraId="21FDEB2A" w14:textId="77777777" w:rsidR="006079C3" w:rsidRPr="00AE6807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  <w:lang w:val="en-GB"/>
        </w:rPr>
      </w:pPr>
      <w:r w:rsidRPr="00AE6807">
        <w:rPr>
          <w:rFonts w:eastAsiaTheme="minorEastAsia"/>
          <w:color w:val="222222"/>
          <w:sz w:val="18"/>
          <w:szCs w:val="18"/>
          <w:vertAlign w:val="superscript"/>
          <w:lang w:val="en-GB"/>
        </w:rPr>
        <w:t>1</w:t>
      </w:r>
      <w:r>
        <w:rPr>
          <w:rFonts w:eastAsiaTheme="minorEastAsia"/>
          <w:color w:val="222222"/>
          <w:sz w:val="18"/>
          <w:szCs w:val="18"/>
          <w:vertAlign w:val="superscript"/>
          <w:lang w:val="en-GB"/>
        </w:rPr>
        <w:t>5</w:t>
      </w:r>
      <w:r w:rsidRPr="00AE6807">
        <w:rPr>
          <w:rFonts w:eastAsiaTheme="minorEastAsia"/>
          <w:color w:val="222222"/>
          <w:sz w:val="18"/>
          <w:szCs w:val="18"/>
          <w:lang w:val="en-GB"/>
        </w:rPr>
        <w:t xml:space="preserve"> Helmholtz </w:t>
      </w:r>
      <w:proofErr w:type="spellStart"/>
      <w:r w:rsidRPr="00AE6807">
        <w:rPr>
          <w:rFonts w:eastAsiaTheme="minorEastAsia"/>
          <w:color w:val="222222"/>
          <w:sz w:val="18"/>
          <w:szCs w:val="18"/>
          <w:lang w:val="en-GB"/>
        </w:rPr>
        <w:t>Center</w:t>
      </w:r>
      <w:proofErr w:type="spellEnd"/>
      <w:r w:rsidRPr="00AE6807">
        <w:rPr>
          <w:rFonts w:eastAsiaTheme="minorEastAsia"/>
          <w:color w:val="222222"/>
          <w:sz w:val="18"/>
          <w:szCs w:val="18"/>
          <w:lang w:val="en-GB"/>
        </w:rPr>
        <w:t xml:space="preserve"> for Infection Research, Braunschweig, Germany</w:t>
      </w:r>
    </w:p>
    <w:p w14:paraId="253373FD" w14:textId="77777777" w:rsidR="006079C3" w:rsidRPr="00AE6807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  <w:lang w:val="en-GB"/>
        </w:rPr>
      </w:pPr>
      <w:r w:rsidRPr="00AE6807">
        <w:rPr>
          <w:rFonts w:eastAsiaTheme="minorEastAsia"/>
          <w:color w:val="222222"/>
          <w:sz w:val="18"/>
          <w:szCs w:val="18"/>
          <w:vertAlign w:val="superscript"/>
          <w:lang w:val="en-GB"/>
        </w:rPr>
        <w:t>1</w:t>
      </w:r>
      <w:r>
        <w:rPr>
          <w:rFonts w:eastAsiaTheme="minorEastAsia"/>
          <w:color w:val="222222"/>
          <w:sz w:val="18"/>
          <w:szCs w:val="18"/>
          <w:vertAlign w:val="superscript"/>
          <w:lang w:val="en-GB"/>
        </w:rPr>
        <w:t>6</w:t>
      </w:r>
      <w:r w:rsidRPr="00AE6807">
        <w:rPr>
          <w:rFonts w:eastAsiaTheme="minorEastAsia"/>
          <w:color w:val="222222"/>
          <w:sz w:val="18"/>
          <w:szCs w:val="18"/>
          <w:lang w:val="en-GB"/>
        </w:rPr>
        <w:t xml:space="preserve"> Institut</w:t>
      </w:r>
      <w:r>
        <w:rPr>
          <w:rFonts w:eastAsiaTheme="minorEastAsia"/>
          <w:color w:val="222222"/>
          <w:sz w:val="18"/>
          <w:szCs w:val="18"/>
          <w:lang w:val="en-GB"/>
        </w:rPr>
        <w:t>e</w:t>
      </w:r>
      <w:r w:rsidRPr="00AE6807">
        <w:rPr>
          <w:rFonts w:eastAsiaTheme="minorEastAsia"/>
          <w:color w:val="222222"/>
          <w:sz w:val="18"/>
          <w:szCs w:val="18"/>
          <w:lang w:val="en-GB"/>
        </w:rPr>
        <w:t xml:space="preserve"> f</w:t>
      </w:r>
      <w:r>
        <w:rPr>
          <w:rFonts w:eastAsiaTheme="minorEastAsia"/>
          <w:color w:val="222222"/>
          <w:sz w:val="18"/>
          <w:szCs w:val="18"/>
          <w:lang w:val="en-GB"/>
        </w:rPr>
        <w:t>oe</w:t>
      </w:r>
      <w:r w:rsidRPr="00AE6807">
        <w:rPr>
          <w:rFonts w:eastAsiaTheme="minorEastAsia"/>
          <w:color w:val="222222"/>
          <w:sz w:val="18"/>
          <w:szCs w:val="18"/>
          <w:lang w:val="en-GB"/>
        </w:rPr>
        <w:t xml:space="preserve"> Epidemiolog</w:t>
      </w:r>
      <w:r>
        <w:rPr>
          <w:rFonts w:eastAsiaTheme="minorEastAsia"/>
          <w:color w:val="222222"/>
          <w:sz w:val="18"/>
          <w:szCs w:val="18"/>
          <w:lang w:val="en-GB"/>
        </w:rPr>
        <w:t>y</w:t>
      </w:r>
      <w:r w:rsidRPr="00AE6807">
        <w:rPr>
          <w:rFonts w:eastAsiaTheme="minorEastAsia"/>
          <w:color w:val="222222"/>
          <w:sz w:val="18"/>
          <w:szCs w:val="18"/>
          <w:lang w:val="en-GB"/>
        </w:rPr>
        <w:t xml:space="preserve"> </w:t>
      </w:r>
      <w:proofErr w:type="spellStart"/>
      <w:r w:rsidRPr="00AE6807">
        <w:rPr>
          <w:rFonts w:eastAsiaTheme="minorEastAsia"/>
          <w:color w:val="222222"/>
          <w:sz w:val="18"/>
          <w:szCs w:val="18"/>
          <w:lang w:val="en-GB"/>
        </w:rPr>
        <w:t>und</w:t>
      </w:r>
      <w:proofErr w:type="spellEnd"/>
      <w:r w:rsidRPr="00AE6807">
        <w:rPr>
          <w:rFonts w:eastAsiaTheme="minorEastAsia"/>
          <w:color w:val="222222"/>
          <w:sz w:val="18"/>
          <w:szCs w:val="18"/>
          <w:lang w:val="en-GB"/>
        </w:rPr>
        <w:t xml:space="preserve"> </w:t>
      </w:r>
      <w:r>
        <w:rPr>
          <w:rFonts w:eastAsiaTheme="minorEastAsia"/>
          <w:color w:val="222222"/>
          <w:sz w:val="18"/>
          <w:szCs w:val="18"/>
          <w:lang w:val="en-GB"/>
        </w:rPr>
        <w:t>Prevention Medicine</w:t>
      </w:r>
      <w:r w:rsidRPr="00AE6807">
        <w:rPr>
          <w:rFonts w:eastAsiaTheme="minorEastAsia"/>
          <w:color w:val="222222"/>
          <w:sz w:val="18"/>
          <w:szCs w:val="18"/>
          <w:lang w:val="en-GB"/>
        </w:rPr>
        <w:t>, University of Regensburg, Regensburg, Germany</w:t>
      </w:r>
    </w:p>
    <w:p w14:paraId="41F5808F" w14:textId="77777777" w:rsidR="006079C3" w:rsidRPr="00B539E8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  <w:lang w:val="de-DE"/>
        </w:rPr>
      </w:pPr>
      <w:r w:rsidRPr="00B539E8">
        <w:rPr>
          <w:rFonts w:eastAsiaTheme="minorEastAsia"/>
          <w:color w:val="222222"/>
          <w:sz w:val="18"/>
          <w:szCs w:val="18"/>
          <w:vertAlign w:val="superscript"/>
          <w:lang w:val="de-DE"/>
        </w:rPr>
        <w:t>1</w:t>
      </w:r>
      <w:r>
        <w:rPr>
          <w:rFonts w:eastAsiaTheme="minorEastAsia"/>
          <w:color w:val="222222"/>
          <w:sz w:val="18"/>
          <w:szCs w:val="18"/>
          <w:vertAlign w:val="superscript"/>
          <w:lang w:val="de-DE"/>
        </w:rPr>
        <w:t>7</w:t>
      </w:r>
      <w:r w:rsidRPr="00B539E8">
        <w:rPr>
          <w:rFonts w:eastAsiaTheme="minorEastAsia"/>
          <w:color w:val="222222"/>
          <w:sz w:val="18"/>
          <w:szCs w:val="18"/>
          <w:lang w:val="de-DE"/>
        </w:rPr>
        <w:t xml:space="preserve"> Institut für Community Medicine, Universitätsmedizin Greifswald, Greifswald, Germany</w:t>
      </w:r>
    </w:p>
    <w:p w14:paraId="0251CB04" w14:textId="77777777" w:rsidR="006079C3" w:rsidRPr="00F367D9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 w:rsidRPr="00F367D9">
        <w:rPr>
          <w:rFonts w:eastAsiaTheme="minorEastAsia"/>
          <w:color w:val="222222"/>
          <w:sz w:val="18"/>
          <w:szCs w:val="18"/>
          <w:vertAlign w:val="superscript"/>
        </w:rPr>
        <w:t>1</w:t>
      </w:r>
      <w:r>
        <w:rPr>
          <w:rFonts w:eastAsiaTheme="minorEastAsia"/>
          <w:color w:val="222222"/>
          <w:sz w:val="18"/>
          <w:szCs w:val="18"/>
          <w:vertAlign w:val="superscript"/>
        </w:rPr>
        <w:t>8</w:t>
      </w:r>
      <w:r>
        <w:rPr>
          <w:rFonts w:eastAsiaTheme="minorEastAsia"/>
          <w:color w:val="222222"/>
          <w:sz w:val="18"/>
          <w:szCs w:val="18"/>
        </w:rPr>
        <w:t xml:space="preserve"> </w:t>
      </w:r>
      <w:r w:rsidRPr="00F367D9">
        <w:rPr>
          <w:rFonts w:eastAsiaTheme="minorEastAsia"/>
          <w:color w:val="222222"/>
          <w:sz w:val="18"/>
          <w:szCs w:val="18"/>
        </w:rPr>
        <w:t>Chair of Epidemiology, IBE, Faculty of Medicine, LMU Munich, Germany</w:t>
      </w:r>
    </w:p>
    <w:p w14:paraId="16E5FC7F" w14:textId="77777777" w:rsidR="006079C3" w:rsidRPr="00F367D9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 w:rsidRPr="00F367D9">
        <w:rPr>
          <w:rFonts w:eastAsiaTheme="minorEastAsia"/>
          <w:color w:val="222222"/>
          <w:sz w:val="18"/>
          <w:szCs w:val="18"/>
          <w:vertAlign w:val="superscript"/>
        </w:rPr>
        <w:t>1</w:t>
      </w:r>
      <w:r>
        <w:rPr>
          <w:rFonts w:eastAsiaTheme="minorEastAsia"/>
          <w:color w:val="222222"/>
          <w:sz w:val="18"/>
          <w:szCs w:val="18"/>
          <w:vertAlign w:val="superscript"/>
        </w:rPr>
        <w:t>9</w:t>
      </w:r>
      <w:r>
        <w:rPr>
          <w:rFonts w:eastAsiaTheme="minorEastAsia"/>
          <w:color w:val="222222"/>
          <w:sz w:val="18"/>
          <w:szCs w:val="18"/>
        </w:rPr>
        <w:t xml:space="preserve"> </w:t>
      </w:r>
      <w:r w:rsidRPr="00F367D9">
        <w:rPr>
          <w:rFonts w:eastAsiaTheme="minorEastAsia"/>
          <w:color w:val="222222"/>
          <w:sz w:val="18"/>
          <w:szCs w:val="18"/>
        </w:rPr>
        <w:t xml:space="preserve">Helmholtz Zentrum München, German Research Center for Environmental Health (GmbH), Institute of Epidemiology, </w:t>
      </w:r>
      <w:proofErr w:type="spellStart"/>
      <w:r w:rsidRPr="00F367D9">
        <w:rPr>
          <w:rFonts w:eastAsiaTheme="minorEastAsia"/>
          <w:color w:val="222222"/>
          <w:sz w:val="18"/>
          <w:szCs w:val="18"/>
        </w:rPr>
        <w:t>Neuherberg</w:t>
      </w:r>
      <w:proofErr w:type="spellEnd"/>
      <w:r w:rsidRPr="00F367D9">
        <w:rPr>
          <w:rFonts w:eastAsiaTheme="minorEastAsia"/>
          <w:color w:val="222222"/>
          <w:sz w:val="18"/>
          <w:szCs w:val="18"/>
        </w:rPr>
        <w:t>, Germany</w:t>
      </w:r>
    </w:p>
    <w:p w14:paraId="101455C8" w14:textId="77777777" w:rsidR="006079C3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>
        <w:rPr>
          <w:rFonts w:eastAsiaTheme="minorEastAsia"/>
          <w:color w:val="222222"/>
          <w:sz w:val="18"/>
          <w:szCs w:val="18"/>
          <w:vertAlign w:val="superscript"/>
        </w:rPr>
        <w:t>20</w:t>
      </w:r>
      <w:r>
        <w:rPr>
          <w:rFonts w:eastAsiaTheme="minorEastAsia"/>
          <w:color w:val="222222"/>
          <w:sz w:val="18"/>
          <w:szCs w:val="18"/>
        </w:rPr>
        <w:t xml:space="preserve"> </w:t>
      </w:r>
      <w:r w:rsidRPr="006768A6">
        <w:rPr>
          <w:rFonts w:eastAsiaTheme="minorEastAsia"/>
          <w:color w:val="222222"/>
          <w:sz w:val="18"/>
          <w:szCs w:val="18"/>
        </w:rPr>
        <w:t xml:space="preserve">Department of Molecular Epidemiology, German Institute of Human Nutrition Potsdam-Rehbruecke, </w:t>
      </w:r>
      <w:proofErr w:type="spellStart"/>
      <w:r w:rsidRPr="006768A6">
        <w:rPr>
          <w:rFonts w:eastAsiaTheme="minorEastAsia"/>
          <w:color w:val="222222"/>
          <w:sz w:val="18"/>
          <w:szCs w:val="18"/>
        </w:rPr>
        <w:t>Nuthetal</w:t>
      </w:r>
      <w:proofErr w:type="spellEnd"/>
      <w:r w:rsidRPr="006768A6">
        <w:rPr>
          <w:rFonts w:eastAsiaTheme="minorEastAsia"/>
          <w:color w:val="222222"/>
          <w:sz w:val="18"/>
          <w:szCs w:val="18"/>
        </w:rPr>
        <w:t>, Germany</w:t>
      </w:r>
    </w:p>
    <w:p w14:paraId="772B8244" w14:textId="77777777" w:rsidR="006079C3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>
        <w:rPr>
          <w:rFonts w:eastAsiaTheme="minorEastAsia"/>
          <w:color w:val="222222"/>
          <w:sz w:val="18"/>
          <w:szCs w:val="18"/>
          <w:vertAlign w:val="superscript"/>
        </w:rPr>
        <w:t>21</w:t>
      </w:r>
      <w:r>
        <w:rPr>
          <w:rFonts w:eastAsiaTheme="minorEastAsia"/>
          <w:color w:val="222222"/>
          <w:sz w:val="18"/>
          <w:szCs w:val="18"/>
        </w:rPr>
        <w:t xml:space="preserve"> </w:t>
      </w:r>
      <w:r w:rsidRPr="006458B2">
        <w:rPr>
          <w:rFonts w:eastAsiaTheme="minorEastAsia"/>
          <w:color w:val="222222"/>
          <w:sz w:val="18"/>
          <w:szCs w:val="18"/>
        </w:rPr>
        <w:t xml:space="preserve">Institute of Nutritional Science, </w:t>
      </w:r>
      <w:r>
        <w:rPr>
          <w:rFonts w:eastAsiaTheme="minorEastAsia"/>
          <w:color w:val="222222"/>
          <w:sz w:val="18"/>
          <w:szCs w:val="18"/>
        </w:rPr>
        <w:t>U</w:t>
      </w:r>
      <w:r w:rsidRPr="006458B2">
        <w:rPr>
          <w:rFonts w:eastAsiaTheme="minorEastAsia"/>
          <w:color w:val="222222"/>
          <w:sz w:val="18"/>
          <w:szCs w:val="18"/>
        </w:rPr>
        <w:t xml:space="preserve">niversity of Potsdam, </w:t>
      </w:r>
      <w:proofErr w:type="spellStart"/>
      <w:r w:rsidRPr="006458B2">
        <w:rPr>
          <w:rFonts w:eastAsiaTheme="minorEastAsia"/>
          <w:color w:val="222222"/>
          <w:sz w:val="18"/>
          <w:szCs w:val="18"/>
        </w:rPr>
        <w:t>Nuthetal</w:t>
      </w:r>
      <w:proofErr w:type="spellEnd"/>
      <w:r w:rsidRPr="006458B2">
        <w:rPr>
          <w:rFonts w:eastAsiaTheme="minorEastAsia"/>
          <w:color w:val="222222"/>
          <w:sz w:val="18"/>
          <w:szCs w:val="18"/>
        </w:rPr>
        <w:t>, Germany</w:t>
      </w:r>
    </w:p>
    <w:p w14:paraId="5B3155C6" w14:textId="77777777" w:rsidR="006079C3" w:rsidRPr="00F367D9" w:rsidRDefault="006079C3" w:rsidP="006079C3">
      <w:pPr>
        <w:spacing w:after="0" w:line="276" w:lineRule="auto"/>
        <w:rPr>
          <w:rFonts w:eastAsiaTheme="minorEastAsia"/>
          <w:color w:val="222222"/>
          <w:sz w:val="18"/>
          <w:szCs w:val="18"/>
        </w:rPr>
      </w:pPr>
      <w:r w:rsidRPr="00FF34AD">
        <w:rPr>
          <w:rFonts w:eastAsiaTheme="minorEastAsia"/>
          <w:color w:val="222222"/>
          <w:sz w:val="18"/>
          <w:szCs w:val="18"/>
          <w:vertAlign w:val="superscript"/>
        </w:rPr>
        <w:t>2</w:t>
      </w:r>
      <w:r>
        <w:rPr>
          <w:rFonts w:eastAsiaTheme="minorEastAsia"/>
          <w:color w:val="222222"/>
          <w:sz w:val="18"/>
          <w:szCs w:val="18"/>
          <w:vertAlign w:val="superscript"/>
        </w:rPr>
        <w:t>2</w:t>
      </w:r>
      <w:r>
        <w:rPr>
          <w:rFonts w:eastAsiaTheme="minorEastAsia"/>
          <w:color w:val="222222"/>
          <w:sz w:val="18"/>
          <w:szCs w:val="18"/>
        </w:rPr>
        <w:t xml:space="preserve"> </w:t>
      </w:r>
      <w:r w:rsidRPr="00FF34AD">
        <w:rPr>
          <w:rFonts w:eastAsiaTheme="minorEastAsia"/>
          <w:color w:val="222222"/>
          <w:sz w:val="18"/>
          <w:szCs w:val="18"/>
        </w:rPr>
        <w:t>Department of Ophthalmology, University Medical Center of the Johannes Gutenberg-University Mainz, Germany</w:t>
      </w:r>
    </w:p>
    <w:p w14:paraId="0EB47C80" w14:textId="77777777" w:rsidR="006079C3" w:rsidRDefault="006079C3" w:rsidP="006079C3">
      <w:pPr>
        <w:spacing w:after="0" w:line="276" w:lineRule="auto"/>
        <w:rPr>
          <w:rFonts w:ascii="Arial" w:eastAsia="Arial" w:hAnsi="Arial" w:cs="Arial"/>
          <w:sz w:val="20"/>
          <w:szCs w:val="20"/>
        </w:rPr>
      </w:pPr>
      <w:r>
        <w:rPr>
          <w:rFonts w:eastAsiaTheme="minorEastAsia"/>
          <w:color w:val="212121"/>
          <w:sz w:val="18"/>
          <w:szCs w:val="18"/>
          <w:vertAlign w:val="superscript"/>
        </w:rPr>
        <w:t xml:space="preserve">23 </w:t>
      </w:r>
      <w:r w:rsidRPr="004171D9">
        <w:rPr>
          <w:rFonts w:eastAsia="Arial" w:cs="Arial"/>
          <w:sz w:val="18"/>
          <w:szCs w:val="18"/>
        </w:rPr>
        <w:t xml:space="preserve">Institute </w:t>
      </w:r>
      <w:r>
        <w:rPr>
          <w:rFonts w:eastAsia="Arial" w:cs="Arial"/>
          <w:sz w:val="18"/>
          <w:szCs w:val="18"/>
        </w:rPr>
        <w:t>for Ophthalmic Research, Centre for Ophthalmology, University of Tübingen, Tübingen, Germany</w:t>
      </w:r>
    </w:p>
    <w:p w14:paraId="3D18FFBC" w14:textId="77777777" w:rsidR="006079C3" w:rsidRPr="004171D9" w:rsidRDefault="006079C3" w:rsidP="006079C3">
      <w:pPr>
        <w:shd w:val="clear" w:color="auto" w:fill="FFFFFF" w:themeFill="background1"/>
        <w:spacing w:after="0" w:line="276" w:lineRule="auto"/>
        <w:rPr>
          <w:rFonts w:eastAsiaTheme="minorEastAsia"/>
          <w:color w:val="000000" w:themeColor="text1"/>
          <w:sz w:val="18"/>
          <w:szCs w:val="18"/>
        </w:rPr>
      </w:pPr>
      <w:r w:rsidRPr="004171D9">
        <w:rPr>
          <w:rFonts w:eastAsiaTheme="minorEastAsia"/>
          <w:color w:val="212121"/>
          <w:sz w:val="18"/>
          <w:szCs w:val="18"/>
          <w:vertAlign w:val="superscript"/>
          <w:lang w:val="en-GB"/>
        </w:rPr>
        <w:t xml:space="preserve">* </w:t>
      </w:r>
      <w:r>
        <w:rPr>
          <w:rFonts w:eastAsiaTheme="minorEastAsia"/>
          <w:color w:val="000000" w:themeColor="text1"/>
          <w:sz w:val="18"/>
          <w:szCs w:val="18"/>
        </w:rPr>
        <w:t>Shared first authors</w:t>
      </w:r>
      <w:r w:rsidRPr="004171D9">
        <w:rPr>
          <w:rFonts w:eastAsiaTheme="minorEastAsia"/>
          <w:color w:val="000000" w:themeColor="text1"/>
          <w:sz w:val="18"/>
          <w:szCs w:val="18"/>
        </w:rPr>
        <w:t xml:space="preserve">. </w:t>
      </w:r>
      <w:r>
        <w:rPr>
          <w:rFonts w:eastAsiaTheme="minorEastAsia"/>
          <w:color w:val="212121"/>
          <w:sz w:val="18"/>
          <w:szCs w:val="18"/>
          <w:vertAlign w:val="superscript"/>
          <w:lang w:val="en-GB"/>
        </w:rPr>
        <w:t>#</w:t>
      </w:r>
      <w:r w:rsidRPr="004171D9">
        <w:rPr>
          <w:rFonts w:eastAsiaTheme="minorEastAsia"/>
          <w:color w:val="000000" w:themeColor="text1"/>
          <w:sz w:val="18"/>
          <w:szCs w:val="18"/>
        </w:rPr>
        <w:t xml:space="preserve"> </w:t>
      </w:r>
      <w:r>
        <w:rPr>
          <w:rFonts w:eastAsiaTheme="minorEastAsia"/>
          <w:color w:val="000000" w:themeColor="text1"/>
          <w:sz w:val="18"/>
          <w:szCs w:val="18"/>
        </w:rPr>
        <w:t>Co-senior authors (</w:t>
      </w:r>
      <w:hyperlink r:id="rId5" w:history="1">
        <w:r w:rsidRPr="00954918">
          <w:rPr>
            <w:rStyle w:val="Hyperlink"/>
            <w:rFonts w:eastAsiaTheme="minorEastAsia"/>
            <w:sz w:val="18"/>
            <w:szCs w:val="18"/>
          </w:rPr>
          <w:t>marius.ueffing@uni-tuebingen.de</w:t>
        </w:r>
      </w:hyperlink>
      <w:r>
        <w:rPr>
          <w:rFonts w:eastAsiaTheme="minorEastAsia"/>
          <w:color w:val="000000" w:themeColor="text1"/>
          <w:sz w:val="18"/>
          <w:szCs w:val="18"/>
        </w:rPr>
        <w:t xml:space="preserve">, </w:t>
      </w:r>
      <w:hyperlink r:id="rId6" w:history="1">
        <w:r w:rsidRPr="00954918">
          <w:rPr>
            <w:rStyle w:val="Hyperlink"/>
            <w:rFonts w:eastAsiaTheme="minorEastAsia"/>
            <w:sz w:val="18"/>
            <w:szCs w:val="18"/>
          </w:rPr>
          <w:t>philipp.berens@uni-tuebingen.de</w:t>
        </w:r>
      </w:hyperlink>
      <w:r>
        <w:rPr>
          <w:rFonts w:eastAsiaTheme="minorEastAsia"/>
          <w:color w:val="000000" w:themeColor="text1"/>
          <w:sz w:val="18"/>
          <w:szCs w:val="18"/>
        </w:rPr>
        <w:t xml:space="preserve">) </w:t>
      </w:r>
    </w:p>
    <w:p w14:paraId="696EFD40" w14:textId="77777777" w:rsidR="00331FA7" w:rsidRDefault="00331FA7">
      <w:pPr>
        <w:rPr>
          <w:lang w:val="en-GB"/>
        </w:rPr>
      </w:pPr>
      <w:r>
        <w:rPr>
          <w:lang w:val="en-GB"/>
        </w:rPr>
        <w:br w:type="page"/>
      </w:r>
    </w:p>
    <w:p w14:paraId="1A981446" w14:textId="0553584C" w:rsidR="00331FA7" w:rsidRDefault="00331FA7" w:rsidP="00331FA7">
      <w:pPr>
        <w:rPr>
          <w:lang w:val="en-GB"/>
        </w:rPr>
      </w:pPr>
      <w:r>
        <w:rPr>
          <w:lang w:val="en-GB"/>
        </w:rPr>
        <w:t xml:space="preserve">Supplementary Table 1: </w:t>
      </w:r>
      <w:r w:rsidRPr="75BE18A3">
        <w:rPr>
          <w:lang w:val="en-GB"/>
        </w:rPr>
        <w:t>Age distribution of the participants of the baseline from the NAKO Ophthalmology dataset.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2010"/>
        <w:gridCol w:w="1915"/>
        <w:gridCol w:w="1915"/>
        <w:gridCol w:w="1915"/>
      </w:tblGrid>
      <w:tr w:rsidR="00331FA7" w14:paraId="496DF7F9" w14:textId="77777777" w:rsidTr="00BD1088">
        <w:trPr>
          <w:trHeight w:val="315"/>
        </w:trPr>
        <w:tc>
          <w:tcPr>
            <w:tcW w:w="2010" w:type="dxa"/>
          </w:tcPr>
          <w:p w14:paraId="574E74E8" w14:textId="77777777" w:rsidR="00331FA7" w:rsidRDefault="00331FA7">
            <w:pPr>
              <w:jc w:val="center"/>
              <w:rPr>
                <w:rFonts w:eastAsiaTheme="minorEastAsia"/>
                <w:b/>
                <w:bCs/>
              </w:rPr>
            </w:pPr>
            <w:r w:rsidRPr="595C8845">
              <w:rPr>
                <w:rFonts w:eastAsiaTheme="minorEastAsia"/>
                <w:b/>
                <w:bCs/>
              </w:rPr>
              <w:t>Age range (years)</w:t>
            </w:r>
          </w:p>
        </w:tc>
        <w:tc>
          <w:tcPr>
            <w:tcW w:w="1915" w:type="dxa"/>
          </w:tcPr>
          <w:p w14:paraId="77E7B9F3" w14:textId="77777777" w:rsidR="00331FA7" w:rsidRDefault="00331FA7">
            <w:pPr>
              <w:jc w:val="center"/>
              <w:rPr>
                <w:rFonts w:eastAsiaTheme="minorEastAsia"/>
                <w:b/>
                <w:bCs/>
              </w:rPr>
            </w:pPr>
            <w:r w:rsidRPr="516F10CE">
              <w:rPr>
                <w:rFonts w:eastAsiaTheme="minorEastAsia"/>
                <w:b/>
                <w:bCs/>
              </w:rPr>
              <w:t>Male, n (%)</w:t>
            </w:r>
          </w:p>
        </w:tc>
        <w:tc>
          <w:tcPr>
            <w:tcW w:w="1915" w:type="dxa"/>
          </w:tcPr>
          <w:p w14:paraId="0FD59F09" w14:textId="77777777" w:rsidR="00331FA7" w:rsidRDefault="00331FA7">
            <w:pPr>
              <w:jc w:val="center"/>
              <w:rPr>
                <w:rFonts w:eastAsiaTheme="minorEastAsia"/>
                <w:b/>
                <w:bCs/>
              </w:rPr>
            </w:pPr>
            <w:r w:rsidRPr="516F10CE">
              <w:rPr>
                <w:rFonts w:eastAsiaTheme="minorEastAsia"/>
                <w:b/>
                <w:bCs/>
              </w:rPr>
              <w:t>Female, n (%)</w:t>
            </w:r>
          </w:p>
        </w:tc>
        <w:tc>
          <w:tcPr>
            <w:tcW w:w="1915" w:type="dxa"/>
          </w:tcPr>
          <w:p w14:paraId="1142C436" w14:textId="77777777" w:rsidR="00331FA7" w:rsidRDefault="00331FA7">
            <w:pPr>
              <w:jc w:val="center"/>
              <w:rPr>
                <w:rFonts w:eastAsiaTheme="minorEastAsia"/>
                <w:b/>
                <w:bCs/>
              </w:rPr>
            </w:pPr>
            <w:r w:rsidRPr="595C8845">
              <w:rPr>
                <w:rFonts w:eastAsiaTheme="minorEastAsia"/>
                <w:b/>
                <w:bCs/>
              </w:rPr>
              <w:t>Total, n (%)</w:t>
            </w:r>
          </w:p>
        </w:tc>
      </w:tr>
      <w:tr w:rsidR="00331FA7" w14:paraId="3BE3EA1D" w14:textId="77777777" w:rsidTr="00BD1088">
        <w:trPr>
          <w:trHeight w:val="315"/>
        </w:trPr>
        <w:tc>
          <w:tcPr>
            <w:tcW w:w="2010" w:type="dxa"/>
          </w:tcPr>
          <w:p w14:paraId="1ACEF9AE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10 - 19</w:t>
            </w:r>
          </w:p>
        </w:tc>
        <w:tc>
          <w:tcPr>
            <w:tcW w:w="1915" w:type="dxa"/>
          </w:tcPr>
          <w:p w14:paraId="114D431C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2 (0.00%)</w:t>
            </w:r>
          </w:p>
        </w:tc>
        <w:tc>
          <w:tcPr>
            <w:tcW w:w="1915" w:type="dxa"/>
          </w:tcPr>
          <w:p w14:paraId="5C1433CE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2 (0.00%)</w:t>
            </w:r>
          </w:p>
        </w:tc>
        <w:tc>
          <w:tcPr>
            <w:tcW w:w="1915" w:type="dxa"/>
          </w:tcPr>
          <w:p w14:paraId="0E144D3E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4 (0.01%)</w:t>
            </w:r>
          </w:p>
        </w:tc>
      </w:tr>
      <w:tr w:rsidR="00331FA7" w14:paraId="7616AC2B" w14:textId="77777777" w:rsidTr="00BD1088">
        <w:trPr>
          <w:trHeight w:val="315"/>
        </w:trPr>
        <w:tc>
          <w:tcPr>
            <w:tcW w:w="2010" w:type="dxa"/>
          </w:tcPr>
          <w:p w14:paraId="319922EB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20 - 29</w:t>
            </w:r>
          </w:p>
        </w:tc>
        <w:tc>
          <w:tcPr>
            <w:tcW w:w="1915" w:type="dxa"/>
          </w:tcPr>
          <w:p w14:paraId="5ADD56AE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2636 (5.44%)</w:t>
            </w:r>
          </w:p>
        </w:tc>
        <w:tc>
          <w:tcPr>
            <w:tcW w:w="1915" w:type="dxa"/>
          </w:tcPr>
          <w:p w14:paraId="78532BB9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2343 (4.83%)</w:t>
            </w:r>
          </w:p>
        </w:tc>
        <w:tc>
          <w:tcPr>
            <w:tcW w:w="1915" w:type="dxa"/>
          </w:tcPr>
          <w:p w14:paraId="29C1423B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4979 (10.27%)</w:t>
            </w:r>
          </w:p>
        </w:tc>
      </w:tr>
      <w:tr w:rsidR="00331FA7" w14:paraId="7117B02A" w14:textId="77777777" w:rsidTr="00BD1088">
        <w:trPr>
          <w:trHeight w:val="315"/>
        </w:trPr>
        <w:tc>
          <w:tcPr>
            <w:tcW w:w="2010" w:type="dxa"/>
          </w:tcPr>
          <w:p w14:paraId="5ED7EC8C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30 - 39</w:t>
            </w:r>
          </w:p>
        </w:tc>
        <w:tc>
          <w:tcPr>
            <w:tcW w:w="1915" w:type="dxa"/>
          </w:tcPr>
          <w:p w14:paraId="1C9AABAD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2977 (6.14%)</w:t>
            </w:r>
          </w:p>
        </w:tc>
        <w:tc>
          <w:tcPr>
            <w:tcW w:w="1915" w:type="dxa"/>
          </w:tcPr>
          <w:p w14:paraId="74B8C624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2494 (5.15%)</w:t>
            </w:r>
          </w:p>
        </w:tc>
        <w:tc>
          <w:tcPr>
            <w:tcW w:w="1915" w:type="dxa"/>
          </w:tcPr>
          <w:p w14:paraId="6F96390E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5471 (11.29%)</w:t>
            </w:r>
          </w:p>
        </w:tc>
      </w:tr>
      <w:tr w:rsidR="00331FA7" w14:paraId="65885EB1" w14:textId="77777777" w:rsidTr="00BD1088">
        <w:trPr>
          <w:trHeight w:val="315"/>
        </w:trPr>
        <w:tc>
          <w:tcPr>
            <w:tcW w:w="2010" w:type="dxa"/>
          </w:tcPr>
          <w:p w14:paraId="34CE329F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40 - 49</w:t>
            </w:r>
          </w:p>
        </w:tc>
        <w:tc>
          <w:tcPr>
            <w:tcW w:w="1915" w:type="dxa"/>
          </w:tcPr>
          <w:p w14:paraId="6578BEDF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7136 (14.73%)</w:t>
            </w:r>
          </w:p>
        </w:tc>
        <w:tc>
          <w:tcPr>
            <w:tcW w:w="1915" w:type="dxa"/>
          </w:tcPr>
          <w:p w14:paraId="643F6B4B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6338 (13.08%)</w:t>
            </w:r>
          </w:p>
        </w:tc>
        <w:tc>
          <w:tcPr>
            <w:tcW w:w="1915" w:type="dxa"/>
          </w:tcPr>
          <w:p w14:paraId="700406DE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13474 (27.80%)</w:t>
            </w:r>
          </w:p>
        </w:tc>
      </w:tr>
      <w:tr w:rsidR="00331FA7" w14:paraId="74FFC1BA" w14:textId="77777777" w:rsidTr="00BD1088">
        <w:trPr>
          <w:trHeight w:val="315"/>
        </w:trPr>
        <w:tc>
          <w:tcPr>
            <w:tcW w:w="2010" w:type="dxa"/>
          </w:tcPr>
          <w:p w14:paraId="3BA5A9CE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50 - 59</w:t>
            </w:r>
          </w:p>
        </w:tc>
        <w:tc>
          <w:tcPr>
            <w:tcW w:w="1915" w:type="dxa"/>
          </w:tcPr>
          <w:p w14:paraId="5D702730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6884 (14.21%)</w:t>
            </w:r>
          </w:p>
        </w:tc>
        <w:tc>
          <w:tcPr>
            <w:tcW w:w="1915" w:type="dxa"/>
          </w:tcPr>
          <w:p w14:paraId="329C5719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6394 (13.19%)</w:t>
            </w:r>
          </w:p>
        </w:tc>
        <w:tc>
          <w:tcPr>
            <w:tcW w:w="1915" w:type="dxa"/>
          </w:tcPr>
          <w:p w14:paraId="32C61AD2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13278 (27.40%)</w:t>
            </w:r>
          </w:p>
        </w:tc>
      </w:tr>
      <w:tr w:rsidR="00331FA7" w14:paraId="2B6B06F5" w14:textId="77777777" w:rsidTr="00BD1088">
        <w:trPr>
          <w:trHeight w:val="315"/>
        </w:trPr>
        <w:tc>
          <w:tcPr>
            <w:tcW w:w="2010" w:type="dxa"/>
          </w:tcPr>
          <w:p w14:paraId="12B7FBCD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60 - 69</w:t>
            </w:r>
          </w:p>
        </w:tc>
        <w:tc>
          <w:tcPr>
            <w:tcW w:w="1915" w:type="dxa"/>
          </w:tcPr>
          <w:p w14:paraId="3743AB6F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5439 (11.22%)</w:t>
            </w:r>
          </w:p>
        </w:tc>
        <w:tc>
          <w:tcPr>
            <w:tcW w:w="1915" w:type="dxa"/>
          </w:tcPr>
          <w:p w14:paraId="3A149180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4972 (10.26%)</w:t>
            </w:r>
          </w:p>
        </w:tc>
        <w:tc>
          <w:tcPr>
            <w:tcW w:w="1915" w:type="dxa"/>
          </w:tcPr>
          <w:p w14:paraId="421E9C9D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10411 (21.48%)</w:t>
            </w:r>
          </w:p>
        </w:tc>
      </w:tr>
      <w:tr w:rsidR="00331FA7" w14:paraId="759CBAC5" w14:textId="77777777" w:rsidTr="00BD1088">
        <w:trPr>
          <w:trHeight w:val="315"/>
        </w:trPr>
        <w:tc>
          <w:tcPr>
            <w:tcW w:w="2010" w:type="dxa"/>
          </w:tcPr>
          <w:p w14:paraId="43F6A943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70 - 79</w:t>
            </w:r>
          </w:p>
        </w:tc>
        <w:tc>
          <w:tcPr>
            <w:tcW w:w="1915" w:type="dxa"/>
          </w:tcPr>
          <w:p w14:paraId="68C85B62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460 (0.95%)</w:t>
            </w:r>
          </w:p>
        </w:tc>
        <w:tc>
          <w:tcPr>
            <w:tcW w:w="1915" w:type="dxa"/>
          </w:tcPr>
          <w:p w14:paraId="6966BBF4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383 (0.79%)</w:t>
            </w:r>
          </w:p>
        </w:tc>
        <w:tc>
          <w:tcPr>
            <w:tcW w:w="1915" w:type="dxa"/>
          </w:tcPr>
          <w:p w14:paraId="25457B6D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843 (1.74%)</w:t>
            </w:r>
          </w:p>
        </w:tc>
      </w:tr>
      <w:tr w:rsidR="00331FA7" w14:paraId="7B845BA1" w14:textId="77777777" w:rsidTr="00BD1088">
        <w:trPr>
          <w:trHeight w:val="300"/>
        </w:trPr>
        <w:tc>
          <w:tcPr>
            <w:tcW w:w="2010" w:type="dxa"/>
          </w:tcPr>
          <w:p w14:paraId="18B5FDEC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All ages</w:t>
            </w:r>
          </w:p>
        </w:tc>
        <w:tc>
          <w:tcPr>
            <w:tcW w:w="1915" w:type="dxa"/>
          </w:tcPr>
          <w:p w14:paraId="18DAFF02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25534 (52.69%)</w:t>
            </w:r>
          </w:p>
        </w:tc>
        <w:tc>
          <w:tcPr>
            <w:tcW w:w="1915" w:type="dxa"/>
          </w:tcPr>
          <w:p w14:paraId="2475B304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22926 (47.31%)</w:t>
            </w:r>
          </w:p>
        </w:tc>
        <w:tc>
          <w:tcPr>
            <w:tcW w:w="1915" w:type="dxa"/>
          </w:tcPr>
          <w:p w14:paraId="52615846" w14:textId="77777777" w:rsidR="00331FA7" w:rsidRDefault="00331FA7">
            <w:pPr>
              <w:rPr>
                <w:rFonts w:eastAsiaTheme="minorEastAsia"/>
              </w:rPr>
            </w:pPr>
            <w:r w:rsidRPr="516F10CE">
              <w:rPr>
                <w:rFonts w:eastAsiaTheme="minorEastAsia"/>
              </w:rPr>
              <w:t>48460 (100.00%)</w:t>
            </w:r>
          </w:p>
        </w:tc>
      </w:tr>
    </w:tbl>
    <w:p w14:paraId="1019FB16" w14:textId="2BF8F52A" w:rsidR="00331FA7" w:rsidRDefault="00331FA7" w:rsidP="00331FA7"/>
    <w:p w14:paraId="409DBE6C" w14:textId="77777777" w:rsidR="00AE7231" w:rsidRPr="000E41D4" w:rsidRDefault="000E41D4" w:rsidP="00AE7231">
      <w:pPr>
        <w:spacing w:before="200"/>
        <w:rPr>
          <w:rFonts w:cs="Arial"/>
        </w:rPr>
      </w:pPr>
      <w:r>
        <w:br w:type="page"/>
      </w:r>
      <w:r w:rsidR="00AE7231" w:rsidRPr="000E41D4">
        <w:rPr>
          <w:rFonts w:eastAsia="Calibri" w:cs="Arial"/>
        </w:rPr>
        <w:t>Supplementary Table 2: Recruitment by study site (n = 48,460).</w:t>
      </w:r>
    </w:p>
    <w:tbl>
      <w:tblPr>
        <w:tblStyle w:val="TableGridLight"/>
        <w:tblW w:w="7000" w:type="dxa"/>
        <w:tblLook w:val="04A0" w:firstRow="1" w:lastRow="0" w:firstColumn="1" w:lastColumn="0" w:noHBand="0" w:noVBand="1"/>
      </w:tblPr>
      <w:tblGrid>
        <w:gridCol w:w="1891"/>
        <w:gridCol w:w="767"/>
        <w:gridCol w:w="767"/>
        <w:gridCol w:w="349"/>
        <w:gridCol w:w="1775"/>
        <w:gridCol w:w="767"/>
        <w:gridCol w:w="684"/>
      </w:tblGrid>
      <w:tr w:rsidR="000E41D4" w:rsidRPr="00BD1088" w14:paraId="34178150" w14:textId="77777777" w:rsidTr="00AE7231">
        <w:tc>
          <w:tcPr>
            <w:tcW w:w="1891" w:type="dxa"/>
          </w:tcPr>
          <w:p w14:paraId="45F6A23D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  <w:b/>
                <w:bCs/>
              </w:rPr>
              <w:t>Site</w:t>
            </w:r>
          </w:p>
        </w:tc>
        <w:tc>
          <w:tcPr>
            <w:tcW w:w="767" w:type="dxa"/>
          </w:tcPr>
          <w:p w14:paraId="21BADE72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  <w:b/>
                <w:bCs/>
              </w:rPr>
              <w:t>n</w:t>
            </w:r>
          </w:p>
        </w:tc>
        <w:tc>
          <w:tcPr>
            <w:tcW w:w="767" w:type="dxa"/>
          </w:tcPr>
          <w:p w14:paraId="18F47E8D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  <w:b/>
                <w:bCs/>
              </w:rPr>
              <w:t>%</w:t>
            </w:r>
          </w:p>
        </w:tc>
        <w:tc>
          <w:tcPr>
            <w:tcW w:w="349" w:type="dxa"/>
          </w:tcPr>
          <w:p w14:paraId="76A7B778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1B36650A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  <w:b/>
                <w:bCs/>
              </w:rPr>
              <w:t>Site</w:t>
            </w:r>
          </w:p>
        </w:tc>
        <w:tc>
          <w:tcPr>
            <w:tcW w:w="767" w:type="dxa"/>
          </w:tcPr>
          <w:p w14:paraId="10CF0096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  <w:b/>
                <w:bCs/>
              </w:rPr>
              <w:t>n</w:t>
            </w:r>
          </w:p>
        </w:tc>
        <w:tc>
          <w:tcPr>
            <w:tcW w:w="684" w:type="dxa"/>
          </w:tcPr>
          <w:p w14:paraId="705626B2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  <w:b/>
                <w:bCs/>
              </w:rPr>
              <w:t>%</w:t>
            </w:r>
          </w:p>
        </w:tc>
      </w:tr>
      <w:tr w:rsidR="000E41D4" w:rsidRPr="00BD1088" w14:paraId="0233A379" w14:textId="77777777" w:rsidTr="00AE7231">
        <w:tc>
          <w:tcPr>
            <w:tcW w:w="1891" w:type="dxa"/>
          </w:tcPr>
          <w:p w14:paraId="04C89D47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Augsburg</w:t>
            </w:r>
          </w:p>
        </w:tc>
        <w:tc>
          <w:tcPr>
            <w:tcW w:w="767" w:type="dxa"/>
          </w:tcPr>
          <w:p w14:paraId="1F465DA6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8,694</w:t>
            </w:r>
          </w:p>
        </w:tc>
        <w:tc>
          <w:tcPr>
            <w:tcW w:w="767" w:type="dxa"/>
          </w:tcPr>
          <w:p w14:paraId="69836D43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17.94</w:t>
            </w:r>
          </w:p>
        </w:tc>
        <w:tc>
          <w:tcPr>
            <w:tcW w:w="349" w:type="dxa"/>
          </w:tcPr>
          <w:p w14:paraId="720399E0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0F330DDB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Berlin Nord</w:t>
            </w:r>
          </w:p>
        </w:tc>
        <w:tc>
          <w:tcPr>
            <w:tcW w:w="767" w:type="dxa"/>
          </w:tcPr>
          <w:p w14:paraId="34A73831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1,618</w:t>
            </w:r>
          </w:p>
        </w:tc>
        <w:tc>
          <w:tcPr>
            <w:tcW w:w="684" w:type="dxa"/>
          </w:tcPr>
          <w:p w14:paraId="0E237B08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3.34</w:t>
            </w:r>
          </w:p>
        </w:tc>
      </w:tr>
      <w:tr w:rsidR="000E41D4" w:rsidRPr="00BD1088" w14:paraId="61143CB2" w14:textId="77777777" w:rsidTr="00AE7231">
        <w:tc>
          <w:tcPr>
            <w:tcW w:w="1891" w:type="dxa"/>
          </w:tcPr>
          <w:p w14:paraId="121309F7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Neubrandenburg</w:t>
            </w:r>
          </w:p>
        </w:tc>
        <w:tc>
          <w:tcPr>
            <w:tcW w:w="767" w:type="dxa"/>
          </w:tcPr>
          <w:p w14:paraId="7F71F443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5,773</w:t>
            </w:r>
          </w:p>
        </w:tc>
        <w:tc>
          <w:tcPr>
            <w:tcW w:w="767" w:type="dxa"/>
          </w:tcPr>
          <w:p w14:paraId="51B4B3A3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11.91</w:t>
            </w:r>
          </w:p>
        </w:tc>
        <w:tc>
          <w:tcPr>
            <w:tcW w:w="349" w:type="dxa"/>
          </w:tcPr>
          <w:p w14:paraId="1C5C5374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1CFA3773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Düsseldorf</w:t>
            </w:r>
          </w:p>
        </w:tc>
        <w:tc>
          <w:tcPr>
            <w:tcW w:w="767" w:type="dxa"/>
          </w:tcPr>
          <w:p w14:paraId="462DF3FE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1,609</w:t>
            </w:r>
          </w:p>
        </w:tc>
        <w:tc>
          <w:tcPr>
            <w:tcW w:w="684" w:type="dxa"/>
          </w:tcPr>
          <w:p w14:paraId="6BF64078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3.32</w:t>
            </w:r>
          </w:p>
        </w:tc>
      </w:tr>
      <w:tr w:rsidR="000E41D4" w:rsidRPr="00BD1088" w14:paraId="7B94B1F5" w14:textId="77777777" w:rsidTr="00AE7231">
        <w:tc>
          <w:tcPr>
            <w:tcW w:w="1891" w:type="dxa"/>
          </w:tcPr>
          <w:p w14:paraId="6069514D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Mannheim</w:t>
            </w:r>
          </w:p>
        </w:tc>
        <w:tc>
          <w:tcPr>
            <w:tcW w:w="767" w:type="dxa"/>
          </w:tcPr>
          <w:p w14:paraId="4360F29B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4,888</w:t>
            </w:r>
          </w:p>
        </w:tc>
        <w:tc>
          <w:tcPr>
            <w:tcW w:w="767" w:type="dxa"/>
          </w:tcPr>
          <w:p w14:paraId="7947F2E8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10.09</w:t>
            </w:r>
          </w:p>
        </w:tc>
        <w:tc>
          <w:tcPr>
            <w:tcW w:w="349" w:type="dxa"/>
          </w:tcPr>
          <w:p w14:paraId="583E9CE0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75151B1B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Saarbrücken</w:t>
            </w:r>
          </w:p>
        </w:tc>
        <w:tc>
          <w:tcPr>
            <w:tcW w:w="767" w:type="dxa"/>
          </w:tcPr>
          <w:p w14:paraId="45BDE3ED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1,586</w:t>
            </w:r>
          </w:p>
        </w:tc>
        <w:tc>
          <w:tcPr>
            <w:tcW w:w="684" w:type="dxa"/>
          </w:tcPr>
          <w:p w14:paraId="20DDE486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3.27</w:t>
            </w:r>
          </w:p>
        </w:tc>
      </w:tr>
      <w:tr w:rsidR="000E41D4" w:rsidRPr="00BD1088" w14:paraId="58D8B0E7" w14:textId="77777777" w:rsidTr="00AE7231">
        <w:tc>
          <w:tcPr>
            <w:tcW w:w="1891" w:type="dxa"/>
          </w:tcPr>
          <w:p w14:paraId="127BF693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Essen</w:t>
            </w:r>
          </w:p>
        </w:tc>
        <w:tc>
          <w:tcPr>
            <w:tcW w:w="767" w:type="dxa"/>
          </w:tcPr>
          <w:p w14:paraId="38AF0E8A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4,373</w:t>
            </w:r>
          </w:p>
        </w:tc>
        <w:tc>
          <w:tcPr>
            <w:tcW w:w="767" w:type="dxa"/>
          </w:tcPr>
          <w:p w14:paraId="2ECD9342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9.02</w:t>
            </w:r>
          </w:p>
        </w:tc>
        <w:tc>
          <w:tcPr>
            <w:tcW w:w="349" w:type="dxa"/>
          </w:tcPr>
          <w:p w14:paraId="1F971DA0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03584404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Regensburg</w:t>
            </w:r>
          </w:p>
        </w:tc>
        <w:tc>
          <w:tcPr>
            <w:tcW w:w="767" w:type="dxa"/>
          </w:tcPr>
          <w:p w14:paraId="6C360C77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1,572</w:t>
            </w:r>
          </w:p>
        </w:tc>
        <w:tc>
          <w:tcPr>
            <w:tcW w:w="684" w:type="dxa"/>
          </w:tcPr>
          <w:p w14:paraId="70892837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3.24</w:t>
            </w:r>
          </w:p>
        </w:tc>
      </w:tr>
      <w:tr w:rsidR="000E41D4" w:rsidRPr="00BD1088" w14:paraId="10EECE53" w14:textId="77777777" w:rsidTr="00AE7231">
        <w:tc>
          <w:tcPr>
            <w:tcW w:w="1891" w:type="dxa"/>
          </w:tcPr>
          <w:p w14:paraId="0C076F8E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Bremen</w:t>
            </w:r>
          </w:p>
        </w:tc>
        <w:tc>
          <w:tcPr>
            <w:tcW w:w="767" w:type="dxa"/>
          </w:tcPr>
          <w:p w14:paraId="144F41B4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2,067</w:t>
            </w:r>
          </w:p>
        </w:tc>
        <w:tc>
          <w:tcPr>
            <w:tcW w:w="767" w:type="dxa"/>
          </w:tcPr>
          <w:p w14:paraId="3F9842D3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4.27</w:t>
            </w:r>
          </w:p>
        </w:tc>
        <w:tc>
          <w:tcPr>
            <w:tcW w:w="349" w:type="dxa"/>
          </w:tcPr>
          <w:p w14:paraId="4F48677A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27B69075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Hannover</w:t>
            </w:r>
          </w:p>
        </w:tc>
        <w:tc>
          <w:tcPr>
            <w:tcW w:w="767" w:type="dxa"/>
          </w:tcPr>
          <w:p w14:paraId="21D0A9E1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1,556</w:t>
            </w:r>
          </w:p>
        </w:tc>
        <w:tc>
          <w:tcPr>
            <w:tcW w:w="684" w:type="dxa"/>
          </w:tcPr>
          <w:p w14:paraId="5D11DA41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3.21</w:t>
            </w:r>
          </w:p>
        </w:tc>
      </w:tr>
      <w:tr w:rsidR="000E41D4" w:rsidRPr="00BD1088" w14:paraId="59BC869B" w14:textId="77777777" w:rsidTr="00AE7231">
        <w:tc>
          <w:tcPr>
            <w:tcW w:w="1891" w:type="dxa"/>
          </w:tcPr>
          <w:p w14:paraId="346E1068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Leipzig</w:t>
            </w:r>
          </w:p>
        </w:tc>
        <w:tc>
          <w:tcPr>
            <w:tcW w:w="767" w:type="dxa"/>
          </w:tcPr>
          <w:p w14:paraId="7D783FD7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1,933</w:t>
            </w:r>
          </w:p>
        </w:tc>
        <w:tc>
          <w:tcPr>
            <w:tcW w:w="767" w:type="dxa"/>
          </w:tcPr>
          <w:p w14:paraId="0936280D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3.99</w:t>
            </w:r>
          </w:p>
        </w:tc>
        <w:tc>
          <w:tcPr>
            <w:tcW w:w="349" w:type="dxa"/>
          </w:tcPr>
          <w:p w14:paraId="7DAB2175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292F8230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Kiel</w:t>
            </w:r>
          </w:p>
        </w:tc>
        <w:tc>
          <w:tcPr>
            <w:tcW w:w="767" w:type="dxa"/>
          </w:tcPr>
          <w:p w14:paraId="1EA22882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1,238</w:t>
            </w:r>
          </w:p>
        </w:tc>
        <w:tc>
          <w:tcPr>
            <w:tcW w:w="684" w:type="dxa"/>
          </w:tcPr>
          <w:p w14:paraId="4DF8B820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2.55</w:t>
            </w:r>
          </w:p>
        </w:tc>
      </w:tr>
      <w:tr w:rsidR="000E41D4" w:rsidRPr="00BD1088" w14:paraId="74E51A1E" w14:textId="77777777" w:rsidTr="00AE7231">
        <w:tc>
          <w:tcPr>
            <w:tcW w:w="1891" w:type="dxa"/>
          </w:tcPr>
          <w:p w14:paraId="3084C020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Halle</w:t>
            </w:r>
          </w:p>
        </w:tc>
        <w:tc>
          <w:tcPr>
            <w:tcW w:w="767" w:type="dxa"/>
          </w:tcPr>
          <w:p w14:paraId="6FCB60F7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1,924</w:t>
            </w:r>
          </w:p>
        </w:tc>
        <w:tc>
          <w:tcPr>
            <w:tcW w:w="767" w:type="dxa"/>
          </w:tcPr>
          <w:p w14:paraId="6853DFA9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3.97</w:t>
            </w:r>
          </w:p>
        </w:tc>
        <w:tc>
          <w:tcPr>
            <w:tcW w:w="349" w:type="dxa"/>
          </w:tcPr>
          <w:p w14:paraId="74B84104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5BA32280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Hamburg</w:t>
            </w:r>
          </w:p>
        </w:tc>
        <w:tc>
          <w:tcPr>
            <w:tcW w:w="767" w:type="dxa"/>
          </w:tcPr>
          <w:p w14:paraId="1C6F5FA5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1,211</w:t>
            </w:r>
          </w:p>
        </w:tc>
        <w:tc>
          <w:tcPr>
            <w:tcW w:w="684" w:type="dxa"/>
          </w:tcPr>
          <w:p w14:paraId="77B4F9EE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2.50</w:t>
            </w:r>
          </w:p>
        </w:tc>
      </w:tr>
      <w:tr w:rsidR="000E41D4" w:rsidRPr="00BD1088" w14:paraId="19F85A7E" w14:textId="77777777" w:rsidTr="00AE7231">
        <w:tc>
          <w:tcPr>
            <w:tcW w:w="1891" w:type="dxa"/>
          </w:tcPr>
          <w:p w14:paraId="1427D814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Münster</w:t>
            </w:r>
          </w:p>
        </w:tc>
        <w:tc>
          <w:tcPr>
            <w:tcW w:w="767" w:type="dxa"/>
          </w:tcPr>
          <w:p w14:paraId="57992F63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1,917</w:t>
            </w:r>
          </w:p>
        </w:tc>
        <w:tc>
          <w:tcPr>
            <w:tcW w:w="767" w:type="dxa"/>
          </w:tcPr>
          <w:p w14:paraId="2ABBC4AE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3.96</w:t>
            </w:r>
          </w:p>
        </w:tc>
        <w:tc>
          <w:tcPr>
            <w:tcW w:w="349" w:type="dxa"/>
          </w:tcPr>
          <w:p w14:paraId="00750747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24A4EDE2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Neustrelitz</w:t>
            </w:r>
          </w:p>
        </w:tc>
        <w:tc>
          <w:tcPr>
            <w:tcW w:w="767" w:type="dxa"/>
          </w:tcPr>
          <w:p w14:paraId="6646CEB1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432</w:t>
            </w:r>
          </w:p>
        </w:tc>
        <w:tc>
          <w:tcPr>
            <w:tcW w:w="684" w:type="dxa"/>
          </w:tcPr>
          <w:p w14:paraId="45744E9B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0.89</w:t>
            </w:r>
          </w:p>
        </w:tc>
      </w:tr>
      <w:tr w:rsidR="000E41D4" w:rsidRPr="00BD1088" w14:paraId="00CC9B10" w14:textId="77777777" w:rsidTr="00AE7231">
        <w:tc>
          <w:tcPr>
            <w:tcW w:w="1891" w:type="dxa"/>
          </w:tcPr>
          <w:p w14:paraId="67B44081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Freiburg</w:t>
            </w:r>
          </w:p>
        </w:tc>
        <w:tc>
          <w:tcPr>
            <w:tcW w:w="767" w:type="dxa"/>
          </w:tcPr>
          <w:p w14:paraId="091B7F91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1,913</w:t>
            </w:r>
          </w:p>
        </w:tc>
        <w:tc>
          <w:tcPr>
            <w:tcW w:w="767" w:type="dxa"/>
          </w:tcPr>
          <w:p w14:paraId="7EF983F6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3.95</w:t>
            </w:r>
          </w:p>
        </w:tc>
        <w:tc>
          <w:tcPr>
            <w:tcW w:w="349" w:type="dxa"/>
          </w:tcPr>
          <w:p w14:paraId="45486D9A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06A182E4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Demmin</w:t>
            </w:r>
          </w:p>
        </w:tc>
        <w:tc>
          <w:tcPr>
            <w:tcW w:w="767" w:type="dxa"/>
          </w:tcPr>
          <w:p w14:paraId="7D27256A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415</w:t>
            </w:r>
          </w:p>
        </w:tc>
        <w:tc>
          <w:tcPr>
            <w:tcW w:w="684" w:type="dxa"/>
          </w:tcPr>
          <w:p w14:paraId="61D34360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0.86</w:t>
            </w:r>
          </w:p>
        </w:tc>
      </w:tr>
      <w:tr w:rsidR="000E41D4" w:rsidRPr="00BD1088" w14:paraId="2E43DEC2" w14:textId="77777777" w:rsidTr="00AE7231">
        <w:tc>
          <w:tcPr>
            <w:tcW w:w="1891" w:type="dxa"/>
          </w:tcPr>
          <w:p w14:paraId="4465587A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Berlin Mitte</w:t>
            </w:r>
          </w:p>
        </w:tc>
        <w:tc>
          <w:tcPr>
            <w:tcW w:w="767" w:type="dxa"/>
          </w:tcPr>
          <w:p w14:paraId="7F002BD7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1,829</w:t>
            </w:r>
          </w:p>
        </w:tc>
        <w:tc>
          <w:tcPr>
            <w:tcW w:w="767" w:type="dxa"/>
          </w:tcPr>
          <w:p w14:paraId="449ED582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3.77</w:t>
            </w:r>
          </w:p>
        </w:tc>
        <w:tc>
          <w:tcPr>
            <w:tcW w:w="349" w:type="dxa"/>
          </w:tcPr>
          <w:p w14:paraId="1C71C68D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53DADF65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Waren (</w:t>
            </w:r>
            <w:proofErr w:type="spellStart"/>
            <w:r w:rsidRPr="00BD1088">
              <w:rPr>
                <w:rFonts w:eastAsia="Calibri" w:cs="Arial"/>
              </w:rPr>
              <w:t>Müritz</w:t>
            </w:r>
            <w:proofErr w:type="spellEnd"/>
            <w:r w:rsidRPr="00BD1088">
              <w:rPr>
                <w:rFonts w:eastAsia="Calibri" w:cs="Arial"/>
              </w:rPr>
              <w:t>)</w:t>
            </w:r>
          </w:p>
        </w:tc>
        <w:tc>
          <w:tcPr>
            <w:tcW w:w="767" w:type="dxa"/>
          </w:tcPr>
          <w:p w14:paraId="0EB90D2C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89</w:t>
            </w:r>
          </w:p>
        </w:tc>
        <w:tc>
          <w:tcPr>
            <w:tcW w:w="684" w:type="dxa"/>
          </w:tcPr>
          <w:p w14:paraId="6C3AFE8A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0.18</w:t>
            </w:r>
          </w:p>
        </w:tc>
      </w:tr>
      <w:tr w:rsidR="000E41D4" w:rsidRPr="00BD1088" w14:paraId="32CE0B9F" w14:textId="77777777" w:rsidTr="00AE7231">
        <w:tc>
          <w:tcPr>
            <w:tcW w:w="1891" w:type="dxa"/>
          </w:tcPr>
          <w:p w14:paraId="7CC57E3B" w14:textId="77777777" w:rsidR="000E41D4" w:rsidRPr="00BD1088" w:rsidRDefault="000E41D4">
            <w:pPr>
              <w:rPr>
                <w:rFonts w:cs="Arial"/>
              </w:rPr>
            </w:pPr>
            <w:r w:rsidRPr="00BD1088">
              <w:rPr>
                <w:rFonts w:eastAsia="Calibri" w:cs="Arial"/>
              </w:rPr>
              <w:t>Berlin Süd</w:t>
            </w:r>
          </w:p>
        </w:tc>
        <w:tc>
          <w:tcPr>
            <w:tcW w:w="767" w:type="dxa"/>
          </w:tcPr>
          <w:p w14:paraId="3F88A1C2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1,823</w:t>
            </w:r>
          </w:p>
        </w:tc>
        <w:tc>
          <w:tcPr>
            <w:tcW w:w="767" w:type="dxa"/>
          </w:tcPr>
          <w:p w14:paraId="77B260EC" w14:textId="77777777" w:rsidR="000E41D4" w:rsidRPr="00BD1088" w:rsidRDefault="000E41D4">
            <w:pPr>
              <w:jc w:val="center"/>
              <w:rPr>
                <w:rFonts w:cs="Arial"/>
              </w:rPr>
            </w:pPr>
            <w:r w:rsidRPr="00BD1088">
              <w:rPr>
                <w:rFonts w:eastAsia="Calibri" w:cs="Arial"/>
              </w:rPr>
              <w:t>3.76</w:t>
            </w:r>
          </w:p>
        </w:tc>
        <w:tc>
          <w:tcPr>
            <w:tcW w:w="349" w:type="dxa"/>
          </w:tcPr>
          <w:p w14:paraId="113D2896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1775" w:type="dxa"/>
          </w:tcPr>
          <w:p w14:paraId="724AB6DD" w14:textId="77777777" w:rsidR="000E41D4" w:rsidRPr="00BD1088" w:rsidRDefault="000E41D4">
            <w:pPr>
              <w:rPr>
                <w:rFonts w:cs="Arial"/>
              </w:rPr>
            </w:pPr>
          </w:p>
        </w:tc>
        <w:tc>
          <w:tcPr>
            <w:tcW w:w="767" w:type="dxa"/>
          </w:tcPr>
          <w:p w14:paraId="37563B37" w14:textId="77777777" w:rsidR="000E41D4" w:rsidRPr="00BD1088" w:rsidRDefault="000E41D4">
            <w:pPr>
              <w:jc w:val="center"/>
              <w:rPr>
                <w:rFonts w:cs="Arial"/>
              </w:rPr>
            </w:pPr>
          </w:p>
        </w:tc>
        <w:tc>
          <w:tcPr>
            <w:tcW w:w="684" w:type="dxa"/>
          </w:tcPr>
          <w:p w14:paraId="022A7B6F" w14:textId="77777777" w:rsidR="000E41D4" w:rsidRPr="00BD1088" w:rsidRDefault="000E41D4">
            <w:pPr>
              <w:jc w:val="center"/>
              <w:rPr>
                <w:rFonts w:cs="Arial"/>
              </w:rPr>
            </w:pPr>
          </w:p>
        </w:tc>
      </w:tr>
    </w:tbl>
    <w:p w14:paraId="57F80143" w14:textId="1C1C65E3" w:rsidR="000E41D4" w:rsidRDefault="000E41D4"/>
    <w:p w14:paraId="76D5E05E" w14:textId="77777777" w:rsidR="000E41D4" w:rsidRDefault="000E41D4">
      <w:r>
        <w:br w:type="page"/>
      </w:r>
    </w:p>
    <w:p w14:paraId="4FC24146" w14:textId="3FEBE3C2" w:rsidR="00331FA7" w:rsidRDefault="00331FA7" w:rsidP="00331FA7">
      <w:pPr>
        <w:spacing w:after="240"/>
        <w:rPr>
          <w:rFonts w:ascii="Aptos" w:eastAsia="Aptos" w:hAnsi="Aptos" w:cs="Aptos"/>
        </w:rPr>
      </w:pPr>
      <w:r>
        <w:t xml:space="preserve">Supplementary Table </w:t>
      </w:r>
      <w:r w:rsidR="008A2B68">
        <w:t>3</w:t>
      </w:r>
      <w:r>
        <w:t xml:space="preserve">: </w:t>
      </w:r>
      <w:r w:rsidRPr="0D3BEF0F">
        <w:rPr>
          <w:rFonts w:ascii="Aptos" w:eastAsia="Aptos" w:hAnsi="Aptos" w:cs="Aptos"/>
        </w:rPr>
        <w:t xml:space="preserve">Summary of demographic, systemic, and eye health variables of n=48,460 participants with complete ophthalmological assessment from the baseline in the NAKO Ophthalmology dataset, split by sex. Continuous variables are reported as mean ± </w:t>
      </w:r>
      <w:proofErr w:type="spellStart"/>
      <w:r w:rsidRPr="0D3BEF0F">
        <w:rPr>
          <w:rFonts w:ascii="Aptos" w:eastAsia="Aptos" w:hAnsi="Aptos" w:cs="Aptos"/>
        </w:rPr>
        <w:t>sd</w:t>
      </w:r>
      <w:proofErr w:type="spellEnd"/>
      <w:r w:rsidRPr="0D3BEF0F">
        <w:rPr>
          <w:rFonts w:ascii="Aptos" w:eastAsia="Aptos" w:hAnsi="Aptos" w:cs="Aptos"/>
        </w:rPr>
        <w:t xml:space="preserve"> and discrete variables as n (%). Note: Percentages are relative to the totals in each column.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695"/>
        <w:gridCol w:w="1530"/>
        <w:gridCol w:w="1830"/>
        <w:gridCol w:w="1830"/>
      </w:tblGrid>
      <w:tr w:rsidR="00A92B27" w14:paraId="5817937C" w14:textId="77777777">
        <w:trPr>
          <w:trHeight w:val="315"/>
        </w:trPr>
        <w:tc>
          <w:tcPr>
            <w:tcW w:w="322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4F02CD" w14:textId="77777777" w:rsidR="00A92B27" w:rsidRDefault="00A92B2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83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2B73A5" w14:textId="77777777" w:rsidR="00A92B27" w:rsidRDefault="00A92B2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183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0086D7" w14:textId="77777777" w:rsidR="00A92B27" w:rsidRDefault="00A92B2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Female</w:t>
            </w:r>
          </w:p>
        </w:tc>
      </w:tr>
      <w:tr w:rsidR="00A92B27" w14:paraId="2F1146C1" w14:textId="77777777">
        <w:trPr>
          <w:trHeight w:val="315"/>
        </w:trPr>
        <w:tc>
          <w:tcPr>
            <w:tcW w:w="322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81E2A0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Age (years)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DFE126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48.79 ± 12.58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CD6485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49.05 ± 12.48</w:t>
            </w:r>
          </w:p>
        </w:tc>
      </w:tr>
      <w:tr w:rsidR="00A92B27" w14:paraId="301A2CB5" w14:textId="77777777">
        <w:trPr>
          <w:trHeight w:val="315"/>
        </w:trPr>
        <w:tc>
          <w:tcPr>
            <w:tcW w:w="322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D41A54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Systolic Blood Pressure (mmHg)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02D58B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131.03 ± 14.90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C704D8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122.81 ± 16.40</w:t>
            </w:r>
          </w:p>
        </w:tc>
      </w:tr>
      <w:tr w:rsidR="00A92B27" w14:paraId="55B3D21E" w14:textId="77777777">
        <w:trPr>
          <w:trHeight w:val="315"/>
        </w:trPr>
        <w:tc>
          <w:tcPr>
            <w:tcW w:w="322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31DBE4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Diastolic Blood Pressure (mmHg)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CDA640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80.09 ± 9.86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6FB8CC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76.51 ± 9.74</w:t>
            </w:r>
          </w:p>
        </w:tc>
      </w:tr>
      <w:tr w:rsidR="00A92B27" w14:paraId="50B49FA4" w14:textId="77777777">
        <w:trPr>
          <w:trHeight w:val="315"/>
        </w:trPr>
        <w:tc>
          <w:tcPr>
            <w:tcW w:w="322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909E04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 xml:space="preserve">Left eye </w:t>
            </w:r>
            <w:proofErr w:type="spellStart"/>
            <w:r w:rsidRPr="0D3BEF0F">
              <w:rPr>
                <w:rFonts w:ascii="Arial" w:eastAsia="Arial" w:hAnsi="Arial" w:cs="Arial"/>
                <w:sz w:val="20"/>
                <w:szCs w:val="20"/>
              </w:rPr>
              <w:t>logMAR</w:t>
            </w:r>
            <w:proofErr w:type="spellEnd"/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0AE67B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0.00 ± 0.21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38CD3B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0.02 ± 0.20</w:t>
            </w:r>
          </w:p>
        </w:tc>
      </w:tr>
      <w:tr w:rsidR="00A92B27" w14:paraId="24355DF0" w14:textId="77777777">
        <w:trPr>
          <w:trHeight w:val="315"/>
        </w:trPr>
        <w:tc>
          <w:tcPr>
            <w:tcW w:w="322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doub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5D4313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 xml:space="preserve">Right eye </w:t>
            </w:r>
            <w:proofErr w:type="spellStart"/>
            <w:r w:rsidRPr="0D3BEF0F">
              <w:rPr>
                <w:rFonts w:ascii="Arial" w:eastAsia="Arial" w:hAnsi="Arial" w:cs="Arial"/>
                <w:sz w:val="20"/>
                <w:szCs w:val="20"/>
              </w:rPr>
              <w:t>logMAR</w:t>
            </w:r>
            <w:proofErr w:type="spellEnd"/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doub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E30A57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0.02 ± 0.21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doub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108EAA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0.04 ± 0.20</w:t>
            </w:r>
          </w:p>
        </w:tc>
      </w:tr>
      <w:tr w:rsidR="00A92B27" w14:paraId="6D15F3E2" w14:textId="77777777">
        <w:trPr>
          <w:trHeight w:val="315"/>
        </w:trPr>
        <w:tc>
          <w:tcPr>
            <w:tcW w:w="169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617B4F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Smoking status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C4453C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Not a smoker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Former smoker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Smoker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A11033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11029 (43.19%)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8797 (34.45%)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5155 (20.19%)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553 (2.17%)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F742AD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11807 (51.50%)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6506 (28.38%)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4030 (17.58%)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583 (2.54%)</w:t>
            </w:r>
          </w:p>
        </w:tc>
      </w:tr>
      <w:tr w:rsidR="00A92B27" w14:paraId="1F7BD468" w14:textId="77777777">
        <w:trPr>
          <w:trHeight w:val="315"/>
        </w:trPr>
        <w:tc>
          <w:tcPr>
            <w:tcW w:w="169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3A138B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High Blood Pressure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0CB1D0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0E24D9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18049 (70.69%)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7467 (29.24%)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18 (0.07%)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A859B8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18803 (82.02%)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4099 (17.88%)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24 (0.10%)</w:t>
            </w:r>
          </w:p>
        </w:tc>
      </w:tr>
      <w:tr w:rsidR="00A92B27" w14:paraId="5658922B" w14:textId="77777777">
        <w:trPr>
          <w:trHeight w:val="315"/>
        </w:trPr>
        <w:tc>
          <w:tcPr>
            <w:tcW w:w="169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90654E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Diabetes Mellitus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8B6522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B3B6AC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24150 (94.58%)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1349 (5.28%)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35 (0.14%)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73BEED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21866 (95.38%)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1031 (4.50%)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29 (0.13%)</w:t>
            </w:r>
          </w:p>
        </w:tc>
      </w:tr>
      <w:tr w:rsidR="00A92B27" w14:paraId="132DAD02" w14:textId="77777777">
        <w:trPr>
          <w:trHeight w:val="315"/>
        </w:trPr>
        <w:tc>
          <w:tcPr>
            <w:tcW w:w="169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EC4CD9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Cataracts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4CD069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E43319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24541 (96.11%)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926 (3.63%)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67 (0.26%)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890F97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21756 (94.90%)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1116 (4.87%)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54 (0.24%)</w:t>
            </w:r>
          </w:p>
        </w:tc>
      </w:tr>
      <w:tr w:rsidR="00A92B27" w14:paraId="3D8D8AD4" w14:textId="77777777">
        <w:trPr>
          <w:trHeight w:val="315"/>
        </w:trPr>
        <w:tc>
          <w:tcPr>
            <w:tcW w:w="169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52EF15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Glaucoma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AACBCD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5942C7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25007 (97.94%)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446 (1.75%)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81 (0.32%)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6394D4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22331 (97.40%)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525 (2.29%)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70 (0.31%)</w:t>
            </w:r>
          </w:p>
        </w:tc>
      </w:tr>
      <w:tr w:rsidR="00A92B27" w14:paraId="30E19483" w14:textId="77777777">
        <w:trPr>
          <w:trHeight w:val="315"/>
        </w:trPr>
        <w:tc>
          <w:tcPr>
            <w:tcW w:w="169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13AB6C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Macular Degeneration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A44837" w14:textId="77777777" w:rsidR="00A92B27" w:rsidRDefault="00A92B2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735B18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25225 (98.79%)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223 (0.87%)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86 (0.34%)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7A7DE3" w14:textId="77777777" w:rsidR="00A92B27" w:rsidRDefault="00A92B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22645 (98.77%)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206 (0.90%)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75 (0.33%)</w:t>
            </w:r>
          </w:p>
        </w:tc>
      </w:tr>
    </w:tbl>
    <w:p w14:paraId="590B2175" w14:textId="77777777" w:rsidR="00331FA7" w:rsidRDefault="00331FA7" w:rsidP="00331FA7">
      <w:pPr>
        <w:spacing w:after="240"/>
        <w:rPr>
          <w:rFonts w:ascii="Aptos" w:eastAsia="Aptos" w:hAnsi="Aptos" w:cs="Aptos"/>
        </w:rPr>
      </w:pPr>
    </w:p>
    <w:p w14:paraId="1B0F645E" w14:textId="77777777" w:rsidR="00331FA7" w:rsidRDefault="00331FA7" w:rsidP="00331FA7">
      <w:r>
        <w:br w:type="page"/>
      </w:r>
    </w:p>
    <w:p w14:paraId="388A1BFA" w14:textId="66502A49" w:rsidR="00331FA7" w:rsidRDefault="00331FA7" w:rsidP="00331FA7">
      <w:pPr>
        <w:spacing w:after="240"/>
        <w:rPr>
          <w:rFonts w:ascii="Aptos" w:eastAsia="Aptos" w:hAnsi="Aptos" w:cs="Aptos"/>
        </w:rPr>
      </w:pPr>
      <w:r>
        <w:t xml:space="preserve">Supplementary Table </w:t>
      </w:r>
      <w:r w:rsidR="008A2B68">
        <w:t>4</w:t>
      </w:r>
      <w:r>
        <w:t xml:space="preserve">: </w:t>
      </w:r>
      <w:r w:rsidRPr="0D3BEF0F">
        <w:rPr>
          <w:rFonts w:ascii="Aptos" w:eastAsia="Aptos" w:hAnsi="Aptos" w:cs="Aptos"/>
        </w:rPr>
        <w:t xml:space="preserve">Summary of demographic, systemic, and eye health variables of n=48,460 participants with complete ophthalmological assessment from the baseline in the NAKO Ophthalmology dataset, split by age group. Continuous variables are reported as mean ± </w:t>
      </w:r>
      <w:proofErr w:type="spellStart"/>
      <w:r w:rsidRPr="0D3BEF0F">
        <w:rPr>
          <w:rFonts w:ascii="Aptos" w:eastAsia="Aptos" w:hAnsi="Aptos" w:cs="Aptos"/>
        </w:rPr>
        <w:t>sd</w:t>
      </w:r>
      <w:proofErr w:type="spellEnd"/>
      <w:r w:rsidRPr="0D3BEF0F">
        <w:rPr>
          <w:rFonts w:ascii="Aptos" w:eastAsia="Aptos" w:hAnsi="Aptos" w:cs="Aptos"/>
        </w:rPr>
        <w:t xml:space="preserve"> and discrete variables as n (%). Note: Percentages are relative to the totals in each column.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291"/>
        <w:gridCol w:w="1521"/>
        <w:gridCol w:w="1530"/>
        <w:gridCol w:w="1530"/>
        <w:gridCol w:w="1530"/>
      </w:tblGrid>
      <w:tr w:rsidR="001A0812" w14:paraId="7A55EB43" w14:textId="77777777">
        <w:trPr>
          <w:trHeight w:val="315"/>
        </w:trPr>
        <w:tc>
          <w:tcPr>
            <w:tcW w:w="2812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6017A5" w14:textId="77777777" w:rsidR="001A0812" w:rsidRDefault="001A081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4590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4C8DF2" w14:textId="79789325" w:rsidR="001A0812" w:rsidRDefault="001A081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Age range (years)</w:t>
            </w:r>
          </w:p>
        </w:tc>
      </w:tr>
      <w:tr w:rsidR="001A0812" w14:paraId="6B8F9685" w14:textId="77777777">
        <w:trPr>
          <w:trHeight w:val="315"/>
        </w:trPr>
        <w:tc>
          <w:tcPr>
            <w:tcW w:w="2812" w:type="dxa"/>
            <w:gridSpan w:val="2"/>
            <w:vMerge/>
            <w:vAlign w:val="center"/>
          </w:tcPr>
          <w:p w14:paraId="4D2F5C5B" w14:textId="77777777" w:rsidR="001A0812" w:rsidRDefault="001A0812">
            <w:pPr>
              <w:jc w:val="center"/>
            </w:pP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F6E201" w14:textId="77777777" w:rsidR="001A0812" w:rsidRDefault="001A081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&lt;40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491D21" w14:textId="77777777" w:rsidR="001A0812" w:rsidRDefault="001A081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40 - 60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EF2986" w14:textId="77777777" w:rsidR="001A0812" w:rsidRDefault="001A081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&gt; 60</w:t>
            </w:r>
          </w:p>
        </w:tc>
      </w:tr>
      <w:tr w:rsidR="001A0812" w14:paraId="59A5259F" w14:textId="77777777">
        <w:trPr>
          <w:trHeight w:val="315"/>
        </w:trPr>
        <w:tc>
          <w:tcPr>
            <w:tcW w:w="2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8E6E8A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Systolic Blood Pressure (mmHg)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3398A6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120.89 ± 12.41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73DD2B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126.44 ± 15.47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F86B52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134.6 ± 17.87</w:t>
            </w:r>
          </w:p>
        </w:tc>
      </w:tr>
      <w:tr w:rsidR="001A0812" w14:paraId="2085A3C9" w14:textId="77777777">
        <w:trPr>
          <w:trHeight w:val="315"/>
        </w:trPr>
        <w:tc>
          <w:tcPr>
            <w:tcW w:w="2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A13275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Diastolic Blood Pressure (mmHg)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198958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73.99 ± 8.59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B6E2D1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79.7 ± 9.97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282A56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79.39 ± 9.98</w:t>
            </w:r>
          </w:p>
        </w:tc>
      </w:tr>
      <w:tr w:rsidR="001A0812" w14:paraId="098F7AB0" w14:textId="77777777">
        <w:trPr>
          <w:trHeight w:val="315"/>
        </w:trPr>
        <w:tc>
          <w:tcPr>
            <w:tcW w:w="2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E90E37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 xml:space="preserve">Left eye </w:t>
            </w:r>
            <w:proofErr w:type="spellStart"/>
            <w:r w:rsidRPr="0D3BEF0F">
              <w:rPr>
                <w:rFonts w:ascii="Arial" w:eastAsia="Arial" w:hAnsi="Arial" w:cs="Arial"/>
                <w:sz w:val="20"/>
                <w:szCs w:val="20"/>
              </w:rPr>
              <w:t>logMAR</w:t>
            </w:r>
            <w:proofErr w:type="spellEnd"/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D336AA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-0.06 ± 0.16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E4D3B3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0.00 ± 0.20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9A5FDB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0.09 ± 0.21</w:t>
            </w:r>
          </w:p>
        </w:tc>
      </w:tr>
      <w:tr w:rsidR="001A0812" w14:paraId="501A72B2" w14:textId="77777777">
        <w:trPr>
          <w:trHeight w:val="315"/>
        </w:trPr>
        <w:tc>
          <w:tcPr>
            <w:tcW w:w="2812" w:type="dxa"/>
            <w:gridSpan w:val="2"/>
            <w:tcBorders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626F61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 xml:space="preserve">Right eye </w:t>
            </w:r>
            <w:proofErr w:type="spellStart"/>
            <w:r w:rsidRPr="0D3BEF0F">
              <w:rPr>
                <w:rFonts w:ascii="Arial" w:eastAsia="Arial" w:hAnsi="Arial" w:cs="Arial"/>
                <w:sz w:val="20"/>
                <w:szCs w:val="20"/>
              </w:rPr>
              <w:t>logMAR</w:t>
            </w:r>
            <w:proofErr w:type="spellEnd"/>
          </w:p>
        </w:tc>
        <w:tc>
          <w:tcPr>
            <w:tcW w:w="1530" w:type="dxa"/>
            <w:tcBorders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57B3FB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-0.05 ± 0.17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A0728F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0.02 ± 0.20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57B1A3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0.11 ± 0.22</w:t>
            </w:r>
          </w:p>
        </w:tc>
      </w:tr>
      <w:tr w:rsidR="001A0812" w14:paraId="03F67B5D" w14:textId="77777777">
        <w:trPr>
          <w:trHeight w:val="315"/>
        </w:trPr>
        <w:tc>
          <w:tcPr>
            <w:tcW w:w="1291" w:type="dxa"/>
            <w:tcBorders>
              <w:top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AEE424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Sex</w:t>
            </w:r>
          </w:p>
        </w:tc>
        <w:tc>
          <w:tcPr>
            <w:tcW w:w="1521" w:type="dxa"/>
            <w:tcBorders>
              <w:top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730BE0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Male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Female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9B5F33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5615 (53.71%)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4839 (46.29%)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A004AA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14020 (52.41%)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12732 (47.59%)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DFBF22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5899 (52.42%)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5355 (47.58%)</w:t>
            </w:r>
          </w:p>
        </w:tc>
      </w:tr>
      <w:tr w:rsidR="001A0812" w14:paraId="0E364089" w14:textId="77777777">
        <w:trPr>
          <w:trHeight w:val="315"/>
        </w:trPr>
        <w:tc>
          <w:tcPr>
            <w:tcW w:w="12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E742AE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Smoking status</w:t>
            </w:r>
          </w:p>
        </w:tc>
        <w:tc>
          <w:tcPr>
            <w:tcW w:w="15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F5C0E9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Not a smoker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Former smoker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Smoker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F69138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5755 (55.05%)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2230 (21.33%)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2338 (22.36%)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131 (1.25%)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2E04BB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12286 (45.93%)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8524 (31.86%)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5419 (20.26%)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523 (1.95%)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786FA6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4795 (42.61%)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4549 (40.42%)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1428 (12.69%)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482 (4.28%)</w:t>
            </w:r>
          </w:p>
        </w:tc>
      </w:tr>
      <w:tr w:rsidR="001A0812" w14:paraId="0560EA01" w14:textId="77777777">
        <w:trPr>
          <w:trHeight w:val="315"/>
        </w:trPr>
        <w:tc>
          <w:tcPr>
            <w:tcW w:w="12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5683C9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High Blood Pressure</w:t>
            </w:r>
          </w:p>
        </w:tc>
        <w:tc>
          <w:tcPr>
            <w:tcW w:w="15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0AA2D0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14FBE0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9449 (90.39%)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996 (9.53%)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9 (0.09%)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0F92F3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20472 (76.53%)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6257 (23.39%)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23 (0.09%)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852E33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6931 (61.59%)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4313 (38.32%)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10 (0.09%)</w:t>
            </w:r>
          </w:p>
        </w:tc>
      </w:tr>
      <w:tr w:rsidR="001A0812" w14:paraId="585D4BA6" w14:textId="77777777">
        <w:trPr>
          <w:trHeight w:val="315"/>
        </w:trPr>
        <w:tc>
          <w:tcPr>
            <w:tcW w:w="12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FDD821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Diabetes Mellitus</w:t>
            </w:r>
          </w:p>
        </w:tc>
        <w:tc>
          <w:tcPr>
            <w:tcW w:w="15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594F2E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3F6A35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10297 (98.50%)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149 (1.43%)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8 (0.08%)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DA4C91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25690 (96.03%)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1030 (3.85%)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32 (0.12%)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B8444C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10029 (89.11%)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1201 (10.67%)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24 (0.21%)</w:t>
            </w:r>
          </w:p>
        </w:tc>
      </w:tr>
      <w:tr w:rsidR="001A0812" w14:paraId="7F3342A2" w14:textId="77777777">
        <w:trPr>
          <w:trHeight w:val="315"/>
        </w:trPr>
        <w:tc>
          <w:tcPr>
            <w:tcW w:w="12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2C03B6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Cataracts</w:t>
            </w:r>
          </w:p>
        </w:tc>
        <w:tc>
          <w:tcPr>
            <w:tcW w:w="15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971FE1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AECE82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10428 (99.75%)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17 (0.16%)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9 (0.09%)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352DE9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26219 (98.01%)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491 (1.84%)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42 (0.16%)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2F37EF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9650 (85.75%)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1534 (13.63%)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70 (0.62%)</w:t>
            </w:r>
          </w:p>
        </w:tc>
      </w:tr>
      <w:tr w:rsidR="001A0812" w14:paraId="555DB885" w14:textId="77777777">
        <w:trPr>
          <w:trHeight w:val="315"/>
        </w:trPr>
        <w:tc>
          <w:tcPr>
            <w:tcW w:w="12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904699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Glaucoma</w:t>
            </w:r>
          </w:p>
        </w:tc>
        <w:tc>
          <w:tcPr>
            <w:tcW w:w="15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F13E42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EE72B9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10408 (99.56%)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29 (0.28%)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17 (0.16%)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B3E9B7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26242 (98.09%)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442 (1.65%)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68 (0.25%)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19E866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10688 (94.97%)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500 (4.44%)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66 (0.59%)</w:t>
            </w:r>
          </w:p>
        </w:tc>
      </w:tr>
      <w:tr w:rsidR="001A0812" w14:paraId="173245A3" w14:textId="77777777">
        <w:trPr>
          <w:trHeight w:val="315"/>
        </w:trPr>
        <w:tc>
          <w:tcPr>
            <w:tcW w:w="12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7CAC73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Macular Degeneration</w:t>
            </w:r>
          </w:p>
        </w:tc>
        <w:tc>
          <w:tcPr>
            <w:tcW w:w="15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F05AFE" w14:textId="77777777" w:rsidR="001A0812" w:rsidRDefault="001A08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Yes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DFAA5A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10423 (99.70%)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16 (0.15%)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15 (0.14%)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96FDA2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26497 (99.05%)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177 (0.66%)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78 (0.29%)</w:t>
            </w:r>
          </w:p>
        </w:tc>
        <w:tc>
          <w:tcPr>
            <w:tcW w:w="15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8D1FDE" w14:textId="77777777" w:rsidR="001A0812" w:rsidRDefault="001A081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10950 (97.30%)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236 (2.10%)</w:t>
            </w:r>
            <w:r>
              <w:br/>
            </w:r>
            <w:r w:rsidRPr="0D3BEF0F">
              <w:rPr>
                <w:rFonts w:ascii="Arial" w:eastAsia="Arial" w:hAnsi="Arial" w:cs="Arial"/>
                <w:sz w:val="20"/>
                <w:szCs w:val="20"/>
              </w:rPr>
              <w:t>68 (0.60%)</w:t>
            </w:r>
          </w:p>
        </w:tc>
      </w:tr>
    </w:tbl>
    <w:p w14:paraId="7EA62FD0" w14:textId="77777777" w:rsidR="00331FA7" w:rsidRDefault="00331FA7" w:rsidP="00331FA7"/>
    <w:p w14:paraId="48854835" w14:textId="77777777" w:rsidR="00331FA7" w:rsidRDefault="00331FA7" w:rsidP="00331FA7"/>
    <w:p w14:paraId="3C2FE6A8" w14:textId="77777777" w:rsidR="00331FA7" w:rsidRDefault="00331FA7" w:rsidP="00331FA7">
      <w:r>
        <w:br w:type="page"/>
      </w:r>
    </w:p>
    <w:p w14:paraId="55ACA506" w14:textId="5776D705" w:rsidR="00FB117D" w:rsidRDefault="00FB117D" w:rsidP="00331FA7">
      <w:r>
        <w:t xml:space="preserve">Supplementary Table </w:t>
      </w:r>
      <w:r w:rsidR="008A2B68">
        <w:t>5</w:t>
      </w:r>
      <w:r>
        <w:t xml:space="preserve">: </w:t>
      </w:r>
      <w:r w:rsidR="00B9595B">
        <w:t xml:space="preserve">Agreement between the quality rating of five expert annotators </w:t>
      </w:r>
      <w:r w:rsidR="00882ECE">
        <w:t xml:space="preserve">on 100 fundus images and the model output. Left column: Spearman’s rho, measuring the rank agreement between the </w:t>
      </w:r>
      <w:r w:rsidR="00DD050F">
        <w:t xml:space="preserve">continuous model output and the average or majority expert annotation. Right column: Cohen’s kappa, measuring </w:t>
      </w:r>
      <w:r w:rsidR="00B52BC8">
        <w:t>inter-annotator agreement on binarized model outputs and ratings.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59"/>
        <w:gridCol w:w="952"/>
        <w:gridCol w:w="1005"/>
        <w:gridCol w:w="952"/>
        <w:gridCol w:w="1005"/>
      </w:tblGrid>
      <w:tr w:rsidR="00A53FB7" w:rsidRPr="00A53FB7" w14:paraId="0A4C6743" w14:textId="77777777">
        <w:tc>
          <w:tcPr>
            <w:tcW w:w="0" w:type="auto"/>
            <w:hideMark/>
          </w:tcPr>
          <w:p w14:paraId="21073FBB" w14:textId="0CC75B2F" w:rsidR="00A53FB7" w:rsidRPr="00A53FB7" w:rsidRDefault="00A53FB7">
            <w:pPr>
              <w:spacing w:after="160" w:line="259" w:lineRule="auto"/>
              <w:rPr>
                <w:lang/>
              </w:rPr>
            </w:pPr>
            <w:r w:rsidRPr="00A53FB7">
              <w:rPr>
                <w:lang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14:paraId="2E24A819" w14:textId="07BAF4CA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b/>
                <w:lang/>
              </w:rPr>
              <w:t>Spearman</w:t>
            </w:r>
            <w:r w:rsidR="00FB117D">
              <w:rPr>
                <w:b/>
                <w:lang/>
              </w:rPr>
              <w:t>’s rho</w:t>
            </w:r>
          </w:p>
        </w:tc>
        <w:tc>
          <w:tcPr>
            <w:tcW w:w="0" w:type="auto"/>
            <w:gridSpan w:val="2"/>
            <w:hideMark/>
          </w:tcPr>
          <w:p w14:paraId="4F51A5A4" w14:textId="7FBF68CC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b/>
                <w:lang/>
              </w:rPr>
              <w:t xml:space="preserve">Cohen's Kappa </w:t>
            </w:r>
            <w:r w:rsidR="00FB117D">
              <w:rPr>
                <w:b/>
                <w:lang/>
              </w:rPr>
              <w:br/>
            </w:r>
            <w:r w:rsidRPr="00A53FB7">
              <w:rPr>
                <w:b/>
                <w:lang/>
              </w:rPr>
              <w:t>(binary)</w:t>
            </w:r>
          </w:p>
        </w:tc>
      </w:tr>
      <w:tr w:rsidR="00A53FB7" w:rsidRPr="00A53FB7" w14:paraId="4726C2EC" w14:textId="77777777">
        <w:tc>
          <w:tcPr>
            <w:tcW w:w="0" w:type="auto"/>
            <w:hideMark/>
          </w:tcPr>
          <w:p w14:paraId="30223149" w14:textId="77777777" w:rsidR="00A53FB7" w:rsidRPr="00A53FB7" w:rsidRDefault="00A53FB7">
            <w:pPr>
              <w:spacing w:after="160" w:line="259" w:lineRule="auto"/>
              <w:rPr>
                <w:lang/>
              </w:rPr>
            </w:pPr>
            <w:r w:rsidRPr="00A53FB7">
              <w:rPr>
                <w:b/>
                <w:lang/>
              </w:rPr>
              <w:t>Model</w:t>
            </w:r>
          </w:p>
        </w:tc>
        <w:tc>
          <w:tcPr>
            <w:tcW w:w="0" w:type="auto"/>
            <w:hideMark/>
          </w:tcPr>
          <w:p w14:paraId="2AC97CFC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b/>
                <w:lang/>
              </w:rPr>
              <w:t>Average</w:t>
            </w:r>
          </w:p>
        </w:tc>
        <w:tc>
          <w:tcPr>
            <w:tcW w:w="0" w:type="auto"/>
            <w:hideMark/>
          </w:tcPr>
          <w:p w14:paraId="0ECCA39F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b/>
                <w:lang/>
              </w:rPr>
              <w:t>Majority</w:t>
            </w:r>
          </w:p>
        </w:tc>
        <w:tc>
          <w:tcPr>
            <w:tcW w:w="0" w:type="auto"/>
            <w:hideMark/>
          </w:tcPr>
          <w:p w14:paraId="5BADB698" w14:textId="1ACB2E64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b/>
                <w:lang/>
              </w:rPr>
              <w:t>Average</w:t>
            </w:r>
          </w:p>
        </w:tc>
        <w:tc>
          <w:tcPr>
            <w:tcW w:w="0" w:type="auto"/>
            <w:hideMark/>
          </w:tcPr>
          <w:p w14:paraId="3242C906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b/>
                <w:lang/>
              </w:rPr>
              <w:t>Majority</w:t>
            </w:r>
          </w:p>
        </w:tc>
      </w:tr>
      <w:tr w:rsidR="00A53FB7" w:rsidRPr="00A53FB7" w14:paraId="0004516A" w14:textId="77777777">
        <w:tc>
          <w:tcPr>
            <w:tcW w:w="0" w:type="auto"/>
            <w:hideMark/>
          </w:tcPr>
          <w:p w14:paraId="3510A61C" w14:textId="77777777" w:rsidR="00A53FB7" w:rsidRPr="00A53FB7" w:rsidRDefault="00A53FB7">
            <w:pPr>
              <w:spacing w:after="160" w:line="259" w:lineRule="auto"/>
              <w:rPr>
                <w:lang/>
              </w:rPr>
            </w:pPr>
            <w:r w:rsidRPr="00A53FB7">
              <w:rPr>
                <w:lang/>
              </w:rPr>
              <w:t>FIT</w:t>
            </w:r>
          </w:p>
        </w:tc>
        <w:tc>
          <w:tcPr>
            <w:tcW w:w="0" w:type="auto"/>
            <w:hideMark/>
          </w:tcPr>
          <w:p w14:paraId="5AC159DC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0.89</w:t>
            </w:r>
          </w:p>
        </w:tc>
        <w:tc>
          <w:tcPr>
            <w:tcW w:w="0" w:type="auto"/>
            <w:hideMark/>
          </w:tcPr>
          <w:p w14:paraId="46A13705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0.84</w:t>
            </w:r>
          </w:p>
        </w:tc>
        <w:tc>
          <w:tcPr>
            <w:tcW w:w="0" w:type="auto"/>
            <w:hideMark/>
          </w:tcPr>
          <w:p w14:paraId="31C89C73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0.74</w:t>
            </w:r>
          </w:p>
        </w:tc>
        <w:tc>
          <w:tcPr>
            <w:tcW w:w="0" w:type="auto"/>
            <w:hideMark/>
          </w:tcPr>
          <w:p w14:paraId="7826B540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0.71</w:t>
            </w:r>
          </w:p>
        </w:tc>
      </w:tr>
      <w:tr w:rsidR="00A53FB7" w:rsidRPr="00A53FB7" w14:paraId="114F957A" w14:textId="77777777">
        <w:tc>
          <w:tcPr>
            <w:tcW w:w="0" w:type="auto"/>
            <w:hideMark/>
          </w:tcPr>
          <w:p w14:paraId="40B3F80B" w14:textId="77777777" w:rsidR="00A53FB7" w:rsidRPr="00A53FB7" w:rsidRDefault="00A53FB7">
            <w:pPr>
              <w:spacing w:after="160" w:line="259" w:lineRule="auto"/>
              <w:rPr>
                <w:lang/>
              </w:rPr>
            </w:pPr>
            <w:proofErr w:type="spellStart"/>
            <w:r w:rsidRPr="00A53FB7">
              <w:rPr>
                <w:lang/>
              </w:rPr>
              <w:t>AutoMorph</w:t>
            </w:r>
            <w:proofErr w:type="spellEnd"/>
          </w:p>
        </w:tc>
        <w:tc>
          <w:tcPr>
            <w:tcW w:w="0" w:type="auto"/>
            <w:hideMark/>
          </w:tcPr>
          <w:p w14:paraId="533FA21A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0.88</w:t>
            </w:r>
          </w:p>
        </w:tc>
        <w:tc>
          <w:tcPr>
            <w:tcW w:w="0" w:type="auto"/>
            <w:hideMark/>
          </w:tcPr>
          <w:p w14:paraId="4B3A9A8F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0.85</w:t>
            </w:r>
          </w:p>
        </w:tc>
        <w:tc>
          <w:tcPr>
            <w:tcW w:w="0" w:type="auto"/>
            <w:hideMark/>
          </w:tcPr>
          <w:p w14:paraId="224834FF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0.86</w:t>
            </w:r>
          </w:p>
        </w:tc>
        <w:tc>
          <w:tcPr>
            <w:tcW w:w="0" w:type="auto"/>
            <w:hideMark/>
          </w:tcPr>
          <w:p w14:paraId="4725D455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0.83</w:t>
            </w:r>
          </w:p>
        </w:tc>
      </w:tr>
      <w:tr w:rsidR="00A53FB7" w:rsidRPr="00A53FB7" w14:paraId="643A1967" w14:textId="77777777">
        <w:tc>
          <w:tcPr>
            <w:tcW w:w="0" w:type="auto"/>
            <w:hideMark/>
          </w:tcPr>
          <w:p w14:paraId="35261F92" w14:textId="77777777" w:rsidR="00A53FB7" w:rsidRPr="00A53FB7" w:rsidRDefault="00A53FB7">
            <w:pPr>
              <w:spacing w:after="160" w:line="259" w:lineRule="auto"/>
              <w:rPr>
                <w:lang/>
              </w:rPr>
            </w:pPr>
            <w:proofErr w:type="spellStart"/>
            <w:r w:rsidRPr="00A53FB7">
              <w:rPr>
                <w:lang/>
              </w:rPr>
              <w:t>VascX</w:t>
            </w:r>
            <w:proofErr w:type="spellEnd"/>
          </w:p>
        </w:tc>
        <w:tc>
          <w:tcPr>
            <w:tcW w:w="0" w:type="auto"/>
            <w:hideMark/>
          </w:tcPr>
          <w:p w14:paraId="1295EB00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0.8</w:t>
            </w:r>
          </w:p>
        </w:tc>
        <w:tc>
          <w:tcPr>
            <w:tcW w:w="0" w:type="auto"/>
            <w:hideMark/>
          </w:tcPr>
          <w:p w14:paraId="1C651301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0.76</w:t>
            </w:r>
          </w:p>
        </w:tc>
        <w:tc>
          <w:tcPr>
            <w:tcW w:w="0" w:type="auto"/>
            <w:hideMark/>
          </w:tcPr>
          <w:p w14:paraId="6C96C316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0.72</w:t>
            </w:r>
          </w:p>
        </w:tc>
        <w:tc>
          <w:tcPr>
            <w:tcW w:w="0" w:type="auto"/>
            <w:hideMark/>
          </w:tcPr>
          <w:p w14:paraId="6EC705E5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0.68</w:t>
            </w:r>
          </w:p>
        </w:tc>
      </w:tr>
      <w:tr w:rsidR="00A53FB7" w:rsidRPr="00A53FB7" w14:paraId="2297A47C" w14:textId="77777777">
        <w:trPr>
          <w:trHeight w:val="22"/>
        </w:trPr>
        <w:tc>
          <w:tcPr>
            <w:tcW w:w="0" w:type="auto"/>
            <w:hideMark/>
          </w:tcPr>
          <w:p w14:paraId="23ED5DF6" w14:textId="77777777" w:rsidR="00A53FB7" w:rsidRPr="00A53FB7" w:rsidRDefault="00A53FB7">
            <w:pPr>
              <w:spacing w:after="160" w:line="259" w:lineRule="auto"/>
              <w:rPr>
                <w:lang/>
              </w:rPr>
            </w:pPr>
            <w:proofErr w:type="spellStart"/>
            <w:r w:rsidRPr="00A53FB7">
              <w:rPr>
                <w:lang/>
              </w:rPr>
              <w:t>RetiRatey</w:t>
            </w:r>
            <w:proofErr w:type="spellEnd"/>
          </w:p>
        </w:tc>
        <w:tc>
          <w:tcPr>
            <w:tcW w:w="0" w:type="auto"/>
            <w:hideMark/>
          </w:tcPr>
          <w:p w14:paraId="643A5C2A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0.54</w:t>
            </w:r>
          </w:p>
        </w:tc>
        <w:tc>
          <w:tcPr>
            <w:tcW w:w="0" w:type="auto"/>
            <w:hideMark/>
          </w:tcPr>
          <w:p w14:paraId="2DEEA122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0.54</w:t>
            </w:r>
          </w:p>
        </w:tc>
        <w:tc>
          <w:tcPr>
            <w:tcW w:w="0" w:type="auto"/>
            <w:hideMark/>
          </w:tcPr>
          <w:p w14:paraId="36A86214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0.68</w:t>
            </w:r>
          </w:p>
        </w:tc>
        <w:tc>
          <w:tcPr>
            <w:tcW w:w="0" w:type="auto"/>
            <w:hideMark/>
          </w:tcPr>
          <w:p w14:paraId="74C7731A" w14:textId="77777777" w:rsidR="00A53FB7" w:rsidRPr="00A53FB7" w:rsidRDefault="00A53FB7" w:rsidP="00FB117D">
            <w:pPr>
              <w:spacing w:after="160" w:line="259" w:lineRule="auto"/>
              <w:jc w:val="center"/>
              <w:rPr>
                <w:lang/>
              </w:rPr>
            </w:pPr>
            <w:r w:rsidRPr="00A53FB7">
              <w:rPr>
                <w:lang/>
              </w:rPr>
              <w:t>0.64</w:t>
            </w:r>
          </w:p>
        </w:tc>
      </w:tr>
    </w:tbl>
    <w:p w14:paraId="7CB00CEA" w14:textId="77777777" w:rsidR="00A53FB7" w:rsidRDefault="00A53FB7" w:rsidP="00331FA7"/>
    <w:p w14:paraId="6E85E0A0" w14:textId="77777777" w:rsidR="00A53FB7" w:rsidRDefault="00A53FB7" w:rsidP="00331FA7"/>
    <w:p w14:paraId="14B086DD" w14:textId="47D60BAF" w:rsidR="00331FA7" w:rsidRDefault="00331FA7" w:rsidP="00331FA7">
      <w:r>
        <w:t xml:space="preserve">Supplementary Table </w:t>
      </w:r>
      <w:r w:rsidR="008A2B68">
        <w:t>6</w:t>
      </w:r>
      <w:r>
        <w:t>: Percentage of good quality images from participants of each age range (n=203,493). Percentages are relative to the total number of available images per age range.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920"/>
        <w:gridCol w:w="1290"/>
        <w:gridCol w:w="1290"/>
        <w:gridCol w:w="1290"/>
        <w:gridCol w:w="1290"/>
        <w:gridCol w:w="1290"/>
      </w:tblGrid>
      <w:tr w:rsidR="00331FA7" w14:paraId="5C69E414" w14:textId="77777777">
        <w:trPr>
          <w:trHeight w:val="315"/>
        </w:trPr>
        <w:tc>
          <w:tcPr>
            <w:tcW w:w="1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3278DE" w14:textId="77777777" w:rsidR="00331FA7" w:rsidRDefault="00331FA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Age range (years)</w:t>
            </w: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53B969" w14:textId="77777777" w:rsidR="00331FA7" w:rsidRDefault="00331FA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FIT</w:t>
            </w: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FCC609" w14:textId="77777777" w:rsidR="00331FA7" w:rsidRDefault="00331FA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RetiRatey</w:t>
            </w:r>
            <w:proofErr w:type="spellEnd"/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463FC1" w14:textId="77777777" w:rsidR="00331FA7" w:rsidRDefault="00331FA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AutoMorph</w:t>
            </w:r>
            <w:proofErr w:type="spellEnd"/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08ABF4" w14:textId="77777777" w:rsidR="00331FA7" w:rsidRDefault="00331FA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VascX</w:t>
            </w:r>
            <w:proofErr w:type="spellEnd"/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B96524" w14:textId="77777777" w:rsidR="00331FA7" w:rsidRDefault="00331FA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All</w:t>
            </w:r>
          </w:p>
        </w:tc>
      </w:tr>
      <w:tr w:rsidR="00331FA7" w14:paraId="647DA6D5" w14:textId="77777777">
        <w:trPr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5FB079" w14:textId="77777777" w:rsidR="00331FA7" w:rsidRDefault="00331F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10 - 19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0210AA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93.8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460328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93.8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F3CE41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93.8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3C5A58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93.8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62CDCB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93.8</w:t>
            </w:r>
          </w:p>
        </w:tc>
      </w:tr>
      <w:tr w:rsidR="00331FA7" w14:paraId="44A7F916" w14:textId="77777777">
        <w:trPr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761B29" w14:textId="77777777" w:rsidR="00331FA7" w:rsidRDefault="00331F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20 - 29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FCCF4F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90.2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A9D442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93.6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409130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89.5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0EB488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89.3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3093EE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86.2</w:t>
            </w:r>
          </w:p>
        </w:tc>
      </w:tr>
      <w:tr w:rsidR="00331FA7" w14:paraId="42B85EF1" w14:textId="77777777">
        <w:trPr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0BA2D8" w14:textId="77777777" w:rsidR="00331FA7" w:rsidRDefault="00331F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30 - 39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734137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86.6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99A17D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91.2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D50F54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86.0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B9D7F8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85.0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9EFF63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81.1</w:t>
            </w:r>
          </w:p>
        </w:tc>
      </w:tr>
      <w:tr w:rsidR="00331FA7" w14:paraId="1987F7DA" w14:textId="77777777">
        <w:trPr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1F258F" w14:textId="77777777" w:rsidR="00331FA7" w:rsidRDefault="00331F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40 - 49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F0A8E7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82.6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8C8A79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89.2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A914A9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81.5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8A3C8F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79.3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421764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74.6</w:t>
            </w:r>
          </w:p>
        </w:tc>
      </w:tr>
      <w:tr w:rsidR="00331FA7" w14:paraId="6B74E347" w14:textId="77777777">
        <w:trPr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3C133C" w14:textId="77777777" w:rsidR="00331FA7" w:rsidRDefault="00331F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50 - 59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BA8F47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75.5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17969E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86.4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FA271A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74.6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BB0C73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72.1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D9894C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65.6</w:t>
            </w:r>
          </w:p>
        </w:tc>
      </w:tr>
      <w:tr w:rsidR="00331FA7" w14:paraId="0C0B8B4B" w14:textId="77777777">
        <w:trPr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3FFD3F" w14:textId="77777777" w:rsidR="00331FA7" w:rsidRDefault="00331F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60 - 69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E34DCC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60.9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2C8B4F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80.8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E94DCF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61.0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5ADE8E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60.4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18DE0E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50.7</w:t>
            </w:r>
          </w:p>
        </w:tc>
      </w:tr>
      <w:tr w:rsidR="00331FA7" w14:paraId="67B655BB" w14:textId="77777777">
        <w:trPr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EB654F" w14:textId="77777777" w:rsidR="00331FA7" w:rsidRDefault="00331F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70 - 79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9A4FDB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50.8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F65B53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76.9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1A6608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50.5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C90385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52.1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98CB27" w14:textId="77777777" w:rsidR="00331FA7" w:rsidRDefault="00331FA7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D3BEF0F">
              <w:rPr>
                <w:rFonts w:ascii="Arial" w:eastAsia="Arial" w:hAnsi="Arial" w:cs="Arial"/>
                <w:sz w:val="20"/>
                <w:szCs w:val="20"/>
              </w:rPr>
              <w:t>40.8</w:t>
            </w:r>
          </w:p>
        </w:tc>
      </w:tr>
    </w:tbl>
    <w:p w14:paraId="5903DA79" w14:textId="77777777" w:rsidR="00331FA7" w:rsidRDefault="00331FA7" w:rsidP="00331FA7"/>
    <w:p w14:paraId="03E1313F" w14:textId="77777777" w:rsidR="00331FA7" w:rsidRDefault="00331FA7" w:rsidP="00331FA7"/>
    <w:p w14:paraId="712AF6D4" w14:textId="77777777" w:rsidR="00331FA7" w:rsidRDefault="00331FA7" w:rsidP="00331FA7">
      <w:r>
        <w:br w:type="page"/>
      </w:r>
    </w:p>
    <w:p w14:paraId="184C2505" w14:textId="668AC6F9" w:rsidR="00331FA7" w:rsidRDefault="00331FA7" w:rsidP="00331FA7">
      <w:r>
        <w:t xml:space="preserve">Supplementary Table </w:t>
      </w:r>
      <w:r w:rsidR="008A2B68">
        <w:t>7</w:t>
      </w:r>
      <w:r>
        <w:t>: Summary of the GAM fitted to cup-to-disc ratio measurements.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775"/>
        <w:gridCol w:w="1215"/>
        <w:gridCol w:w="2130"/>
        <w:gridCol w:w="1140"/>
        <w:gridCol w:w="1215"/>
      </w:tblGrid>
      <w:tr w:rsidR="00331FA7" w14:paraId="26503F68" w14:textId="77777777">
        <w:trPr>
          <w:trHeight w:val="315"/>
        </w:trPr>
        <w:tc>
          <w:tcPr>
            <w:tcW w:w="27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34E9FD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A. parametric coefficients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015917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Estimate</w:t>
            </w:r>
          </w:p>
        </w:tc>
        <w:tc>
          <w:tcPr>
            <w:tcW w:w="213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C39A74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Std. Error</w:t>
            </w:r>
          </w:p>
        </w:tc>
        <w:tc>
          <w:tcPr>
            <w:tcW w:w="114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091879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t-value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FCCCF9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p-value</w:t>
            </w:r>
          </w:p>
        </w:tc>
      </w:tr>
      <w:tr w:rsidR="00331FA7" w14:paraId="6E61518C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9D2F2D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(Intercept)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27CC9A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0.50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E12882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DBC0BE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909.19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7E17BC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5663570E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82684A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sex 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E79F3E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D50EDA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A78873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4.65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2A9A04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68653F39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0F987E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B. smooth terms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59DC89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proofErr w:type="spellStart"/>
            <w:r w:rsidRPr="05CAEA08">
              <w:rPr>
                <w:rFonts w:ascii="Aptos" w:eastAsia="Aptos" w:hAnsi="Aptos" w:cs="Arial"/>
                <w:b/>
                <w:bCs/>
              </w:rPr>
              <w:t>edf</w:t>
            </w:r>
            <w:proofErr w:type="spellEnd"/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6E478A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proofErr w:type="spellStart"/>
            <w:r w:rsidRPr="05CAEA08">
              <w:rPr>
                <w:rFonts w:ascii="Aptos" w:eastAsia="Aptos" w:hAnsi="Aptos" w:cs="Arial"/>
                <w:b/>
                <w:bCs/>
              </w:rPr>
              <w:t>Ref.df</w:t>
            </w:r>
            <w:proofErr w:type="spellEnd"/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BB55D3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F-value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D82736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p-value</w:t>
            </w:r>
          </w:p>
        </w:tc>
      </w:tr>
      <w:tr w:rsidR="00331FA7" w14:paraId="679D6A3E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374A3F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s(age): sex Female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2812E0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1.01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68F9DC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1.02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4648A2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197.52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5D5548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6ECF3E01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01CA7B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s(age): sex 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C1911F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2.82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E93431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3.52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842526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50.89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920B7B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50216815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8AA1C7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C. other stats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6D1B0C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R2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B36757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Deviance explained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902F1F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REML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6CB324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n</w:t>
            </w:r>
          </w:p>
        </w:tc>
      </w:tr>
      <w:tr w:rsidR="00331FA7" w14:paraId="5BEF12C7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A2DF12" w14:textId="77777777" w:rsidR="00331FA7" w:rsidRDefault="00331FA7"/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548F86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0.00925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130DA6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0.94%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FF90D0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-36976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6370E7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28220</w:t>
            </w:r>
          </w:p>
        </w:tc>
      </w:tr>
    </w:tbl>
    <w:p w14:paraId="7DB0335B" w14:textId="77777777" w:rsidR="00331FA7" w:rsidRDefault="00331FA7" w:rsidP="00331FA7"/>
    <w:p w14:paraId="6BAF2CCE" w14:textId="2165D9A0" w:rsidR="00331FA7" w:rsidRDefault="00331FA7" w:rsidP="00331FA7">
      <w:r>
        <w:t xml:space="preserve">Supplementary Table </w:t>
      </w:r>
      <w:r w:rsidR="008A2B68">
        <w:t>8</w:t>
      </w:r>
      <w:r>
        <w:t>: Summary of the GAM fitted to central retinal artery equivalent (CRAE) measurements.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775"/>
        <w:gridCol w:w="1215"/>
        <w:gridCol w:w="2130"/>
        <w:gridCol w:w="1140"/>
        <w:gridCol w:w="1215"/>
      </w:tblGrid>
      <w:tr w:rsidR="00331FA7" w14:paraId="02DC3852" w14:textId="77777777">
        <w:trPr>
          <w:trHeight w:val="315"/>
        </w:trPr>
        <w:tc>
          <w:tcPr>
            <w:tcW w:w="27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56D9B1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A. parametric coefficients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EA22B5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Estimate</w:t>
            </w:r>
          </w:p>
        </w:tc>
        <w:tc>
          <w:tcPr>
            <w:tcW w:w="213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425791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Std. Error</w:t>
            </w:r>
          </w:p>
        </w:tc>
        <w:tc>
          <w:tcPr>
            <w:tcW w:w="114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26190A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t-value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9B536D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p-value</w:t>
            </w:r>
          </w:p>
        </w:tc>
      </w:tr>
      <w:tr w:rsidR="00331FA7" w14:paraId="4FB0E957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694C59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(Intercept)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A2D2C4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155.35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7C9147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0.15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DE3619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1071.63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CE26BD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4A939B60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F48FC9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sex 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3D0269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-1.89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9261AB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0.20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B9A9B4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-9.27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B003EF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688182EB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BC8A85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B. smooth terms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1ABF39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proofErr w:type="spellStart"/>
            <w:r w:rsidRPr="05CAEA08">
              <w:rPr>
                <w:rFonts w:ascii="Aptos" w:eastAsia="Aptos" w:hAnsi="Aptos" w:cs="Arial"/>
                <w:b/>
                <w:bCs/>
              </w:rPr>
              <w:t>edf</w:t>
            </w:r>
            <w:proofErr w:type="spellEnd"/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26BC4F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proofErr w:type="spellStart"/>
            <w:r w:rsidRPr="05CAEA08">
              <w:rPr>
                <w:rFonts w:ascii="Aptos" w:eastAsia="Aptos" w:hAnsi="Aptos" w:cs="Arial"/>
                <w:b/>
                <w:bCs/>
              </w:rPr>
              <w:t>Ref.df</w:t>
            </w:r>
            <w:proofErr w:type="spellEnd"/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12EAEE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F-value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CB8A33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p-value</w:t>
            </w:r>
          </w:p>
        </w:tc>
      </w:tr>
      <w:tr w:rsidR="00331FA7" w14:paraId="78C314CC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885AA5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s(age): sex Female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0A4DA6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4.88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51ADC0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5.93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836D6C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1323.27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09BDCD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0B4753E0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01C035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s(age): sex 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3792E3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4.32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0ADC04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5.31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A75F39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1794.85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FCB20C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146B14CC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695FDD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C. other stats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8F708F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R2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DDFE88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Deviance explained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7A866B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REML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8376A2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n</w:t>
            </w:r>
          </w:p>
        </w:tc>
      </w:tr>
      <w:tr w:rsidR="00331FA7" w14:paraId="63794B50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0997F8" w14:textId="77777777" w:rsidR="00331FA7" w:rsidRDefault="00331FA7"/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17F855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0.104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9EBCCE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10.50%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BE0234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115850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6756CA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27297</w:t>
            </w:r>
          </w:p>
        </w:tc>
      </w:tr>
    </w:tbl>
    <w:p w14:paraId="3F4B244A" w14:textId="77777777" w:rsidR="00331FA7" w:rsidRDefault="00331FA7" w:rsidP="00331FA7"/>
    <w:p w14:paraId="40BBF7C2" w14:textId="3E2273A6" w:rsidR="00331FA7" w:rsidRDefault="00331FA7" w:rsidP="00331FA7">
      <w:r>
        <w:t xml:space="preserve">Supplementary Table </w:t>
      </w:r>
      <w:r w:rsidR="008A2B68">
        <w:t>9</w:t>
      </w:r>
      <w:r>
        <w:t>: Summary of the GAM fitted to arteriolar-to-venular ratio measurements.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775"/>
        <w:gridCol w:w="1215"/>
        <w:gridCol w:w="2130"/>
        <w:gridCol w:w="1140"/>
        <w:gridCol w:w="1215"/>
      </w:tblGrid>
      <w:tr w:rsidR="00331FA7" w14:paraId="751CF3AA" w14:textId="77777777">
        <w:trPr>
          <w:trHeight w:val="315"/>
        </w:trPr>
        <w:tc>
          <w:tcPr>
            <w:tcW w:w="27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1CB542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A. parametric coefficients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62480C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Estimate</w:t>
            </w:r>
          </w:p>
        </w:tc>
        <w:tc>
          <w:tcPr>
            <w:tcW w:w="213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72A822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Std. Error</w:t>
            </w:r>
          </w:p>
        </w:tc>
        <w:tc>
          <w:tcPr>
            <w:tcW w:w="114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A90DE5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t-value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86F976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p-value</w:t>
            </w:r>
          </w:p>
        </w:tc>
      </w:tr>
      <w:tr w:rsidR="00331FA7" w14:paraId="4B439A80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BCABC1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(Intercept)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15F3A3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0.68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309D0B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0566E4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1003.38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492601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698D6782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8B0BCC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sex 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508626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-0.01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372F27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18D2B7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-10.53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58B7BB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0453B00C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C8D99D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B. smooth terms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5151BF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proofErr w:type="spellStart"/>
            <w:r w:rsidRPr="05CAEA08">
              <w:rPr>
                <w:rFonts w:ascii="Aptos" w:eastAsia="Aptos" w:hAnsi="Aptos" w:cs="Arial"/>
                <w:b/>
                <w:bCs/>
              </w:rPr>
              <w:t>edf</w:t>
            </w:r>
            <w:proofErr w:type="spellEnd"/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B9F404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proofErr w:type="spellStart"/>
            <w:r w:rsidRPr="05CAEA08">
              <w:rPr>
                <w:rFonts w:ascii="Aptos" w:eastAsia="Aptos" w:hAnsi="Aptos" w:cs="Arial"/>
                <w:b/>
                <w:bCs/>
              </w:rPr>
              <w:t>Ref.df</w:t>
            </w:r>
            <w:proofErr w:type="spellEnd"/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D2F8F2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F-value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A53E4B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p-value</w:t>
            </w:r>
          </w:p>
        </w:tc>
      </w:tr>
      <w:tr w:rsidR="00331FA7" w14:paraId="4F8F3D79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9565F2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s(age): sex Female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74C77D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3.81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15C055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4.72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804004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238.12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24A9B5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30D300D2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36380D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s(age): sex 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11368B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4.15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665AF2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5.12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BBD7B2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442.26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4EA314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3B036B60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D347DD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C. other stats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78BF61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R2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52BAC4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Deviance explained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D3B277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REML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726117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n</w:t>
            </w:r>
          </w:p>
        </w:tc>
      </w:tr>
      <w:tr w:rsidR="00331FA7" w14:paraId="135B50A8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3B0850" w14:textId="77777777" w:rsidR="00331FA7" w:rsidRDefault="00331FA7"/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BA8EA6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0.0279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FF48E1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2.82%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9B99A8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-30337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62AB87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27114</w:t>
            </w:r>
          </w:p>
        </w:tc>
      </w:tr>
    </w:tbl>
    <w:p w14:paraId="31320530" w14:textId="77777777" w:rsidR="00331FA7" w:rsidRDefault="00331FA7" w:rsidP="00331FA7"/>
    <w:p w14:paraId="66FDD934" w14:textId="77777777" w:rsidR="00331FA7" w:rsidRDefault="00331FA7" w:rsidP="00331FA7">
      <w:r>
        <w:br w:type="page"/>
      </w:r>
    </w:p>
    <w:p w14:paraId="338286C5" w14:textId="7DA2EDE1" w:rsidR="00331FA7" w:rsidRDefault="00331FA7" w:rsidP="00331FA7">
      <w:r>
        <w:t xml:space="preserve">Supplementary Table </w:t>
      </w:r>
      <w:r w:rsidR="008A2B68">
        <w:t>10</w:t>
      </w:r>
      <w:r>
        <w:t>: Summary of the GAM fitted to vessel density measurements.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775"/>
        <w:gridCol w:w="1215"/>
        <w:gridCol w:w="2130"/>
        <w:gridCol w:w="1140"/>
        <w:gridCol w:w="1215"/>
      </w:tblGrid>
      <w:tr w:rsidR="00331FA7" w14:paraId="20BA7663" w14:textId="77777777">
        <w:trPr>
          <w:trHeight w:val="315"/>
        </w:trPr>
        <w:tc>
          <w:tcPr>
            <w:tcW w:w="27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78F61B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A. parametric coefficients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8628AD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Estimate</w:t>
            </w:r>
          </w:p>
        </w:tc>
        <w:tc>
          <w:tcPr>
            <w:tcW w:w="213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D33789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Std. Error</w:t>
            </w:r>
          </w:p>
        </w:tc>
        <w:tc>
          <w:tcPr>
            <w:tcW w:w="114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064F92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t-value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2774D9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p-value</w:t>
            </w:r>
          </w:p>
        </w:tc>
      </w:tr>
      <w:tr w:rsidR="00331FA7" w14:paraId="024671DE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5C675E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(Intercept)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F64BD9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0.01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C8C7B4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A2389A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638.68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626195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7E6E36EC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8AF1DE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sex 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6DAF89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F3FC1A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1B4969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-3.54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DC246D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0.0004</w:t>
            </w:r>
          </w:p>
        </w:tc>
      </w:tr>
      <w:tr w:rsidR="00331FA7" w14:paraId="20AA1BC3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3DE6F4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B. smooth terms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D21C26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proofErr w:type="spellStart"/>
            <w:r w:rsidRPr="05CAEA08">
              <w:rPr>
                <w:rFonts w:ascii="Aptos" w:eastAsia="Aptos" w:hAnsi="Aptos" w:cs="Arial"/>
                <w:b/>
                <w:bCs/>
              </w:rPr>
              <w:t>edf</w:t>
            </w:r>
            <w:proofErr w:type="spellEnd"/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8E9ACC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proofErr w:type="spellStart"/>
            <w:r w:rsidRPr="05CAEA08">
              <w:rPr>
                <w:rFonts w:ascii="Aptos" w:eastAsia="Aptos" w:hAnsi="Aptos" w:cs="Arial"/>
                <w:b/>
                <w:bCs/>
              </w:rPr>
              <w:t>Ref.df</w:t>
            </w:r>
            <w:proofErr w:type="spellEnd"/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D55867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F-value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AD4E84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p-value</w:t>
            </w:r>
          </w:p>
        </w:tc>
      </w:tr>
      <w:tr w:rsidR="00331FA7" w14:paraId="0586B81F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F7BA6B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s(age): sex Female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B765A7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4.39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C375C9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5.39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8A69C1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571.31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07BA67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4C6A0953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52214E" w14:textId="77777777" w:rsidR="00331FA7" w:rsidRDefault="00331FA7">
            <w:pPr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s(age): sex Male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D46EFA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3.71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B224CB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4.61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3A4D85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613.21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BCD5FD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&lt; 0.0001</w:t>
            </w:r>
          </w:p>
        </w:tc>
      </w:tr>
      <w:tr w:rsidR="00331FA7" w14:paraId="0021E678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F49AC2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C. other stats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E1C3A4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R2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1B4923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Deviance explained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D1A665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REML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E952FF" w14:textId="77777777" w:rsidR="00331FA7" w:rsidRDefault="00331FA7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5CAEA08">
              <w:rPr>
                <w:rFonts w:ascii="Aptos" w:eastAsia="Aptos" w:hAnsi="Aptos" w:cs="Arial"/>
                <w:b/>
                <w:bCs/>
              </w:rPr>
              <w:t>n</w:t>
            </w:r>
          </w:p>
        </w:tc>
      </w:tr>
      <w:tr w:rsidR="00331FA7" w14:paraId="503ABDF4" w14:textId="77777777">
        <w:trPr>
          <w:trHeight w:val="315"/>
        </w:trPr>
        <w:tc>
          <w:tcPr>
            <w:tcW w:w="277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93374D" w14:textId="77777777" w:rsidR="00331FA7" w:rsidRDefault="00331FA7"/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BD572C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0.0399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C5FED0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4.02%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CD4481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-149620</w:t>
            </w:r>
          </w:p>
        </w:tc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CA0BFD" w14:textId="77777777" w:rsidR="00331FA7" w:rsidRDefault="00331FA7">
            <w:pPr>
              <w:jc w:val="right"/>
              <w:rPr>
                <w:rFonts w:ascii="Aptos" w:eastAsia="Aptos" w:hAnsi="Aptos" w:cs="Arial"/>
              </w:rPr>
            </w:pPr>
            <w:r w:rsidRPr="05CAEA08">
              <w:rPr>
                <w:rFonts w:ascii="Aptos" w:eastAsia="Aptos" w:hAnsi="Aptos" w:cs="Arial"/>
              </w:rPr>
              <w:t>28608</w:t>
            </w:r>
          </w:p>
        </w:tc>
      </w:tr>
    </w:tbl>
    <w:p w14:paraId="789619B2" w14:textId="77777777" w:rsidR="00331FA7" w:rsidRDefault="00331FA7" w:rsidP="00331FA7"/>
    <w:p w14:paraId="3164BC9F" w14:textId="77777777" w:rsidR="00331FA7" w:rsidRDefault="00331FA7" w:rsidP="00331FA7"/>
    <w:p w14:paraId="00A4FC74" w14:textId="77777777" w:rsidR="00331FA7" w:rsidRDefault="00331FA7" w:rsidP="00331FA7"/>
    <w:p w14:paraId="547595B4" w14:textId="77777777" w:rsidR="00331FA7" w:rsidRDefault="00331FA7" w:rsidP="00331FA7"/>
    <w:p w14:paraId="3DFCF0A2" w14:textId="77777777" w:rsidR="00331FA7" w:rsidRDefault="00331FA7" w:rsidP="00331FA7"/>
    <w:p w14:paraId="3EE0A61C" w14:textId="77777777" w:rsidR="005E0EBE" w:rsidRDefault="005E0EBE"/>
    <w:sectPr w:rsidR="005E0E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64"/>
    <w:rsid w:val="00042D66"/>
    <w:rsid w:val="000E41D4"/>
    <w:rsid w:val="001A0812"/>
    <w:rsid w:val="00331FA7"/>
    <w:rsid w:val="004439E8"/>
    <w:rsid w:val="004D1A58"/>
    <w:rsid w:val="00500864"/>
    <w:rsid w:val="005E0EBE"/>
    <w:rsid w:val="006079C3"/>
    <w:rsid w:val="007136A2"/>
    <w:rsid w:val="00737DB2"/>
    <w:rsid w:val="00882ECE"/>
    <w:rsid w:val="008A2B68"/>
    <w:rsid w:val="008B2B57"/>
    <w:rsid w:val="00A53FB7"/>
    <w:rsid w:val="00A92B27"/>
    <w:rsid w:val="00AE7231"/>
    <w:rsid w:val="00B52BC8"/>
    <w:rsid w:val="00B9595B"/>
    <w:rsid w:val="00BD1088"/>
    <w:rsid w:val="00CC3A23"/>
    <w:rsid w:val="00DD050F"/>
    <w:rsid w:val="00F738DF"/>
    <w:rsid w:val="00F846E5"/>
    <w:rsid w:val="00FB117D"/>
    <w:rsid w:val="00FB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5ACD3"/>
  <w15:chartTrackingRefBased/>
  <w15:docId w15:val="{F9A46A67-5B99-4AFE-A49D-347923A9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FA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8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8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8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8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8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8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00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00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864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5008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864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5008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8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8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31FA7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31FA7"/>
    <w:pPr>
      <w:spacing w:before="240" w:after="200" w:line="240" w:lineRule="auto"/>
    </w:pPr>
    <w:rPr>
      <w:i/>
      <w:iCs/>
      <w:color w:val="0E2841" w:themeColor="text2"/>
      <w:szCs w:val="18"/>
    </w:rPr>
  </w:style>
  <w:style w:type="character" w:styleId="Hyperlink">
    <w:name w:val="Hyperlink"/>
    <w:basedOn w:val="DefaultParagraphFont"/>
    <w:uiPriority w:val="99"/>
    <w:unhideWhenUsed/>
    <w:rsid w:val="006079C3"/>
    <w:rPr>
      <w:color w:val="467886" w:themeColor="hyperlink"/>
      <w:u w:val="single"/>
    </w:rPr>
  </w:style>
  <w:style w:type="table" w:styleId="TableGridLight">
    <w:name w:val="Grid Table Light"/>
    <w:basedOn w:val="TableNormal"/>
    <w:uiPriority w:val="40"/>
    <w:rsid w:val="00A53FB7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hilipp.berens@uni-tuebingen.de" TargetMode="External"/><Relationship Id="rId5" Type="http://schemas.openxmlformats.org/officeDocument/2006/relationships/hyperlink" Target="mailto:marius.ueffing@uni-tuebinge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1495</Words>
  <Characters>8522</Characters>
  <Application>Microsoft Office Word</Application>
  <DocSecurity>4</DocSecurity>
  <Lines>71</Lines>
  <Paragraphs>19</Paragraphs>
  <ScaleCrop>false</ScaleCrop>
  <Company/>
  <LinksUpToDate>false</LinksUpToDate>
  <CharactersWithSpaces>9998</CharactersWithSpaces>
  <SharedDoc>false</SharedDoc>
  <HLinks>
    <vt:vector size="12" baseType="variant">
      <vt:variant>
        <vt:i4>4718698</vt:i4>
      </vt:variant>
      <vt:variant>
        <vt:i4>3</vt:i4>
      </vt:variant>
      <vt:variant>
        <vt:i4>0</vt:i4>
      </vt:variant>
      <vt:variant>
        <vt:i4>5</vt:i4>
      </vt:variant>
      <vt:variant>
        <vt:lpwstr>mailto:philipp.berens@uni-tuebingen.de</vt:lpwstr>
      </vt:variant>
      <vt:variant>
        <vt:lpwstr/>
      </vt:variant>
      <vt:variant>
        <vt:i4>2031653</vt:i4>
      </vt:variant>
      <vt:variant>
        <vt:i4>0</vt:i4>
      </vt:variant>
      <vt:variant>
        <vt:i4>0</vt:i4>
      </vt:variant>
      <vt:variant>
        <vt:i4>5</vt:i4>
      </vt:variant>
      <vt:variant>
        <vt:lpwstr>mailto:marius.ueffing@uni-tuebingen.de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Berens</dc:creator>
  <cp:keywords/>
  <dc:description/>
  <cp:lastModifiedBy>Philipp Berens</cp:lastModifiedBy>
  <cp:revision>19</cp:revision>
  <dcterms:created xsi:type="dcterms:W3CDTF">2026-04-04T00:05:00Z</dcterms:created>
  <dcterms:modified xsi:type="dcterms:W3CDTF">2026-07-16T09:44:00Z</dcterms:modified>
</cp:coreProperties>
</file>