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jp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1.xml" ContentType="application/vnd.openxmlformats-officedocument.customXml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90241" w14:textId="77777777" w:rsidR="002B77E2" w:rsidRPr="00A811A2" w:rsidRDefault="002B77E2" w:rsidP="00A05CFE">
      <w:pPr>
        <w:pStyle w:val="Title2"/>
        <w:spacing w:line="360" w:lineRule="auto"/>
        <w:rPr>
          <w:b w:val="0"/>
          <w:color w:val="000000" w:themeColor="text1"/>
          <w:sz w:val="32"/>
          <w:szCs w:val="32"/>
        </w:rPr>
      </w:pPr>
      <w:r w:rsidRPr="00A811A2">
        <w:rPr>
          <w:b w:val="0"/>
          <w:color w:val="000000" w:themeColor="text1"/>
          <w:sz w:val="32"/>
          <w:szCs w:val="32"/>
        </w:rPr>
        <w:t xml:space="preserve">Supporting Information </w:t>
      </w:r>
    </w:p>
    <w:p w14:paraId="39084517" w14:textId="77777777" w:rsidR="002B77E2" w:rsidRPr="00A811A2" w:rsidRDefault="002B77E2" w:rsidP="00012553">
      <w:pPr>
        <w:pStyle w:val="Tableofcontents"/>
        <w:spacing w:line="360" w:lineRule="auto"/>
      </w:pPr>
    </w:p>
    <w:p w14:paraId="0D4F5628" w14:textId="77777777" w:rsidR="002B77E2" w:rsidRPr="00A811A2" w:rsidRDefault="002B77E2" w:rsidP="00012553">
      <w:pPr>
        <w:tabs>
          <w:tab w:val="left" w:pos="1350"/>
          <w:tab w:val="left" w:pos="8370"/>
        </w:tabs>
        <w:spacing w:line="360" w:lineRule="auto"/>
        <w:ind w:right="691"/>
        <w:jc w:val="both"/>
        <w:rPr>
          <w:rFonts w:eastAsia="Times New Roman"/>
          <w:b/>
          <w:color w:val="000000" w:themeColor="text1"/>
          <w:lang w:val="en-IN" w:eastAsia="en-GB"/>
        </w:rPr>
      </w:pPr>
      <w:r w:rsidRPr="00A811A2">
        <w:rPr>
          <w:rFonts w:eastAsia="Times New Roman"/>
          <w:b/>
          <w:color w:val="000000" w:themeColor="text1"/>
          <w:lang w:val="en-IN" w:eastAsia="en-GB"/>
        </w:rPr>
        <w:t>Selenium-Integrated Cyanine Dye with Enhanced Photophysical Properties for Optoacoustic-Guided Cancer Imaging and Therapy</w:t>
      </w:r>
    </w:p>
    <w:p w14:paraId="37A8E4FE" w14:textId="77777777" w:rsidR="002B77E2" w:rsidRPr="00A811A2" w:rsidRDefault="002B77E2" w:rsidP="00A05CFE">
      <w:pPr>
        <w:pStyle w:val="Title2"/>
        <w:spacing w:line="360" w:lineRule="auto"/>
        <w:rPr>
          <w:b w:val="0"/>
          <w:color w:val="000000" w:themeColor="text1"/>
        </w:rPr>
      </w:pPr>
    </w:p>
    <w:p w14:paraId="6565C168" w14:textId="77777777" w:rsidR="002B77E2" w:rsidRPr="00A811A2" w:rsidRDefault="002B77E2" w:rsidP="00012553">
      <w:pPr>
        <w:pStyle w:val="Qtextmaintext"/>
        <w:spacing w:line="360" w:lineRule="auto"/>
        <w:rPr>
          <w:rFonts w:ascii="Times New Roman" w:hAnsi="Times New Roman"/>
          <w:i/>
          <w:iCs/>
          <w:color w:val="000000" w:themeColor="text1"/>
          <w:sz w:val="24"/>
          <w:szCs w:val="24"/>
          <w:vertAlign w:val="superscript"/>
          <w:lang w:val="en-US"/>
        </w:rPr>
      </w:pPr>
      <w:r w:rsidRPr="00A811A2">
        <w:rPr>
          <w:rFonts w:ascii="Times New Roman" w:hAnsi="Times New Roman"/>
          <w:i/>
          <w:iCs/>
          <w:color w:val="000000" w:themeColor="text1"/>
          <w:sz w:val="24"/>
          <w:szCs w:val="24"/>
          <w:lang w:val="en-US"/>
        </w:rPr>
        <w:t xml:space="preserve">Divyesh Shelar, Snehal Salunkhe, Tony Fröhlich, Uwe Klemm, Pia Anzenhofer, Birgit Rathkolb, Martin Hrabě de Angelis, Oliver Plettenburg, Michael Sattler, Sudesh T </w:t>
      </w:r>
      <w:proofErr w:type="spellStart"/>
      <w:r w:rsidRPr="00A811A2">
        <w:rPr>
          <w:rFonts w:ascii="Times New Roman" w:hAnsi="Times New Roman"/>
          <w:i/>
          <w:iCs/>
          <w:color w:val="000000" w:themeColor="text1"/>
          <w:sz w:val="24"/>
          <w:szCs w:val="24"/>
          <w:lang w:val="en-US"/>
        </w:rPr>
        <w:t>Manjare</w:t>
      </w:r>
      <w:proofErr w:type="spellEnd"/>
      <w:r w:rsidRPr="00A811A2">
        <w:rPr>
          <w:rFonts w:ascii="Times New Roman" w:hAnsi="Times New Roman"/>
          <w:i/>
          <w:iCs/>
          <w:color w:val="000000" w:themeColor="text1"/>
          <w:sz w:val="24"/>
          <w:szCs w:val="24"/>
          <w:vertAlign w:val="superscript"/>
          <w:lang w:val="en-US"/>
        </w:rPr>
        <w:t>*</w:t>
      </w:r>
      <w:r w:rsidRPr="00A811A2">
        <w:rPr>
          <w:rFonts w:ascii="Times New Roman" w:hAnsi="Times New Roman"/>
          <w:i/>
          <w:iCs/>
          <w:color w:val="000000" w:themeColor="text1"/>
          <w:sz w:val="24"/>
          <w:szCs w:val="24"/>
          <w:lang w:val="en-US"/>
        </w:rPr>
        <w:t>, Vipul Gujrati, Vasilis Ntziachristos</w:t>
      </w:r>
      <w:r w:rsidRPr="00A811A2">
        <w:rPr>
          <w:rFonts w:ascii="Times New Roman" w:hAnsi="Times New Roman"/>
          <w:i/>
          <w:iCs/>
          <w:color w:val="000000" w:themeColor="text1"/>
          <w:sz w:val="24"/>
          <w:szCs w:val="24"/>
          <w:vertAlign w:val="superscript"/>
          <w:lang w:val="en-US"/>
        </w:rPr>
        <w:t>*</w:t>
      </w:r>
    </w:p>
    <w:p w14:paraId="0BB9AA85" w14:textId="77777777" w:rsidR="002B77E2" w:rsidRPr="00A811A2" w:rsidRDefault="002B77E2" w:rsidP="00012553">
      <w:pPr>
        <w:pStyle w:val="Tableofcontents"/>
        <w:spacing w:line="360" w:lineRule="auto"/>
      </w:pPr>
    </w:p>
    <w:p w14:paraId="6CCF6DD5" w14:textId="77777777" w:rsidR="002B77E2" w:rsidRPr="00A811A2" w:rsidRDefault="002B77E2" w:rsidP="00012553">
      <w:pPr>
        <w:pStyle w:val="Tableofcontents"/>
        <w:spacing w:line="360" w:lineRule="auto"/>
        <w:rPr>
          <w:lang w:val="de-DE"/>
        </w:rPr>
      </w:pPr>
      <w:r w:rsidRPr="00A811A2">
        <w:rPr>
          <w:lang w:val="de-DE"/>
        </w:rPr>
        <w:t>D. Shelar, U. Klemm, P. Anzenhofer, V. Gujrati, V. Ntziachristos</w:t>
      </w:r>
    </w:p>
    <w:p w14:paraId="66144A6A" w14:textId="77777777" w:rsidR="008B1950" w:rsidRPr="00A811A2" w:rsidRDefault="008B1950" w:rsidP="00012553">
      <w:pPr>
        <w:pStyle w:val="Qtextmaintext"/>
        <w:spacing w:line="360" w:lineRule="auto"/>
        <w:rPr>
          <w:rFonts w:ascii="Times New Roman" w:hAnsi="Times New Roman"/>
          <w:color w:val="000000" w:themeColor="text1"/>
          <w:sz w:val="24"/>
          <w:szCs w:val="24"/>
          <w:lang w:val="en-US"/>
        </w:rPr>
      </w:pPr>
      <w:r w:rsidRPr="00A811A2">
        <w:rPr>
          <w:rFonts w:ascii="Times New Roman" w:hAnsi="Times New Roman"/>
          <w:color w:val="000000" w:themeColor="text1"/>
          <w:sz w:val="24"/>
          <w:szCs w:val="24"/>
          <w:lang w:val="en-US"/>
        </w:rPr>
        <w:t>Chair of Biological Imaging, Central Institute for Translational Cancer Research (</w:t>
      </w:r>
      <w:proofErr w:type="spellStart"/>
      <w:r w:rsidRPr="00A811A2">
        <w:rPr>
          <w:rFonts w:ascii="Times New Roman" w:hAnsi="Times New Roman"/>
          <w:color w:val="000000" w:themeColor="text1"/>
          <w:sz w:val="24"/>
          <w:szCs w:val="24"/>
          <w:lang w:val="en-US"/>
        </w:rPr>
        <w:t>TranslaTUM</w:t>
      </w:r>
      <w:proofErr w:type="spellEnd"/>
      <w:r w:rsidRPr="00A811A2">
        <w:rPr>
          <w:rFonts w:ascii="Times New Roman" w:hAnsi="Times New Roman"/>
          <w:color w:val="000000" w:themeColor="text1"/>
          <w:sz w:val="24"/>
          <w:szCs w:val="24"/>
          <w:lang w:val="en-US"/>
        </w:rPr>
        <w:t>), School of Medicine and Health &amp; School of Computation, Information and Technology, Technical University of Munich, Munich, Germany</w:t>
      </w:r>
    </w:p>
    <w:p w14:paraId="6CB56316" w14:textId="7E2B8182" w:rsidR="002B77E2" w:rsidRPr="00A811A2" w:rsidRDefault="002B77E2" w:rsidP="00012553">
      <w:pPr>
        <w:pStyle w:val="Qtextmaintext"/>
        <w:spacing w:line="360" w:lineRule="auto"/>
        <w:rPr>
          <w:rFonts w:ascii="Times New Roman" w:hAnsi="Times New Roman"/>
          <w:color w:val="000000" w:themeColor="text1"/>
          <w:sz w:val="24"/>
          <w:szCs w:val="24"/>
          <w:lang w:val="en-US"/>
        </w:rPr>
      </w:pPr>
      <w:r w:rsidRPr="00A811A2">
        <w:rPr>
          <w:rFonts w:ascii="Times New Roman" w:hAnsi="Times New Roman"/>
          <w:color w:val="000000" w:themeColor="text1"/>
          <w:sz w:val="24"/>
          <w:szCs w:val="24"/>
          <w:lang w:val="en-US"/>
        </w:rPr>
        <w:t xml:space="preserve">Institute of Biological and Medical Imaging, Bioengineering Center, Helmholtz Zentrum München, </w:t>
      </w:r>
      <w:proofErr w:type="spellStart"/>
      <w:r w:rsidRPr="00A811A2">
        <w:rPr>
          <w:rFonts w:ascii="Times New Roman" w:hAnsi="Times New Roman"/>
          <w:color w:val="000000" w:themeColor="text1"/>
          <w:sz w:val="24"/>
          <w:szCs w:val="24"/>
          <w:lang w:val="en-US"/>
        </w:rPr>
        <w:t>Neuherberg</w:t>
      </w:r>
      <w:proofErr w:type="spellEnd"/>
      <w:r w:rsidRPr="00A811A2">
        <w:rPr>
          <w:rFonts w:ascii="Times New Roman" w:hAnsi="Times New Roman"/>
          <w:color w:val="000000" w:themeColor="text1"/>
          <w:sz w:val="24"/>
          <w:szCs w:val="24"/>
          <w:lang w:val="en-US"/>
        </w:rPr>
        <w:t xml:space="preserve">, Germany </w:t>
      </w:r>
    </w:p>
    <w:p w14:paraId="05A7339D" w14:textId="6D87B823" w:rsidR="002B77E2" w:rsidRPr="00A811A2" w:rsidRDefault="004A67F7" w:rsidP="00012553">
      <w:pPr>
        <w:pStyle w:val="Qtextmaintext"/>
        <w:spacing w:line="360" w:lineRule="auto"/>
        <w:rPr>
          <w:rFonts w:ascii="Times New Roman" w:hAnsi="Times New Roman"/>
          <w:color w:val="000000" w:themeColor="text1"/>
          <w:sz w:val="24"/>
          <w:szCs w:val="24"/>
          <w:lang w:val="en-US"/>
        </w:rPr>
      </w:pPr>
      <w:r w:rsidRPr="00A811A2">
        <w:rPr>
          <w:rFonts w:ascii="Times New Roman" w:hAnsi="Times New Roman"/>
          <w:color w:val="000000" w:themeColor="text1"/>
          <w:sz w:val="24"/>
          <w:szCs w:val="24"/>
          <w:lang w:val="en-US"/>
        </w:rPr>
        <w:t xml:space="preserve">Email (V. Ntziachristos): </w:t>
      </w:r>
      <w:hyperlink r:id="rId7" w:history="1">
        <w:r w:rsidRPr="00A811A2">
          <w:rPr>
            <w:rStyle w:val="Hyperlink"/>
            <w:rFonts w:ascii="Times New Roman" w:hAnsi="Times New Roman"/>
            <w:sz w:val="24"/>
            <w:szCs w:val="24"/>
            <w:lang w:val="en-US"/>
          </w:rPr>
          <w:t>bioimaging.translatum@tum.de</w:t>
        </w:r>
      </w:hyperlink>
    </w:p>
    <w:p w14:paraId="65D7D5E7" w14:textId="77777777" w:rsidR="004A67F7" w:rsidRPr="00A811A2" w:rsidRDefault="004A67F7" w:rsidP="00012553">
      <w:pPr>
        <w:pStyle w:val="Qtextmaintext"/>
        <w:spacing w:line="360" w:lineRule="auto"/>
        <w:rPr>
          <w:rFonts w:ascii="Times New Roman" w:hAnsi="Times New Roman"/>
          <w:color w:val="000000" w:themeColor="text1"/>
          <w:sz w:val="24"/>
          <w:szCs w:val="24"/>
          <w:lang w:val="en-US"/>
        </w:rPr>
      </w:pPr>
    </w:p>
    <w:p w14:paraId="7A73C1CF" w14:textId="77777777" w:rsidR="002B77E2" w:rsidRPr="00A811A2" w:rsidRDefault="002B77E2" w:rsidP="00012553">
      <w:pPr>
        <w:pStyle w:val="Qtextmaintext"/>
        <w:spacing w:line="360" w:lineRule="auto"/>
        <w:rPr>
          <w:rFonts w:ascii="Times New Roman" w:hAnsi="Times New Roman"/>
          <w:b/>
          <w:bCs/>
          <w:color w:val="000000" w:themeColor="text1"/>
          <w:sz w:val="24"/>
          <w:szCs w:val="24"/>
          <w:lang w:val="en-US"/>
        </w:rPr>
      </w:pPr>
      <w:r w:rsidRPr="00A811A2">
        <w:rPr>
          <w:rFonts w:ascii="Times New Roman" w:hAnsi="Times New Roman"/>
          <w:b/>
          <w:bCs/>
          <w:color w:val="000000" w:themeColor="text1"/>
          <w:sz w:val="24"/>
          <w:szCs w:val="24"/>
          <w:lang w:val="en-US"/>
        </w:rPr>
        <w:t xml:space="preserve">S. Salunkhe, S. T. </w:t>
      </w:r>
      <w:proofErr w:type="spellStart"/>
      <w:r w:rsidRPr="00A811A2">
        <w:rPr>
          <w:rFonts w:ascii="Times New Roman" w:hAnsi="Times New Roman"/>
          <w:b/>
          <w:bCs/>
          <w:color w:val="000000" w:themeColor="text1"/>
          <w:sz w:val="24"/>
          <w:szCs w:val="24"/>
          <w:lang w:val="en-US"/>
        </w:rPr>
        <w:t>Manjare</w:t>
      </w:r>
      <w:proofErr w:type="spellEnd"/>
    </w:p>
    <w:p w14:paraId="45DF0FBF" w14:textId="77777777" w:rsidR="002B77E2" w:rsidRPr="00A811A2" w:rsidRDefault="002B77E2" w:rsidP="00012553">
      <w:pPr>
        <w:pStyle w:val="Qtextmaintext"/>
        <w:spacing w:line="360" w:lineRule="auto"/>
        <w:rPr>
          <w:rFonts w:ascii="Times New Roman" w:hAnsi="Times New Roman"/>
          <w:color w:val="000000" w:themeColor="text1"/>
          <w:sz w:val="24"/>
          <w:szCs w:val="24"/>
          <w:lang w:val="en-US"/>
        </w:rPr>
      </w:pPr>
      <w:r w:rsidRPr="00A811A2">
        <w:rPr>
          <w:rFonts w:ascii="Times New Roman" w:hAnsi="Times New Roman"/>
          <w:color w:val="000000" w:themeColor="text1"/>
          <w:sz w:val="24"/>
          <w:szCs w:val="24"/>
          <w:lang w:val="en-US"/>
        </w:rPr>
        <w:t>Department of Chemistry, University of Mumbai, Mumbai, India</w:t>
      </w:r>
    </w:p>
    <w:p w14:paraId="196BDB72" w14:textId="77777777" w:rsidR="002B77E2" w:rsidRPr="00A811A2" w:rsidRDefault="002B77E2" w:rsidP="00012553">
      <w:pPr>
        <w:pStyle w:val="Qtextmaintext"/>
        <w:spacing w:line="360" w:lineRule="auto"/>
        <w:rPr>
          <w:rFonts w:ascii="Times New Roman" w:hAnsi="Times New Roman"/>
          <w:color w:val="000000" w:themeColor="text1"/>
          <w:sz w:val="24"/>
          <w:szCs w:val="24"/>
          <w:lang w:val="en-US"/>
        </w:rPr>
      </w:pPr>
      <w:r w:rsidRPr="00A811A2">
        <w:rPr>
          <w:rFonts w:ascii="Times New Roman" w:hAnsi="Times New Roman"/>
          <w:color w:val="000000" w:themeColor="text1"/>
          <w:sz w:val="24"/>
          <w:szCs w:val="24"/>
        </w:rPr>
        <w:t xml:space="preserve">Email: </w:t>
      </w:r>
      <w:r w:rsidRPr="00A811A2">
        <w:rPr>
          <w:rFonts w:ascii="Times New Roman" w:hAnsi="Times New Roman"/>
          <w:color w:val="000000" w:themeColor="text1"/>
          <w:sz w:val="24"/>
          <w:szCs w:val="24"/>
          <w:u w:val="single"/>
        </w:rPr>
        <w:t>sudeshmanjare@chemistry.mu.ac.in</w:t>
      </w:r>
    </w:p>
    <w:p w14:paraId="59CE5BB6" w14:textId="77777777" w:rsidR="002B77E2" w:rsidRPr="00A811A2" w:rsidRDefault="002B77E2" w:rsidP="00012553">
      <w:pPr>
        <w:pStyle w:val="Qtextmaintext"/>
        <w:spacing w:line="360" w:lineRule="auto"/>
        <w:rPr>
          <w:rFonts w:ascii="Times New Roman" w:hAnsi="Times New Roman"/>
          <w:color w:val="000000" w:themeColor="text1"/>
          <w:sz w:val="24"/>
          <w:szCs w:val="24"/>
          <w:lang w:val="en-US"/>
        </w:rPr>
      </w:pPr>
    </w:p>
    <w:p w14:paraId="5CA130E7" w14:textId="5E383708" w:rsidR="002B77E2" w:rsidRPr="00A811A2" w:rsidRDefault="002B77E2" w:rsidP="00012553">
      <w:pPr>
        <w:pStyle w:val="Qtextmaintext"/>
        <w:spacing w:line="360" w:lineRule="auto"/>
        <w:rPr>
          <w:rFonts w:ascii="Times New Roman" w:hAnsi="Times New Roman"/>
          <w:b/>
          <w:bCs/>
          <w:color w:val="000000" w:themeColor="text1"/>
          <w:sz w:val="24"/>
          <w:szCs w:val="24"/>
          <w:lang w:val="en-US"/>
        </w:rPr>
      </w:pPr>
      <w:r w:rsidRPr="00A811A2">
        <w:rPr>
          <w:rFonts w:ascii="Times New Roman" w:hAnsi="Times New Roman"/>
          <w:b/>
          <w:bCs/>
          <w:color w:val="000000" w:themeColor="text1"/>
          <w:sz w:val="24"/>
          <w:szCs w:val="24"/>
          <w:lang w:val="en-US"/>
        </w:rPr>
        <w:t>T. Fröhlich</w:t>
      </w:r>
      <w:r w:rsidR="003B5619" w:rsidRPr="00A811A2">
        <w:rPr>
          <w:rFonts w:ascii="Times New Roman" w:hAnsi="Times New Roman"/>
          <w:b/>
          <w:bCs/>
          <w:color w:val="000000" w:themeColor="text1"/>
          <w:sz w:val="24"/>
          <w:szCs w:val="24"/>
          <w:lang w:val="en-US"/>
        </w:rPr>
        <w:t>, M. Sattler</w:t>
      </w:r>
    </w:p>
    <w:p w14:paraId="23C27BE2" w14:textId="77777777" w:rsidR="003B5619" w:rsidRPr="00A811A2" w:rsidRDefault="003B5619" w:rsidP="00012553">
      <w:pPr>
        <w:pStyle w:val="Qtextmaintext"/>
        <w:spacing w:line="360" w:lineRule="auto"/>
        <w:rPr>
          <w:rFonts w:ascii="Times New Roman" w:hAnsi="Times New Roman"/>
          <w:color w:val="000000" w:themeColor="text1"/>
          <w:sz w:val="24"/>
          <w:szCs w:val="24"/>
          <w:lang w:val="en-US"/>
        </w:rPr>
      </w:pPr>
      <w:r w:rsidRPr="00A811A2">
        <w:rPr>
          <w:rFonts w:ascii="Times New Roman" w:hAnsi="Times New Roman"/>
          <w:color w:val="000000" w:themeColor="text1"/>
          <w:sz w:val="24"/>
          <w:szCs w:val="24"/>
          <w:lang w:val="en-US"/>
        </w:rPr>
        <w:t xml:space="preserve">Institute of Structural Biology, Molecular Targets and Therapeutics Center, Helmholtz Munich, </w:t>
      </w:r>
      <w:proofErr w:type="spellStart"/>
      <w:r w:rsidRPr="00A811A2">
        <w:rPr>
          <w:rFonts w:ascii="Times New Roman" w:hAnsi="Times New Roman"/>
          <w:color w:val="000000" w:themeColor="text1"/>
          <w:sz w:val="24"/>
          <w:szCs w:val="24"/>
          <w:lang w:val="en-US"/>
        </w:rPr>
        <w:t>Neuherberg</w:t>
      </w:r>
      <w:proofErr w:type="spellEnd"/>
      <w:r w:rsidRPr="00A811A2">
        <w:rPr>
          <w:rFonts w:ascii="Times New Roman" w:hAnsi="Times New Roman"/>
          <w:color w:val="000000" w:themeColor="text1"/>
          <w:sz w:val="24"/>
          <w:szCs w:val="24"/>
          <w:lang w:val="en-US"/>
        </w:rPr>
        <w:t>, Germany</w:t>
      </w:r>
    </w:p>
    <w:p w14:paraId="77175CF9" w14:textId="77777777" w:rsidR="003B5619" w:rsidRPr="00A811A2" w:rsidRDefault="003B5619" w:rsidP="00012553">
      <w:pPr>
        <w:pStyle w:val="Qtextmaintext"/>
        <w:spacing w:line="360" w:lineRule="auto"/>
        <w:rPr>
          <w:rFonts w:ascii="Times New Roman" w:hAnsi="Times New Roman"/>
          <w:color w:val="000000" w:themeColor="text1"/>
          <w:sz w:val="24"/>
          <w:szCs w:val="24"/>
          <w:lang w:val="en-US"/>
        </w:rPr>
      </w:pPr>
    </w:p>
    <w:p w14:paraId="17B1B3A9" w14:textId="5656AE6C" w:rsidR="002B77E2" w:rsidRPr="00A811A2" w:rsidRDefault="003B5619" w:rsidP="00012553">
      <w:pPr>
        <w:pStyle w:val="Qtextmaintext"/>
        <w:spacing w:line="360" w:lineRule="auto"/>
        <w:rPr>
          <w:rFonts w:ascii="Times New Roman" w:hAnsi="Times New Roman"/>
          <w:color w:val="000000" w:themeColor="text1"/>
          <w:sz w:val="24"/>
          <w:szCs w:val="24"/>
          <w:lang w:val="en-US"/>
        </w:rPr>
      </w:pPr>
      <w:r w:rsidRPr="00A811A2">
        <w:rPr>
          <w:rFonts w:ascii="Times New Roman" w:hAnsi="Times New Roman"/>
          <w:color w:val="000000" w:themeColor="text1"/>
          <w:sz w:val="24"/>
          <w:szCs w:val="24"/>
          <w:lang w:val="en-US"/>
        </w:rPr>
        <w:t xml:space="preserve">Bavarian NMR Center, Department of Bioscience, TUM School of Natural Sciences, Technical University of Munich, </w:t>
      </w:r>
      <w:proofErr w:type="spellStart"/>
      <w:r w:rsidRPr="00A811A2">
        <w:rPr>
          <w:rFonts w:ascii="Times New Roman" w:hAnsi="Times New Roman"/>
          <w:color w:val="000000" w:themeColor="text1"/>
          <w:sz w:val="24"/>
          <w:szCs w:val="24"/>
          <w:lang w:val="en-US"/>
        </w:rPr>
        <w:t>Garching</w:t>
      </w:r>
      <w:proofErr w:type="spellEnd"/>
      <w:r w:rsidRPr="00A811A2">
        <w:rPr>
          <w:rFonts w:ascii="Times New Roman" w:hAnsi="Times New Roman"/>
          <w:color w:val="000000" w:themeColor="text1"/>
          <w:sz w:val="24"/>
          <w:szCs w:val="24"/>
          <w:lang w:val="en-US"/>
        </w:rPr>
        <w:t>, Germany</w:t>
      </w:r>
    </w:p>
    <w:p w14:paraId="26A73B1F" w14:textId="77777777" w:rsidR="002B77E2" w:rsidRPr="00A811A2" w:rsidRDefault="002B77E2" w:rsidP="00012553">
      <w:pPr>
        <w:pStyle w:val="Qtextmaintext"/>
        <w:spacing w:line="360" w:lineRule="auto"/>
        <w:rPr>
          <w:rFonts w:ascii="Times New Roman" w:hAnsi="Times New Roman"/>
          <w:color w:val="000000" w:themeColor="text1"/>
          <w:sz w:val="24"/>
          <w:szCs w:val="24"/>
          <w:lang w:val="de-DE"/>
        </w:rPr>
      </w:pPr>
    </w:p>
    <w:p w14:paraId="7893E88E" w14:textId="77777777" w:rsidR="002B77E2" w:rsidRPr="00A811A2" w:rsidRDefault="002B77E2" w:rsidP="00012553">
      <w:pPr>
        <w:pStyle w:val="Qtextmaintext"/>
        <w:spacing w:line="360" w:lineRule="auto"/>
        <w:rPr>
          <w:rFonts w:ascii="Times New Roman" w:hAnsi="Times New Roman"/>
          <w:b/>
          <w:bCs/>
          <w:color w:val="000000" w:themeColor="text1"/>
          <w:sz w:val="24"/>
          <w:szCs w:val="24"/>
          <w:vertAlign w:val="superscript"/>
          <w:lang w:val="de-DE"/>
        </w:rPr>
      </w:pPr>
      <w:r w:rsidRPr="00A811A2">
        <w:rPr>
          <w:rFonts w:ascii="Times New Roman" w:hAnsi="Times New Roman"/>
          <w:b/>
          <w:bCs/>
          <w:color w:val="000000" w:themeColor="text1"/>
          <w:sz w:val="24"/>
          <w:szCs w:val="24"/>
          <w:lang w:val="de-DE"/>
        </w:rPr>
        <w:t>B. Rathkolb,</w:t>
      </w:r>
      <w:r w:rsidRPr="00A811A2">
        <w:rPr>
          <w:rFonts w:ascii="Times New Roman" w:hAnsi="Times New Roman"/>
          <w:b/>
          <w:bCs/>
          <w:color w:val="000000" w:themeColor="text1"/>
          <w:sz w:val="24"/>
          <w:szCs w:val="24"/>
          <w:vertAlign w:val="superscript"/>
          <w:lang w:val="de-DE"/>
        </w:rPr>
        <w:t xml:space="preserve"> </w:t>
      </w:r>
      <w:r w:rsidRPr="00A811A2">
        <w:rPr>
          <w:rFonts w:ascii="Times New Roman" w:hAnsi="Times New Roman"/>
          <w:b/>
          <w:bCs/>
          <w:color w:val="000000" w:themeColor="text1"/>
          <w:sz w:val="24"/>
          <w:szCs w:val="24"/>
          <w:lang w:val="de-DE"/>
        </w:rPr>
        <w:t>M. Hrabě de Angelis</w:t>
      </w:r>
    </w:p>
    <w:p w14:paraId="5D4D76B0" w14:textId="77777777" w:rsidR="002B77E2" w:rsidRPr="00A811A2" w:rsidRDefault="002B77E2" w:rsidP="00012553">
      <w:pPr>
        <w:pStyle w:val="Qtextmaintext"/>
        <w:spacing w:line="360" w:lineRule="auto"/>
        <w:rPr>
          <w:rFonts w:ascii="Times New Roman" w:hAnsi="Times New Roman"/>
          <w:color w:val="000000" w:themeColor="text1"/>
          <w:sz w:val="24"/>
          <w:szCs w:val="24"/>
          <w:lang w:val="de-DE"/>
        </w:rPr>
      </w:pPr>
      <w:r w:rsidRPr="00A811A2">
        <w:rPr>
          <w:rFonts w:ascii="Times New Roman" w:hAnsi="Times New Roman"/>
          <w:color w:val="000000" w:themeColor="text1"/>
          <w:sz w:val="24"/>
          <w:szCs w:val="24"/>
          <w:lang w:val="de-DE"/>
        </w:rPr>
        <w:t>Institute of Experimental Genetics, German Mouse Clinic, Helmholtz Zentrum München, German Research Center for Environmental Health (GmbH), Ingolstädter Landstraße 1, Neuherberg, Germany</w:t>
      </w:r>
    </w:p>
    <w:p w14:paraId="7FCF1560" w14:textId="77777777" w:rsidR="002B77E2" w:rsidRPr="00A811A2" w:rsidRDefault="002B77E2" w:rsidP="00012553">
      <w:pPr>
        <w:pStyle w:val="Qtextmaintext"/>
        <w:spacing w:line="360" w:lineRule="auto"/>
        <w:rPr>
          <w:rFonts w:ascii="Times New Roman" w:hAnsi="Times New Roman"/>
          <w:color w:val="000000" w:themeColor="text1"/>
          <w:sz w:val="24"/>
          <w:szCs w:val="24"/>
          <w:lang w:val="de-DE"/>
        </w:rPr>
      </w:pPr>
    </w:p>
    <w:p w14:paraId="4674031A" w14:textId="77777777" w:rsidR="002B77E2" w:rsidRPr="00A811A2" w:rsidRDefault="002B77E2" w:rsidP="00012553">
      <w:pPr>
        <w:pStyle w:val="Qtextmaintext"/>
        <w:spacing w:line="360" w:lineRule="auto"/>
        <w:rPr>
          <w:rFonts w:ascii="Times New Roman" w:hAnsi="Times New Roman"/>
          <w:color w:val="000000" w:themeColor="text1"/>
          <w:sz w:val="24"/>
          <w:szCs w:val="24"/>
          <w:lang w:val="en-US"/>
        </w:rPr>
      </w:pPr>
      <w:r w:rsidRPr="00A811A2">
        <w:rPr>
          <w:rFonts w:ascii="Times New Roman" w:hAnsi="Times New Roman"/>
          <w:color w:val="000000" w:themeColor="text1"/>
          <w:sz w:val="24"/>
          <w:szCs w:val="24"/>
          <w:lang w:val="en-US"/>
        </w:rPr>
        <w:lastRenderedPageBreak/>
        <w:t xml:space="preserve">German Center for Diabetes Research (DZD), </w:t>
      </w:r>
      <w:proofErr w:type="spellStart"/>
      <w:r w:rsidRPr="00A811A2">
        <w:rPr>
          <w:rFonts w:ascii="Times New Roman" w:hAnsi="Times New Roman"/>
          <w:color w:val="000000" w:themeColor="text1"/>
          <w:sz w:val="24"/>
          <w:szCs w:val="24"/>
          <w:lang w:val="en-US"/>
        </w:rPr>
        <w:t>Ingolstädter</w:t>
      </w:r>
      <w:proofErr w:type="spellEnd"/>
      <w:r w:rsidRPr="00A811A2">
        <w:rPr>
          <w:rFonts w:ascii="Times New Roman" w:hAnsi="Times New Roman"/>
          <w:color w:val="000000" w:themeColor="text1"/>
          <w:sz w:val="24"/>
          <w:szCs w:val="24"/>
          <w:lang w:val="en-US"/>
        </w:rPr>
        <w:t xml:space="preserve"> </w:t>
      </w:r>
      <w:proofErr w:type="spellStart"/>
      <w:r w:rsidRPr="00A811A2">
        <w:rPr>
          <w:rFonts w:ascii="Times New Roman" w:hAnsi="Times New Roman"/>
          <w:color w:val="000000" w:themeColor="text1"/>
          <w:sz w:val="24"/>
          <w:szCs w:val="24"/>
          <w:lang w:val="en-US"/>
        </w:rPr>
        <w:t>Landstraße</w:t>
      </w:r>
      <w:proofErr w:type="spellEnd"/>
      <w:r w:rsidRPr="00A811A2">
        <w:rPr>
          <w:rFonts w:ascii="Times New Roman" w:hAnsi="Times New Roman"/>
          <w:color w:val="000000" w:themeColor="text1"/>
          <w:sz w:val="24"/>
          <w:szCs w:val="24"/>
          <w:lang w:val="en-US"/>
        </w:rPr>
        <w:t xml:space="preserve">. 1, </w:t>
      </w:r>
      <w:proofErr w:type="spellStart"/>
      <w:r w:rsidRPr="00A811A2">
        <w:rPr>
          <w:rFonts w:ascii="Times New Roman" w:hAnsi="Times New Roman"/>
          <w:color w:val="000000" w:themeColor="text1"/>
          <w:sz w:val="24"/>
          <w:szCs w:val="24"/>
          <w:lang w:val="en-US"/>
        </w:rPr>
        <w:t>Neuherberg</w:t>
      </w:r>
      <w:proofErr w:type="spellEnd"/>
      <w:r w:rsidRPr="00A811A2">
        <w:rPr>
          <w:rFonts w:ascii="Times New Roman" w:hAnsi="Times New Roman"/>
          <w:color w:val="000000" w:themeColor="text1"/>
          <w:sz w:val="24"/>
          <w:szCs w:val="24"/>
          <w:lang w:val="en-US"/>
        </w:rPr>
        <w:t>, Germany</w:t>
      </w:r>
    </w:p>
    <w:p w14:paraId="6BA7E6C4" w14:textId="77777777" w:rsidR="002B77E2" w:rsidRPr="00A811A2" w:rsidRDefault="002B77E2" w:rsidP="00012553">
      <w:pPr>
        <w:pStyle w:val="Qtextmaintext"/>
        <w:spacing w:line="360" w:lineRule="auto"/>
        <w:rPr>
          <w:rFonts w:ascii="Times New Roman" w:hAnsi="Times New Roman"/>
          <w:color w:val="000000" w:themeColor="text1"/>
          <w:sz w:val="24"/>
          <w:szCs w:val="24"/>
          <w:lang w:val="en-US"/>
        </w:rPr>
      </w:pPr>
    </w:p>
    <w:p w14:paraId="234CE3BE" w14:textId="77777777" w:rsidR="002B77E2" w:rsidRPr="00A811A2" w:rsidRDefault="002B77E2" w:rsidP="00012553">
      <w:pPr>
        <w:pStyle w:val="Qtextmaintext"/>
        <w:spacing w:line="360" w:lineRule="auto"/>
        <w:rPr>
          <w:rFonts w:ascii="Times New Roman" w:hAnsi="Times New Roman"/>
          <w:b/>
          <w:bCs/>
          <w:color w:val="000000" w:themeColor="text1"/>
          <w:sz w:val="24"/>
          <w:szCs w:val="24"/>
          <w:lang w:val="en-US"/>
        </w:rPr>
      </w:pPr>
      <w:r w:rsidRPr="00A811A2">
        <w:rPr>
          <w:rFonts w:ascii="Times New Roman" w:hAnsi="Times New Roman"/>
          <w:b/>
          <w:bCs/>
          <w:color w:val="000000" w:themeColor="text1"/>
          <w:sz w:val="24"/>
          <w:szCs w:val="24"/>
          <w:lang w:val="en-US"/>
        </w:rPr>
        <w:t xml:space="preserve">B. </w:t>
      </w:r>
      <w:proofErr w:type="spellStart"/>
      <w:r w:rsidRPr="00A811A2">
        <w:rPr>
          <w:rFonts w:ascii="Times New Roman" w:hAnsi="Times New Roman"/>
          <w:b/>
          <w:bCs/>
          <w:color w:val="000000" w:themeColor="text1"/>
          <w:sz w:val="24"/>
          <w:szCs w:val="24"/>
          <w:lang w:val="en-US"/>
        </w:rPr>
        <w:t>Rathkolb</w:t>
      </w:r>
      <w:proofErr w:type="spellEnd"/>
    </w:p>
    <w:p w14:paraId="57C9B149" w14:textId="4D96564E" w:rsidR="002B77E2" w:rsidRPr="00A811A2" w:rsidRDefault="002B77E2" w:rsidP="00012553">
      <w:pPr>
        <w:pStyle w:val="Qtextmaintext"/>
        <w:spacing w:line="360" w:lineRule="auto"/>
        <w:rPr>
          <w:rFonts w:ascii="Times New Roman" w:hAnsi="Times New Roman"/>
          <w:color w:val="000000" w:themeColor="text1"/>
          <w:sz w:val="24"/>
          <w:szCs w:val="24"/>
          <w:lang w:val="en-US"/>
        </w:rPr>
      </w:pPr>
      <w:r w:rsidRPr="00A811A2">
        <w:rPr>
          <w:rFonts w:ascii="Times New Roman" w:hAnsi="Times New Roman"/>
          <w:color w:val="000000" w:themeColor="text1"/>
          <w:sz w:val="24"/>
          <w:szCs w:val="24"/>
          <w:lang w:val="en-US"/>
        </w:rPr>
        <w:t xml:space="preserve">Institute of Molecular Animal Breeding and Biotechnology, Gene Center, </w:t>
      </w:r>
      <w:r w:rsidR="00A5415A" w:rsidRPr="00A811A2">
        <w:rPr>
          <w:rFonts w:ascii="Times New Roman" w:hAnsi="Times New Roman"/>
          <w:color w:val="000000" w:themeColor="text1"/>
          <w:sz w:val="24"/>
          <w:szCs w:val="24"/>
          <w:lang w:val="en-US"/>
        </w:rPr>
        <w:t>Ludwig-Maximilians-Universi</w:t>
      </w:r>
      <w:r w:rsidR="00864CA8" w:rsidRPr="00A811A2">
        <w:rPr>
          <w:rFonts w:ascii="Times New Roman" w:hAnsi="Times New Roman"/>
          <w:color w:val="000000" w:themeColor="text1"/>
          <w:sz w:val="24"/>
          <w:szCs w:val="24"/>
          <w:lang w:val="en-US"/>
        </w:rPr>
        <w:t>t</w:t>
      </w:r>
      <w:r w:rsidR="00A5415A" w:rsidRPr="00A811A2">
        <w:rPr>
          <w:rFonts w:ascii="Times New Roman" w:hAnsi="Times New Roman"/>
          <w:color w:val="000000" w:themeColor="text1"/>
          <w:sz w:val="24"/>
          <w:szCs w:val="24"/>
          <w:lang w:val="en-US"/>
        </w:rPr>
        <w:t>ät München,</w:t>
      </w:r>
      <w:r w:rsidRPr="00A811A2">
        <w:rPr>
          <w:rFonts w:ascii="Times New Roman" w:hAnsi="Times New Roman"/>
          <w:color w:val="000000" w:themeColor="text1"/>
          <w:sz w:val="24"/>
          <w:szCs w:val="24"/>
          <w:lang w:val="en-US"/>
        </w:rPr>
        <w:t xml:space="preserve"> Feodor-Lynen Str. 25, Munich, Germany</w:t>
      </w:r>
    </w:p>
    <w:p w14:paraId="6FA31F60" w14:textId="77777777" w:rsidR="002B77E2" w:rsidRPr="00A811A2" w:rsidRDefault="002B77E2" w:rsidP="00012553">
      <w:pPr>
        <w:pStyle w:val="Qtextmaintext"/>
        <w:spacing w:line="360" w:lineRule="auto"/>
        <w:rPr>
          <w:rFonts w:ascii="Times New Roman" w:hAnsi="Times New Roman"/>
          <w:color w:val="000000" w:themeColor="text1"/>
          <w:sz w:val="24"/>
          <w:szCs w:val="24"/>
          <w:lang w:val="en-US"/>
        </w:rPr>
      </w:pPr>
    </w:p>
    <w:p w14:paraId="5FF78841" w14:textId="77777777" w:rsidR="002B77E2" w:rsidRPr="00A811A2" w:rsidRDefault="002B77E2" w:rsidP="00012553">
      <w:pPr>
        <w:pStyle w:val="Qtextmaintext"/>
        <w:spacing w:line="360" w:lineRule="auto"/>
        <w:rPr>
          <w:rFonts w:ascii="Times New Roman" w:hAnsi="Times New Roman"/>
          <w:b/>
          <w:bCs/>
          <w:color w:val="000000" w:themeColor="text1"/>
          <w:sz w:val="24"/>
          <w:szCs w:val="24"/>
          <w:lang w:val="en-US"/>
        </w:rPr>
      </w:pPr>
      <w:r w:rsidRPr="00A811A2">
        <w:rPr>
          <w:rFonts w:ascii="Times New Roman" w:hAnsi="Times New Roman"/>
          <w:b/>
          <w:bCs/>
          <w:color w:val="000000" w:themeColor="text1"/>
          <w:sz w:val="24"/>
          <w:szCs w:val="24"/>
          <w:lang w:val="en-US"/>
        </w:rPr>
        <w:t>M. Hrabě de Angelis</w:t>
      </w:r>
    </w:p>
    <w:p w14:paraId="3633127C" w14:textId="77777777" w:rsidR="002B77E2" w:rsidRPr="00A811A2" w:rsidRDefault="002B77E2" w:rsidP="00012553">
      <w:pPr>
        <w:pStyle w:val="Qtextmaintext"/>
        <w:spacing w:line="360" w:lineRule="auto"/>
        <w:rPr>
          <w:rFonts w:ascii="Times New Roman" w:hAnsi="Times New Roman"/>
          <w:color w:val="000000" w:themeColor="text1"/>
          <w:sz w:val="24"/>
          <w:szCs w:val="24"/>
          <w:lang w:val="en-US"/>
        </w:rPr>
      </w:pPr>
      <w:r w:rsidRPr="00A811A2">
        <w:rPr>
          <w:rFonts w:ascii="Times New Roman" w:hAnsi="Times New Roman"/>
          <w:color w:val="000000" w:themeColor="text1"/>
          <w:sz w:val="24"/>
          <w:szCs w:val="24"/>
          <w:lang w:val="en-US"/>
        </w:rPr>
        <w:t xml:space="preserve">Chair of Experimental Genetics, TUM School of Life Sciences, </w:t>
      </w:r>
      <w:proofErr w:type="spellStart"/>
      <w:r w:rsidRPr="00A811A2">
        <w:rPr>
          <w:rFonts w:ascii="Times New Roman" w:hAnsi="Times New Roman"/>
          <w:color w:val="000000" w:themeColor="text1"/>
          <w:sz w:val="24"/>
          <w:szCs w:val="24"/>
          <w:lang w:val="en-US"/>
        </w:rPr>
        <w:t>Technische</w:t>
      </w:r>
      <w:proofErr w:type="spellEnd"/>
      <w:r w:rsidRPr="00A811A2">
        <w:rPr>
          <w:rFonts w:ascii="Times New Roman" w:hAnsi="Times New Roman"/>
          <w:color w:val="000000" w:themeColor="text1"/>
          <w:sz w:val="24"/>
          <w:szCs w:val="24"/>
          <w:lang w:val="en-US"/>
        </w:rPr>
        <w:t xml:space="preserve"> Universität München, Alte Akademie 8, Freising, Germany</w:t>
      </w:r>
    </w:p>
    <w:p w14:paraId="6058F5F6" w14:textId="77777777" w:rsidR="002B77E2" w:rsidRPr="00A811A2" w:rsidRDefault="002B77E2" w:rsidP="00012553">
      <w:pPr>
        <w:pStyle w:val="Qtextmaintext"/>
        <w:spacing w:line="360" w:lineRule="auto"/>
        <w:rPr>
          <w:rFonts w:ascii="Times New Roman" w:hAnsi="Times New Roman"/>
          <w:color w:val="000000" w:themeColor="text1"/>
          <w:sz w:val="24"/>
          <w:szCs w:val="24"/>
          <w:lang w:val="en-US"/>
        </w:rPr>
      </w:pPr>
    </w:p>
    <w:p w14:paraId="4FE0D32E" w14:textId="77777777" w:rsidR="002B77E2" w:rsidRPr="00A811A2" w:rsidRDefault="002B77E2" w:rsidP="00012553">
      <w:pPr>
        <w:pStyle w:val="Qtextmaintext"/>
        <w:spacing w:line="360" w:lineRule="auto"/>
        <w:rPr>
          <w:rFonts w:ascii="Times New Roman" w:hAnsi="Times New Roman"/>
          <w:b/>
          <w:bCs/>
          <w:color w:val="000000" w:themeColor="text1"/>
          <w:sz w:val="24"/>
          <w:szCs w:val="24"/>
          <w:lang w:val="en-US"/>
        </w:rPr>
      </w:pPr>
      <w:r w:rsidRPr="00A811A2">
        <w:rPr>
          <w:rFonts w:ascii="Times New Roman" w:hAnsi="Times New Roman"/>
          <w:b/>
          <w:bCs/>
          <w:color w:val="000000" w:themeColor="text1"/>
          <w:sz w:val="24"/>
          <w:szCs w:val="24"/>
          <w:lang w:val="en-US"/>
        </w:rPr>
        <w:t>O. Plettenburg</w:t>
      </w:r>
    </w:p>
    <w:p w14:paraId="1FEF1A51" w14:textId="77777777" w:rsidR="003B5619" w:rsidRPr="00A811A2" w:rsidRDefault="003B5619" w:rsidP="007B4DEB">
      <w:pPr>
        <w:pStyle w:val="Qtextmaintext"/>
        <w:rPr>
          <w:rFonts w:ascii="Times New Roman" w:hAnsi="Times New Roman"/>
          <w:color w:val="000000" w:themeColor="text1"/>
          <w:sz w:val="24"/>
          <w:szCs w:val="24"/>
          <w:lang w:val="en-US"/>
        </w:rPr>
      </w:pPr>
      <w:r w:rsidRPr="00A811A2">
        <w:rPr>
          <w:rFonts w:ascii="Times New Roman" w:hAnsi="Times New Roman"/>
          <w:color w:val="000000" w:themeColor="text1"/>
          <w:sz w:val="24"/>
          <w:szCs w:val="24"/>
          <w:lang w:val="en-US"/>
        </w:rPr>
        <w:t xml:space="preserve">Institute of Medicinal Chemistry, Molecular Targets and Therapeutics Center, Helmholtz Munich, </w:t>
      </w:r>
      <w:proofErr w:type="spellStart"/>
      <w:r w:rsidRPr="00A811A2">
        <w:rPr>
          <w:rFonts w:ascii="Times New Roman" w:hAnsi="Times New Roman"/>
          <w:color w:val="000000" w:themeColor="text1"/>
          <w:sz w:val="24"/>
          <w:szCs w:val="24"/>
          <w:lang w:val="en-US"/>
        </w:rPr>
        <w:t>Neuherberg</w:t>
      </w:r>
      <w:proofErr w:type="spellEnd"/>
      <w:r w:rsidRPr="00A811A2">
        <w:rPr>
          <w:rFonts w:ascii="Times New Roman" w:hAnsi="Times New Roman"/>
          <w:color w:val="000000" w:themeColor="text1"/>
          <w:sz w:val="24"/>
          <w:szCs w:val="24"/>
          <w:lang w:val="en-US"/>
        </w:rPr>
        <w:t>, Germany</w:t>
      </w:r>
    </w:p>
    <w:p w14:paraId="32D16527" w14:textId="77777777" w:rsidR="003B5619" w:rsidRPr="00A811A2" w:rsidRDefault="003B5619" w:rsidP="007B4DEB">
      <w:pPr>
        <w:pStyle w:val="Qtextmaintext"/>
        <w:rPr>
          <w:rFonts w:ascii="Times New Roman" w:hAnsi="Times New Roman"/>
          <w:color w:val="000000" w:themeColor="text1"/>
          <w:sz w:val="24"/>
          <w:szCs w:val="24"/>
          <w:lang w:val="en-US"/>
        </w:rPr>
      </w:pPr>
    </w:p>
    <w:p w14:paraId="262246D6" w14:textId="77777777" w:rsidR="003B5619" w:rsidRPr="00A811A2" w:rsidRDefault="003B5619" w:rsidP="007B4DEB">
      <w:pPr>
        <w:pStyle w:val="Qtextmaintext"/>
        <w:rPr>
          <w:rFonts w:ascii="Times New Roman" w:hAnsi="Times New Roman"/>
          <w:color w:val="000000" w:themeColor="text1"/>
          <w:sz w:val="24"/>
          <w:szCs w:val="24"/>
          <w:lang w:val="en-US"/>
        </w:rPr>
      </w:pPr>
      <w:r w:rsidRPr="00A811A2">
        <w:rPr>
          <w:rFonts w:ascii="Times New Roman" w:hAnsi="Times New Roman"/>
          <w:color w:val="000000" w:themeColor="text1"/>
          <w:sz w:val="24"/>
          <w:szCs w:val="24"/>
          <w:lang w:val="en-US"/>
        </w:rPr>
        <w:t>Center for Biomolecular Drug Research (BMWZ), Institute of Organic Chemistry, Leibniz University Hannover, Hannover, Germany</w:t>
      </w:r>
    </w:p>
    <w:p w14:paraId="0C044607" w14:textId="77777777" w:rsidR="003B5619" w:rsidRPr="00A811A2" w:rsidRDefault="003B5619" w:rsidP="007B4DEB">
      <w:pPr>
        <w:pStyle w:val="Qtextmaintext"/>
        <w:rPr>
          <w:rFonts w:ascii="Times New Roman" w:hAnsi="Times New Roman"/>
          <w:color w:val="000000" w:themeColor="text1"/>
          <w:sz w:val="24"/>
          <w:szCs w:val="24"/>
          <w:lang w:val="en-US"/>
        </w:rPr>
      </w:pPr>
    </w:p>
    <w:p w14:paraId="1AFF3C8F" w14:textId="77777777" w:rsidR="003B5619" w:rsidRPr="00A811A2" w:rsidRDefault="003B5619" w:rsidP="007B4DEB">
      <w:pPr>
        <w:pStyle w:val="Qtextmaintext"/>
        <w:rPr>
          <w:rFonts w:ascii="Times New Roman" w:hAnsi="Times New Roman"/>
          <w:color w:val="000000" w:themeColor="text1"/>
          <w:sz w:val="24"/>
          <w:szCs w:val="24"/>
          <w:lang w:val="en-US"/>
        </w:rPr>
      </w:pPr>
      <w:r w:rsidRPr="00A811A2">
        <w:rPr>
          <w:rFonts w:ascii="Times New Roman" w:hAnsi="Times New Roman"/>
          <w:color w:val="000000" w:themeColor="text1"/>
          <w:sz w:val="24"/>
          <w:szCs w:val="24"/>
          <w:lang w:val="en-US"/>
        </w:rPr>
        <w:t>Institute for Lung Health (ILH), Justus Liebig University, Giessen, Germany</w:t>
      </w:r>
    </w:p>
    <w:p w14:paraId="4CC2EE66" w14:textId="77777777" w:rsidR="003B5619" w:rsidRPr="00A811A2" w:rsidRDefault="003B5619" w:rsidP="007B4DEB">
      <w:pPr>
        <w:pStyle w:val="Qtextmaintext"/>
        <w:rPr>
          <w:rFonts w:ascii="Times New Roman" w:hAnsi="Times New Roman"/>
          <w:color w:val="000000" w:themeColor="text1"/>
          <w:sz w:val="24"/>
          <w:szCs w:val="24"/>
          <w:lang w:val="en-US"/>
        </w:rPr>
      </w:pPr>
    </w:p>
    <w:p w14:paraId="6D409E96" w14:textId="77777777" w:rsidR="003B5619" w:rsidRPr="00A811A2" w:rsidRDefault="003B5619" w:rsidP="007B4DEB">
      <w:pPr>
        <w:pStyle w:val="Qtextmaintext"/>
        <w:rPr>
          <w:rFonts w:ascii="Times New Roman" w:hAnsi="Times New Roman"/>
          <w:color w:val="000000" w:themeColor="text1"/>
          <w:sz w:val="24"/>
          <w:szCs w:val="24"/>
          <w:lang w:val="en-US"/>
        </w:rPr>
      </w:pPr>
      <w:r w:rsidRPr="00A811A2">
        <w:rPr>
          <w:rFonts w:ascii="Times New Roman" w:hAnsi="Times New Roman"/>
          <w:color w:val="000000" w:themeColor="text1"/>
          <w:sz w:val="24"/>
          <w:szCs w:val="24"/>
          <w:lang w:val="en-US"/>
        </w:rPr>
        <w:t xml:space="preserve">German Center for Diabetes Research (DZD), </w:t>
      </w:r>
      <w:proofErr w:type="spellStart"/>
      <w:r w:rsidRPr="00A811A2">
        <w:rPr>
          <w:rFonts w:ascii="Times New Roman" w:hAnsi="Times New Roman"/>
          <w:color w:val="000000" w:themeColor="text1"/>
          <w:sz w:val="24"/>
          <w:szCs w:val="24"/>
          <w:lang w:val="en-US"/>
        </w:rPr>
        <w:t>Neuherberg</w:t>
      </w:r>
      <w:proofErr w:type="spellEnd"/>
      <w:r w:rsidRPr="00A811A2">
        <w:rPr>
          <w:rFonts w:ascii="Times New Roman" w:hAnsi="Times New Roman"/>
          <w:color w:val="000000" w:themeColor="text1"/>
          <w:sz w:val="24"/>
          <w:szCs w:val="24"/>
          <w:lang w:val="en-US"/>
        </w:rPr>
        <w:t>, Germany</w:t>
      </w:r>
    </w:p>
    <w:p w14:paraId="2C39C1AE" w14:textId="77777777" w:rsidR="002B77E2" w:rsidRPr="00A811A2" w:rsidRDefault="002B77E2" w:rsidP="00012553">
      <w:pPr>
        <w:pStyle w:val="Qtextmaintext"/>
        <w:spacing w:line="360" w:lineRule="auto"/>
        <w:rPr>
          <w:rFonts w:ascii="Times New Roman" w:hAnsi="Times New Roman"/>
          <w:color w:val="000000" w:themeColor="text1"/>
          <w:sz w:val="24"/>
          <w:szCs w:val="24"/>
          <w:lang w:val="en-US"/>
        </w:rPr>
      </w:pPr>
    </w:p>
    <w:p w14:paraId="598BC150" w14:textId="71AA7C0D" w:rsidR="002B77E2" w:rsidRPr="00A811A2" w:rsidRDefault="002B77E2" w:rsidP="00012553">
      <w:pPr>
        <w:tabs>
          <w:tab w:val="left" w:pos="1350"/>
          <w:tab w:val="left" w:pos="8370"/>
        </w:tabs>
        <w:spacing w:before="240" w:line="360" w:lineRule="auto"/>
        <w:ind w:right="691"/>
        <w:jc w:val="both"/>
        <w:rPr>
          <w:b/>
          <w:color w:val="000000" w:themeColor="text1"/>
          <w:lang w:val="en-US"/>
        </w:rPr>
      </w:pPr>
      <w:r w:rsidRPr="00A811A2">
        <w:rPr>
          <w:b/>
          <w:color w:val="000000" w:themeColor="text1"/>
          <w:lang w:val="en-US"/>
        </w:rPr>
        <w:t>Synthesis</w:t>
      </w:r>
    </w:p>
    <w:p w14:paraId="6183FB65" w14:textId="77777777" w:rsidR="002B77E2" w:rsidRPr="00A811A2" w:rsidRDefault="00F87F9A" w:rsidP="00012553">
      <w:pPr>
        <w:tabs>
          <w:tab w:val="left" w:pos="1350"/>
          <w:tab w:val="left" w:pos="8370"/>
        </w:tabs>
        <w:spacing w:line="360" w:lineRule="auto"/>
        <w:ind w:right="691"/>
        <w:jc w:val="center"/>
        <w:rPr>
          <w:b/>
          <w:color w:val="000000" w:themeColor="text1"/>
        </w:rPr>
      </w:pPr>
      <w:r w:rsidRPr="00A811A2">
        <w:rPr>
          <w:noProof/>
          <w:color w:val="000000" w:themeColor="text1"/>
          <w14:ligatures w14:val="standardContextual"/>
        </w:rPr>
        <w:object w:dxaOrig="10574" w:dyaOrig="3307" w14:anchorId="79D8BB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94.75pt;height:92.25pt;mso-width-percent:0;mso-height-percent:0;mso-width-percent:0;mso-height-percent:0" o:ole="">
            <v:imagedata r:id="rId8" o:title=""/>
          </v:shape>
          <o:OLEObject Type="Embed" ProgID="ChemDraw.Document.6.0" ShapeID="_x0000_i1025" DrawAspect="Content" ObjectID="_1850977500" r:id="rId9"/>
        </w:object>
      </w:r>
    </w:p>
    <w:p w14:paraId="1F5029A9" w14:textId="77777777" w:rsidR="002B77E2" w:rsidRPr="00A811A2" w:rsidRDefault="002B77E2" w:rsidP="00012553">
      <w:pPr>
        <w:tabs>
          <w:tab w:val="left" w:pos="1350"/>
          <w:tab w:val="left" w:pos="8370"/>
        </w:tabs>
        <w:spacing w:line="360" w:lineRule="auto"/>
        <w:ind w:right="691"/>
        <w:jc w:val="both"/>
        <w:rPr>
          <w:b/>
          <w:i/>
          <w:iCs/>
          <w:color w:val="000000" w:themeColor="text1"/>
          <w:lang w:val="en-IN"/>
        </w:rPr>
      </w:pPr>
      <w:r w:rsidRPr="00A811A2">
        <w:rPr>
          <w:b/>
          <w:i/>
          <w:iCs/>
          <w:color w:val="000000" w:themeColor="text1"/>
          <w:lang w:val="en-IN"/>
        </w:rPr>
        <w:t>Synthesis of 2,3,3-trimethyl-3H-indole (1)</w:t>
      </w:r>
    </w:p>
    <w:p w14:paraId="615AF54F" w14:textId="75DAF011" w:rsidR="002B77E2" w:rsidRPr="00A811A2" w:rsidRDefault="002B77E2" w:rsidP="00A05CFE">
      <w:pPr>
        <w:tabs>
          <w:tab w:val="left" w:pos="1350"/>
          <w:tab w:val="left" w:pos="8370"/>
        </w:tabs>
        <w:spacing w:line="360" w:lineRule="auto"/>
        <w:ind w:right="691"/>
        <w:jc w:val="both"/>
        <w:rPr>
          <w:color w:val="000000" w:themeColor="text1"/>
          <w:lang w:val="en-IN"/>
        </w:rPr>
      </w:pPr>
      <w:r w:rsidRPr="00A811A2">
        <w:rPr>
          <w:color w:val="000000" w:themeColor="text1"/>
          <w:lang w:val="en-IN"/>
        </w:rPr>
        <w:t>The 2,3,3-trimethyl-3H-indole (</w:t>
      </w:r>
      <w:r w:rsidRPr="00A811A2">
        <w:rPr>
          <w:b/>
          <w:color w:val="000000" w:themeColor="text1"/>
          <w:lang w:val="en-IN"/>
        </w:rPr>
        <w:t>1</w:t>
      </w:r>
      <w:r w:rsidRPr="00A811A2">
        <w:rPr>
          <w:color w:val="000000" w:themeColor="text1"/>
          <w:lang w:val="en-IN"/>
        </w:rPr>
        <w:t>) was synthesized according to a previously reported procedure.</w:t>
      </w:r>
      <w:r w:rsidRPr="00A811A2">
        <w:rPr>
          <w:color w:val="000000" w:themeColor="text1"/>
        </w:rPr>
        <w:fldChar w:fldCharType="begin"/>
      </w:r>
      <w:r w:rsidR="003F411D" w:rsidRPr="00A811A2">
        <w:rPr>
          <w:color w:val="000000" w:themeColor="text1"/>
          <w:lang w:val="en-IN"/>
        </w:rPr>
        <w:instrText xml:space="preserve"> ADDIN ZOTERO_ITEM CSL_CITATION {"citationID":"OcnlcglJ","properties":{"formattedCitation":"\\super [19]\\nosupersub{}","plainCitation":"[19]","dontUpdate":true,"noteIndex":0},"citationItems":[{"id":277,"uris":["http://zotero.org/groups/5298767/items/LLEWDQ7P"],"itemData":{"id":277,"type":"article-journal","abstract":"As traditional pH meters cannot work well for minute regions (such as subcellular organelles) and in harsh media, molecular pH-sensitive devices for monitoring pH changes in diverse local heterogeneous environments are urgently needed. Here, we report a new dual-modal colorimetric/fluorescence merocyanine-based molecular probe (CPH) for ratiometric sensing of pH. Compared with previously reported pH probes, CPH bearing the benzyl group at the nitrogen position of the indolium group and the phenol, which is used as the acceptor for proton, could respond to pH changes immediately through both the ratiometric fluorescence signal readout and naked-eye colorimetric observation. The sensing process was highly stable and reversible. Most importantly, the suitable pKa value (6.44) allows CPH to presumably accumulate in lysosomes and become a lysosome-target fluorescent probe. By using CPH, the intralysosomal pH fluctuation stimulated by antimalaria drug chloroquine was successfully tracked in live cells through the ratiometric fluorescence images. Additionally, CPH could be immobilized on test papers, which exhibited a rapid and reversible colorimetric response to acid/base vapor through the naked-eye colorimetric analysis. This proof-of-concept study presents the potential application of CPH as a molecular tool for monitoring intralysosomal pH fluctuation in live cells, as well as paves the way for developing the economic, reusable, and fast-response optical pH meters for colorimetric sensing acid/base vapor with direct naked-eye observation.","container-title":"Analytical Chemistry","DOI":"10.1021/acs.analchem.6b02398","ISSN":"0003-2700","issue":"16","journalAbbreviation":"Anal. Chem.","page":"8332-8338","publisher":"American Chemical Society","source":"ACS Publications","title":"Dual-Modal Colorimetric/Fluorescence Molecular Probe for Ratiometric Sensing of pH and Its Application","volume":"88","author":[{"family":"Wu","given":"Luling"},{"family":"Li","given":"Xiaolin"},{"family":"Huang","given":"Chusen"},{"family":"Jia","given":"Nengqin"}],"issued":{"date-parts":[["2016",8,16]]}}}],"schema":"https://github.com/citation-style-language/schema/raw/master/csl-citation.json"} </w:instrText>
      </w:r>
      <w:r w:rsidRPr="00A811A2">
        <w:rPr>
          <w:color w:val="000000" w:themeColor="text1"/>
        </w:rPr>
        <w:fldChar w:fldCharType="separate"/>
      </w:r>
      <w:r w:rsidRPr="00A811A2">
        <w:rPr>
          <w:color w:val="000000" w:themeColor="text1"/>
          <w:vertAlign w:val="superscript"/>
          <w:lang w:val="en-IN"/>
        </w:rPr>
        <w:t>[1]</w:t>
      </w:r>
      <w:r w:rsidRPr="00A811A2">
        <w:rPr>
          <w:color w:val="000000" w:themeColor="text1"/>
        </w:rPr>
        <w:fldChar w:fldCharType="end"/>
      </w:r>
      <w:r w:rsidRPr="00A811A2">
        <w:rPr>
          <w:color w:val="000000" w:themeColor="text1"/>
          <w:lang w:val="en-IN"/>
        </w:rPr>
        <w:t xml:space="preserve"> To the mixture of phenyl hydrazine (0.73 g, 4.62 mmol) and 3-methyl-2-butanone (0.44 g, 5.08 mmol), glacial acetic acid (GAA) (5 mL) was added. The reaction mixture was refluxed for 15 h and monitored by thin-layer chromatography. After completion of the reaction, the solvent was removed under vacuum. The obtained residue was neutralized (pH 7) using saturated aqueous sodium bicarbonate solution, and the mixture was extracted with dichloromethane (20 mL × 3). Further, the organic layer was washed with brine solution. The organic layer was dried over anhydrous </w:t>
      </w:r>
      <w:r w:rsidRPr="00A811A2">
        <w:rPr>
          <w:color w:val="000000" w:themeColor="text1"/>
          <w:lang w:val="en-IN"/>
        </w:rPr>
        <w:lastRenderedPageBreak/>
        <w:t>Na</w:t>
      </w:r>
      <w:r w:rsidRPr="00A811A2">
        <w:rPr>
          <w:color w:val="000000" w:themeColor="text1"/>
          <w:vertAlign w:val="subscript"/>
          <w:lang w:val="en-IN"/>
        </w:rPr>
        <w:t>2</w:t>
      </w:r>
      <w:r w:rsidRPr="00A811A2">
        <w:rPr>
          <w:color w:val="000000" w:themeColor="text1"/>
          <w:lang w:val="en-IN"/>
        </w:rPr>
        <w:t>SO</w:t>
      </w:r>
      <w:r w:rsidRPr="00A811A2">
        <w:rPr>
          <w:color w:val="000000" w:themeColor="text1"/>
          <w:vertAlign w:val="subscript"/>
          <w:lang w:val="en-IN"/>
        </w:rPr>
        <w:t>4</w:t>
      </w:r>
      <w:r w:rsidRPr="00A811A2">
        <w:rPr>
          <w:color w:val="000000" w:themeColor="text1"/>
          <w:lang w:val="en-IN"/>
        </w:rPr>
        <w:t>, and the solvent was</w:t>
      </w:r>
      <w:r w:rsidRPr="00A811A2">
        <w:rPr>
          <w:color w:val="000000" w:themeColor="text1"/>
          <w:vertAlign w:val="subscript"/>
          <w:lang w:val="en-IN"/>
        </w:rPr>
        <w:t xml:space="preserve"> </w:t>
      </w:r>
      <w:r w:rsidRPr="00A811A2">
        <w:rPr>
          <w:color w:val="000000" w:themeColor="text1"/>
          <w:lang w:val="en-IN"/>
        </w:rPr>
        <w:t xml:space="preserve">evaporated using a rotary evaporator. The crude compound was purified using silica gel column chromatography using ethyl </w:t>
      </w:r>
      <w:proofErr w:type="spellStart"/>
      <w:proofErr w:type="gramStart"/>
      <w:r w:rsidRPr="00A811A2">
        <w:rPr>
          <w:color w:val="000000" w:themeColor="text1"/>
          <w:lang w:val="en-IN"/>
        </w:rPr>
        <w:t>acetate:pet</w:t>
      </w:r>
      <w:proofErr w:type="spellEnd"/>
      <w:proofErr w:type="gramEnd"/>
      <w:r w:rsidRPr="00A811A2">
        <w:rPr>
          <w:color w:val="000000" w:themeColor="text1"/>
          <w:lang w:val="en-IN"/>
        </w:rPr>
        <w:t xml:space="preserve"> ether (1:10) to afford a yellow oil (78.67% yield, 0.58 g). The product was characterized by </w:t>
      </w:r>
      <w:r w:rsidRPr="00A811A2">
        <w:rPr>
          <w:color w:val="000000" w:themeColor="text1"/>
          <w:vertAlign w:val="superscript"/>
          <w:lang w:val="en-IN"/>
        </w:rPr>
        <w:t>1</w:t>
      </w:r>
      <w:r w:rsidRPr="00A811A2">
        <w:rPr>
          <w:color w:val="000000" w:themeColor="text1"/>
          <w:lang w:val="en-IN"/>
        </w:rPr>
        <w:t xml:space="preserve">H NMR spectroscopy. </w:t>
      </w:r>
      <w:r w:rsidRPr="00A811A2">
        <w:rPr>
          <w:b/>
          <w:color w:val="000000" w:themeColor="text1"/>
          <w:lang w:val="en-IN"/>
        </w:rPr>
        <w:t>Spectroscopic Data</w:t>
      </w:r>
      <w:r w:rsidRPr="00A811A2">
        <w:rPr>
          <w:color w:val="000000" w:themeColor="text1"/>
          <w:lang w:val="en-IN"/>
        </w:rPr>
        <w:t xml:space="preserve">: </w:t>
      </w:r>
      <w:r w:rsidRPr="00A811A2">
        <w:rPr>
          <w:color w:val="000000" w:themeColor="text1"/>
          <w:vertAlign w:val="superscript"/>
          <w:lang w:val="en-IN"/>
        </w:rPr>
        <w:t>1</w:t>
      </w:r>
      <w:r w:rsidRPr="00A811A2">
        <w:rPr>
          <w:color w:val="000000" w:themeColor="text1"/>
          <w:lang w:val="en-IN"/>
        </w:rPr>
        <w:t>H (300 MHz, DMSO-d</w:t>
      </w:r>
      <w:r w:rsidRPr="00A811A2">
        <w:rPr>
          <w:color w:val="000000" w:themeColor="text1"/>
          <w:vertAlign w:val="subscript"/>
          <w:lang w:val="en-IN"/>
        </w:rPr>
        <w:t>6</w:t>
      </w:r>
      <w:r w:rsidRPr="00A811A2">
        <w:rPr>
          <w:color w:val="000000" w:themeColor="text1"/>
          <w:lang w:val="en-IN"/>
        </w:rPr>
        <w:t xml:space="preserve">): </w:t>
      </w:r>
      <w:r w:rsidRPr="00A811A2">
        <w:rPr>
          <w:color w:val="000000" w:themeColor="text1"/>
        </w:rPr>
        <w:t>δ</w:t>
      </w:r>
      <w:r w:rsidRPr="00A811A2">
        <w:rPr>
          <w:color w:val="000000" w:themeColor="text1"/>
          <w:lang w:val="en-IN"/>
        </w:rPr>
        <w:t xml:space="preserve"> (ppm) 7.43-7.40 (d, 1H), 7.17-7.14 (m, 1H), 7.12-7.09 (m, 1H), 7.05-7.02 (m, 1H), 2.12 (s, 3H), 1.12 (s, 6H). </w:t>
      </w:r>
    </w:p>
    <w:p w14:paraId="7981CB63" w14:textId="77777777" w:rsidR="002B77E2" w:rsidRPr="00A811A2" w:rsidRDefault="002B77E2" w:rsidP="00A05CFE">
      <w:pPr>
        <w:tabs>
          <w:tab w:val="left" w:pos="1350"/>
          <w:tab w:val="left" w:pos="8370"/>
        </w:tabs>
        <w:spacing w:line="360" w:lineRule="auto"/>
        <w:ind w:right="691"/>
        <w:jc w:val="both"/>
        <w:rPr>
          <w:color w:val="000000" w:themeColor="text1"/>
          <w:lang w:val="en-IN"/>
        </w:rPr>
      </w:pPr>
    </w:p>
    <w:p w14:paraId="03648031" w14:textId="77777777" w:rsidR="002B77E2" w:rsidRPr="00A811A2" w:rsidRDefault="00F87F9A" w:rsidP="00012553">
      <w:pPr>
        <w:tabs>
          <w:tab w:val="left" w:pos="1350"/>
          <w:tab w:val="left" w:pos="8370"/>
        </w:tabs>
        <w:spacing w:before="240" w:line="360" w:lineRule="auto"/>
        <w:ind w:right="691"/>
        <w:jc w:val="center"/>
        <w:rPr>
          <w:color w:val="000000" w:themeColor="text1"/>
        </w:rPr>
      </w:pPr>
      <w:r w:rsidRPr="00A811A2">
        <w:rPr>
          <w:noProof/>
          <w:color w:val="000000" w:themeColor="text1"/>
          <w14:ligatures w14:val="standardContextual"/>
        </w:rPr>
        <w:object w:dxaOrig="9019" w:dyaOrig="3856" w14:anchorId="0AA3DA4D">
          <v:shape id="_x0000_i1026" type="#_x0000_t75" alt="" style="width:244.5pt;height:99pt;mso-width-percent:0;mso-height-percent:0;mso-width-percent:0;mso-height-percent:0" o:ole="">
            <v:imagedata r:id="rId10" o:title=""/>
          </v:shape>
          <o:OLEObject Type="Embed" ProgID="ChemDraw.Document.6.0" ShapeID="_x0000_i1026" DrawAspect="Content" ObjectID="_1850977501" r:id="rId11"/>
        </w:object>
      </w:r>
    </w:p>
    <w:p w14:paraId="41968894" w14:textId="77777777" w:rsidR="002B77E2" w:rsidRPr="00A811A2" w:rsidRDefault="002B77E2" w:rsidP="00012553">
      <w:pPr>
        <w:tabs>
          <w:tab w:val="left" w:pos="1350"/>
          <w:tab w:val="left" w:pos="8370"/>
        </w:tabs>
        <w:spacing w:line="360" w:lineRule="auto"/>
        <w:ind w:right="691"/>
        <w:jc w:val="both"/>
        <w:rPr>
          <w:b/>
          <w:i/>
          <w:iCs/>
          <w:color w:val="000000" w:themeColor="text1"/>
          <w:lang w:val="en-IN"/>
        </w:rPr>
      </w:pPr>
      <w:r w:rsidRPr="00A811A2">
        <w:rPr>
          <w:b/>
          <w:i/>
          <w:iCs/>
          <w:color w:val="000000" w:themeColor="text1"/>
          <w:lang w:val="en-IN"/>
        </w:rPr>
        <w:t>Synthesis of 1-Ethyl-2,3,3-trimethyl-3H-indol-1-ium iodide (2)</w:t>
      </w:r>
    </w:p>
    <w:p w14:paraId="4702791F" w14:textId="58D4C345" w:rsidR="002B77E2" w:rsidRPr="00A811A2" w:rsidRDefault="002B77E2" w:rsidP="00A05CFE">
      <w:pPr>
        <w:tabs>
          <w:tab w:val="left" w:pos="1350"/>
          <w:tab w:val="left" w:pos="8370"/>
        </w:tabs>
        <w:spacing w:line="360" w:lineRule="auto"/>
        <w:ind w:right="691"/>
        <w:jc w:val="both"/>
        <w:rPr>
          <w:color w:val="000000" w:themeColor="text1"/>
          <w:lang w:val="en-IN"/>
        </w:rPr>
      </w:pPr>
      <w:r w:rsidRPr="00A811A2">
        <w:rPr>
          <w:color w:val="000000" w:themeColor="text1"/>
          <w:lang w:val="en-IN"/>
        </w:rPr>
        <w:t>1-Ethyl-2,3,3-trimethyl-3H-indol-1-ium iodide (</w:t>
      </w:r>
      <w:r w:rsidRPr="00A811A2">
        <w:rPr>
          <w:b/>
          <w:color w:val="000000" w:themeColor="text1"/>
          <w:lang w:val="en-IN"/>
        </w:rPr>
        <w:t>2</w:t>
      </w:r>
      <w:r w:rsidRPr="00A811A2">
        <w:rPr>
          <w:bCs/>
          <w:color w:val="000000" w:themeColor="text1"/>
          <w:lang w:val="en-IN"/>
        </w:rPr>
        <w:t>)</w:t>
      </w:r>
      <w:r w:rsidRPr="00A811A2">
        <w:rPr>
          <w:color w:val="000000" w:themeColor="text1"/>
          <w:lang w:val="en-IN"/>
        </w:rPr>
        <w:t xml:space="preserve"> was synthesized by the reported procedure.</w:t>
      </w:r>
      <w:r w:rsidRPr="00A811A2">
        <w:rPr>
          <w:color w:val="000000" w:themeColor="text1"/>
        </w:rPr>
        <w:fldChar w:fldCharType="begin"/>
      </w:r>
      <w:r w:rsidR="006820BE" w:rsidRPr="00A811A2">
        <w:rPr>
          <w:color w:val="000000" w:themeColor="text1"/>
          <w:lang w:val="en-IN"/>
        </w:rPr>
        <w:instrText xml:space="preserve"> ADDIN ZOTERO_ITEM CSL_CITATION {"citationID":"4wMObo5d","properties":{"formattedCitation":"\\super [59]\\nosupersub{}","plainCitation":"[59]","dontUpdate":true,"noteIndex":0},"citationItems":[{"id":"JlhOvGJs/clRYN3fl","uris":["http://zotero.org/groups/5298767/items/7IGDSJBN"],"itemData":{"id":234,"type":"article-journal","abstract":"A new synthetic strategy for the generation of methine cyanine dyes with asymmetrical structures has been developed based on a modified Vilsmeier reaction and the condensation reaction of indoline derivatives with organic pyridinium iodide or 4-diphenylamino-benzaldehyde. The nonlinear absorption of some cyanines has been measured using the Z-scan technique.","collection-title":"Special issue in memory of Professor M. Matsuoka","container-title":"Dyes and Pigments","DOI":"10.1016/S0143-7208(03)00034-2","ISSN":"0143-7208","issue":"2","journalAbbreviation":"Dyes and Pigments","page":"171-179","source":"ScienceDirect","title":"Syntheses and nonlinear absorption of novel unsymmetrical cyanines","volume":"57","author":[{"family":"Wang","given":"Jing"},{"family":"Cao","given":"Wei-Feng"},{"family":"Su","given":"Jian-Hua"},{"family":"Tian","given":"He"},{"family":"Huang","given":"Yu-Hua"},{"family":"Sun","given":"Zhen-Rong"}],"issued":{"date-parts":[["2003",5,1]]}}}],"schema":"https://github.com/citation-style-language/schema/raw/master/csl-citation.json"} </w:instrText>
      </w:r>
      <w:r w:rsidRPr="00A811A2">
        <w:rPr>
          <w:color w:val="000000" w:themeColor="text1"/>
        </w:rPr>
        <w:fldChar w:fldCharType="separate"/>
      </w:r>
      <w:r w:rsidRPr="00A811A2">
        <w:rPr>
          <w:color w:val="000000" w:themeColor="text1"/>
          <w:vertAlign w:val="superscript"/>
          <w:lang w:val="en-IN"/>
        </w:rPr>
        <w:t>[2]</w:t>
      </w:r>
      <w:r w:rsidRPr="00A811A2">
        <w:rPr>
          <w:color w:val="000000" w:themeColor="text1"/>
        </w:rPr>
        <w:fldChar w:fldCharType="end"/>
      </w:r>
      <w:r w:rsidRPr="00A811A2">
        <w:rPr>
          <w:color w:val="000000" w:themeColor="text1"/>
          <w:lang w:val="en-IN"/>
        </w:rPr>
        <w:t xml:space="preserve"> 2,3,3-trimethyl-3H-indole (</w:t>
      </w:r>
      <w:r w:rsidRPr="00A811A2">
        <w:rPr>
          <w:b/>
          <w:color w:val="000000" w:themeColor="text1"/>
          <w:lang w:val="en-IN"/>
        </w:rPr>
        <w:t>1</w:t>
      </w:r>
      <w:r w:rsidRPr="00A811A2">
        <w:rPr>
          <w:color w:val="000000" w:themeColor="text1"/>
          <w:lang w:val="en-IN"/>
        </w:rPr>
        <w:t xml:space="preserve">) (2 g, 12.56 mmol) was dissolved in dry 1,4-dioxane (5 mL) under an inert atmosphere. After complete dissolution, ethyl iodide (3.92 g, 25.12 mmol) was added to the reaction mixture and refluxed for 24 h. Further, the reaction mixture was cooled </w:t>
      </w:r>
      <w:r w:rsidRPr="00A811A2">
        <w:rPr>
          <w:color w:val="000000" w:themeColor="text1"/>
          <w:vertAlign w:val="superscript"/>
          <w:lang w:val="en-IN"/>
        </w:rPr>
        <w:t>59</w:t>
      </w:r>
      <w:r w:rsidRPr="00A811A2">
        <w:rPr>
          <w:color w:val="000000" w:themeColor="text1"/>
          <w:lang w:val="en-IN"/>
        </w:rPr>
        <w:t xml:space="preserve">to obtain the crude solid compound. The resulting crude solid was filtered and recrystallized using ethanol to afford a yellow-brown </w:t>
      </w:r>
      <w:proofErr w:type="spellStart"/>
      <w:r w:rsidRPr="00A811A2">
        <w:rPr>
          <w:color w:val="000000" w:themeColor="text1"/>
          <w:lang w:val="en-IN"/>
        </w:rPr>
        <w:t>colored</w:t>
      </w:r>
      <w:proofErr w:type="spellEnd"/>
      <w:r w:rsidRPr="00A811A2">
        <w:rPr>
          <w:color w:val="000000" w:themeColor="text1"/>
          <w:lang w:val="en-IN"/>
        </w:rPr>
        <w:t xml:space="preserve"> solid in a yield of 93.87% (3.72 g). The product was characterized using </w:t>
      </w:r>
      <w:r w:rsidRPr="00A811A2">
        <w:rPr>
          <w:color w:val="000000" w:themeColor="text1"/>
          <w:vertAlign w:val="superscript"/>
          <w:lang w:val="en-IN"/>
        </w:rPr>
        <w:t>1</w:t>
      </w:r>
      <w:r w:rsidRPr="00A811A2">
        <w:rPr>
          <w:color w:val="000000" w:themeColor="text1"/>
          <w:lang w:val="en-IN"/>
        </w:rPr>
        <w:t xml:space="preserve">H NMR spectroscopy. </w:t>
      </w:r>
      <w:r w:rsidRPr="00A811A2">
        <w:rPr>
          <w:b/>
          <w:color w:val="000000" w:themeColor="text1"/>
          <w:lang w:val="en-IN"/>
        </w:rPr>
        <w:t>Spectroscopic Data</w:t>
      </w:r>
      <w:r w:rsidRPr="00A811A2">
        <w:rPr>
          <w:color w:val="000000" w:themeColor="text1"/>
          <w:lang w:val="en-IN"/>
        </w:rPr>
        <w:t xml:space="preserve">: </w:t>
      </w:r>
      <w:r w:rsidRPr="00A811A2">
        <w:rPr>
          <w:color w:val="000000" w:themeColor="text1"/>
          <w:vertAlign w:val="superscript"/>
          <w:lang w:val="en-IN"/>
        </w:rPr>
        <w:t>1</w:t>
      </w:r>
      <w:r w:rsidRPr="00A811A2">
        <w:rPr>
          <w:color w:val="000000" w:themeColor="text1"/>
          <w:lang w:val="en-IN"/>
        </w:rPr>
        <w:t>H (300 MHz, CDCl</w:t>
      </w:r>
      <w:r w:rsidRPr="00A811A2">
        <w:rPr>
          <w:color w:val="000000" w:themeColor="text1"/>
          <w:vertAlign w:val="subscript"/>
          <w:lang w:val="en-IN"/>
        </w:rPr>
        <w:t>3</w:t>
      </w:r>
      <w:r w:rsidRPr="00A811A2">
        <w:rPr>
          <w:color w:val="000000" w:themeColor="text1"/>
          <w:lang w:val="en-IN"/>
        </w:rPr>
        <w:t xml:space="preserve">): </w:t>
      </w:r>
      <w:r w:rsidRPr="00A811A2">
        <w:rPr>
          <w:color w:val="000000" w:themeColor="text1"/>
        </w:rPr>
        <w:t>δ</w:t>
      </w:r>
      <w:r w:rsidRPr="00A811A2">
        <w:rPr>
          <w:color w:val="000000" w:themeColor="text1"/>
          <w:lang w:val="en-IN"/>
        </w:rPr>
        <w:t xml:space="preserve"> (ppm) 7.73 (s, 1H), 7.57 (m, 3H), 4.73-4.71 (m, 2H), 3.12 (s, 3H), 1.63 (s, 9H).</w:t>
      </w:r>
    </w:p>
    <w:p w14:paraId="44ED6E8E" w14:textId="77777777" w:rsidR="002B77E2" w:rsidRPr="00A811A2" w:rsidRDefault="002B77E2" w:rsidP="00A05CFE">
      <w:pPr>
        <w:tabs>
          <w:tab w:val="left" w:pos="1350"/>
          <w:tab w:val="left" w:pos="8370"/>
        </w:tabs>
        <w:spacing w:line="360" w:lineRule="auto"/>
        <w:ind w:right="691"/>
        <w:jc w:val="both"/>
        <w:rPr>
          <w:color w:val="000000" w:themeColor="text1"/>
          <w:lang w:val="en-IN"/>
        </w:rPr>
      </w:pPr>
    </w:p>
    <w:p w14:paraId="63B724AF" w14:textId="77777777" w:rsidR="002B77E2" w:rsidRPr="00A811A2" w:rsidRDefault="00F87F9A" w:rsidP="00012553">
      <w:pPr>
        <w:tabs>
          <w:tab w:val="left" w:pos="1350"/>
          <w:tab w:val="left" w:pos="8370"/>
        </w:tabs>
        <w:spacing w:before="240" w:line="360" w:lineRule="auto"/>
        <w:ind w:right="691"/>
        <w:jc w:val="center"/>
        <w:rPr>
          <w:color w:val="000000" w:themeColor="text1"/>
        </w:rPr>
      </w:pPr>
      <w:r w:rsidRPr="00A811A2">
        <w:rPr>
          <w:noProof/>
          <w:color w:val="000000" w:themeColor="text1"/>
          <w14:ligatures w14:val="standardContextual"/>
        </w:rPr>
        <w:object w:dxaOrig="8661" w:dyaOrig="3484" w14:anchorId="4AFA6D5A">
          <v:shape id="_x0000_i1027" type="#_x0000_t75" alt="" style="width:4in;height:117.75pt;mso-width-percent:0;mso-height-percent:0;mso-width-percent:0;mso-height-percent:0" o:ole="">
            <v:imagedata r:id="rId12" o:title=""/>
          </v:shape>
          <o:OLEObject Type="Embed" ProgID="ChemDraw.Document.6.0" ShapeID="_x0000_i1027" DrawAspect="Content" ObjectID="_1850977502" r:id="rId13"/>
        </w:object>
      </w:r>
    </w:p>
    <w:p w14:paraId="04074B62" w14:textId="77777777" w:rsidR="002B77E2" w:rsidRPr="00A811A2" w:rsidRDefault="002B77E2" w:rsidP="00012553">
      <w:pPr>
        <w:tabs>
          <w:tab w:val="left" w:pos="1350"/>
          <w:tab w:val="left" w:pos="8370"/>
        </w:tabs>
        <w:spacing w:line="360" w:lineRule="auto"/>
        <w:ind w:right="691"/>
        <w:jc w:val="both"/>
        <w:rPr>
          <w:b/>
          <w:i/>
          <w:iCs/>
          <w:color w:val="000000" w:themeColor="text1"/>
          <w:lang w:val="en-US"/>
        </w:rPr>
      </w:pPr>
      <w:r w:rsidRPr="00A811A2">
        <w:rPr>
          <w:b/>
          <w:i/>
          <w:iCs/>
          <w:color w:val="000000" w:themeColor="text1"/>
          <w:lang w:val="en-US"/>
        </w:rPr>
        <w:t>Synthesis of 2-chloro-3-(</w:t>
      </w:r>
      <w:proofErr w:type="spellStart"/>
      <w:proofErr w:type="gramStart"/>
      <w:r w:rsidRPr="00A811A2">
        <w:rPr>
          <w:b/>
          <w:i/>
          <w:iCs/>
          <w:color w:val="000000" w:themeColor="text1"/>
          <w:lang w:val="en-US"/>
        </w:rPr>
        <w:t>hydroxymethylene</w:t>
      </w:r>
      <w:proofErr w:type="spellEnd"/>
      <w:r w:rsidRPr="00A811A2">
        <w:rPr>
          <w:b/>
          <w:i/>
          <w:iCs/>
          <w:color w:val="000000" w:themeColor="text1"/>
          <w:lang w:val="en-US"/>
        </w:rPr>
        <w:t>)cyclohex</w:t>
      </w:r>
      <w:proofErr w:type="gramEnd"/>
      <w:r w:rsidRPr="00A811A2">
        <w:rPr>
          <w:b/>
          <w:i/>
          <w:iCs/>
          <w:color w:val="000000" w:themeColor="text1"/>
          <w:lang w:val="en-US"/>
        </w:rPr>
        <w:t>-1-ene-1-carbaldehyde (3)</w:t>
      </w:r>
    </w:p>
    <w:p w14:paraId="26E3A11B" w14:textId="0C389F00" w:rsidR="002B77E2" w:rsidRPr="00A811A2" w:rsidRDefault="002B77E2" w:rsidP="00A05CFE">
      <w:pPr>
        <w:tabs>
          <w:tab w:val="left" w:pos="1350"/>
          <w:tab w:val="left" w:pos="8370"/>
        </w:tabs>
        <w:spacing w:line="360" w:lineRule="auto"/>
        <w:ind w:right="691"/>
        <w:jc w:val="both"/>
        <w:rPr>
          <w:color w:val="000000" w:themeColor="text1"/>
          <w:lang w:val="en-IN"/>
        </w:rPr>
      </w:pPr>
      <w:r w:rsidRPr="00A811A2">
        <w:rPr>
          <w:color w:val="000000" w:themeColor="text1"/>
          <w:lang w:val="en-IN"/>
        </w:rPr>
        <w:t>2-chloro-3-(</w:t>
      </w:r>
      <w:proofErr w:type="spellStart"/>
      <w:r w:rsidRPr="00A811A2">
        <w:rPr>
          <w:color w:val="000000" w:themeColor="text1"/>
          <w:lang w:val="en-IN"/>
        </w:rPr>
        <w:t>hydroxymethylene</w:t>
      </w:r>
      <w:proofErr w:type="spellEnd"/>
      <w:r w:rsidRPr="00A811A2">
        <w:rPr>
          <w:color w:val="000000" w:themeColor="text1"/>
          <w:lang w:val="en-IN"/>
        </w:rPr>
        <w:t>)cyclohex-1-ene-1-carbaldehyde (</w:t>
      </w:r>
      <w:r w:rsidRPr="00A811A2">
        <w:rPr>
          <w:b/>
          <w:color w:val="000000" w:themeColor="text1"/>
          <w:lang w:val="en-IN"/>
        </w:rPr>
        <w:t>3</w:t>
      </w:r>
      <w:r w:rsidRPr="00A811A2">
        <w:rPr>
          <w:bCs/>
          <w:color w:val="000000" w:themeColor="text1"/>
          <w:lang w:val="en-IN"/>
        </w:rPr>
        <w:t>)</w:t>
      </w:r>
      <w:r w:rsidRPr="00A811A2">
        <w:rPr>
          <w:color w:val="000000" w:themeColor="text1"/>
          <w:lang w:val="en-IN"/>
        </w:rPr>
        <w:t xml:space="preserve"> was synthesized using a previously reported synthetic procedure.</w:t>
      </w:r>
      <w:r w:rsidRPr="00A811A2">
        <w:rPr>
          <w:color w:val="000000" w:themeColor="text1"/>
        </w:rPr>
        <w:fldChar w:fldCharType="begin"/>
      </w:r>
      <w:r w:rsidR="003F411D" w:rsidRPr="00A811A2">
        <w:rPr>
          <w:color w:val="000000" w:themeColor="text1"/>
          <w:lang w:val="en-IN"/>
        </w:rPr>
        <w:instrText xml:space="preserve"> ADDIN ZOTERO_ITEM CSL_CITATION {"citationID":"7p97M2FA","properties":{"formattedCitation":"\\super [21]\\nosupersub{}","plainCitation":"[21]","dontUpdate":true,"noteIndex":0},"citationItems":[{"id":307,"uris":["http://zotero.org/groups/5298767/items/RY2NWGHR"],"itemData":{"id":307,"type":"article-journal","abstract":"Optical imaging provides an indispensable way to locate tumors in their early stages with high sensitivity and signal to background ratio. A heptamethine cyanine based fluorophore that emits both single photon near-infrared fluorescence and two-photon deep red fluorescence under physiological conditions was developed. Linear and nonlinear photophysical properties of this fluorophore were investigated and it demonstrated the capability to label lysosomes in cancer cells. The advantages of this fluorophore, including tolerable cytotoxicity, high fluorescence quantum yield, and the ability to emit both near-infrared single photon fluorescence and deep red two photon fluorescence in aqueous solution, give it potential to be used in intra-operatively optical image-guided tumor excision followed by two-photon fluorescence microscopy biopsy analysis after a single administration.","container-title":"Organic &amp; Biomolecular Chemistry","DOI":"10.1039/C2OB25619C","ISSN":"1477-0539","issue":"28","journalAbbreviation":"Org. Biomol. Chem.","language":"en","page":"5366-5370","publisher":"The Royal Society of Chemistry","source":"pubs.rsc.org","title":"A cyanine based fluorophore emitting both single photon near-infrared fluorescence and two-photon deep red fluorescence in aqueous solution","volume":"10","author":[{"family":"Wang","given":"Lu"},{"family":"Jin","given":"Jiefu"},{"family":"Chen","given":"Xishan"},{"family":"Fan","given":"Hai-Hua"},{"family":"Li","given":"Billy King Fai"},{"family":"Cheah","given":"Kok-Wai"},{"family":"Ding","given":"Ning"},{"family":"Ju","given":"Shenghong"},{"family":"Wong","given":"Wing-Tak"},{"family":"Li","given":"Cong"}],"issued":{"date-parts":[["2012",6,27]]}}}],"schema":"https://github.com/citation-style-language/schema/raw/master/csl-citation.json"} </w:instrText>
      </w:r>
      <w:r w:rsidRPr="00A811A2">
        <w:rPr>
          <w:color w:val="000000" w:themeColor="text1"/>
        </w:rPr>
        <w:fldChar w:fldCharType="separate"/>
      </w:r>
      <w:r w:rsidRPr="00A811A2">
        <w:rPr>
          <w:color w:val="000000" w:themeColor="text1"/>
          <w:vertAlign w:val="superscript"/>
          <w:lang w:val="en-IN"/>
        </w:rPr>
        <w:t>[3]</w:t>
      </w:r>
      <w:r w:rsidRPr="00A811A2">
        <w:rPr>
          <w:color w:val="000000" w:themeColor="text1"/>
        </w:rPr>
        <w:fldChar w:fldCharType="end"/>
      </w:r>
      <w:r w:rsidRPr="00A811A2">
        <w:rPr>
          <w:color w:val="000000" w:themeColor="text1"/>
          <w:lang w:val="en-IN"/>
        </w:rPr>
        <w:t xml:space="preserve"> To the synthesized compound </w:t>
      </w:r>
      <w:r w:rsidRPr="00A811A2">
        <w:rPr>
          <w:b/>
          <w:color w:val="000000" w:themeColor="text1"/>
          <w:lang w:val="en-IN"/>
        </w:rPr>
        <w:t>3,</w:t>
      </w:r>
      <w:r w:rsidRPr="00A811A2">
        <w:rPr>
          <w:color w:val="000000" w:themeColor="text1"/>
          <w:lang w:val="en-IN"/>
        </w:rPr>
        <w:t xml:space="preserve"> the mixture of DMF (9.7 mL, 125.5 mmol) and DCM (10 mL) was added over 30 min at 0 °C. After 30 min, POCl</w:t>
      </w:r>
      <w:r w:rsidRPr="00A811A2">
        <w:rPr>
          <w:color w:val="000000" w:themeColor="text1"/>
          <w:vertAlign w:val="subscript"/>
          <w:lang w:val="en-IN"/>
        </w:rPr>
        <w:t>3</w:t>
      </w:r>
      <w:r w:rsidRPr="00A811A2">
        <w:rPr>
          <w:color w:val="000000" w:themeColor="text1"/>
          <w:lang w:val="en-IN"/>
        </w:rPr>
        <w:t xml:space="preserve"> (9.22 mL, 98.93 mmol) and cyclohexanone (2.36 g, 24.13 </w:t>
      </w:r>
      <w:r w:rsidRPr="00A811A2">
        <w:rPr>
          <w:color w:val="000000" w:themeColor="text1"/>
          <w:lang w:val="en-IN"/>
        </w:rPr>
        <w:lastRenderedPageBreak/>
        <w:t xml:space="preserve">mmol) were added dropwise with constant stirring. The reaction mixture was refluxed for 3 h and allowed to cool at room temperature. The reaction mixture was poured upon ice and allowed to stand overnight to obtain the yellow solid in a yield of 87.45% (3.64 g). The product was characterized by </w:t>
      </w:r>
      <w:r w:rsidRPr="00A811A2">
        <w:rPr>
          <w:color w:val="000000" w:themeColor="text1"/>
          <w:vertAlign w:val="superscript"/>
          <w:lang w:val="en-IN"/>
        </w:rPr>
        <w:t>1</w:t>
      </w:r>
      <w:r w:rsidRPr="00A811A2">
        <w:rPr>
          <w:color w:val="000000" w:themeColor="text1"/>
          <w:lang w:val="en-IN"/>
        </w:rPr>
        <w:t xml:space="preserve">H NMR spectroscopy. </w:t>
      </w:r>
      <w:r w:rsidRPr="00A811A2">
        <w:rPr>
          <w:b/>
          <w:color w:val="000000" w:themeColor="text1"/>
          <w:lang w:val="en-IN"/>
        </w:rPr>
        <w:t>Spectroscopic Data</w:t>
      </w:r>
      <w:r w:rsidRPr="00A811A2">
        <w:rPr>
          <w:color w:val="000000" w:themeColor="text1"/>
          <w:lang w:val="en-IN"/>
        </w:rPr>
        <w:t xml:space="preserve">: </w:t>
      </w:r>
      <w:r w:rsidRPr="00A811A2">
        <w:rPr>
          <w:color w:val="000000" w:themeColor="text1"/>
          <w:vertAlign w:val="superscript"/>
          <w:lang w:val="en-IN"/>
        </w:rPr>
        <w:t>1</w:t>
      </w:r>
      <w:r w:rsidRPr="00A811A2">
        <w:rPr>
          <w:color w:val="000000" w:themeColor="text1"/>
          <w:lang w:val="en-IN"/>
        </w:rPr>
        <w:t>H (300 MHz, CD</w:t>
      </w:r>
      <w:r w:rsidRPr="00A811A2">
        <w:rPr>
          <w:color w:val="000000" w:themeColor="text1"/>
          <w:vertAlign w:val="subscript"/>
          <w:lang w:val="en-IN"/>
        </w:rPr>
        <w:t>3</w:t>
      </w:r>
      <w:r w:rsidRPr="00A811A2">
        <w:rPr>
          <w:color w:val="000000" w:themeColor="text1"/>
          <w:lang w:val="en-IN"/>
        </w:rPr>
        <w:t xml:space="preserve">OD): </w:t>
      </w:r>
      <w:r w:rsidRPr="00A811A2">
        <w:rPr>
          <w:color w:val="000000" w:themeColor="text1"/>
        </w:rPr>
        <w:t>δ</w:t>
      </w:r>
      <w:r w:rsidRPr="00A811A2">
        <w:rPr>
          <w:color w:val="000000" w:themeColor="text1"/>
          <w:lang w:val="en-IN"/>
        </w:rPr>
        <w:t xml:space="preserve"> (ppm) 10.15 (s, 1H), 7.25 (s, 1H), 4.86 (s, 1H), 2.48-2.44 (t, 2H), 2.37-2.33 (t, 2H), 1.66-1.61 (m, 2H). </w:t>
      </w:r>
    </w:p>
    <w:p w14:paraId="05A84C9F" w14:textId="77777777" w:rsidR="002B77E2" w:rsidRPr="00A811A2" w:rsidRDefault="002B77E2" w:rsidP="00A05CFE">
      <w:pPr>
        <w:tabs>
          <w:tab w:val="left" w:pos="1350"/>
          <w:tab w:val="left" w:pos="8370"/>
        </w:tabs>
        <w:spacing w:line="360" w:lineRule="auto"/>
        <w:ind w:right="691"/>
        <w:jc w:val="both"/>
        <w:rPr>
          <w:color w:val="000000" w:themeColor="text1"/>
          <w:lang w:val="en-IN"/>
        </w:rPr>
      </w:pPr>
    </w:p>
    <w:p w14:paraId="24903200" w14:textId="77777777" w:rsidR="002B77E2" w:rsidRPr="00A811A2" w:rsidRDefault="00F87F9A" w:rsidP="00012553">
      <w:pPr>
        <w:tabs>
          <w:tab w:val="left" w:pos="1350"/>
          <w:tab w:val="left" w:pos="8370"/>
        </w:tabs>
        <w:spacing w:before="240" w:line="360" w:lineRule="auto"/>
        <w:ind w:right="691"/>
        <w:jc w:val="center"/>
        <w:rPr>
          <w:color w:val="000000" w:themeColor="text1"/>
        </w:rPr>
      </w:pPr>
      <w:r w:rsidRPr="00A811A2">
        <w:rPr>
          <w:noProof/>
          <w:color w:val="000000" w:themeColor="text1"/>
          <w14:ligatures w14:val="standardContextual"/>
        </w:rPr>
        <w:object w:dxaOrig="20712" w:dyaOrig="3949" w14:anchorId="0441E413">
          <v:shape id="_x0000_i1028" type="#_x0000_t75" alt="" style="width:438.75pt;height:87pt;mso-width-percent:0;mso-height-percent:0;mso-width-percent:0;mso-height-percent:0" o:ole="">
            <v:imagedata r:id="rId14" o:title=""/>
          </v:shape>
          <o:OLEObject Type="Embed" ProgID="ChemDraw.Document.6.0" ShapeID="_x0000_i1028" DrawAspect="Content" ObjectID="_1850977503" r:id="rId15"/>
        </w:object>
      </w:r>
    </w:p>
    <w:p w14:paraId="4ADAF35B" w14:textId="77777777" w:rsidR="002B77E2" w:rsidRPr="00A811A2" w:rsidRDefault="002B77E2" w:rsidP="00A05CFE">
      <w:pPr>
        <w:tabs>
          <w:tab w:val="left" w:pos="1350"/>
          <w:tab w:val="left" w:pos="8370"/>
        </w:tabs>
        <w:spacing w:line="360" w:lineRule="auto"/>
        <w:ind w:right="691"/>
        <w:jc w:val="both"/>
        <w:rPr>
          <w:b/>
          <w:i/>
          <w:iCs/>
          <w:color w:val="000000" w:themeColor="text1"/>
        </w:rPr>
      </w:pPr>
      <w:r w:rsidRPr="00A811A2">
        <w:rPr>
          <w:b/>
          <w:i/>
          <w:iCs/>
          <w:color w:val="000000" w:themeColor="text1"/>
        </w:rPr>
        <w:t>Synthesis of Compound 2-((E)-2-((E)-2-chloro-3-(2-((E)-1-ethyl-3,3-dimethylindolin-2-ylidene)ethylidene)cyclohex-1-en-1-yl)vinyl)-1-ethyl-3,3-dimethyl-3H-indol-1-ium Iodide (Cyn.7.Cl)</w:t>
      </w:r>
    </w:p>
    <w:p w14:paraId="4CB6BD3B" w14:textId="099B98A7" w:rsidR="002B77E2" w:rsidRPr="00A811A2" w:rsidRDefault="002B77E2" w:rsidP="00A05CFE">
      <w:pPr>
        <w:tabs>
          <w:tab w:val="left" w:pos="1350"/>
          <w:tab w:val="left" w:pos="8370"/>
        </w:tabs>
        <w:spacing w:line="360" w:lineRule="auto"/>
        <w:ind w:right="691"/>
        <w:jc w:val="both"/>
        <w:rPr>
          <w:color w:val="000000" w:themeColor="text1"/>
          <w:lang w:val="en-IN"/>
        </w:rPr>
      </w:pPr>
      <w:r w:rsidRPr="00A811A2">
        <w:rPr>
          <w:color w:val="000000" w:themeColor="text1"/>
          <w:lang w:val="en-IN"/>
        </w:rPr>
        <w:t>2-((E)-2-((E)-2-chloro-3-(2-((E)-1-ethyl-3,3-dimethylindolin-2-ylidene)ethylidene)cyclohex-1-en-1-yl)vinyl)-1-ethyl-3,3-dimethyl-3H-indol-1-ium Iodide (</w:t>
      </w:r>
      <w:r w:rsidRPr="00A811A2">
        <w:rPr>
          <w:b/>
          <w:color w:val="000000" w:themeColor="text1"/>
          <w:lang w:val="en-IN"/>
        </w:rPr>
        <w:t>Cyn.7.Cl</w:t>
      </w:r>
      <w:r w:rsidRPr="00A811A2">
        <w:rPr>
          <w:bCs/>
          <w:color w:val="000000" w:themeColor="text1"/>
          <w:lang w:val="en-IN"/>
        </w:rPr>
        <w:t>)</w:t>
      </w:r>
      <w:r w:rsidRPr="00A811A2">
        <w:rPr>
          <w:color w:val="000000" w:themeColor="text1"/>
          <w:lang w:val="en-IN"/>
        </w:rPr>
        <w:t xml:space="preserve"> was synthesized by a previously reported procedure.</w:t>
      </w:r>
      <w:r w:rsidRPr="00A811A2">
        <w:rPr>
          <w:color w:val="000000" w:themeColor="text1"/>
        </w:rPr>
        <w:fldChar w:fldCharType="begin"/>
      </w:r>
      <w:r w:rsidR="003F411D" w:rsidRPr="00A811A2">
        <w:rPr>
          <w:color w:val="000000" w:themeColor="text1"/>
          <w:lang w:val="en-IN"/>
        </w:rPr>
        <w:instrText xml:space="preserve"> ADDIN ZOTERO_ITEM CSL_CITATION {"citationID":"z6GHC472","properties":{"formattedCitation":"\\super [20]\\nosupersub{}","plainCitation":"[20]","dontUpdate":true,"noteIndex":0},"citationItems":[{"id":308,"uris":["http://zotero.org/groups/5298767/items/2J9R9QEW"],"itemData":{"id":308,"type":"article-journal","abstract":"Although it has been reported in a few instances that the spectroscopic properties of cyanine dyes were strongly dependent on the nature of the chemical substitution of their central carbon atom, there has not been to date any systematic study specifically aimed at rationalizing this behavior. In this article, such a systematic study is carried out on an extended family of 17 polymethine dyes carrying different substituents on their central carbon, some of those being specifically synthesized for this study, some of those similar to previously reported compounds, for the sake of comparison. Their absorption properties, which spread over the whole visible to near-infrared spectral range, are seen to be dramatically dependent on the electron-donating character of this central substituent. By correlating this behavior to NMR spectroscopy and (vibronic) TD-DFT calculations, we show that it results from a profound modification of the ground state electronic configuration, namely, a progressive localization of the cationic charge on the central carbon as the electron-donating nature of the central substituent is increased.","container-title":"The Journal of Physical Chemistry. A","DOI":"10.1021/jp501358q","ISSN":"1520-5215","issue":"23","journalAbbreviation":"J Phys Chem A","language":"eng","page":"4038-4047","PMID":"24835334","source":"PubMed","title":"Expanding the polymethine paradigm: evidence for the contribution of a bis-dipolar electronic structure","title-short":"Expanding the polymethine paradigm","volume":"118","author":[{"family":"Pascal","given":"Simon"},{"family":"Haefele","given":"Alexandre"},{"family":"Monnereau","given":"Cyrille"},{"family":"Charaf-Eddin","given":"Azzam"},{"family":"Jacquemin","given":"Denis"},{"family":"Le Guennic","given":"Boris"},{"family":"Andraud","given":"Chantal"},{"family":"Maury","given":"Olivier"}],"issued":{"date-parts":[["2014",6,12]]}}}],"schema":"https://github.com/citation-style-language/schema/raw/master/csl-citation.json"} </w:instrText>
      </w:r>
      <w:r w:rsidRPr="00A811A2">
        <w:rPr>
          <w:color w:val="000000" w:themeColor="text1"/>
        </w:rPr>
        <w:fldChar w:fldCharType="separate"/>
      </w:r>
      <w:r w:rsidRPr="00A811A2">
        <w:rPr>
          <w:color w:val="000000" w:themeColor="text1"/>
          <w:vertAlign w:val="superscript"/>
          <w:lang w:val="en-IN"/>
        </w:rPr>
        <w:t>[4]</w:t>
      </w:r>
      <w:r w:rsidRPr="00A811A2">
        <w:rPr>
          <w:color w:val="000000" w:themeColor="text1"/>
        </w:rPr>
        <w:fldChar w:fldCharType="end"/>
      </w:r>
      <w:r w:rsidRPr="00A811A2">
        <w:rPr>
          <w:color w:val="000000" w:themeColor="text1"/>
          <w:lang w:val="en-IN"/>
        </w:rPr>
        <w:t xml:space="preserve"> To the mixture of 2-chloro-3-(</w:t>
      </w:r>
      <w:proofErr w:type="spellStart"/>
      <w:r w:rsidRPr="00A811A2">
        <w:rPr>
          <w:color w:val="000000" w:themeColor="text1"/>
          <w:lang w:val="en-IN"/>
        </w:rPr>
        <w:t>hydroxymethylene</w:t>
      </w:r>
      <w:proofErr w:type="spellEnd"/>
      <w:r w:rsidRPr="00A811A2">
        <w:rPr>
          <w:color w:val="000000" w:themeColor="text1"/>
          <w:lang w:val="en-IN"/>
        </w:rPr>
        <w:t>)cyclohex-1-ene-1-carbaldehyde (</w:t>
      </w:r>
      <w:r w:rsidRPr="00A811A2">
        <w:rPr>
          <w:b/>
          <w:color w:val="000000" w:themeColor="text1"/>
          <w:lang w:val="en-IN"/>
        </w:rPr>
        <w:t>3</w:t>
      </w:r>
      <w:r w:rsidRPr="00A811A2">
        <w:rPr>
          <w:color w:val="000000" w:themeColor="text1"/>
          <w:lang w:val="en-IN"/>
        </w:rPr>
        <w:t>) (1.23 g, 4.50 mmol) and 1-ethyl-2,3,3-trimethyl-3H-indolinium iodide (</w:t>
      </w:r>
      <w:r w:rsidRPr="00A811A2">
        <w:rPr>
          <w:b/>
          <w:color w:val="000000" w:themeColor="text1"/>
          <w:lang w:val="en-IN"/>
        </w:rPr>
        <w:t>2</w:t>
      </w:r>
      <w:r w:rsidRPr="00A811A2">
        <w:rPr>
          <w:color w:val="000000" w:themeColor="text1"/>
          <w:lang w:val="en-IN"/>
        </w:rPr>
        <w:t>) (3.12 g, 9.91 mmol) in absolute ethanol (20 mL), pyridine (0.6 mL, 11.26 mmol) was added. The reaction mixture was stirred at 40 °C. The reaction was monitored by TLC. After completion of the reaction, it was extracted using DCM (20 mL × 3). The organic layer was dried over anhydrous Na</w:t>
      </w:r>
      <w:r w:rsidRPr="00A811A2">
        <w:rPr>
          <w:color w:val="000000" w:themeColor="text1"/>
          <w:vertAlign w:val="subscript"/>
          <w:lang w:val="en-IN"/>
        </w:rPr>
        <w:t>2</w:t>
      </w:r>
      <w:r w:rsidRPr="00A811A2">
        <w:rPr>
          <w:color w:val="000000" w:themeColor="text1"/>
          <w:lang w:val="en-IN"/>
        </w:rPr>
        <w:t>SO</w:t>
      </w:r>
      <w:r w:rsidRPr="00A811A2">
        <w:rPr>
          <w:color w:val="000000" w:themeColor="text1"/>
          <w:vertAlign w:val="subscript"/>
          <w:lang w:val="en-IN"/>
        </w:rPr>
        <w:t>4,</w:t>
      </w:r>
      <w:r w:rsidRPr="00A811A2">
        <w:rPr>
          <w:color w:val="000000" w:themeColor="text1"/>
          <w:lang w:val="en-IN"/>
        </w:rPr>
        <w:t xml:space="preserve"> and the solvent was evaporated under reduced pressure. The crude compound was purified using silica gel column chromatography (</w:t>
      </w:r>
      <w:proofErr w:type="spellStart"/>
      <w:proofErr w:type="gramStart"/>
      <w:r w:rsidRPr="00A811A2">
        <w:rPr>
          <w:color w:val="000000" w:themeColor="text1"/>
          <w:lang w:val="en-IN"/>
        </w:rPr>
        <w:t>DCM:MeOH</w:t>
      </w:r>
      <w:proofErr w:type="spellEnd"/>
      <w:proofErr w:type="gramEnd"/>
      <w:r w:rsidRPr="00A811A2">
        <w:rPr>
          <w:color w:val="000000" w:themeColor="text1"/>
          <w:lang w:val="en-IN"/>
        </w:rPr>
        <w:t xml:space="preserve">, 99:1) to afford the crystalline dark green solid in a yield of 77.89% (2.24 g). The product was characterized by using </w:t>
      </w:r>
      <w:r w:rsidRPr="00A811A2">
        <w:rPr>
          <w:color w:val="000000" w:themeColor="text1"/>
          <w:vertAlign w:val="superscript"/>
          <w:lang w:val="en-IN"/>
        </w:rPr>
        <w:t>1</w:t>
      </w:r>
      <w:r w:rsidRPr="00A811A2">
        <w:rPr>
          <w:color w:val="000000" w:themeColor="text1"/>
          <w:lang w:val="en-IN"/>
        </w:rPr>
        <w:t xml:space="preserve">H NMR spectroscopy. </w:t>
      </w:r>
      <w:r w:rsidRPr="00A811A2">
        <w:rPr>
          <w:b/>
          <w:color w:val="000000" w:themeColor="text1"/>
          <w:lang w:val="en-IN"/>
        </w:rPr>
        <w:t>Spectroscopic Data</w:t>
      </w:r>
      <w:r w:rsidRPr="00A811A2">
        <w:rPr>
          <w:color w:val="000000" w:themeColor="text1"/>
          <w:lang w:val="en-IN"/>
        </w:rPr>
        <w:t xml:space="preserve">: </w:t>
      </w:r>
      <w:r w:rsidRPr="00A811A2">
        <w:rPr>
          <w:color w:val="000000" w:themeColor="text1"/>
          <w:vertAlign w:val="superscript"/>
          <w:lang w:val="en-IN"/>
        </w:rPr>
        <w:t>1</w:t>
      </w:r>
      <w:r w:rsidRPr="00A811A2">
        <w:rPr>
          <w:color w:val="000000" w:themeColor="text1"/>
          <w:lang w:val="en-IN"/>
        </w:rPr>
        <w:t>H (300 MHz, DMSO-d</w:t>
      </w:r>
      <w:r w:rsidRPr="00A811A2">
        <w:rPr>
          <w:color w:val="000000" w:themeColor="text1"/>
          <w:vertAlign w:val="subscript"/>
          <w:lang w:val="en-IN"/>
        </w:rPr>
        <w:t>6</w:t>
      </w:r>
      <w:r w:rsidRPr="00A811A2">
        <w:rPr>
          <w:color w:val="000000" w:themeColor="text1"/>
          <w:lang w:val="en-IN"/>
        </w:rPr>
        <w:t xml:space="preserve">): </w:t>
      </w:r>
      <w:r w:rsidRPr="00A811A2">
        <w:rPr>
          <w:color w:val="000000" w:themeColor="text1"/>
        </w:rPr>
        <w:t>δ</w:t>
      </w:r>
      <w:r w:rsidRPr="00A811A2">
        <w:rPr>
          <w:color w:val="000000" w:themeColor="text1"/>
          <w:lang w:val="en-IN"/>
        </w:rPr>
        <w:t xml:space="preserve"> (ppm) 8.39-8.35 (d, 2H), 7.42-7.40 (d, 4H), 7.29-7.21 (qt, 4H), 6.23-6.18 (d, 2H), 4.30-4.23 (qt, 4H), 2.77-2.73 (t, 4H), 2.01-1.97 (t, 2H), 1.73 (s, 12H), 1.50-1.45 (t, 6H).</w:t>
      </w:r>
    </w:p>
    <w:p w14:paraId="19864BBD" w14:textId="77777777" w:rsidR="002B77E2" w:rsidRPr="00A811A2" w:rsidRDefault="00F87F9A" w:rsidP="00012553">
      <w:pPr>
        <w:tabs>
          <w:tab w:val="left" w:pos="1350"/>
          <w:tab w:val="left" w:pos="8370"/>
        </w:tabs>
        <w:spacing w:before="240" w:line="360" w:lineRule="auto"/>
        <w:ind w:right="691"/>
        <w:jc w:val="center"/>
        <w:rPr>
          <w:color w:val="000000" w:themeColor="text1"/>
        </w:rPr>
      </w:pPr>
      <w:r w:rsidRPr="00A811A2">
        <w:rPr>
          <w:noProof/>
          <w:color w:val="000000" w:themeColor="text1"/>
          <w14:ligatures w14:val="standardContextual"/>
        </w:rPr>
        <w:object w:dxaOrig="8032" w:dyaOrig="3350" w14:anchorId="6ED7603A">
          <v:shape id="_x0000_i1029" type="#_x0000_t75" alt="" style="width:240pt;height:99pt;mso-width-percent:0;mso-height-percent:0;mso-width-percent:0;mso-height-percent:0" o:ole="">
            <v:imagedata r:id="rId16" o:title=""/>
          </v:shape>
          <o:OLEObject Type="Embed" ProgID="ChemDraw.Document.6.0" ShapeID="_x0000_i1029" DrawAspect="Content" ObjectID="_1850977504" r:id="rId17"/>
        </w:object>
      </w:r>
    </w:p>
    <w:p w14:paraId="50145A31" w14:textId="77777777" w:rsidR="002B77E2" w:rsidRPr="00A811A2" w:rsidRDefault="002B77E2" w:rsidP="00012553">
      <w:pPr>
        <w:tabs>
          <w:tab w:val="left" w:pos="1350"/>
          <w:tab w:val="left" w:pos="8370"/>
        </w:tabs>
        <w:spacing w:line="360" w:lineRule="auto"/>
        <w:ind w:right="691"/>
        <w:jc w:val="both"/>
        <w:rPr>
          <w:b/>
          <w:i/>
          <w:iCs/>
          <w:color w:val="000000" w:themeColor="text1"/>
          <w:lang w:val="en-IN"/>
        </w:rPr>
      </w:pPr>
      <w:r w:rsidRPr="00A811A2">
        <w:rPr>
          <w:b/>
          <w:i/>
          <w:iCs/>
          <w:color w:val="000000" w:themeColor="text1"/>
          <w:lang w:val="en-IN"/>
        </w:rPr>
        <w:t xml:space="preserve">Synthesis of </w:t>
      </w:r>
      <w:proofErr w:type="spellStart"/>
      <w:r w:rsidRPr="00A811A2">
        <w:rPr>
          <w:b/>
          <w:i/>
          <w:iCs/>
          <w:color w:val="000000" w:themeColor="text1"/>
          <w:lang w:val="en-IN"/>
        </w:rPr>
        <w:t>naphtho</w:t>
      </w:r>
      <w:proofErr w:type="spellEnd"/>
      <w:r w:rsidRPr="00A811A2">
        <w:rPr>
          <w:b/>
          <w:i/>
          <w:iCs/>
          <w:color w:val="000000" w:themeColor="text1"/>
          <w:lang w:val="en-IN"/>
        </w:rPr>
        <w:t>[1,8-</w:t>
      </w:r>
      <w:proofErr w:type="gramStart"/>
      <w:r w:rsidRPr="00A811A2">
        <w:rPr>
          <w:b/>
          <w:i/>
          <w:iCs/>
          <w:color w:val="000000" w:themeColor="text1"/>
          <w:lang w:val="en-IN"/>
        </w:rPr>
        <w:t>cd][</w:t>
      </w:r>
      <w:proofErr w:type="gramEnd"/>
      <w:r w:rsidRPr="00A811A2">
        <w:rPr>
          <w:b/>
          <w:i/>
          <w:iCs/>
          <w:color w:val="000000" w:themeColor="text1"/>
          <w:lang w:val="en-IN"/>
        </w:rPr>
        <w:t>1,</w:t>
      </w:r>
      <w:proofErr w:type="gramStart"/>
      <w:r w:rsidRPr="00A811A2">
        <w:rPr>
          <w:b/>
          <w:i/>
          <w:iCs/>
          <w:color w:val="000000" w:themeColor="text1"/>
          <w:lang w:val="en-IN"/>
        </w:rPr>
        <w:t>2]</w:t>
      </w:r>
      <w:proofErr w:type="spellStart"/>
      <w:r w:rsidRPr="00A811A2">
        <w:rPr>
          <w:b/>
          <w:i/>
          <w:iCs/>
          <w:color w:val="000000" w:themeColor="text1"/>
          <w:lang w:val="en-IN"/>
        </w:rPr>
        <w:t>diselenole</w:t>
      </w:r>
      <w:proofErr w:type="spellEnd"/>
      <w:proofErr w:type="gramEnd"/>
      <w:r w:rsidRPr="00A811A2">
        <w:rPr>
          <w:b/>
          <w:i/>
          <w:iCs/>
          <w:color w:val="000000" w:themeColor="text1"/>
          <w:lang w:val="en-IN"/>
        </w:rPr>
        <w:t xml:space="preserve"> (4)</w:t>
      </w:r>
    </w:p>
    <w:p w14:paraId="37D4DD0C" w14:textId="5907BB43" w:rsidR="002B77E2" w:rsidRPr="00A811A2" w:rsidRDefault="002B77E2" w:rsidP="00A05CFE">
      <w:pPr>
        <w:tabs>
          <w:tab w:val="left" w:pos="1350"/>
          <w:tab w:val="left" w:pos="8370"/>
        </w:tabs>
        <w:spacing w:line="360" w:lineRule="auto"/>
        <w:ind w:right="691"/>
        <w:jc w:val="both"/>
        <w:rPr>
          <w:color w:val="000000" w:themeColor="text1"/>
          <w:lang w:val="en-IN"/>
        </w:rPr>
      </w:pPr>
      <w:proofErr w:type="spellStart"/>
      <w:r w:rsidRPr="00A811A2">
        <w:rPr>
          <w:color w:val="000000" w:themeColor="text1"/>
          <w:lang w:val="en-IN"/>
        </w:rPr>
        <w:t>Naphtho</w:t>
      </w:r>
      <w:proofErr w:type="spellEnd"/>
      <w:r w:rsidRPr="00A811A2">
        <w:rPr>
          <w:color w:val="000000" w:themeColor="text1"/>
          <w:lang w:val="en-IN"/>
        </w:rPr>
        <w:t>[1,8-cd][1,2]</w:t>
      </w:r>
      <w:proofErr w:type="spellStart"/>
      <w:r w:rsidRPr="00A811A2">
        <w:rPr>
          <w:color w:val="000000" w:themeColor="text1"/>
          <w:lang w:val="en-IN"/>
        </w:rPr>
        <w:t>diselenole</w:t>
      </w:r>
      <w:proofErr w:type="spellEnd"/>
      <w:r w:rsidRPr="00A811A2">
        <w:rPr>
          <w:color w:val="000000" w:themeColor="text1"/>
          <w:lang w:val="en-IN"/>
        </w:rPr>
        <w:t xml:space="preserve"> (</w:t>
      </w:r>
      <w:r w:rsidRPr="00A811A2">
        <w:rPr>
          <w:b/>
          <w:color w:val="000000" w:themeColor="text1"/>
          <w:lang w:val="en-IN"/>
        </w:rPr>
        <w:t>4</w:t>
      </w:r>
      <w:r w:rsidRPr="00A811A2">
        <w:rPr>
          <w:bCs/>
          <w:color w:val="000000" w:themeColor="text1"/>
          <w:lang w:val="en-IN"/>
        </w:rPr>
        <w:t>)</w:t>
      </w:r>
      <w:r w:rsidRPr="00A811A2">
        <w:rPr>
          <w:color w:val="000000" w:themeColor="text1"/>
          <w:lang w:val="en-IN"/>
        </w:rPr>
        <w:t xml:space="preserve"> was synthesized by using a literature method.</w:t>
      </w:r>
      <w:r w:rsidRPr="00A811A2">
        <w:rPr>
          <w:color w:val="000000" w:themeColor="text1"/>
        </w:rPr>
        <w:fldChar w:fldCharType="begin"/>
      </w:r>
      <w:r w:rsidR="003F411D" w:rsidRPr="00A811A2">
        <w:rPr>
          <w:color w:val="000000" w:themeColor="text1"/>
          <w:lang w:val="en-IN"/>
        </w:rPr>
        <w:instrText xml:space="preserve"> ADDIN ZOTERO_ITEM CSL_CITATION {"citationID":"RqhjUtq8","properties":{"formattedCitation":"\\super [18]\\nosupersub{}","plainCitation":"[18]","dontUpdate":true,"noteIndex":0},"citationItems":[{"id":310,"uris":["http://zotero.org/groups/5298767/items/M9R9U5XR"],"itemData":{"id":310,"type":"article-journal","abstract":"The sequential reaction of selected polycyclic aromatic hydrocarbons with butyllithium/TMEDA/hexane and sulfur allows preparation of ring-fused dithiins, dithioles, and thiophenes. In this manner, phenanthrene has been converted to phenanthro[4,5-cde][1,2]dithiin and phenanthro[1,10cd]-1,2-dithiole. Yellow crystals of the dithiin form in C2/c (#15) space group with Z = 4, a = 13.537(3) Å, b = 8.933(2) Å, c = 9.601(4) Å, and β = 116.19 (2)°; while orange crystals of the dithiole form in P212121 (#19) space group with Z = 4, a = 4.1507(5) Å, b = 14.436(3) Å, and c = 16.972(3) Å. Full structures have been determined for both compounds.","container-title":"Heteroatom Chemistry","DOI":"10.1002/hc.520050206","ISSN":"1098-1071","issue":"2","language":"en","license":"Copyright © 1994 VCH Publishers, Inc.","note":"_eprint: https://onlinelibrary.wiley.com/doi/pdf/10.1002/hc.520050206","page":"113-119","source":"Wiley Online Library","title":"The reaction of sulfur with dilithio compounds. The syntheses and structures of phenanthro [1, 10-cd]-1,2-dithiole and phenanthro[4,5-cde] [1,2]dithiin","volume":"5","author":[{"family":"Ashe III","given":"Arthur J."},{"family":"Kampf","given":"Jeff W."},{"family":"Savla","given":"Paresh M."}],"issued":{"date-parts":[["1994"]]}}}],"schema":"https://github.com/citation-style-language/schema/raw/master/csl-citation.json"} </w:instrText>
      </w:r>
      <w:r w:rsidRPr="00A811A2">
        <w:rPr>
          <w:color w:val="000000" w:themeColor="text1"/>
        </w:rPr>
        <w:fldChar w:fldCharType="separate"/>
      </w:r>
      <w:r w:rsidRPr="00A811A2">
        <w:rPr>
          <w:color w:val="000000" w:themeColor="text1"/>
          <w:vertAlign w:val="superscript"/>
          <w:lang w:val="en-IN"/>
        </w:rPr>
        <w:t>[5]</w:t>
      </w:r>
      <w:r w:rsidRPr="00A811A2">
        <w:rPr>
          <w:color w:val="000000" w:themeColor="text1"/>
        </w:rPr>
        <w:fldChar w:fldCharType="end"/>
      </w:r>
      <w:r w:rsidRPr="00A811A2">
        <w:rPr>
          <w:color w:val="000000" w:themeColor="text1"/>
          <w:lang w:val="en-IN"/>
        </w:rPr>
        <w:t xml:space="preserve"> To the stirred solution of naphthalene (1.0 g, 7.80 mmol) in 15 mL of hexane, n-BuLi (19.5 mL, 31.20 mmol) and </w:t>
      </w:r>
      <w:proofErr w:type="spellStart"/>
      <w:r w:rsidRPr="00A811A2">
        <w:rPr>
          <w:color w:val="000000" w:themeColor="text1"/>
          <w:lang w:val="en-IN"/>
        </w:rPr>
        <w:t>tetramethylethylenediamine</w:t>
      </w:r>
      <w:proofErr w:type="spellEnd"/>
      <w:r w:rsidRPr="00A811A2">
        <w:rPr>
          <w:color w:val="000000" w:themeColor="text1"/>
          <w:lang w:val="en-IN"/>
        </w:rPr>
        <w:t xml:space="preserve"> (TMEDA; 4.68 mL, 15.6 mmol) were added at -10 °C under an inert atmosphere. The reaction mixture was stirred at 60 °C for 3 h. The resulting brown suspension of </w:t>
      </w:r>
      <w:proofErr w:type="spellStart"/>
      <w:r w:rsidRPr="00A811A2">
        <w:rPr>
          <w:color w:val="000000" w:themeColor="text1"/>
          <w:lang w:val="en-IN"/>
        </w:rPr>
        <w:t>lithio</w:t>
      </w:r>
      <w:proofErr w:type="spellEnd"/>
      <w:r w:rsidRPr="00A811A2">
        <w:rPr>
          <w:color w:val="000000" w:themeColor="text1"/>
          <w:lang w:val="en-IN"/>
        </w:rPr>
        <w:t xml:space="preserve"> derivative was allowed to cool at -10 °C and was diluted with 50 mL of anhydrous THF. Next, selenium (2.46 g, 31.20 mmol) was added to the reaction mixture, and the resulting mixture was stirred for 12 h at room temperature. The crude product was extracted with chloroform (3 × 25 mL), and the collected organic layer was dried over anhydrous sodium sulphate. The product was purified by silica gel column chromatography using pet ether/ethyl acetate (1:1 v/v) as mobile phase to afford red-brown crystals (1.68 g, 25%) of compound </w:t>
      </w:r>
      <w:r w:rsidRPr="00A811A2">
        <w:rPr>
          <w:b/>
          <w:color w:val="000000" w:themeColor="text1"/>
          <w:lang w:val="en-IN"/>
        </w:rPr>
        <w:t>4</w:t>
      </w:r>
      <w:r w:rsidRPr="00A811A2">
        <w:rPr>
          <w:color w:val="000000" w:themeColor="text1"/>
          <w:lang w:val="en-IN"/>
        </w:rPr>
        <w:t xml:space="preserve">. The product was characterized by </w:t>
      </w:r>
      <w:r w:rsidRPr="00A811A2">
        <w:rPr>
          <w:color w:val="000000" w:themeColor="text1"/>
          <w:vertAlign w:val="superscript"/>
          <w:lang w:val="en-IN"/>
        </w:rPr>
        <w:t>1</w:t>
      </w:r>
      <w:r w:rsidRPr="00A811A2">
        <w:rPr>
          <w:color w:val="000000" w:themeColor="text1"/>
          <w:lang w:val="en-IN"/>
        </w:rPr>
        <w:t xml:space="preserve">H NMR spectroscopy. </w:t>
      </w:r>
      <w:r w:rsidRPr="00A811A2">
        <w:rPr>
          <w:b/>
          <w:color w:val="000000" w:themeColor="text1"/>
          <w:lang w:val="en-IN"/>
        </w:rPr>
        <w:t>Spectroscopic Data</w:t>
      </w:r>
      <w:r w:rsidRPr="00A811A2">
        <w:rPr>
          <w:color w:val="000000" w:themeColor="text1"/>
          <w:lang w:val="en-IN"/>
        </w:rPr>
        <w:t xml:space="preserve">: </w:t>
      </w:r>
      <w:r w:rsidRPr="00A811A2">
        <w:rPr>
          <w:color w:val="000000" w:themeColor="text1"/>
          <w:vertAlign w:val="superscript"/>
          <w:lang w:val="en-IN"/>
        </w:rPr>
        <w:t>1</w:t>
      </w:r>
      <w:r w:rsidRPr="00A811A2">
        <w:rPr>
          <w:color w:val="000000" w:themeColor="text1"/>
          <w:lang w:val="en-IN"/>
        </w:rPr>
        <w:t>H (300 MHz, DMSO-d</w:t>
      </w:r>
      <w:r w:rsidRPr="00A811A2">
        <w:rPr>
          <w:color w:val="000000" w:themeColor="text1"/>
          <w:vertAlign w:val="subscript"/>
          <w:lang w:val="en-IN"/>
        </w:rPr>
        <w:t>6</w:t>
      </w:r>
      <w:r w:rsidRPr="00A811A2">
        <w:rPr>
          <w:color w:val="000000" w:themeColor="text1"/>
          <w:lang w:val="en-IN"/>
        </w:rPr>
        <w:t xml:space="preserve">): </w:t>
      </w:r>
      <w:r w:rsidRPr="00A811A2">
        <w:rPr>
          <w:color w:val="000000" w:themeColor="text1"/>
        </w:rPr>
        <w:t>δ</w:t>
      </w:r>
      <w:r w:rsidRPr="00A811A2">
        <w:rPr>
          <w:color w:val="000000" w:themeColor="text1"/>
          <w:lang w:val="en-IN"/>
        </w:rPr>
        <w:t xml:space="preserve"> (ppm) 7.46-7.43 (d, 2H), 7.34-7.32 (d, 2H), 7.25-7.19 (t, 2H).</w:t>
      </w:r>
    </w:p>
    <w:p w14:paraId="7C30E7A1" w14:textId="77777777" w:rsidR="002B77E2" w:rsidRPr="00A811A2" w:rsidRDefault="002B77E2" w:rsidP="00A05CFE">
      <w:pPr>
        <w:tabs>
          <w:tab w:val="left" w:pos="1350"/>
          <w:tab w:val="left" w:pos="8370"/>
        </w:tabs>
        <w:spacing w:line="360" w:lineRule="auto"/>
        <w:ind w:right="691"/>
        <w:jc w:val="both"/>
        <w:rPr>
          <w:color w:val="000000" w:themeColor="text1"/>
          <w:lang w:val="en-IN"/>
        </w:rPr>
      </w:pPr>
    </w:p>
    <w:p w14:paraId="7B32F642" w14:textId="77777777" w:rsidR="002B77E2" w:rsidRPr="00A811A2" w:rsidRDefault="00F87F9A" w:rsidP="00012553">
      <w:pPr>
        <w:tabs>
          <w:tab w:val="left" w:pos="1350"/>
          <w:tab w:val="left" w:pos="8370"/>
        </w:tabs>
        <w:spacing w:before="240" w:line="360" w:lineRule="auto"/>
        <w:ind w:right="691"/>
        <w:jc w:val="center"/>
        <w:rPr>
          <w:color w:val="000000" w:themeColor="text1"/>
        </w:rPr>
      </w:pPr>
      <w:r w:rsidRPr="00A811A2">
        <w:rPr>
          <w:noProof/>
          <w:color w:val="000000" w:themeColor="text1"/>
          <w14:ligatures w14:val="standardContextual"/>
        </w:rPr>
        <w:object w:dxaOrig="8783" w:dyaOrig="3477" w14:anchorId="57937B2B">
          <v:shape id="_x0000_i1030" type="#_x0000_t75" alt="" style="width:253.5pt;height:98.25pt;mso-width-percent:0;mso-height-percent:0;mso-width-percent:0;mso-height-percent:0" o:ole="">
            <v:imagedata r:id="rId18" o:title=""/>
          </v:shape>
          <o:OLEObject Type="Embed" ProgID="ChemDraw.Document.6.0" ShapeID="_x0000_i1030" DrawAspect="Content" ObjectID="_1850977505" r:id="rId19"/>
        </w:object>
      </w:r>
    </w:p>
    <w:p w14:paraId="6D1E3C08" w14:textId="77777777" w:rsidR="002B77E2" w:rsidRPr="00A811A2" w:rsidRDefault="002B77E2" w:rsidP="00012553">
      <w:pPr>
        <w:tabs>
          <w:tab w:val="left" w:pos="1350"/>
          <w:tab w:val="left" w:pos="8370"/>
        </w:tabs>
        <w:spacing w:line="360" w:lineRule="auto"/>
        <w:ind w:right="691"/>
        <w:jc w:val="both"/>
        <w:rPr>
          <w:b/>
          <w:i/>
          <w:iCs/>
          <w:color w:val="000000" w:themeColor="text1"/>
          <w:lang w:val="en-IN"/>
        </w:rPr>
      </w:pPr>
      <w:r w:rsidRPr="00A811A2">
        <w:rPr>
          <w:b/>
          <w:i/>
          <w:iCs/>
          <w:color w:val="000000" w:themeColor="text1"/>
          <w:lang w:val="en-IN"/>
        </w:rPr>
        <w:t xml:space="preserve">Synthesis of </w:t>
      </w:r>
      <w:proofErr w:type="spellStart"/>
      <w:r w:rsidRPr="00A811A2">
        <w:rPr>
          <w:b/>
          <w:bCs/>
          <w:i/>
          <w:iCs/>
          <w:color w:val="000000" w:themeColor="text1"/>
          <w:lang w:val="en-IN"/>
        </w:rPr>
        <w:t>naphtho</w:t>
      </w:r>
      <w:proofErr w:type="spellEnd"/>
      <w:r w:rsidRPr="00A811A2">
        <w:rPr>
          <w:b/>
          <w:bCs/>
          <w:i/>
          <w:iCs/>
          <w:color w:val="000000" w:themeColor="text1"/>
          <w:lang w:val="en-IN"/>
        </w:rPr>
        <w:t>[1,8-</w:t>
      </w:r>
      <w:proofErr w:type="gramStart"/>
      <w:r w:rsidRPr="00A811A2">
        <w:rPr>
          <w:b/>
          <w:bCs/>
          <w:i/>
          <w:iCs/>
          <w:color w:val="000000" w:themeColor="text1"/>
          <w:lang w:val="en-IN"/>
        </w:rPr>
        <w:t>cd][</w:t>
      </w:r>
      <w:proofErr w:type="gramEnd"/>
      <w:r w:rsidRPr="00A811A2">
        <w:rPr>
          <w:b/>
          <w:bCs/>
          <w:i/>
          <w:iCs/>
          <w:color w:val="000000" w:themeColor="text1"/>
          <w:lang w:val="en-IN"/>
        </w:rPr>
        <w:t>1,</w:t>
      </w:r>
      <w:proofErr w:type="gramStart"/>
      <w:r w:rsidRPr="00A811A2">
        <w:rPr>
          <w:b/>
          <w:bCs/>
          <w:i/>
          <w:iCs/>
          <w:color w:val="000000" w:themeColor="text1"/>
          <w:lang w:val="en-IN"/>
        </w:rPr>
        <w:t>2]diselenole</w:t>
      </w:r>
      <w:proofErr w:type="gramEnd"/>
      <w:r w:rsidRPr="00A811A2">
        <w:rPr>
          <w:b/>
          <w:bCs/>
          <w:i/>
          <w:iCs/>
          <w:color w:val="000000" w:themeColor="text1"/>
          <w:lang w:val="en-IN"/>
        </w:rPr>
        <w:t>-3-carbaldehyde (</w:t>
      </w:r>
      <w:r w:rsidRPr="00A811A2">
        <w:rPr>
          <w:b/>
          <w:i/>
          <w:iCs/>
          <w:color w:val="000000" w:themeColor="text1"/>
          <w:lang w:val="en-IN"/>
        </w:rPr>
        <w:t>5)</w:t>
      </w:r>
    </w:p>
    <w:p w14:paraId="3BF1FB10" w14:textId="5A20619E" w:rsidR="002B77E2" w:rsidRPr="00A811A2" w:rsidRDefault="002B77E2" w:rsidP="00A05CFE">
      <w:pPr>
        <w:tabs>
          <w:tab w:val="left" w:pos="1350"/>
          <w:tab w:val="left" w:pos="8370"/>
        </w:tabs>
        <w:spacing w:line="360" w:lineRule="auto"/>
        <w:ind w:right="691"/>
        <w:jc w:val="both"/>
        <w:rPr>
          <w:color w:val="000000" w:themeColor="text1"/>
          <w:lang w:val="en-IN"/>
        </w:rPr>
      </w:pPr>
      <w:proofErr w:type="spellStart"/>
      <w:r w:rsidRPr="00A811A2">
        <w:rPr>
          <w:color w:val="000000" w:themeColor="text1"/>
          <w:lang w:val="en-IN"/>
        </w:rPr>
        <w:t>Naphtho</w:t>
      </w:r>
      <w:proofErr w:type="spellEnd"/>
      <w:r w:rsidRPr="00A811A2">
        <w:rPr>
          <w:color w:val="000000" w:themeColor="text1"/>
          <w:lang w:val="en-IN"/>
        </w:rPr>
        <w:t>[1,8-cd][1,2]diselenole-3-carbaldehyde (</w:t>
      </w:r>
      <w:r w:rsidRPr="00A811A2">
        <w:rPr>
          <w:b/>
          <w:color w:val="000000" w:themeColor="text1"/>
          <w:lang w:val="en-IN"/>
        </w:rPr>
        <w:t>5</w:t>
      </w:r>
      <w:r w:rsidRPr="00A811A2">
        <w:rPr>
          <w:bCs/>
          <w:color w:val="000000" w:themeColor="text1"/>
          <w:lang w:val="en-IN"/>
        </w:rPr>
        <w:t>)</w:t>
      </w:r>
      <w:r w:rsidRPr="00A811A2">
        <w:rPr>
          <w:color w:val="000000" w:themeColor="text1"/>
          <w:lang w:val="en-IN"/>
        </w:rPr>
        <w:t xml:space="preserve"> (</w:t>
      </w:r>
      <w:proofErr w:type="spellStart"/>
      <w:r w:rsidRPr="00A811A2">
        <w:rPr>
          <w:bCs/>
          <w:color w:val="000000" w:themeColor="text1"/>
          <w:lang w:val="en-IN"/>
        </w:rPr>
        <w:t>naphtho</w:t>
      </w:r>
      <w:proofErr w:type="spellEnd"/>
      <w:r w:rsidRPr="00A811A2">
        <w:rPr>
          <w:bCs/>
          <w:color w:val="000000" w:themeColor="text1"/>
          <w:lang w:val="en-IN"/>
        </w:rPr>
        <w:t>[1,8-cd][1,2]diselenole-3-carbaldehyde)</w:t>
      </w:r>
      <w:r w:rsidRPr="00A811A2">
        <w:rPr>
          <w:color w:val="000000" w:themeColor="text1"/>
          <w:lang w:val="en-IN"/>
        </w:rPr>
        <w:t xml:space="preserve"> was synthesized by the reported procedure.</w:t>
      </w:r>
      <w:r w:rsidRPr="00A811A2">
        <w:rPr>
          <w:color w:val="000000" w:themeColor="text1"/>
        </w:rPr>
        <w:fldChar w:fldCharType="begin"/>
      </w:r>
      <w:r w:rsidR="003F411D" w:rsidRPr="00A811A2">
        <w:rPr>
          <w:color w:val="000000" w:themeColor="text1"/>
          <w:lang w:val="en-IN"/>
        </w:rPr>
        <w:instrText xml:space="preserve"> ADDIN ZOTERO_ITEM CSL_CITATION {"citationID":"xdMXNF2A","properties":{"formattedCitation":"\\super [22]\\nosupersub{}","plainCitation":"[22]","dontUpdate":true,"noteIndex":0},"citationItems":[{"id":305,"uris":["http://zotero.org/groups/5298767/items/B39X94SM"],"itemData":{"id":305,"type":"article-journal","abstract":"Iodothyronine deiodinases (IDs) are mammalian selenoenzymes that catalyze the conversion of thyroxine (T4) to 3,5,3</w:instrText>
      </w:r>
      <w:r w:rsidR="003F411D" w:rsidRPr="00A811A2">
        <w:rPr>
          <w:rFonts w:hint="eastAsia"/>
          <w:color w:val="000000" w:themeColor="text1"/>
          <w:lang w:val="en-IN"/>
        </w:rPr>
        <w:instrText>′</w:instrText>
      </w:r>
      <w:r w:rsidR="003F411D" w:rsidRPr="00A811A2">
        <w:rPr>
          <w:color w:val="000000" w:themeColor="text1"/>
          <w:lang w:val="en-IN"/>
        </w:rPr>
        <w:instrText>-triiodothyronine (T3) and 3,3</w:instrText>
      </w:r>
      <w:r w:rsidR="003F411D" w:rsidRPr="00A811A2">
        <w:rPr>
          <w:rFonts w:hint="eastAsia"/>
          <w:color w:val="000000" w:themeColor="text1"/>
          <w:lang w:val="en-IN"/>
        </w:rPr>
        <w:instrText>′</w:instrText>
      </w:r>
      <w:r w:rsidR="003F411D" w:rsidRPr="00A811A2">
        <w:rPr>
          <w:color w:val="000000" w:themeColor="text1"/>
          <w:lang w:val="en-IN"/>
        </w:rPr>
        <w:instrText>,5</w:instrText>
      </w:r>
      <w:r w:rsidR="003F411D" w:rsidRPr="00A811A2">
        <w:rPr>
          <w:rFonts w:hint="eastAsia"/>
          <w:color w:val="000000" w:themeColor="text1"/>
          <w:lang w:val="en-IN"/>
        </w:rPr>
        <w:instrText>′</w:instrText>
      </w:r>
      <w:r w:rsidR="003F411D" w:rsidRPr="00A811A2">
        <w:rPr>
          <w:color w:val="000000" w:themeColor="text1"/>
          <w:lang w:val="en-IN"/>
        </w:rPr>
        <w:instrText>-triiodothyronine (rT3) by the outer- and inner-ring deiodination pathways, respectively. These enzymes also catalyze further deiodination of T3 and rT3 to produce a variety of di- and monoiodo derivatives. In this paper, the deiodinase activity of a series of peri-substituted naphthalenes having different amino groups is described. These compounds remove iodine selectively from the inner-ring of T4 and T3 to produce rT3 and 3,3</w:instrText>
      </w:r>
      <w:r w:rsidR="003F411D" w:rsidRPr="00A811A2">
        <w:rPr>
          <w:rFonts w:hint="eastAsia"/>
          <w:color w:val="000000" w:themeColor="text1"/>
          <w:lang w:val="en-IN"/>
        </w:rPr>
        <w:instrText>′</w:instrText>
      </w:r>
      <w:r w:rsidR="003F411D" w:rsidRPr="00A811A2">
        <w:rPr>
          <w:color w:val="000000" w:themeColor="text1"/>
          <w:lang w:val="en-IN"/>
        </w:rPr>
        <w:instrText>-diiodothyronine (3,3</w:instrText>
      </w:r>
      <w:r w:rsidR="003F411D" w:rsidRPr="00A811A2">
        <w:rPr>
          <w:rFonts w:hint="eastAsia"/>
          <w:color w:val="000000" w:themeColor="text1"/>
          <w:lang w:val="en-IN"/>
        </w:rPr>
        <w:instrText>′</w:instrText>
      </w:r>
      <w:r w:rsidR="003F411D" w:rsidRPr="00A811A2">
        <w:rPr>
          <w:color w:val="000000" w:themeColor="text1"/>
          <w:lang w:val="en-IN"/>
        </w:rPr>
        <w:instrText xml:space="preserve">-T2), respectively. The naphthyl-based compounds having two selenols in the peri-positions exhibit much higher deiodinase activity than those having two thiols or a thiol–selenol pair. Mechanistic investigations reveal that the formation of a halogen bond between the iodine and chalcogen (S or Se) and the peri-interaction between two chalcogen atoms (chalcogen bond) are important for the deiodination reactions. Although the formation of a halogen bond leads to elongation of the C–I bond, the chalcogen bond facilitates the transfer of more electron density to the C–I σ* orbitals, leading to a complete cleavage of the C–I bond. The higher activity of amino-substituted selenium compounds can be ascribed to the deprotonation of thiol/selenol moiety by the amino group, which not only increases the strength of halogen bond but also facilitates the chalcogen–chalcogen interactions.","container-title":"Journal of the American Chemical Society","DOI":"10.1021/ja210478k","ISSN":"0002-7863","issue":"9","journalAbbreviation":"J. Am. Chem. Soc.","page":"4269-4279","publisher":"American Chemical Society","source":"ACS Publications","title":"Regioselective Deiodination of Thyroxine by Iodothyronine Deiodinase Mimics: An Unusual Mechanistic Pathway Involving Cooperative Chalcogen and Halogen Bonding","title-short":"Regioselective Deiodination of Thyroxine by Iodothyronine Deiodinase Mimics","volume":"134","author":[{"family":"Manna","given":"Debasish"},{"family":"Mugesh","given":"Govindasamy"}],"issued":{"date-parts":[["2012",3,7]]}}}],"schema":"https://github.com/citation-style-language/schema/raw/master/csl-citation.json"} </w:instrText>
      </w:r>
      <w:r w:rsidRPr="00A811A2">
        <w:rPr>
          <w:color w:val="000000" w:themeColor="text1"/>
        </w:rPr>
        <w:fldChar w:fldCharType="separate"/>
      </w:r>
      <w:r w:rsidRPr="00A811A2">
        <w:rPr>
          <w:color w:val="000000" w:themeColor="text1"/>
          <w:vertAlign w:val="superscript"/>
          <w:lang w:val="en-IN"/>
        </w:rPr>
        <w:t>[6]</w:t>
      </w:r>
      <w:r w:rsidRPr="00A811A2">
        <w:rPr>
          <w:color w:val="000000" w:themeColor="text1"/>
        </w:rPr>
        <w:fldChar w:fldCharType="end"/>
      </w:r>
      <w:r w:rsidRPr="00A811A2">
        <w:rPr>
          <w:color w:val="000000" w:themeColor="text1"/>
          <w:lang w:val="en-IN"/>
        </w:rPr>
        <w:t xml:space="preserve"> To </w:t>
      </w:r>
      <w:proofErr w:type="spellStart"/>
      <w:r w:rsidRPr="00A811A2">
        <w:rPr>
          <w:color w:val="000000" w:themeColor="text1"/>
          <w:lang w:val="en-IN"/>
        </w:rPr>
        <w:t>naphtho</w:t>
      </w:r>
      <w:proofErr w:type="spellEnd"/>
      <w:r w:rsidRPr="00A811A2">
        <w:rPr>
          <w:color w:val="000000" w:themeColor="text1"/>
          <w:lang w:val="en-IN"/>
        </w:rPr>
        <w:t>[1,8-cd] [1,2]</w:t>
      </w:r>
      <w:proofErr w:type="spellStart"/>
      <w:r w:rsidRPr="00A811A2">
        <w:rPr>
          <w:color w:val="000000" w:themeColor="text1"/>
          <w:lang w:val="en-IN"/>
        </w:rPr>
        <w:t>diselenole</w:t>
      </w:r>
      <w:proofErr w:type="spellEnd"/>
      <w:r w:rsidRPr="00A811A2">
        <w:rPr>
          <w:color w:val="000000" w:themeColor="text1"/>
          <w:lang w:val="en-IN"/>
        </w:rPr>
        <w:t xml:space="preserve"> (</w:t>
      </w:r>
      <w:r w:rsidRPr="00A811A2">
        <w:rPr>
          <w:b/>
          <w:color w:val="000000" w:themeColor="text1"/>
          <w:lang w:val="en-IN"/>
        </w:rPr>
        <w:t>4</w:t>
      </w:r>
      <w:r w:rsidRPr="00A811A2">
        <w:rPr>
          <w:color w:val="000000" w:themeColor="text1"/>
          <w:lang w:val="en-IN"/>
        </w:rPr>
        <w:t>) (1.17 g, 4.7 mmol), 14 mL of dry DMF  was added at -10 °C under an inert atmosphere. Then, POCl</w:t>
      </w:r>
      <w:r w:rsidRPr="00A811A2">
        <w:rPr>
          <w:color w:val="000000" w:themeColor="text1"/>
          <w:vertAlign w:val="subscript"/>
          <w:lang w:val="en-IN"/>
        </w:rPr>
        <w:t>3</w:t>
      </w:r>
      <w:r w:rsidRPr="00A811A2">
        <w:rPr>
          <w:color w:val="000000" w:themeColor="text1"/>
          <w:lang w:val="en-IN"/>
        </w:rPr>
        <w:t xml:space="preserve"> (2.37 g, 15.48 mmol) was added dropwise to the reaction mixture with vigorous stirring. The reaction mixture was stirred at room temperature for 24 h. After completion of the reaction, the mixture was poured into ice-cold water to afford the orange solid, which was extracted with ethyl acetate (20 × 3 </w:t>
      </w:r>
      <w:r w:rsidRPr="00A811A2">
        <w:rPr>
          <w:color w:val="000000" w:themeColor="text1"/>
          <w:lang w:val="en-IN"/>
        </w:rPr>
        <w:lastRenderedPageBreak/>
        <w:t>mL) and washed with brine. The organic layer was separated and dried over anhydrous sodium sulphate, and the solvent was evaporated under vacuum. The crude compound was purified by silica gel column chromatography using pet ether/ethyl acetate (1:1 v/v) as mobile phase to get a yellow crystalline product (0.490 g, 38.15%). The product (</w:t>
      </w:r>
      <w:r w:rsidRPr="00A811A2">
        <w:rPr>
          <w:b/>
          <w:color w:val="000000" w:themeColor="text1"/>
          <w:lang w:val="en-IN"/>
        </w:rPr>
        <w:t>7.10</w:t>
      </w:r>
      <w:r w:rsidRPr="00A811A2">
        <w:rPr>
          <w:color w:val="000000" w:themeColor="text1"/>
          <w:lang w:val="en-IN"/>
        </w:rPr>
        <w:t xml:space="preserve">) was characterized by </w:t>
      </w:r>
      <w:r w:rsidRPr="00A811A2">
        <w:rPr>
          <w:color w:val="000000" w:themeColor="text1"/>
          <w:vertAlign w:val="superscript"/>
          <w:lang w:val="en-IN"/>
        </w:rPr>
        <w:t>1</w:t>
      </w:r>
      <w:r w:rsidRPr="00A811A2">
        <w:rPr>
          <w:color w:val="000000" w:themeColor="text1"/>
          <w:lang w:val="en-IN"/>
        </w:rPr>
        <w:t xml:space="preserve">H NMR spectroscopy. </w:t>
      </w:r>
      <w:r w:rsidRPr="00A811A2">
        <w:rPr>
          <w:b/>
          <w:color w:val="000000" w:themeColor="text1"/>
          <w:lang w:val="en-IN"/>
        </w:rPr>
        <w:t>Spectroscopic Data</w:t>
      </w:r>
      <w:r w:rsidRPr="00A811A2">
        <w:rPr>
          <w:color w:val="000000" w:themeColor="text1"/>
          <w:lang w:val="en-IN"/>
        </w:rPr>
        <w:t xml:space="preserve">: </w:t>
      </w:r>
      <w:r w:rsidRPr="00A811A2">
        <w:rPr>
          <w:color w:val="000000" w:themeColor="text1"/>
          <w:vertAlign w:val="superscript"/>
          <w:lang w:val="en-IN"/>
        </w:rPr>
        <w:t>1</w:t>
      </w:r>
      <w:r w:rsidRPr="00A811A2">
        <w:rPr>
          <w:color w:val="000000" w:themeColor="text1"/>
          <w:lang w:val="en-IN"/>
        </w:rPr>
        <w:t>H (300 MHz, CDCl</w:t>
      </w:r>
      <w:r w:rsidRPr="00A811A2">
        <w:rPr>
          <w:color w:val="000000" w:themeColor="text1"/>
          <w:vertAlign w:val="subscript"/>
          <w:lang w:val="en-IN"/>
        </w:rPr>
        <w:t>3</w:t>
      </w:r>
      <w:r w:rsidRPr="00A811A2">
        <w:rPr>
          <w:color w:val="000000" w:themeColor="text1"/>
          <w:lang w:val="en-IN"/>
        </w:rPr>
        <w:t xml:space="preserve">): </w:t>
      </w:r>
      <w:r w:rsidRPr="00A811A2">
        <w:rPr>
          <w:color w:val="000000" w:themeColor="text1"/>
        </w:rPr>
        <w:t>δ</w:t>
      </w:r>
      <w:r w:rsidRPr="00A811A2">
        <w:rPr>
          <w:color w:val="000000" w:themeColor="text1"/>
          <w:lang w:val="en-IN"/>
        </w:rPr>
        <w:t xml:space="preserve"> (ppm) 10.1 (s, 1H), 7.74-7.73 (t, 1H), 7.70-7.60 (t, 2H), 7.59-7.56 (d, 1H) 7.51-7.45 (t, 1H).</w:t>
      </w:r>
    </w:p>
    <w:p w14:paraId="61769616" w14:textId="77777777" w:rsidR="002B77E2" w:rsidRPr="00A811A2" w:rsidRDefault="002B77E2" w:rsidP="00012553">
      <w:pPr>
        <w:tabs>
          <w:tab w:val="left" w:pos="1350"/>
          <w:tab w:val="left" w:pos="8370"/>
        </w:tabs>
        <w:spacing w:line="360" w:lineRule="auto"/>
        <w:ind w:right="691"/>
        <w:rPr>
          <w:rFonts w:eastAsia="Times New Roman"/>
          <w:b/>
          <w:color w:val="000000" w:themeColor="text1"/>
          <w:lang w:val="en-IN" w:eastAsia="en-GB"/>
        </w:rPr>
      </w:pPr>
    </w:p>
    <w:p w14:paraId="2560FA57" w14:textId="77777777" w:rsidR="002B77E2" w:rsidRPr="00A811A2" w:rsidRDefault="002B77E2" w:rsidP="00012553">
      <w:pPr>
        <w:tabs>
          <w:tab w:val="left" w:pos="1350"/>
          <w:tab w:val="left" w:pos="8370"/>
        </w:tabs>
        <w:spacing w:line="360" w:lineRule="auto"/>
        <w:ind w:right="691"/>
        <w:rPr>
          <w:rFonts w:eastAsia="Times New Roman"/>
          <w:b/>
          <w:color w:val="000000" w:themeColor="text1"/>
          <w:lang w:eastAsia="en-GB"/>
        </w:rPr>
      </w:pPr>
      <w:r w:rsidRPr="00A811A2">
        <w:rPr>
          <w:rFonts w:eastAsia="Times New Roman"/>
          <w:b/>
          <w:color w:val="000000" w:themeColor="text1"/>
          <w:lang w:eastAsia="en-GB"/>
        </w:rPr>
        <w:t>Characterization</w:t>
      </w:r>
    </w:p>
    <w:p w14:paraId="1470965A" w14:textId="77777777" w:rsidR="002B77E2" w:rsidRPr="00A811A2" w:rsidRDefault="002B77E2" w:rsidP="00012553">
      <w:pPr>
        <w:tabs>
          <w:tab w:val="left" w:pos="1350"/>
          <w:tab w:val="left" w:pos="8370"/>
        </w:tabs>
        <w:spacing w:line="360" w:lineRule="auto"/>
        <w:ind w:right="691"/>
        <w:rPr>
          <w:rFonts w:eastAsia="Times New Roman"/>
          <w:b/>
          <w:color w:val="000000" w:themeColor="text1"/>
          <w:lang w:eastAsia="en-GB"/>
        </w:rPr>
      </w:pPr>
    </w:p>
    <w:p w14:paraId="3E44BDC2" w14:textId="77777777" w:rsidR="002B77E2" w:rsidRPr="00A811A2" w:rsidRDefault="002B77E2" w:rsidP="00012553">
      <w:pPr>
        <w:tabs>
          <w:tab w:val="left" w:pos="1350"/>
          <w:tab w:val="left" w:pos="8370"/>
        </w:tabs>
        <w:spacing w:line="360" w:lineRule="auto"/>
        <w:ind w:right="691"/>
        <w:jc w:val="center"/>
        <w:rPr>
          <w:rFonts w:eastAsia="Times New Roman"/>
          <w:b/>
          <w:color w:val="000000" w:themeColor="text1"/>
          <w:lang w:eastAsia="en-GB"/>
        </w:rPr>
      </w:pPr>
      <w:r w:rsidRPr="00A811A2">
        <w:rPr>
          <w:rFonts w:eastAsia="Times New Roman"/>
          <w:b/>
          <w:noProof/>
          <w:color w:val="000000" w:themeColor="text1"/>
          <w:lang w:eastAsia="en-GB"/>
        </w:rPr>
        <w:drawing>
          <wp:inline distT="0" distB="0" distL="0" distR="0" wp14:anchorId="5D1B1901" wp14:editId="739B3412">
            <wp:extent cx="4872251" cy="3233633"/>
            <wp:effectExtent l="0" t="0" r="5080" b="5080"/>
            <wp:docPr id="1573374116" name="Picture 1" descr="A graph of a chemical rea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74116" name="Picture 1" descr="A graph of a chemical reaction&#10;&#10;AI-generated content may be incorrect."/>
                    <pic:cNvPicPr/>
                  </pic:nvPicPr>
                  <pic:blipFill>
                    <a:blip r:embed="rId20" cstate="screen">
                      <a:extLst>
                        <a:ext uri="{28A0092B-C50C-407E-A947-70E740481C1C}">
                          <a14:useLocalDpi xmlns:a14="http://schemas.microsoft.com/office/drawing/2010/main"/>
                        </a:ext>
                      </a:extLst>
                    </a:blip>
                    <a:stretch>
                      <a:fillRect/>
                    </a:stretch>
                  </pic:blipFill>
                  <pic:spPr>
                    <a:xfrm>
                      <a:off x="0" y="0"/>
                      <a:ext cx="4881738" cy="3239929"/>
                    </a:xfrm>
                    <a:prstGeom prst="rect">
                      <a:avLst/>
                    </a:prstGeom>
                  </pic:spPr>
                </pic:pic>
              </a:graphicData>
            </a:graphic>
          </wp:inline>
        </w:drawing>
      </w:r>
    </w:p>
    <w:p w14:paraId="6E3084C1" w14:textId="77777777" w:rsidR="002B77E2" w:rsidRPr="00A811A2" w:rsidRDefault="002B77E2" w:rsidP="00A05CFE">
      <w:pPr>
        <w:tabs>
          <w:tab w:val="left" w:pos="1350"/>
          <w:tab w:val="left" w:pos="8370"/>
        </w:tabs>
        <w:spacing w:line="360" w:lineRule="auto"/>
        <w:ind w:right="691"/>
        <w:jc w:val="both"/>
        <w:rPr>
          <w:b/>
          <w:color w:val="000000" w:themeColor="text1"/>
          <w:lang w:val="en-IN"/>
        </w:rPr>
      </w:pPr>
      <w:r w:rsidRPr="00A811A2">
        <w:rPr>
          <w:rFonts w:eastAsia="DengXian"/>
          <w:b/>
          <w:color w:val="000000" w:themeColor="text1"/>
          <w:lang w:val="en-IN"/>
        </w:rPr>
        <w:t>FIGURE S</w:t>
      </w:r>
      <w:r w:rsidRPr="00A811A2">
        <w:rPr>
          <w:rFonts w:eastAsia="DengXian"/>
          <w:b/>
          <w:color w:val="000000" w:themeColor="text1"/>
          <w:lang w:val="en-IN" w:eastAsia="zh-CN"/>
        </w:rPr>
        <w:t>1</w:t>
      </w:r>
      <w:r w:rsidRPr="00A811A2">
        <w:rPr>
          <w:rFonts w:eastAsia="DengXian"/>
          <w:b/>
          <w:color w:val="000000" w:themeColor="text1"/>
          <w:lang w:val="en-IN"/>
        </w:rPr>
        <w:t>.</w:t>
      </w:r>
      <w:r w:rsidRPr="00A811A2">
        <w:rPr>
          <w:rFonts w:eastAsia="DengXian"/>
          <w:color w:val="000000" w:themeColor="text1"/>
          <w:lang w:val="en-IN"/>
        </w:rPr>
        <w:t xml:space="preserve"> </w:t>
      </w:r>
      <w:r w:rsidRPr="00A811A2">
        <w:rPr>
          <w:rFonts w:eastAsia="DengXian"/>
          <w:color w:val="000000" w:themeColor="text1"/>
          <w:vertAlign w:val="superscript"/>
          <w:lang w:val="en-IN"/>
        </w:rPr>
        <w:t>1</w:t>
      </w:r>
      <w:r w:rsidRPr="00A811A2">
        <w:rPr>
          <w:rFonts w:eastAsia="DengXian"/>
          <w:color w:val="000000" w:themeColor="text1"/>
          <w:lang w:val="en-IN"/>
        </w:rPr>
        <w:t xml:space="preserve">H nuclear magnetic resonance (NMR) spectrum of </w:t>
      </w:r>
      <w:r w:rsidRPr="00A811A2">
        <w:rPr>
          <w:color w:val="000000" w:themeColor="text1"/>
          <w:lang w:val="en-IN"/>
        </w:rPr>
        <w:t>2,3,3-trimethyl-3H-indole (</w:t>
      </w:r>
      <w:r w:rsidRPr="00A811A2">
        <w:rPr>
          <w:b/>
          <w:bCs/>
          <w:color w:val="000000" w:themeColor="text1"/>
          <w:lang w:val="en-IN"/>
        </w:rPr>
        <w:t>1</w:t>
      </w:r>
      <w:r w:rsidRPr="00A811A2">
        <w:rPr>
          <w:rFonts w:eastAsia="SimSun"/>
          <w:bCs/>
          <w:color w:val="000000" w:themeColor="text1"/>
          <w:kern w:val="24"/>
          <w:lang w:val="en-IN" w:eastAsia="zh-CN"/>
        </w:rPr>
        <w:t>)</w:t>
      </w:r>
      <w:r w:rsidRPr="00A811A2">
        <w:rPr>
          <w:rFonts w:eastAsia="DengXian"/>
          <w:color w:val="000000" w:themeColor="text1"/>
          <w:lang w:val="en-IN"/>
        </w:rPr>
        <w:t>.</w:t>
      </w:r>
    </w:p>
    <w:p w14:paraId="5661D2AD" w14:textId="77777777" w:rsidR="002B77E2" w:rsidRPr="00A811A2" w:rsidRDefault="002B77E2" w:rsidP="00012553">
      <w:pPr>
        <w:tabs>
          <w:tab w:val="left" w:pos="1350"/>
          <w:tab w:val="left" w:pos="8370"/>
        </w:tabs>
        <w:spacing w:line="360" w:lineRule="auto"/>
        <w:ind w:right="691"/>
        <w:jc w:val="center"/>
        <w:rPr>
          <w:rFonts w:eastAsia="Times New Roman"/>
          <w:b/>
          <w:color w:val="000000" w:themeColor="text1"/>
          <w:lang w:val="en-IN" w:eastAsia="en-GB"/>
        </w:rPr>
      </w:pPr>
    </w:p>
    <w:p w14:paraId="01DC2CB7" w14:textId="77777777" w:rsidR="002B77E2" w:rsidRPr="00A811A2" w:rsidRDefault="002B77E2" w:rsidP="00012553">
      <w:pPr>
        <w:tabs>
          <w:tab w:val="left" w:pos="1350"/>
          <w:tab w:val="left" w:pos="8370"/>
        </w:tabs>
        <w:spacing w:line="360" w:lineRule="auto"/>
        <w:ind w:right="691"/>
        <w:jc w:val="center"/>
        <w:rPr>
          <w:rFonts w:eastAsia="Times New Roman"/>
          <w:b/>
          <w:color w:val="000000" w:themeColor="text1"/>
          <w:lang w:eastAsia="en-GB"/>
        </w:rPr>
      </w:pPr>
      <w:r w:rsidRPr="00A811A2">
        <w:rPr>
          <w:rFonts w:eastAsia="Times New Roman"/>
          <w:b/>
          <w:noProof/>
          <w:color w:val="000000" w:themeColor="text1"/>
          <w:lang w:eastAsia="en-GB"/>
        </w:rPr>
        <w:lastRenderedPageBreak/>
        <w:drawing>
          <wp:inline distT="0" distB="0" distL="0" distR="0" wp14:anchorId="24298848" wp14:editId="685E01CE">
            <wp:extent cx="4899547" cy="3433416"/>
            <wp:effectExtent l="0" t="0" r="0" b="0"/>
            <wp:docPr id="1825431340" name="Picture 2" descr="A graph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431340" name="Picture 2" descr="A graph of a chemical structure&#10;&#10;AI-generated content may be incorrect."/>
                    <pic:cNvPicPr/>
                  </pic:nvPicPr>
                  <pic:blipFill>
                    <a:blip r:embed="rId21" cstate="screen">
                      <a:extLst>
                        <a:ext uri="{28A0092B-C50C-407E-A947-70E740481C1C}">
                          <a14:useLocalDpi xmlns:a14="http://schemas.microsoft.com/office/drawing/2010/main"/>
                        </a:ext>
                      </a:extLst>
                    </a:blip>
                    <a:stretch>
                      <a:fillRect/>
                    </a:stretch>
                  </pic:blipFill>
                  <pic:spPr>
                    <a:xfrm>
                      <a:off x="0" y="0"/>
                      <a:ext cx="4917866" cy="3446253"/>
                    </a:xfrm>
                    <a:prstGeom prst="rect">
                      <a:avLst/>
                    </a:prstGeom>
                  </pic:spPr>
                </pic:pic>
              </a:graphicData>
            </a:graphic>
          </wp:inline>
        </w:drawing>
      </w:r>
    </w:p>
    <w:p w14:paraId="76AC113D" w14:textId="77777777" w:rsidR="002B77E2" w:rsidRPr="00A811A2" w:rsidRDefault="002B77E2" w:rsidP="00A05CFE">
      <w:pPr>
        <w:tabs>
          <w:tab w:val="left" w:pos="1350"/>
          <w:tab w:val="left" w:pos="8370"/>
        </w:tabs>
        <w:spacing w:line="360" w:lineRule="auto"/>
        <w:ind w:right="691"/>
        <w:jc w:val="both"/>
        <w:rPr>
          <w:rFonts w:eastAsia="DengXian"/>
          <w:color w:val="000000" w:themeColor="text1"/>
          <w:lang w:val="en-IN"/>
        </w:rPr>
      </w:pPr>
      <w:r w:rsidRPr="00A811A2">
        <w:rPr>
          <w:rFonts w:eastAsia="DengXian"/>
          <w:b/>
          <w:color w:val="000000" w:themeColor="text1"/>
          <w:lang w:val="en-IN"/>
        </w:rPr>
        <w:t>FIGURE S</w:t>
      </w:r>
      <w:r w:rsidRPr="00A811A2">
        <w:rPr>
          <w:rFonts w:eastAsia="DengXian"/>
          <w:b/>
          <w:color w:val="000000" w:themeColor="text1"/>
          <w:lang w:val="en-IN" w:eastAsia="zh-CN"/>
        </w:rPr>
        <w:t>2</w:t>
      </w:r>
      <w:r w:rsidRPr="00A811A2">
        <w:rPr>
          <w:rFonts w:eastAsia="DengXian"/>
          <w:b/>
          <w:color w:val="000000" w:themeColor="text1"/>
          <w:lang w:val="en-IN"/>
        </w:rPr>
        <w:t>.</w:t>
      </w:r>
      <w:r w:rsidRPr="00A811A2">
        <w:rPr>
          <w:rFonts w:eastAsia="DengXian"/>
          <w:color w:val="000000" w:themeColor="text1"/>
          <w:lang w:val="en-IN"/>
        </w:rPr>
        <w:t xml:space="preserve"> </w:t>
      </w:r>
      <w:r w:rsidRPr="00A811A2">
        <w:rPr>
          <w:rFonts w:eastAsia="DengXian"/>
          <w:color w:val="000000" w:themeColor="text1"/>
          <w:vertAlign w:val="superscript"/>
          <w:lang w:val="en-IN"/>
        </w:rPr>
        <w:t>1</w:t>
      </w:r>
      <w:r w:rsidRPr="00A811A2">
        <w:rPr>
          <w:rFonts w:eastAsia="DengXian"/>
          <w:color w:val="000000" w:themeColor="text1"/>
          <w:lang w:val="en-IN"/>
        </w:rPr>
        <w:t xml:space="preserve">H nuclear magnetic resonance (NMR) spectrum of </w:t>
      </w:r>
      <w:r w:rsidRPr="00A811A2">
        <w:rPr>
          <w:color w:val="000000" w:themeColor="text1"/>
          <w:lang w:val="en-IN"/>
        </w:rPr>
        <w:t>1-Ethyl-2,3,3-trimethyl-3H-indol-1-ium iodide (</w:t>
      </w:r>
      <w:r w:rsidRPr="00A811A2">
        <w:rPr>
          <w:b/>
          <w:bCs/>
          <w:color w:val="000000" w:themeColor="text1"/>
          <w:lang w:val="en-IN"/>
        </w:rPr>
        <w:t>2</w:t>
      </w:r>
      <w:r w:rsidRPr="00A811A2">
        <w:rPr>
          <w:rFonts w:eastAsia="SimSun"/>
          <w:bCs/>
          <w:color w:val="000000" w:themeColor="text1"/>
          <w:kern w:val="24"/>
          <w:lang w:val="en-IN" w:eastAsia="zh-CN"/>
        </w:rPr>
        <w:t>)</w:t>
      </w:r>
      <w:r w:rsidRPr="00A811A2">
        <w:rPr>
          <w:rFonts w:eastAsia="DengXian"/>
          <w:color w:val="000000" w:themeColor="text1"/>
          <w:lang w:val="en-IN"/>
        </w:rPr>
        <w:t>.</w:t>
      </w:r>
    </w:p>
    <w:p w14:paraId="50FD34E6" w14:textId="77777777" w:rsidR="007017B3" w:rsidRPr="00A811A2" w:rsidRDefault="007017B3" w:rsidP="00A05CFE">
      <w:pPr>
        <w:tabs>
          <w:tab w:val="left" w:pos="1350"/>
          <w:tab w:val="left" w:pos="8370"/>
        </w:tabs>
        <w:spacing w:line="360" w:lineRule="auto"/>
        <w:ind w:right="691"/>
        <w:jc w:val="both"/>
        <w:rPr>
          <w:b/>
          <w:color w:val="000000" w:themeColor="text1"/>
          <w:lang w:val="en-IN"/>
        </w:rPr>
      </w:pPr>
    </w:p>
    <w:p w14:paraId="421E4A2C" w14:textId="77777777" w:rsidR="002B77E2" w:rsidRPr="00A811A2" w:rsidRDefault="002B77E2" w:rsidP="00012553">
      <w:pPr>
        <w:tabs>
          <w:tab w:val="left" w:pos="1350"/>
          <w:tab w:val="left" w:pos="8370"/>
        </w:tabs>
        <w:spacing w:line="360" w:lineRule="auto"/>
        <w:ind w:right="691"/>
        <w:jc w:val="center"/>
        <w:rPr>
          <w:rFonts w:eastAsia="Times New Roman"/>
          <w:b/>
          <w:color w:val="000000" w:themeColor="text1"/>
          <w:lang w:eastAsia="en-GB"/>
        </w:rPr>
      </w:pPr>
      <w:r w:rsidRPr="00A811A2">
        <w:rPr>
          <w:rFonts w:eastAsia="Times New Roman"/>
          <w:b/>
          <w:noProof/>
          <w:color w:val="000000" w:themeColor="text1"/>
          <w:lang w:eastAsia="en-GB"/>
        </w:rPr>
        <w:drawing>
          <wp:inline distT="0" distB="0" distL="0" distR="0" wp14:anchorId="797818E5" wp14:editId="0F5FF9F6">
            <wp:extent cx="4728949" cy="3323598"/>
            <wp:effectExtent l="0" t="0" r="0" b="0"/>
            <wp:docPr id="2020272175" name="Picture 3" descr="A graph of a chemical formul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272175" name="Picture 3" descr="A graph of a chemical formula&#10;&#10;AI-generated content may be incorrect."/>
                    <pic:cNvPicPr/>
                  </pic:nvPicPr>
                  <pic:blipFill>
                    <a:blip r:embed="rId22" cstate="screen">
                      <a:extLst>
                        <a:ext uri="{28A0092B-C50C-407E-A947-70E740481C1C}">
                          <a14:useLocalDpi xmlns:a14="http://schemas.microsoft.com/office/drawing/2010/main"/>
                        </a:ext>
                      </a:extLst>
                    </a:blip>
                    <a:stretch>
                      <a:fillRect/>
                    </a:stretch>
                  </pic:blipFill>
                  <pic:spPr>
                    <a:xfrm>
                      <a:off x="0" y="0"/>
                      <a:ext cx="4738109" cy="3330036"/>
                    </a:xfrm>
                    <a:prstGeom prst="rect">
                      <a:avLst/>
                    </a:prstGeom>
                  </pic:spPr>
                </pic:pic>
              </a:graphicData>
            </a:graphic>
          </wp:inline>
        </w:drawing>
      </w:r>
    </w:p>
    <w:p w14:paraId="1F1051E1" w14:textId="77777777" w:rsidR="002B77E2" w:rsidRPr="00A811A2" w:rsidRDefault="002B77E2" w:rsidP="00A05CFE">
      <w:pPr>
        <w:tabs>
          <w:tab w:val="left" w:pos="1350"/>
          <w:tab w:val="left" w:pos="8370"/>
        </w:tabs>
        <w:spacing w:line="360" w:lineRule="auto"/>
        <w:ind w:right="691"/>
        <w:jc w:val="both"/>
        <w:rPr>
          <w:rFonts w:eastAsia="DengXian"/>
          <w:color w:val="000000" w:themeColor="text1"/>
          <w:lang w:val="en-IN"/>
        </w:rPr>
      </w:pPr>
      <w:r w:rsidRPr="00A811A2">
        <w:rPr>
          <w:rFonts w:eastAsia="DengXian"/>
          <w:b/>
          <w:color w:val="000000" w:themeColor="text1"/>
          <w:lang w:val="en-IN"/>
        </w:rPr>
        <w:t>FIGURE S</w:t>
      </w:r>
      <w:r w:rsidRPr="00A811A2">
        <w:rPr>
          <w:rFonts w:eastAsia="DengXian"/>
          <w:b/>
          <w:color w:val="000000" w:themeColor="text1"/>
          <w:lang w:val="en-IN" w:eastAsia="zh-CN"/>
        </w:rPr>
        <w:t>3</w:t>
      </w:r>
      <w:r w:rsidRPr="00A811A2">
        <w:rPr>
          <w:rFonts w:eastAsia="DengXian"/>
          <w:b/>
          <w:color w:val="000000" w:themeColor="text1"/>
          <w:lang w:val="en-IN"/>
        </w:rPr>
        <w:t>.</w:t>
      </w:r>
      <w:r w:rsidRPr="00A811A2">
        <w:rPr>
          <w:rFonts w:eastAsia="DengXian"/>
          <w:color w:val="000000" w:themeColor="text1"/>
          <w:lang w:val="en-IN"/>
        </w:rPr>
        <w:t xml:space="preserve"> </w:t>
      </w:r>
      <w:r w:rsidRPr="00A811A2">
        <w:rPr>
          <w:rFonts w:eastAsia="DengXian"/>
          <w:color w:val="000000" w:themeColor="text1"/>
          <w:vertAlign w:val="superscript"/>
          <w:lang w:val="en-IN"/>
        </w:rPr>
        <w:t>1</w:t>
      </w:r>
      <w:r w:rsidRPr="00A811A2">
        <w:rPr>
          <w:rFonts w:eastAsia="DengXian"/>
          <w:color w:val="000000" w:themeColor="text1"/>
          <w:lang w:val="en-IN"/>
        </w:rPr>
        <w:t xml:space="preserve">H nuclear magnetic resonance (NMR) spectrum of </w:t>
      </w:r>
      <w:r w:rsidRPr="00A811A2">
        <w:rPr>
          <w:color w:val="000000" w:themeColor="text1"/>
          <w:lang w:val="en-IN"/>
        </w:rPr>
        <w:t>2-chloro-3-(</w:t>
      </w:r>
      <w:proofErr w:type="spellStart"/>
      <w:proofErr w:type="gramStart"/>
      <w:r w:rsidRPr="00A811A2">
        <w:rPr>
          <w:color w:val="000000" w:themeColor="text1"/>
          <w:lang w:val="en-IN"/>
        </w:rPr>
        <w:t>hydroxymethylene</w:t>
      </w:r>
      <w:proofErr w:type="spellEnd"/>
      <w:r w:rsidRPr="00A811A2">
        <w:rPr>
          <w:color w:val="000000" w:themeColor="text1"/>
          <w:lang w:val="en-IN"/>
        </w:rPr>
        <w:t>)cyclohex</w:t>
      </w:r>
      <w:proofErr w:type="gramEnd"/>
      <w:r w:rsidRPr="00A811A2">
        <w:rPr>
          <w:color w:val="000000" w:themeColor="text1"/>
          <w:lang w:val="en-IN"/>
        </w:rPr>
        <w:t>-1-ene-1-carbaldehyde (</w:t>
      </w:r>
      <w:r w:rsidRPr="00A811A2">
        <w:rPr>
          <w:b/>
          <w:bCs/>
          <w:color w:val="000000" w:themeColor="text1"/>
          <w:lang w:val="en-IN"/>
        </w:rPr>
        <w:t>3</w:t>
      </w:r>
      <w:r w:rsidRPr="00A811A2">
        <w:rPr>
          <w:rFonts w:eastAsia="SimSun"/>
          <w:bCs/>
          <w:color w:val="000000" w:themeColor="text1"/>
          <w:kern w:val="24"/>
          <w:lang w:val="en-IN" w:eastAsia="zh-CN"/>
        </w:rPr>
        <w:t>)</w:t>
      </w:r>
      <w:r w:rsidRPr="00A811A2">
        <w:rPr>
          <w:rFonts w:eastAsia="DengXian"/>
          <w:color w:val="000000" w:themeColor="text1"/>
          <w:lang w:val="en-IN"/>
        </w:rPr>
        <w:t>.</w:t>
      </w:r>
    </w:p>
    <w:p w14:paraId="5021DAB0" w14:textId="77777777" w:rsidR="002B77E2" w:rsidRPr="00A811A2" w:rsidRDefault="002B77E2" w:rsidP="00A05CFE">
      <w:pPr>
        <w:tabs>
          <w:tab w:val="left" w:pos="1350"/>
          <w:tab w:val="left" w:pos="8370"/>
        </w:tabs>
        <w:spacing w:before="240" w:line="360" w:lineRule="auto"/>
        <w:ind w:right="691"/>
        <w:jc w:val="center"/>
        <w:rPr>
          <w:b/>
          <w:color w:val="000000" w:themeColor="text1"/>
        </w:rPr>
      </w:pPr>
      <w:r w:rsidRPr="00A811A2">
        <w:rPr>
          <w:b/>
          <w:noProof/>
          <w:color w:val="000000" w:themeColor="text1"/>
        </w:rPr>
        <w:lastRenderedPageBreak/>
        <w:drawing>
          <wp:inline distT="0" distB="0" distL="0" distR="0" wp14:anchorId="70051414" wp14:editId="0DE02892">
            <wp:extent cx="4537881" cy="3177277"/>
            <wp:effectExtent l="0" t="0" r="0" b="4445"/>
            <wp:docPr id="401236236" name="Picture 6" descr="A graph of chemical formul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236236" name="Picture 6" descr="A graph of chemical formulas&#10;&#10;AI-generated content may be incorrect."/>
                    <pic:cNvPicPr/>
                  </pic:nvPicPr>
                  <pic:blipFill>
                    <a:blip r:embed="rId23" cstate="screen">
                      <a:extLst>
                        <a:ext uri="{28A0092B-C50C-407E-A947-70E740481C1C}">
                          <a14:useLocalDpi xmlns:a14="http://schemas.microsoft.com/office/drawing/2010/main"/>
                        </a:ext>
                      </a:extLst>
                    </a:blip>
                    <a:stretch>
                      <a:fillRect/>
                    </a:stretch>
                  </pic:blipFill>
                  <pic:spPr>
                    <a:xfrm>
                      <a:off x="0" y="0"/>
                      <a:ext cx="4544025" cy="3181579"/>
                    </a:xfrm>
                    <a:prstGeom prst="rect">
                      <a:avLst/>
                    </a:prstGeom>
                  </pic:spPr>
                </pic:pic>
              </a:graphicData>
            </a:graphic>
          </wp:inline>
        </w:drawing>
      </w:r>
    </w:p>
    <w:p w14:paraId="3DCF6363" w14:textId="77777777" w:rsidR="002B77E2" w:rsidRPr="00A811A2" w:rsidRDefault="002B77E2" w:rsidP="00A05CFE">
      <w:pPr>
        <w:tabs>
          <w:tab w:val="left" w:pos="1350"/>
          <w:tab w:val="left" w:pos="8370"/>
        </w:tabs>
        <w:spacing w:line="360" w:lineRule="auto"/>
        <w:ind w:right="691"/>
        <w:jc w:val="both"/>
        <w:rPr>
          <w:rFonts w:eastAsia="DengXian"/>
          <w:color w:val="000000" w:themeColor="text1"/>
          <w:lang w:val="en-US"/>
        </w:rPr>
      </w:pPr>
      <w:r w:rsidRPr="00A811A2">
        <w:rPr>
          <w:rFonts w:eastAsia="DengXian"/>
          <w:b/>
          <w:color w:val="000000" w:themeColor="text1"/>
          <w:lang w:val="en-US"/>
        </w:rPr>
        <w:t>FIGURE S</w:t>
      </w:r>
      <w:r w:rsidRPr="00A811A2">
        <w:rPr>
          <w:rFonts w:eastAsia="DengXian"/>
          <w:b/>
          <w:color w:val="000000" w:themeColor="text1"/>
          <w:lang w:val="en-US" w:eastAsia="zh-CN"/>
        </w:rPr>
        <w:t>4</w:t>
      </w:r>
      <w:r w:rsidRPr="00A811A2">
        <w:rPr>
          <w:rFonts w:eastAsia="DengXian"/>
          <w:b/>
          <w:color w:val="000000" w:themeColor="text1"/>
          <w:lang w:val="en-US"/>
        </w:rPr>
        <w:t>.</w:t>
      </w:r>
      <w:r w:rsidRPr="00A811A2">
        <w:rPr>
          <w:rFonts w:eastAsia="DengXian"/>
          <w:color w:val="000000" w:themeColor="text1"/>
          <w:lang w:val="en-US"/>
        </w:rPr>
        <w:t xml:space="preserve"> </w:t>
      </w:r>
      <w:r w:rsidRPr="00A811A2">
        <w:rPr>
          <w:rFonts w:eastAsia="DengXian"/>
          <w:color w:val="000000" w:themeColor="text1"/>
          <w:vertAlign w:val="superscript"/>
          <w:lang w:val="en-US"/>
        </w:rPr>
        <w:t>1</w:t>
      </w:r>
      <w:r w:rsidRPr="00A811A2">
        <w:rPr>
          <w:rFonts w:eastAsia="DengXian"/>
          <w:color w:val="000000" w:themeColor="text1"/>
          <w:lang w:val="en-US"/>
        </w:rPr>
        <w:t xml:space="preserve">H nuclear magnetic resonance (NMR) spectrum of </w:t>
      </w:r>
      <w:r w:rsidRPr="00A811A2">
        <w:rPr>
          <w:color w:val="000000" w:themeColor="text1"/>
          <w:lang w:val="en-US"/>
        </w:rPr>
        <w:t>2-((E)-2-((E)-2-chloro-3-(2-((E)-1-ethyl-3,3-dimethylindolin-2-</w:t>
      </w:r>
      <w:proofErr w:type="gramStart"/>
      <w:r w:rsidRPr="00A811A2">
        <w:rPr>
          <w:color w:val="000000" w:themeColor="text1"/>
          <w:lang w:val="en-US"/>
        </w:rPr>
        <w:t>ylidene)ethylidene</w:t>
      </w:r>
      <w:proofErr w:type="gramEnd"/>
      <w:r w:rsidRPr="00A811A2">
        <w:rPr>
          <w:color w:val="000000" w:themeColor="text1"/>
          <w:lang w:val="en-US"/>
        </w:rPr>
        <w:t>)cyclohex-1-en-1-</w:t>
      </w:r>
      <w:proofErr w:type="gramStart"/>
      <w:r w:rsidRPr="00A811A2">
        <w:rPr>
          <w:color w:val="000000" w:themeColor="text1"/>
          <w:lang w:val="en-US"/>
        </w:rPr>
        <w:t>yl)vinyl</w:t>
      </w:r>
      <w:proofErr w:type="gramEnd"/>
      <w:r w:rsidRPr="00A811A2">
        <w:rPr>
          <w:color w:val="000000" w:themeColor="text1"/>
          <w:lang w:val="en-US"/>
        </w:rPr>
        <w:t>)-1-ethyl-3,3-dimethyl-3H-indol-1-ium Iodide (</w:t>
      </w:r>
      <w:r w:rsidRPr="00A811A2">
        <w:rPr>
          <w:b/>
          <w:color w:val="000000" w:themeColor="text1"/>
          <w:lang w:val="en-US"/>
        </w:rPr>
        <w:t>Cyn.</w:t>
      </w:r>
      <w:proofErr w:type="gramStart"/>
      <w:r w:rsidRPr="00A811A2">
        <w:rPr>
          <w:b/>
          <w:color w:val="000000" w:themeColor="text1"/>
          <w:lang w:val="en-US"/>
        </w:rPr>
        <w:t>7.Cl</w:t>
      </w:r>
      <w:proofErr w:type="gramEnd"/>
      <w:r w:rsidRPr="00A811A2">
        <w:rPr>
          <w:bCs/>
          <w:color w:val="000000" w:themeColor="text1"/>
          <w:lang w:val="en-US"/>
        </w:rPr>
        <w:t>)</w:t>
      </w:r>
      <w:r w:rsidRPr="00A811A2">
        <w:rPr>
          <w:rFonts w:eastAsia="DengXian"/>
          <w:color w:val="000000" w:themeColor="text1"/>
          <w:lang w:val="en-US"/>
        </w:rPr>
        <w:t>.</w:t>
      </w:r>
    </w:p>
    <w:p w14:paraId="559947F2" w14:textId="77777777" w:rsidR="007017B3" w:rsidRPr="00A811A2" w:rsidRDefault="007017B3" w:rsidP="00A05CFE">
      <w:pPr>
        <w:tabs>
          <w:tab w:val="left" w:pos="1350"/>
          <w:tab w:val="left" w:pos="8370"/>
        </w:tabs>
        <w:spacing w:line="360" w:lineRule="auto"/>
        <w:ind w:right="691"/>
        <w:jc w:val="both"/>
        <w:rPr>
          <w:rFonts w:eastAsia="DengXian"/>
          <w:color w:val="000000" w:themeColor="text1"/>
          <w:lang w:val="en-US"/>
        </w:rPr>
      </w:pPr>
    </w:p>
    <w:p w14:paraId="58249173" w14:textId="77777777" w:rsidR="002B77E2" w:rsidRPr="00A811A2" w:rsidRDefault="002B77E2" w:rsidP="00012553">
      <w:pPr>
        <w:tabs>
          <w:tab w:val="left" w:pos="1350"/>
          <w:tab w:val="left" w:pos="8370"/>
        </w:tabs>
        <w:spacing w:line="360" w:lineRule="auto"/>
        <w:ind w:right="691"/>
        <w:jc w:val="center"/>
        <w:rPr>
          <w:rFonts w:eastAsia="Times New Roman"/>
          <w:b/>
          <w:color w:val="000000" w:themeColor="text1"/>
          <w:lang w:eastAsia="en-GB"/>
        </w:rPr>
      </w:pPr>
      <w:r w:rsidRPr="00A811A2">
        <w:rPr>
          <w:rFonts w:eastAsia="Times New Roman"/>
          <w:b/>
          <w:noProof/>
          <w:color w:val="000000" w:themeColor="text1"/>
          <w:lang w:eastAsia="en-GB"/>
        </w:rPr>
        <w:drawing>
          <wp:inline distT="0" distB="0" distL="0" distR="0" wp14:anchorId="6B8132B1" wp14:editId="56829F58">
            <wp:extent cx="4579386" cy="3674091"/>
            <wp:effectExtent l="38100" t="38100" r="31115" b="41275"/>
            <wp:docPr id="1997310585" name="Picture 4" descr="A graph of a chemical formul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310585" name="Picture 4" descr="A graph of a chemical formula&#10;&#10;AI-generated content may be incorrect."/>
                    <pic:cNvPicPr/>
                  </pic:nvPicPr>
                  <pic:blipFill>
                    <a:blip r:embed="rId24" cstate="screen">
                      <a:extLst>
                        <a:ext uri="{28A0092B-C50C-407E-A947-70E740481C1C}">
                          <a14:useLocalDpi xmlns:a14="http://schemas.microsoft.com/office/drawing/2010/main"/>
                        </a:ext>
                      </a:extLst>
                    </a:blip>
                    <a:stretch>
                      <a:fillRect/>
                    </a:stretch>
                  </pic:blipFill>
                  <pic:spPr>
                    <a:xfrm>
                      <a:off x="0" y="0"/>
                      <a:ext cx="4592670" cy="3684749"/>
                    </a:xfrm>
                    <a:prstGeom prst="rect">
                      <a:avLst/>
                    </a:prstGeom>
                    <a:ln w="28575">
                      <a:solidFill>
                        <a:schemeClr val="tx1"/>
                      </a:solidFill>
                    </a:ln>
                  </pic:spPr>
                </pic:pic>
              </a:graphicData>
            </a:graphic>
          </wp:inline>
        </w:drawing>
      </w:r>
    </w:p>
    <w:p w14:paraId="0DECC35E" w14:textId="77777777" w:rsidR="002B77E2" w:rsidRPr="00A811A2" w:rsidRDefault="002B77E2" w:rsidP="00A05CFE">
      <w:pPr>
        <w:tabs>
          <w:tab w:val="left" w:pos="1350"/>
          <w:tab w:val="left" w:pos="8370"/>
        </w:tabs>
        <w:spacing w:line="360" w:lineRule="auto"/>
        <w:ind w:right="691"/>
        <w:jc w:val="both"/>
        <w:rPr>
          <w:b/>
          <w:color w:val="000000" w:themeColor="text1"/>
          <w:lang w:val="en-IN"/>
        </w:rPr>
      </w:pPr>
      <w:r w:rsidRPr="00A811A2">
        <w:rPr>
          <w:rFonts w:eastAsia="DengXian"/>
          <w:b/>
          <w:color w:val="000000" w:themeColor="text1"/>
          <w:lang w:val="en-IN"/>
        </w:rPr>
        <w:t>FIGURE S5.</w:t>
      </w:r>
      <w:r w:rsidRPr="00A811A2">
        <w:rPr>
          <w:rFonts w:eastAsia="DengXian"/>
          <w:color w:val="000000" w:themeColor="text1"/>
          <w:lang w:val="en-IN"/>
        </w:rPr>
        <w:t xml:space="preserve"> </w:t>
      </w:r>
      <w:r w:rsidRPr="00A811A2">
        <w:rPr>
          <w:rFonts w:eastAsia="DengXian"/>
          <w:color w:val="000000" w:themeColor="text1"/>
          <w:vertAlign w:val="superscript"/>
          <w:lang w:val="en-IN"/>
        </w:rPr>
        <w:t>1</w:t>
      </w:r>
      <w:r w:rsidRPr="00A811A2">
        <w:rPr>
          <w:rFonts w:eastAsia="DengXian"/>
          <w:color w:val="000000" w:themeColor="text1"/>
          <w:lang w:val="en-IN"/>
        </w:rPr>
        <w:t xml:space="preserve">H nuclear magnetic resonance (NMR) spectrum of </w:t>
      </w:r>
      <w:proofErr w:type="spellStart"/>
      <w:r w:rsidRPr="00A811A2">
        <w:rPr>
          <w:color w:val="000000" w:themeColor="text1"/>
          <w:lang w:val="en-IN"/>
        </w:rPr>
        <w:t>naphtho</w:t>
      </w:r>
      <w:proofErr w:type="spellEnd"/>
      <w:r w:rsidRPr="00A811A2">
        <w:rPr>
          <w:color w:val="000000" w:themeColor="text1"/>
          <w:lang w:val="en-IN"/>
        </w:rPr>
        <w:t>[1,8-</w:t>
      </w:r>
      <w:proofErr w:type="gramStart"/>
      <w:r w:rsidRPr="00A811A2">
        <w:rPr>
          <w:color w:val="000000" w:themeColor="text1"/>
          <w:lang w:val="en-IN"/>
        </w:rPr>
        <w:t>cd][</w:t>
      </w:r>
      <w:proofErr w:type="gramEnd"/>
      <w:r w:rsidRPr="00A811A2">
        <w:rPr>
          <w:color w:val="000000" w:themeColor="text1"/>
          <w:lang w:val="en-IN"/>
        </w:rPr>
        <w:t>1,</w:t>
      </w:r>
      <w:proofErr w:type="gramStart"/>
      <w:r w:rsidRPr="00A811A2">
        <w:rPr>
          <w:color w:val="000000" w:themeColor="text1"/>
          <w:lang w:val="en-IN"/>
        </w:rPr>
        <w:t>2]</w:t>
      </w:r>
      <w:proofErr w:type="spellStart"/>
      <w:r w:rsidRPr="00A811A2">
        <w:rPr>
          <w:color w:val="000000" w:themeColor="text1"/>
          <w:lang w:val="en-IN"/>
        </w:rPr>
        <w:t>diselenole</w:t>
      </w:r>
      <w:proofErr w:type="spellEnd"/>
      <w:proofErr w:type="gramEnd"/>
      <w:r w:rsidRPr="00A811A2">
        <w:rPr>
          <w:color w:val="000000" w:themeColor="text1"/>
          <w:lang w:val="en-IN"/>
        </w:rPr>
        <w:t xml:space="preserve"> (</w:t>
      </w:r>
      <w:r w:rsidRPr="00A811A2">
        <w:rPr>
          <w:b/>
          <w:bCs/>
          <w:color w:val="000000" w:themeColor="text1"/>
          <w:lang w:val="en-IN"/>
        </w:rPr>
        <w:t>4</w:t>
      </w:r>
      <w:r w:rsidRPr="00A811A2">
        <w:rPr>
          <w:rFonts w:eastAsia="SimSun"/>
          <w:bCs/>
          <w:color w:val="000000" w:themeColor="text1"/>
          <w:kern w:val="24"/>
          <w:lang w:val="en-IN" w:eastAsia="zh-CN"/>
        </w:rPr>
        <w:t>)</w:t>
      </w:r>
      <w:r w:rsidRPr="00A811A2">
        <w:rPr>
          <w:rFonts w:eastAsia="DengXian"/>
          <w:color w:val="000000" w:themeColor="text1"/>
          <w:lang w:val="en-IN"/>
        </w:rPr>
        <w:t>.</w:t>
      </w:r>
    </w:p>
    <w:p w14:paraId="4F0FB7C7" w14:textId="77777777" w:rsidR="002B77E2" w:rsidRPr="00A811A2" w:rsidRDefault="002B77E2" w:rsidP="00012553">
      <w:pPr>
        <w:tabs>
          <w:tab w:val="left" w:pos="1350"/>
          <w:tab w:val="left" w:pos="8370"/>
        </w:tabs>
        <w:spacing w:before="240" w:line="360" w:lineRule="auto"/>
        <w:ind w:right="691"/>
        <w:jc w:val="center"/>
        <w:rPr>
          <w:rFonts w:eastAsia="Times New Roman"/>
          <w:b/>
          <w:color w:val="000000" w:themeColor="text1"/>
          <w:lang w:eastAsia="en-GB"/>
        </w:rPr>
      </w:pPr>
      <w:r w:rsidRPr="00A811A2">
        <w:rPr>
          <w:rFonts w:eastAsia="Times New Roman"/>
          <w:b/>
          <w:noProof/>
          <w:color w:val="000000" w:themeColor="text1"/>
          <w:lang w:eastAsia="en-GB"/>
        </w:rPr>
        <w:lastRenderedPageBreak/>
        <w:drawing>
          <wp:inline distT="0" distB="0" distL="0" distR="0" wp14:anchorId="6C27D44C" wp14:editId="4F0865F0">
            <wp:extent cx="4600575" cy="3213145"/>
            <wp:effectExtent l="38100" t="38100" r="28575" b="44450"/>
            <wp:docPr id="945156465" name="Picture 5" descr="A graph of a chemical formul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156465" name="Picture 5" descr="A graph of a chemical formula&#10;&#10;AI-generated content may be incorrect."/>
                    <pic:cNvPicPr/>
                  </pic:nvPicPr>
                  <pic:blipFill>
                    <a:blip r:embed="rId25" cstate="screen">
                      <a:extLst>
                        <a:ext uri="{28A0092B-C50C-407E-A947-70E740481C1C}">
                          <a14:useLocalDpi xmlns:a14="http://schemas.microsoft.com/office/drawing/2010/main"/>
                        </a:ext>
                      </a:extLst>
                    </a:blip>
                    <a:stretch>
                      <a:fillRect/>
                    </a:stretch>
                  </pic:blipFill>
                  <pic:spPr>
                    <a:xfrm>
                      <a:off x="0" y="0"/>
                      <a:ext cx="4617794" cy="3225171"/>
                    </a:xfrm>
                    <a:prstGeom prst="rect">
                      <a:avLst/>
                    </a:prstGeom>
                    <a:ln w="28575">
                      <a:solidFill>
                        <a:schemeClr val="tx1"/>
                      </a:solidFill>
                    </a:ln>
                  </pic:spPr>
                </pic:pic>
              </a:graphicData>
            </a:graphic>
          </wp:inline>
        </w:drawing>
      </w:r>
    </w:p>
    <w:p w14:paraId="290A23D6" w14:textId="77777777" w:rsidR="002B77E2" w:rsidRPr="00A811A2" w:rsidRDefault="002B77E2" w:rsidP="00A05CFE">
      <w:pPr>
        <w:tabs>
          <w:tab w:val="left" w:pos="1350"/>
          <w:tab w:val="left" w:pos="8370"/>
        </w:tabs>
        <w:spacing w:line="360" w:lineRule="auto"/>
        <w:ind w:right="691"/>
        <w:jc w:val="both"/>
        <w:rPr>
          <w:rFonts w:eastAsia="DengXian"/>
          <w:color w:val="000000" w:themeColor="text1"/>
          <w:lang w:val="en-IN"/>
        </w:rPr>
      </w:pPr>
      <w:r w:rsidRPr="00A811A2">
        <w:rPr>
          <w:rFonts w:eastAsia="DengXian"/>
          <w:b/>
          <w:color w:val="000000" w:themeColor="text1"/>
          <w:lang w:val="en-IN"/>
        </w:rPr>
        <w:t>FIGURE S</w:t>
      </w:r>
      <w:r w:rsidRPr="00A811A2">
        <w:rPr>
          <w:rFonts w:eastAsia="DengXian"/>
          <w:b/>
          <w:color w:val="000000" w:themeColor="text1"/>
          <w:lang w:val="en-IN" w:eastAsia="zh-CN"/>
        </w:rPr>
        <w:t>6</w:t>
      </w:r>
      <w:r w:rsidRPr="00A811A2">
        <w:rPr>
          <w:rFonts w:eastAsia="DengXian"/>
          <w:b/>
          <w:color w:val="000000" w:themeColor="text1"/>
          <w:lang w:val="en-IN"/>
        </w:rPr>
        <w:t>.</w:t>
      </w:r>
      <w:r w:rsidRPr="00A811A2">
        <w:rPr>
          <w:rFonts w:eastAsia="DengXian"/>
          <w:color w:val="000000" w:themeColor="text1"/>
          <w:lang w:val="en-IN"/>
        </w:rPr>
        <w:t xml:space="preserve"> </w:t>
      </w:r>
      <w:r w:rsidRPr="00A811A2">
        <w:rPr>
          <w:rFonts w:eastAsia="DengXian"/>
          <w:color w:val="000000" w:themeColor="text1"/>
          <w:vertAlign w:val="superscript"/>
          <w:lang w:val="en-IN"/>
        </w:rPr>
        <w:t>1</w:t>
      </w:r>
      <w:r w:rsidRPr="00A811A2">
        <w:rPr>
          <w:rFonts w:eastAsia="DengXian"/>
          <w:color w:val="000000" w:themeColor="text1"/>
          <w:lang w:val="en-IN"/>
        </w:rPr>
        <w:t xml:space="preserve">H nuclear magnetic resonance (NMR) spectrum of </w:t>
      </w:r>
      <w:proofErr w:type="spellStart"/>
      <w:r w:rsidRPr="00A811A2">
        <w:rPr>
          <w:color w:val="000000" w:themeColor="text1"/>
          <w:lang w:val="en-IN"/>
        </w:rPr>
        <w:t>naphtho</w:t>
      </w:r>
      <w:proofErr w:type="spellEnd"/>
      <w:r w:rsidRPr="00A811A2">
        <w:rPr>
          <w:color w:val="000000" w:themeColor="text1"/>
          <w:lang w:val="en-IN"/>
        </w:rPr>
        <w:t>[1,8-</w:t>
      </w:r>
      <w:proofErr w:type="gramStart"/>
      <w:r w:rsidRPr="00A811A2">
        <w:rPr>
          <w:color w:val="000000" w:themeColor="text1"/>
          <w:lang w:val="en-IN"/>
        </w:rPr>
        <w:t>cd][</w:t>
      </w:r>
      <w:proofErr w:type="gramEnd"/>
      <w:r w:rsidRPr="00A811A2">
        <w:rPr>
          <w:color w:val="000000" w:themeColor="text1"/>
          <w:lang w:val="en-IN"/>
        </w:rPr>
        <w:t>1,</w:t>
      </w:r>
      <w:proofErr w:type="gramStart"/>
      <w:r w:rsidRPr="00A811A2">
        <w:rPr>
          <w:color w:val="000000" w:themeColor="text1"/>
          <w:lang w:val="en-IN"/>
        </w:rPr>
        <w:t>2]diselenole</w:t>
      </w:r>
      <w:proofErr w:type="gramEnd"/>
      <w:r w:rsidRPr="00A811A2">
        <w:rPr>
          <w:color w:val="000000" w:themeColor="text1"/>
          <w:lang w:val="en-IN"/>
        </w:rPr>
        <w:t>-3-carbaldehyde (</w:t>
      </w:r>
      <w:r w:rsidRPr="00A811A2">
        <w:rPr>
          <w:b/>
          <w:bCs/>
          <w:color w:val="000000" w:themeColor="text1"/>
          <w:lang w:val="en-IN"/>
        </w:rPr>
        <w:t>5</w:t>
      </w:r>
      <w:r w:rsidRPr="00A811A2">
        <w:rPr>
          <w:rFonts w:eastAsia="SimSun"/>
          <w:bCs/>
          <w:color w:val="000000" w:themeColor="text1"/>
          <w:kern w:val="24"/>
          <w:lang w:val="en-IN" w:eastAsia="zh-CN"/>
        </w:rPr>
        <w:t>)</w:t>
      </w:r>
      <w:r w:rsidRPr="00A811A2">
        <w:rPr>
          <w:rFonts w:eastAsia="DengXian"/>
          <w:color w:val="000000" w:themeColor="text1"/>
          <w:lang w:val="en-IN"/>
        </w:rPr>
        <w:t>.</w:t>
      </w:r>
    </w:p>
    <w:p w14:paraId="44E505DA" w14:textId="77777777" w:rsidR="007017B3" w:rsidRPr="00A811A2" w:rsidRDefault="007017B3" w:rsidP="00A05CFE">
      <w:pPr>
        <w:tabs>
          <w:tab w:val="left" w:pos="1350"/>
          <w:tab w:val="left" w:pos="8370"/>
        </w:tabs>
        <w:spacing w:line="360" w:lineRule="auto"/>
        <w:ind w:right="691"/>
        <w:jc w:val="both"/>
        <w:rPr>
          <w:rFonts w:eastAsia="DengXian"/>
          <w:color w:val="000000" w:themeColor="text1"/>
          <w:lang w:val="en-IN"/>
        </w:rPr>
      </w:pPr>
    </w:p>
    <w:p w14:paraId="050D9AB8" w14:textId="77777777" w:rsidR="002B77E2" w:rsidRPr="00A811A2" w:rsidRDefault="002B77E2" w:rsidP="00A05CFE">
      <w:pPr>
        <w:tabs>
          <w:tab w:val="left" w:pos="1350"/>
          <w:tab w:val="left" w:pos="8370"/>
        </w:tabs>
        <w:spacing w:line="360" w:lineRule="auto"/>
        <w:ind w:right="691"/>
        <w:jc w:val="center"/>
        <w:rPr>
          <w:b/>
          <w:color w:val="000000" w:themeColor="text1"/>
        </w:rPr>
      </w:pPr>
      <w:r w:rsidRPr="00A811A2">
        <w:rPr>
          <w:b/>
          <w:noProof/>
          <w:color w:val="000000" w:themeColor="text1"/>
        </w:rPr>
        <w:drawing>
          <wp:inline distT="0" distB="0" distL="0" distR="0" wp14:anchorId="103B8B9F" wp14:editId="576807A9">
            <wp:extent cx="4623250" cy="3238500"/>
            <wp:effectExtent l="0" t="0" r="6350" b="0"/>
            <wp:docPr id="1753914226" name="Picture 7" descr="A graph of a chemical rea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914226" name="Picture 7" descr="A graph of a chemical reaction&#10;&#10;AI-generated content may be incorrect."/>
                    <pic:cNvPicPr/>
                  </pic:nvPicPr>
                  <pic:blipFill>
                    <a:blip r:embed="rId26" cstate="screen">
                      <a:extLst>
                        <a:ext uri="{28A0092B-C50C-407E-A947-70E740481C1C}">
                          <a14:useLocalDpi xmlns:a14="http://schemas.microsoft.com/office/drawing/2010/main"/>
                        </a:ext>
                      </a:extLst>
                    </a:blip>
                    <a:stretch>
                      <a:fillRect/>
                    </a:stretch>
                  </pic:blipFill>
                  <pic:spPr>
                    <a:xfrm>
                      <a:off x="0" y="0"/>
                      <a:ext cx="4639170" cy="3249651"/>
                    </a:xfrm>
                    <a:prstGeom prst="rect">
                      <a:avLst/>
                    </a:prstGeom>
                  </pic:spPr>
                </pic:pic>
              </a:graphicData>
            </a:graphic>
          </wp:inline>
        </w:drawing>
      </w:r>
    </w:p>
    <w:p w14:paraId="75F52D61" w14:textId="77777777" w:rsidR="002B77E2" w:rsidRPr="00A811A2" w:rsidRDefault="002B77E2" w:rsidP="00A05CFE">
      <w:pPr>
        <w:tabs>
          <w:tab w:val="left" w:pos="1350"/>
          <w:tab w:val="left" w:pos="8370"/>
        </w:tabs>
        <w:spacing w:line="360" w:lineRule="auto"/>
        <w:ind w:right="691"/>
        <w:jc w:val="both"/>
        <w:rPr>
          <w:b/>
          <w:color w:val="000000" w:themeColor="text1"/>
          <w:lang w:val="en-IN"/>
        </w:rPr>
      </w:pPr>
      <w:r w:rsidRPr="00A811A2">
        <w:rPr>
          <w:rFonts w:eastAsia="DengXian"/>
          <w:b/>
          <w:color w:val="000000" w:themeColor="text1"/>
          <w:lang w:val="en-IN"/>
        </w:rPr>
        <w:t>FIGURE S</w:t>
      </w:r>
      <w:r w:rsidRPr="00A811A2">
        <w:rPr>
          <w:rFonts w:eastAsia="DengXian"/>
          <w:b/>
          <w:color w:val="000000" w:themeColor="text1"/>
          <w:lang w:val="en-IN" w:eastAsia="zh-CN"/>
        </w:rPr>
        <w:t>7</w:t>
      </w:r>
      <w:r w:rsidRPr="00A811A2">
        <w:rPr>
          <w:rFonts w:eastAsia="DengXian"/>
          <w:b/>
          <w:color w:val="000000" w:themeColor="text1"/>
          <w:lang w:val="en-IN"/>
        </w:rPr>
        <w:t>.</w:t>
      </w:r>
      <w:r w:rsidRPr="00A811A2">
        <w:rPr>
          <w:rFonts w:eastAsia="DengXian"/>
          <w:color w:val="000000" w:themeColor="text1"/>
          <w:lang w:val="en-IN"/>
        </w:rPr>
        <w:t xml:space="preserve"> </w:t>
      </w:r>
      <w:r w:rsidRPr="00A811A2">
        <w:rPr>
          <w:rFonts w:eastAsia="DengXian"/>
          <w:color w:val="000000" w:themeColor="text1"/>
          <w:vertAlign w:val="superscript"/>
          <w:lang w:val="en-IN"/>
        </w:rPr>
        <w:t>1</w:t>
      </w:r>
      <w:r w:rsidRPr="00A811A2">
        <w:rPr>
          <w:rFonts w:eastAsia="DengXian"/>
          <w:color w:val="000000" w:themeColor="text1"/>
          <w:lang w:val="en-IN"/>
        </w:rPr>
        <w:t>H nuclear magnetic resonance (NMR) spectrum of 1-(naphtho[1,8-</w:t>
      </w:r>
      <w:proofErr w:type="gramStart"/>
      <w:r w:rsidRPr="00A811A2">
        <w:rPr>
          <w:rFonts w:eastAsia="DengXian"/>
          <w:color w:val="000000" w:themeColor="text1"/>
          <w:lang w:val="en-IN"/>
        </w:rPr>
        <w:t>cd][</w:t>
      </w:r>
      <w:proofErr w:type="gramEnd"/>
      <w:r w:rsidRPr="00A811A2">
        <w:rPr>
          <w:rFonts w:eastAsia="DengXian"/>
          <w:color w:val="000000" w:themeColor="text1"/>
          <w:lang w:val="en-IN"/>
        </w:rPr>
        <w:t>1,</w:t>
      </w:r>
      <w:proofErr w:type="gramStart"/>
      <w:r w:rsidRPr="00A811A2">
        <w:rPr>
          <w:rFonts w:eastAsia="DengXian"/>
          <w:color w:val="000000" w:themeColor="text1"/>
          <w:lang w:val="en-IN"/>
        </w:rPr>
        <w:t>2]diselenol</w:t>
      </w:r>
      <w:proofErr w:type="gramEnd"/>
      <w:r w:rsidRPr="00A811A2">
        <w:rPr>
          <w:rFonts w:eastAsia="DengXian"/>
          <w:color w:val="000000" w:themeColor="text1"/>
          <w:lang w:val="en-IN"/>
        </w:rPr>
        <w:t>-3-ylmethylene)-2-phenylhydrazine (</w:t>
      </w:r>
      <w:r w:rsidRPr="00A811A2">
        <w:rPr>
          <w:rFonts w:eastAsia="DengXian"/>
          <w:b/>
          <w:bCs/>
          <w:color w:val="000000" w:themeColor="text1"/>
          <w:lang w:val="en-IN"/>
        </w:rPr>
        <w:t>6</w:t>
      </w:r>
      <w:r w:rsidRPr="00A811A2">
        <w:rPr>
          <w:rFonts w:eastAsia="DengXian"/>
          <w:color w:val="000000" w:themeColor="text1"/>
          <w:lang w:val="en-IN"/>
        </w:rPr>
        <w:t>).</w:t>
      </w:r>
    </w:p>
    <w:p w14:paraId="59DAC657" w14:textId="77777777" w:rsidR="002B77E2" w:rsidRPr="00A811A2" w:rsidRDefault="002B77E2" w:rsidP="00012553">
      <w:pPr>
        <w:shd w:val="clear" w:color="auto" w:fill="FFFFFF"/>
        <w:tabs>
          <w:tab w:val="left" w:pos="1350"/>
          <w:tab w:val="left" w:pos="8370"/>
        </w:tabs>
        <w:spacing w:before="240" w:line="360" w:lineRule="auto"/>
        <w:ind w:right="691"/>
        <w:jc w:val="center"/>
        <w:rPr>
          <w:b/>
          <w:color w:val="000000" w:themeColor="text1"/>
          <w:u w:val="single"/>
          <w:lang w:val="en-IN" w:eastAsia="zh-CN"/>
        </w:rPr>
      </w:pPr>
      <w:r w:rsidRPr="00A811A2">
        <w:rPr>
          <w:b/>
          <w:noProof/>
          <w:color w:val="000000" w:themeColor="text1"/>
          <w:lang w:eastAsia="zh-CN"/>
        </w:rPr>
        <w:lastRenderedPageBreak/>
        <w:drawing>
          <wp:inline distT="0" distB="0" distL="0" distR="0" wp14:anchorId="4CFAC160" wp14:editId="4AD957B1">
            <wp:extent cx="4657725" cy="3261695"/>
            <wp:effectExtent l="0" t="0" r="0" b="0"/>
            <wp:docPr id="1321344426" name="Picture 8" descr="A graph of a chemical formul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344426" name="Picture 8" descr="A graph of a chemical formula&#10;&#10;AI-generated content may be incorrect."/>
                    <pic:cNvPicPr/>
                  </pic:nvPicPr>
                  <pic:blipFill>
                    <a:blip r:embed="rId27" cstate="screen">
                      <a:extLst>
                        <a:ext uri="{28A0092B-C50C-407E-A947-70E740481C1C}">
                          <a14:useLocalDpi xmlns:a14="http://schemas.microsoft.com/office/drawing/2010/main"/>
                        </a:ext>
                      </a:extLst>
                    </a:blip>
                    <a:stretch>
                      <a:fillRect/>
                    </a:stretch>
                  </pic:blipFill>
                  <pic:spPr>
                    <a:xfrm>
                      <a:off x="0" y="0"/>
                      <a:ext cx="4670258" cy="3270472"/>
                    </a:xfrm>
                    <a:prstGeom prst="rect">
                      <a:avLst/>
                    </a:prstGeom>
                  </pic:spPr>
                </pic:pic>
              </a:graphicData>
            </a:graphic>
          </wp:inline>
        </w:drawing>
      </w:r>
    </w:p>
    <w:p w14:paraId="38F7EB38" w14:textId="77777777" w:rsidR="002B77E2" w:rsidRPr="00A811A2" w:rsidRDefault="002B77E2" w:rsidP="00A05CFE">
      <w:pPr>
        <w:tabs>
          <w:tab w:val="left" w:pos="1350"/>
          <w:tab w:val="left" w:pos="8370"/>
        </w:tabs>
        <w:spacing w:line="360" w:lineRule="auto"/>
        <w:ind w:right="691"/>
        <w:jc w:val="both"/>
        <w:rPr>
          <w:rFonts w:eastAsia="DengXian"/>
          <w:color w:val="000000" w:themeColor="text1"/>
          <w:lang w:val="en-IN"/>
        </w:rPr>
      </w:pPr>
      <w:r w:rsidRPr="00A811A2">
        <w:rPr>
          <w:rFonts w:eastAsia="DengXian"/>
          <w:b/>
          <w:color w:val="000000" w:themeColor="text1"/>
          <w:lang w:val="en-IN"/>
        </w:rPr>
        <w:t>FIGURE S</w:t>
      </w:r>
      <w:r w:rsidRPr="00A811A2">
        <w:rPr>
          <w:rFonts w:eastAsia="DengXian"/>
          <w:b/>
          <w:color w:val="000000" w:themeColor="text1"/>
          <w:lang w:val="en-IN" w:eastAsia="zh-CN"/>
        </w:rPr>
        <w:t>8</w:t>
      </w:r>
      <w:r w:rsidRPr="00A811A2">
        <w:rPr>
          <w:rFonts w:eastAsia="DengXian"/>
          <w:b/>
          <w:color w:val="000000" w:themeColor="text1"/>
          <w:lang w:val="en-IN"/>
        </w:rPr>
        <w:t>.</w:t>
      </w:r>
      <w:r w:rsidRPr="00A811A2">
        <w:rPr>
          <w:rFonts w:eastAsia="DengXian"/>
          <w:color w:val="000000" w:themeColor="text1"/>
          <w:lang w:val="en-IN"/>
        </w:rPr>
        <w:t xml:space="preserve"> </w:t>
      </w:r>
      <w:r w:rsidRPr="00A811A2">
        <w:rPr>
          <w:rFonts w:eastAsia="DengXian"/>
          <w:color w:val="000000" w:themeColor="text1"/>
          <w:vertAlign w:val="superscript"/>
          <w:lang w:val="en-IN"/>
        </w:rPr>
        <w:t>13</w:t>
      </w:r>
      <w:r w:rsidRPr="00A811A2">
        <w:rPr>
          <w:rFonts w:eastAsia="DengXian"/>
          <w:color w:val="000000" w:themeColor="text1"/>
          <w:lang w:val="en-IN"/>
        </w:rPr>
        <w:t>C nuclear magnetic resonance (NMR) spectrum of 1-(naphtho[1,8-</w:t>
      </w:r>
      <w:proofErr w:type="gramStart"/>
      <w:r w:rsidRPr="00A811A2">
        <w:rPr>
          <w:rFonts w:eastAsia="DengXian"/>
          <w:color w:val="000000" w:themeColor="text1"/>
          <w:lang w:val="en-IN"/>
        </w:rPr>
        <w:t>cd][</w:t>
      </w:r>
      <w:proofErr w:type="gramEnd"/>
      <w:r w:rsidRPr="00A811A2">
        <w:rPr>
          <w:rFonts w:eastAsia="DengXian"/>
          <w:color w:val="000000" w:themeColor="text1"/>
          <w:lang w:val="en-IN"/>
        </w:rPr>
        <w:t>1,</w:t>
      </w:r>
      <w:proofErr w:type="gramStart"/>
      <w:r w:rsidRPr="00A811A2">
        <w:rPr>
          <w:rFonts w:eastAsia="DengXian"/>
          <w:color w:val="000000" w:themeColor="text1"/>
          <w:lang w:val="en-IN"/>
        </w:rPr>
        <w:t>2]diselenol</w:t>
      </w:r>
      <w:proofErr w:type="gramEnd"/>
      <w:r w:rsidRPr="00A811A2">
        <w:rPr>
          <w:rFonts w:eastAsia="DengXian"/>
          <w:color w:val="000000" w:themeColor="text1"/>
          <w:lang w:val="en-IN"/>
        </w:rPr>
        <w:t>-3-ylmethylene)-2-phenylhydrazine (</w:t>
      </w:r>
      <w:r w:rsidRPr="00A811A2">
        <w:rPr>
          <w:rFonts w:eastAsia="DengXian"/>
          <w:b/>
          <w:bCs/>
          <w:color w:val="000000" w:themeColor="text1"/>
          <w:lang w:val="en-IN"/>
        </w:rPr>
        <w:t>6</w:t>
      </w:r>
      <w:r w:rsidRPr="00A811A2">
        <w:rPr>
          <w:rFonts w:eastAsia="DengXian"/>
          <w:color w:val="000000" w:themeColor="text1"/>
          <w:lang w:val="en-IN"/>
        </w:rPr>
        <w:t>).</w:t>
      </w:r>
    </w:p>
    <w:p w14:paraId="405A82B0" w14:textId="77777777" w:rsidR="007017B3" w:rsidRPr="00A811A2" w:rsidRDefault="007017B3" w:rsidP="00A05CFE">
      <w:pPr>
        <w:tabs>
          <w:tab w:val="left" w:pos="1350"/>
          <w:tab w:val="left" w:pos="8370"/>
        </w:tabs>
        <w:spacing w:line="360" w:lineRule="auto"/>
        <w:ind w:right="691"/>
        <w:jc w:val="both"/>
        <w:rPr>
          <w:rFonts w:eastAsia="DengXian"/>
          <w:color w:val="000000" w:themeColor="text1"/>
          <w:lang w:val="en-IN" w:eastAsia="zh-CN"/>
        </w:rPr>
      </w:pPr>
    </w:p>
    <w:p w14:paraId="1A07A79A" w14:textId="77777777" w:rsidR="002B77E2" w:rsidRPr="00A811A2" w:rsidRDefault="002B77E2" w:rsidP="00012553">
      <w:pPr>
        <w:shd w:val="clear" w:color="auto" w:fill="FFFFFF"/>
        <w:tabs>
          <w:tab w:val="left" w:pos="1350"/>
          <w:tab w:val="left" w:pos="8370"/>
        </w:tabs>
        <w:spacing w:line="360" w:lineRule="auto"/>
        <w:ind w:right="691"/>
        <w:jc w:val="center"/>
        <w:rPr>
          <w:b/>
          <w:color w:val="000000" w:themeColor="text1"/>
          <w:u w:val="single"/>
          <w:lang w:eastAsia="zh-CN"/>
        </w:rPr>
      </w:pPr>
      <w:r w:rsidRPr="00A811A2">
        <w:rPr>
          <w:b/>
          <w:noProof/>
          <w:color w:val="000000" w:themeColor="text1"/>
          <w:lang w:eastAsia="zh-CN"/>
        </w:rPr>
        <w:drawing>
          <wp:inline distT="0" distB="0" distL="0" distR="0" wp14:anchorId="0F05F6A6" wp14:editId="72D3ED82">
            <wp:extent cx="4715302" cy="3346525"/>
            <wp:effectExtent l="0" t="0" r="9525" b="6350"/>
            <wp:docPr id="1989134300" name="Picture 9" descr="A graph of chemical formul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134300" name="Picture 9" descr="A graph of chemical formula&#10;&#10;AI-generated content may be incorrect."/>
                    <pic:cNvPicPr/>
                  </pic:nvPicPr>
                  <pic:blipFill>
                    <a:blip r:embed="rId28" cstate="screen">
                      <a:extLst>
                        <a:ext uri="{28A0092B-C50C-407E-A947-70E740481C1C}">
                          <a14:useLocalDpi xmlns:a14="http://schemas.microsoft.com/office/drawing/2010/main"/>
                        </a:ext>
                      </a:extLst>
                    </a:blip>
                    <a:stretch>
                      <a:fillRect/>
                    </a:stretch>
                  </pic:blipFill>
                  <pic:spPr>
                    <a:xfrm>
                      <a:off x="0" y="0"/>
                      <a:ext cx="4721323" cy="3350798"/>
                    </a:xfrm>
                    <a:prstGeom prst="rect">
                      <a:avLst/>
                    </a:prstGeom>
                  </pic:spPr>
                </pic:pic>
              </a:graphicData>
            </a:graphic>
          </wp:inline>
        </w:drawing>
      </w:r>
    </w:p>
    <w:p w14:paraId="32B573C5" w14:textId="77777777" w:rsidR="002B77E2" w:rsidRPr="00A811A2" w:rsidRDefault="002B77E2" w:rsidP="00A05CFE">
      <w:pPr>
        <w:tabs>
          <w:tab w:val="left" w:pos="1350"/>
          <w:tab w:val="left" w:pos="8370"/>
        </w:tabs>
        <w:spacing w:line="360" w:lineRule="auto"/>
        <w:ind w:right="691"/>
        <w:jc w:val="both"/>
        <w:rPr>
          <w:rFonts w:eastAsia="DengXian"/>
          <w:color w:val="000000" w:themeColor="text1"/>
          <w:lang w:val="en-IN"/>
        </w:rPr>
      </w:pPr>
      <w:r w:rsidRPr="00A811A2">
        <w:rPr>
          <w:rFonts w:eastAsia="DengXian"/>
          <w:b/>
          <w:color w:val="000000" w:themeColor="text1"/>
          <w:lang w:val="en-IN"/>
        </w:rPr>
        <w:t>FIGURE S</w:t>
      </w:r>
      <w:r w:rsidRPr="00A811A2">
        <w:rPr>
          <w:rFonts w:eastAsia="DengXian"/>
          <w:b/>
          <w:color w:val="000000" w:themeColor="text1"/>
          <w:lang w:val="en-IN" w:eastAsia="zh-CN"/>
        </w:rPr>
        <w:t>9</w:t>
      </w:r>
      <w:r w:rsidRPr="00A811A2">
        <w:rPr>
          <w:rFonts w:eastAsia="DengXian"/>
          <w:b/>
          <w:color w:val="000000" w:themeColor="text1"/>
          <w:lang w:val="en-IN"/>
        </w:rPr>
        <w:t>.</w:t>
      </w:r>
      <w:r w:rsidRPr="00A811A2">
        <w:rPr>
          <w:rFonts w:eastAsia="DengXian"/>
          <w:color w:val="000000" w:themeColor="text1"/>
          <w:lang w:val="en-IN"/>
        </w:rPr>
        <w:t xml:space="preserve"> Mass spectrum</w:t>
      </w:r>
      <w:r w:rsidRPr="00A811A2">
        <w:rPr>
          <w:rFonts w:eastAsia="DengXian"/>
          <w:color w:val="000000" w:themeColor="text1"/>
          <w:vertAlign w:val="superscript"/>
          <w:lang w:val="en-IN"/>
        </w:rPr>
        <w:t xml:space="preserve"> </w:t>
      </w:r>
      <w:r w:rsidRPr="00A811A2">
        <w:rPr>
          <w:rFonts w:eastAsia="DengXian"/>
          <w:color w:val="000000" w:themeColor="text1"/>
          <w:lang w:val="en-IN"/>
        </w:rPr>
        <w:t>of 1-(naphtho[1,8-</w:t>
      </w:r>
      <w:proofErr w:type="gramStart"/>
      <w:r w:rsidRPr="00A811A2">
        <w:rPr>
          <w:rFonts w:eastAsia="DengXian"/>
          <w:color w:val="000000" w:themeColor="text1"/>
          <w:lang w:val="en-IN"/>
        </w:rPr>
        <w:t>cd][</w:t>
      </w:r>
      <w:proofErr w:type="gramEnd"/>
      <w:r w:rsidRPr="00A811A2">
        <w:rPr>
          <w:rFonts w:eastAsia="DengXian"/>
          <w:color w:val="000000" w:themeColor="text1"/>
          <w:lang w:val="en-IN"/>
        </w:rPr>
        <w:t>1,</w:t>
      </w:r>
      <w:proofErr w:type="gramStart"/>
      <w:r w:rsidRPr="00A811A2">
        <w:rPr>
          <w:rFonts w:eastAsia="DengXian"/>
          <w:color w:val="000000" w:themeColor="text1"/>
          <w:lang w:val="en-IN"/>
        </w:rPr>
        <w:t>2]diselenol</w:t>
      </w:r>
      <w:proofErr w:type="gramEnd"/>
      <w:r w:rsidRPr="00A811A2">
        <w:rPr>
          <w:rFonts w:eastAsia="DengXian"/>
          <w:color w:val="000000" w:themeColor="text1"/>
          <w:lang w:val="en-IN"/>
        </w:rPr>
        <w:t>-3-ylmethylene)-2-phenylhydrazine (</w:t>
      </w:r>
      <w:r w:rsidRPr="00A811A2">
        <w:rPr>
          <w:rFonts w:eastAsia="DengXian"/>
          <w:b/>
          <w:bCs/>
          <w:color w:val="000000" w:themeColor="text1"/>
          <w:lang w:val="en-IN"/>
        </w:rPr>
        <w:t>6</w:t>
      </w:r>
      <w:r w:rsidRPr="00A811A2">
        <w:rPr>
          <w:rFonts w:eastAsia="DengXian"/>
          <w:color w:val="000000" w:themeColor="text1"/>
          <w:lang w:val="en-IN"/>
        </w:rPr>
        <w:t>).</w:t>
      </w:r>
    </w:p>
    <w:p w14:paraId="76272893" w14:textId="77777777" w:rsidR="002B77E2" w:rsidRPr="00A811A2" w:rsidRDefault="002B77E2" w:rsidP="00A05CFE">
      <w:pPr>
        <w:tabs>
          <w:tab w:val="left" w:pos="1350"/>
          <w:tab w:val="left" w:pos="8370"/>
        </w:tabs>
        <w:spacing w:before="240" w:line="360" w:lineRule="auto"/>
        <w:ind w:right="691"/>
        <w:jc w:val="center"/>
        <w:rPr>
          <w:rFonts w:eastAsia="DengXian"/>
          <w:color w:val="000000" w:themeColor="text1"/>
          <w:lang w:eastAsia="zh-CN"/>
        </w:rPr>
      </w:pPr>
      <w:r w:rsidRPr="00A811A2">
        <w:rPr>
          <w:rFonts w:eastAsia="DengXian"/>
          <w:noProof/>
          <w:color w:val="000000" w:themeColor="text1"/>
          <w:lang w:eastAsia="zh-CN"/>
        </w:rPr>
        <w:lastRenderedPageBreak/>
        <w:drawing>
          <wp:inline distT="0" distB="0" distL="0" distR="0" wp14:anchorId="474B7EB3" wp14:editId="36487737">
            <wp:extent cx="4805831" cy="3410590"/>
            <wp:effectExtent l="0" t="0" r="0" b="0"/>
            <wp:docPr id="7563873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38734" name="Picture 75638734"/>
                    <pic:cNvPicPr/>
                  </pic:nvPicPr>
                  <pic:blipFill>
                    <a:blip r:embed="rId29" cstate="screen">
                      <a:extLst>
                        <a:ext uri="{28A0092B-C50C-407E-A947-70E740481C1C}">
                          <a14:useLocalDpi xmlns:a14="http://schemas.microsoft.com/office/drawing/2010/main"/>
                        </a:ext>
                      </a:extLst>
                    </a:blip>
                    <a:stretch>
                      <a:fillRect/>
                    </a:stretch>
                  </pic:blipFill>
                  <pic:spPr>
                    <a:xfrm>
                      <a:off x="0" y="0"/>
                      <a:ext cx="4808355" cy="3412381"/>
                    </a:xfrm>
                    <a:prstGeom prst="rect">
                      <a:avLst/>
                    </a:prstGeom>
                  </pic:spPr>
                </pic:pic>
              </a:graphicData>
            </a:graphic>
          </wp:inline>
        </w:drawing>
      </w:r>
    </w:p>
    <w:p w14:paraId="574C91B4" w14:textId="77777777" w:rsidR="002B77E2" w:rsidRPr="00A811A2" w:rsidRDefault="002B77E2" w:rsidP="00A05CFE">
      <w:pPr>
        <w:tabs>
          <w:tab w:val="left" w:pos="1350"/>
          <w:tab w:val="left" w:pos="8370"/>
        </w:tabs>
        <w:spacing w:line="360" w:lineRule="auto"/>
        <w:ind w:right="691"/>
        <w:jc w:val="both"/>
        <w:rPr>
          <w:rFonts w:eastAsia="DengXian"/>
          <w:color w:val="000000" w:themeColor="text1"/>
          <w:lang w:val="en-IN"/>
        </w:rPr>
      </w:pPr>
      <w:r w:rsidRPr="00A811A2">
        <w:rPr>
          <w:rFonts w:eastAsia="DengXian"/>
          <w:b/>
          <w:color w:val="000000" w:themeColor="text1"/>
          <w:lang w:val="en-IN"/>
        </w:rPr>
        <w:t>FIGURE S</w:t>
      </w:r>
      <w:r w:rsidRPr="00A811A2">
        <w:rPr>
          <w:rFonts w:eastAsia="DengXian"/>
          <w:b/>
          <w:color w:val="000000" w:themeColor="text1"/>
          <w:lang w:val="en-IN" w:eastAsia="zh-CN"/>
        </w:rPr>
        <w:t>10</w:t>
      </w:r>
      <w:r w:rsidRPr="00A811A2">
        <w:rPr>
          <w:rFonts w:eastAsia="DengXian"/>
          <w:b/>
          <w:color w:val="000000" w:themeColor="text1"/>
          <w:lang w:val="en-IN"/>
        </w:rPr>
        <w:t>.</w:t>
      </w:r>
      <w:r w:rsidRPr="00A811A2">
        <w:rPr>
          <w:rFonts w:eastAsia="DengXian"/>
          <w:color w:val="000000" w:themeColor="text1"/>
          <w:lang w:val="en-IN"/>
        </w:rPr>
        <w:t xml:space="preserve"> Mass spectrum</w:t>
      </w:r>
      <w:r w:rsidRPr="00A811A2">
        <w:rPr>
          <w:rFonts w:eastAsia="DengXian"/>
          <w:color w:val="000000" w:themeColor="text1"/>
          <w:vertAlign w:val="superscript"/>
          <w:lang w:val="en-IN"/>
        </w:rPr>
        <w:t xml:space="preserve"> </w:t>
      </w:r>
      <w:r w:rsidRPr="00A811A2">
        <w:rPr>
          <w:rFonts w:eastAsia="DengXian"/>
          <w:color w:val="000000" w:themeColor="text1"/>
          <w:lang w:val="en-IN"/>
        </w:rPr>
        <w:t>of 1-(naphtho[1,8-</w:t>
      </w:r>
      <w:proofErr w:type="gramStart"/>
      <w:r w:rsidRPr="00A811A2">
        <w:rPr>
          <w:rFonts w:eastAsia="DengXian"/>
          <w:color w:val="000000" w:themeColor="text1"/>
          <w:lang w:val="en-IN"/>
        </w:rPr>
        <w:t>cd][</w:t>
      </w:r>
      <w:proofErr w:type="gramEnd"/>
      <w:r w:rsidRPr="00A811A2">
        <w:rPr>
          <w:rFonts w:eastAsia="DengXian"/>
          <w:color w:val="000000" w:themeColor="text1"/>
          <w:lang w:val="en-IN"/>
        </w:rPr>
        <w:t>1,</w:t>
      </w:r>
      <w:proofErr w:type="gramStart"/>
      <w:r w:rsidRPr="00A811A2">
        <w:rPr>
          <w:rFonts w:eastAsia="DengXian"/>
          <w:color w:val="000000" w:themeColor="text1"/>
          <w:lang w:val="en-IN"/>
        </w:rPr>
        <w:t>2]diselenol</w:t>
      </w:r>
      <w:proofErr w:type="gramEnd"/>
      <w:r w:rsidRPr="00A811A2">
        <w:rPr>
          <w:rFonts w:eastAsia="DengXian"/>
          <w:color w:val="000000" w:themeColor="text1"/>
          <w:lang w:val="en-IN"/>
        </w:rPr>
        <w:t>-3-ylmethylene)-2-phenylhydrazine (</w:t>
      </w:r>
      <w:r w:rsidRPr="00A811A2">
        <w:rPr>
          <w:rFonts w:eastAsia="DengXian"/>
          <w:b/>
          <w:bCs/>
          <w:color w:val="000000" w:themeColor="text1"/>
          <w:lang w:val="en-IN"/>
        </w:rPr>
        <w:t>6</w:t>
      </w:r>
      <w:r w:rsidRPr="00A811A2">
        <w:rPr>
          <w:rFonts w:eastAsia="DengXian"/>
          <w:color w:val="000000" w:themeColor="text1"/>
          <w:lang w:val="en-IN"/>
        </w:rPr>
        <w:t>).</w:t>
      </w:r>
    </w:p>
    <w:p w14:paraId="7B54494B" w14:textId="77777777" w:rsidR="007017B3" w:rsidRPr="00A811A2" w:rsidRDefault="007017B3" w:rsidP="00A05CFE">
      <w:pPr>
        <w:tabs>
          <w:tab w:val="left" w:pos="1350"/>
          <w:tab w:val="left" w:pos="8370"/>
        </w:tabs>
        <w:spacing w:line="360" w:lineRule="auto"/>
        <w:ind w:right="691"/>
        <w:jc w:val="both"/>
        <w:rPr>
          <w:rFonts w:eastAsia="DengXian"/>
          <w:color w:val="000000" w:themeColor="text1"/>
          <w:lang w:val="en-IN"/>
        </w:rPr>
      </w:pPr>
    </w:p>
    <w:p w14:paraId="2F7E7B70" w14:textId="77777777" w:rsidR="002B77E2" w:rsidRPr="00A811A2" w:rsidRDefault="002B77E2" w:rsidP="00A05CFE">
      <w:pPr>
        <w:tabs>
          <w:tab w:val="left" w:pos="1350"/>
          <w:tab w:val="left" w:pos="8370"/>
        </w:tabs>
        <w:spacing w:line="360" w:lineRule="auto"/>
        <w:ind w:right="691"/>
        <w:jc w:val="center"/>
        <w:rPr>
          <w:b/>
          <w:color w:val="000000" w:themeColor="text1"/>
        </w:rPr>
      </w:pPr>
      <w:r w:rsidRPr="00A811A2">
        <w:rPr>
          <w:b/>
          <w:noProof/>
          <w:color w:val="000000" w:themeColor="text1"/>
        </w:rPr>
        <w:drawing>
          <wp:inline distT="0" distB="0" distL="0" distR="0" wp14:anchorId="151238D3" wp14:editId="771AA0D5">
            <wp:extent cx="4442346" cy="3114417"/>
            <wp:effectExtent l="0" t="0" r="0" b="0"/>
            <wp:docPr id="1705957122" name="Picture 11" descr="A graph of chemical formula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957122" name="Picture 11" descr="A graph of chemical formulas&#10;&#10;AI-generated content may be incorrect."/>
                    <pic:cNvPicPr/>
                  </pic:nvPicPr>
                  <pic:blipFill>
                    <a:blip r:embed="rId30" cstate="screen">
                      <a:extLst>
                        <a:ext uri="{28A0092B-C50C-407E-A947-70E740481C1C}">
                          <a14:useLocalDpi xmlns:a14="http://schemas.microsoft.com/office/drawing/2010/main"/>
                        </a:ext>
                      </a:extLst>
                    </a:blip>
                    <a:stretch>
                      <a:fillRect/>
                    </a:stretch>
                  </pic:blipFill>
                  <pic:spPr>
                    <a:xfrm>
                      <a:off x="0" y="0"/>
                      <a:ext cx="4456198" cy="3124128"/>
                    </a:xfrm>
                    <a:prstGeom prst="rect">
                      <a:avLst/>
                    </a:prstGeom>
                  </pic:spPr>
                </pic:pic>
              </a:graphicData>
            </a:graphic>
          </wp:inline>
        </w:drawing>
      </w:r>
    </w:p>
    <w:p w14:paraId="22523162" w14:textId="77777777" w:rsidR="002B77E2" w:rsidRPr="00A811A2" w:rsidRDefault="002B77E2" w:rsidP="00A05CFE">
      <w:pPr>
        <w:tabs>
          <w:tab w:val="left" w:pos="1350"/>
          <w:tab w:val="left" w:pos="8370"/>
        </w:tabs>
        <w:spacing w:line="360" w:lineRule="auto"/>
        <w:ind w:right="691"/>
        <w:jc w:val="both"/>
        <w:rPr>
          <w:rFonts w:eastAsia="DengXian"/>
          <w:color w:val="000000" w:themeColor="text1"/>
          <w:lang w:eastAsia="zh-CN"/>
        </w:rPr>
      </w:pPr>
      <w:r w:rsidRPr="00A811A2">
        <w:rPr>
          <w:rFonts w:eastAsia="DengXian"/>
          <w:b/>
          <w:color w:val="000000" w:themeColor="text1"/>
        </w:rPr>
        <w:t>FIGURE S</w:t>
      </w:r>
      <w:r w:rsidRPr="00A811A2">
        <w:rPr>
          <w:rFonts w:eastAsia="DengXian"/>
          <w:b/>
          <w:color w:val="000000" w:themeColor="text1"/>
          <w:lang w:eastAsia="zh-CN"/>
        </w:rPr>
        <w:t>11</w:t>
      </w:r>
      <w:r w:rsidRPr="00A811A2">
        <w:rPr>
          <w:rFonts w:eastAsia="DengXian"/>
          <w:b/>
          <w:color w:val="000000" w:themeColor="text1"/>
        </w:rPr>
        <w:t>.</w:t>
      </w:r>
      <w:r w:rsidRPr="00A811A2">
        <w:rPr>
          <w:rFonts w:eastAsia="DengXian"/>
          <w:color w:val="000000" w:themeColor="text1"/>
        </w:rPr>
        <w:t xml:space="preserve"> </w:t>
      </w:r>
      <w:r w:rsidRPr="00A811A2">
        <w:rPr>
          <w:rFonts w:eastAsia="DengXian"/>
          <w:color w:val="000000" w:themeColor="text1"/>
          <w:vertAlign w:val="superscript"/>
        </w:rPr>
        <w:t>1</w:t>
      </w:r>
      <w:r w:rsidRPr="00A811A2">
        <w:rPr>
          <w:rFonts w:eastAsia="DengXian"/>
          <w:color w:val="000000" w:themeColor="text1"/>
        </w:rPr>
        <w:t xml:space="preserve">H nuclear magnetic resonance (NMR) spectrum of </w:t>
      </w:r>
      <w:r w:rsidRPr="00A811A2">
        <w:rPr>
          <w:rFonts w:eastAsia="SimSun"/>
          <w:bCs/>
          <w:color w:val="000000" w:themeColor="text1"/>
          <w:kern w:val="24"/>
          <w:lang w:eastAsia="zh-CN"/>
        </w:rPr>
        <w:t>1-ethyl-2-((E)-2-((E)-3-(2-((E)-1-ethyl-3,3-dimethylindolin-2-ylidene)ethylidene)-2-(2-((E)-naphtho[1,8-cd][1,2]diselenol-3-ylmethylene)-1-phenylhydrazineyl)cyclohex-1-en-1-yl)vinyl)-3,3-dimethyl-3H-indol-1-ium (</w:t>
      </w:r>
      <w:r w:rsidRPr="00A811A2">
        <w:rPr>
          <w:rFonts w:eastAsia="SimSun"/>
          <w:b/>
          <w:color w:val="000000" w:themeColor="text1"/>
          <w:kern w:val="24"/>
          <w:lang w:eastAsia="zh-CN"/>
        </w:rPr>
        <w:t>Se-Cyn</w:t>
      </w:r>
      <w:r w:rsidRPr="00A811A2">
        <w:rPr>
          <w:rFonts w:eastAsia="SimSun"/>
          <w:bCs/>
          <w:color w:val="000000" w:themeColor="text1"/>
          <w:kern w:val="24"/>
          <w:lang w:eastAsia="zh-CN"/>
        </w:rPr>
        <w:t>)</w:t>
      </w:r>
      <w:r w:rsidRPr="00A811A2">
        <w:rPr>
          <w:rFonts w:eastAsia="DengXian"/>
          <w:color w:val="000000" w:themeColor="text1"/>
        </w:rPr>
        <w:t>.</w:t>
      </w:r>
    </w:p>
    <w:p w14:paraId="463D5132" w14:textId="77777777" w:rsidR="002B77E2" w:rsidRPr="00A811A2" w:rsidRDefault="002B77E2" w:rsidP="00A05CFE">
      <w:pPr>
        <w:tabs>
          <w:tab w:val="left" w:pos="1350"/>
          <w:tab w:val="left" w:pos="8370"/>
        </w:tabs>
        <w:spacing w:before="240" w:line="360" w:lineRule="auto"/>
        <w:ind w:right="691"/>
        <w:jc w:val="center"/>
        <w:rPr>
          <w:b/>
          <w:color w:val="000000" w:themeColor="text1"/>
        </w:rPr>
      </w:pPr>
      <w:r w:rsidRPr="00A811A2">
        <w:rPr>
          <w:b/>
          <w:noProof/>
          <w:color w:val="000000" w:themeColor="text1"/>
        </w:rPr>
        <w:lastRenderedPageBreak/>
        <w:drawing>
          <wp:inline distT="0" distB="0" distL="0" distR="0" wp14:anchorId="539915B2" wp14:editId="32E2337E">
            <wp:extent cx="4381500" cy="3060374"/>
            <wp:effectExtent l="38100" t="38100" r="38100" b="45085"/>
            <wp:docPr id="131989741" name="Picture 12" descr="A graph of a chemical formul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89741" name="Picture 12" descr="A graph of a chemical formula&#10;&#10;AI-generated content may be incorrect."/>
                    <pic:cNvPicPr/>
                  </pic:nvPicPr>
                  <pic:blipFill>
                    <a:blip r:embed="rId31" cstate="screen">
                      <a:extLst>
                        <a:ext uri="{28A0092B-C50C-407E-A947-70E740481C1C}">
                          <a14:useLocalDpi xmlns:a14="http://schemas.microsoft.com/office/drawing/2010/main"/>
                        </a:ext>
                      </a:extLst>
                    </a:blip>
                    <a:stretch>
                      <a:fillRect/>
                    </a:stretch>
                  </pic:blipFill>
                  <pic:spPr>
                    <a:xfrm>
                      <a:off x="0" y="0"/>
                      <a:ext cx="4399109" cy="3072673"/>
                    </a:xfrm>
                    <a:prstGeom prst="rect">
                      <a:avLst/>
                    </a:prstGeom>
                    <a:ln w="28575">
                      <a:solidFill>
                        <a:schemeClr val="tx1"/>
                      </a:solidFill>
                    </a:ln>
                  </pic:spPr>
                </pic:pic>
              </a:graphicData>
            </a:graphic>
          </wp:inline>
        </w:drawing>
      </w:r>
    </w:p>
    <w:p w14:paraId="3960C7C7" w14:textId="77777777" w:rsidR="002B77E2" w:rsidRPr="00A811A2" w:rsidRDefault="002B77E2" w:rsidP="00A05CFE">
      <w:pPr>
        <w:tabs>
          <w:tab w:val="left" w:pos="1350"/>
          <w:tab w:val="left" w:pos="8370"/>
        </w:tabs>
        <w:spacing w:line="360" w:lineRule="auto"/>
        <w:ind w:right="691"/>
        <w:jc w:val="both"/>
        <w:rPr>
          <w:rFonts w:eastAsia="DengXian"/>
          <w:color w:val="000000" w:themeColor="text1"/>
          <w:lang w:eastAsia="zh-CN"/>
        </w:rPr>
      </w:pPr>
      <w:r w:rsidRPr="00A811A2">
        <w:rPr>
          <w:rFonts w:eastAsia="DengXian"/>
          <w:b/>
          <w:color w:val="000000" w:themeColor="text1"/>
        </w:rPr>
        <w:t>FIGURE S</w:t>
      </w:r>
      <w:r w:rsidRPr="00A811A2">
        <w:rPr>
          <w:rFonts w:eastAsia="DengXian"/>
          <w:b/>
          <w:color w:val="000000" w:themeColor="text1"/>
          <w:lang w:eastAsia="zh-CN"/>
        </w:rPr>
        <w:t>12</w:t>
      </w:r>
      <w:r w:rsidRPr="00A811A2">
        <w:rPr>
          <w:rFonts w:eastAsia="DengXian"/>
          <w:b/>
          <w:color w:val="000000" w:themeColor="text1"/>
        </w:rPr>
        <w:t>.</w:t>
      </w:r>
      <w:r w:rsidRPr="00A811A2">
        <w:rPr>
          <w:rFonts w:eastAsia="DengXian"/>
          <w:color w:val="000000" w:themeColor="text1"/>
        </w:rPr>
        <w:t xml:space="preserve"> </w:t>
      </w:r>
      <w:r w:rsidRPr="00A811A2">
        <w:rPr>
          <w:rFonts w:eastAsia="DengXian"/>
          <w:color w:val="000000" w:themeColor="text1"/>
          <w:vertAlign w:val="superscript"/>
        </w:rPr>
        <w:t>13</w:t>
      </w:r>
      <w:r w:rsidRPr="00A811A2">
        <w:rPr>
          <w:rFonts w:eastAsia="DengXian"/>
          <w:color w:val="000000" w:themeColor="text1"/>
        </w:rPr>
        <w:t xml:space="preserve">C nuclear magnetic resonance (NMR) spectrum of </w:t>
      </w:r>
      <w:r w:rsidRPr="00A811A2">
        <w:rPr>
          <w:rFonts w:eastAsia="SimSun"/>
          <w:bCs/>
          <w:color w:val="000000" w:themeColor="text1"/>
          <w:kern w:val="24"/>
          <w:lang w:eastAsia="zh-CN"/>
        </w:rPr>
        <w:t>1-ethyl-2-((E)-2-((E)-3-(2-((E)-1-ethyl-3,3-dimethylindolin-2-ylidene)ethylidene)-2-(2-((E)-naphtho[1,8-cd][1,2]diselenol-3-ylmethylene)-1-phenylhydrazineyl)cyclohex-1-en-1-yl)vinyl)-3,3-dimethyl-3H-indol-1-ium (</w:t>
      </w:r>
      <w:r w:rsidRPr="00A811A2">
        <w:rPr>
          <w:rFonts w:eastAsia="SimSun"/>
          <w:b/>
          <w:color w:val="000000" w:themeColor="text1"/>
          <w:kern w:val="24"/>
          <w:lang w:eastAsia="zh-CN"/>
        </w:rPr>
        <w:t>Se-Cyn</w:t>
      </w:r>
      <w:r w:rsidRPr="00A811A2">
        <w:rPr>
          <w:rFonts w:eastAsia="SimSun"/>
          <w:bCs/>
          <w:color w:val="000000" w:themeColor="text1"/>
          <w:kern w:val="24"/>
          <w:lang w:eastAsia="zh-CN"/>
        </w:rPr>
        <w:t>)</w:t>
      </w:r>
      <w:r w:rsidRPr="00A811A2">
        <w:rPr>
          <w:rFonts w:eastAsia="DengXian"/>
          <w:color w:val="000000" w:themeColor="text1"/>
        </w:rPr>
        <w:t>.</w:t>
      </w:r>
    </w:p>
    <w:p w14:paraId="50DCE440" w14:textId="77777777" w:rsidR="002B77E2" w:rsidRPr="00A811A2" w:rsidRDefault="002B77E2" w:rsidP="00A05CFE">
      <w:pPr>
        <w:tabs>
          <w:tab w:val="left" w:pos="1350"/>
          <w:tab w:val="left" w:pos="8370"/>
        </w:tabs>
        <w:spacing w:line="360" w:lineRule="auto"/>
        <w:ind w:right="691"/>
        <w:jc w:val="center"/>
        <w:rPr>
          <w:b/>
          <w:color w:val="000000" w:themeColor="text1"/>
        </w:rPr>
      </w:pPr>
    </w:p>
    <w:p w14:paraId="452D459D" w14:textId="77777777" w:rsidR="002B77E2" w:rsidRPr="00A811A2" w:rsidRDefault="002B77E2" w:rsidP="00A05CFE">
      <w:pPr>
        <w:tabs>
          <w:tab w:val="left" w:pos="1350"/>
          <w:tab w:val="left" w:pos="8370"/>
        </w:tabs>
        <w:spacing w:line="360" w:lineRule="auto"/>
        <w:ind w:right="691"/>
        <w:jc w:val="center"/>
        <w:rPr>
          <w:b/>
          <w:color w:val="000000" w:themeColor="text1"/>
        </w:rPr>
      </w:pPr>
      <w:r w:rsidRPr="00A811A2">
        <w:rPr>
          <w:b/>
          <w:noProof/>
          <w:color w:val="000000" w:themeColor="text1"/>
        </w:rPr>
        <w:drawing>
          <wp:inline distT="0" distB="0" distL="0" distR="0" wp14:anchorId="2ADE3CD8" wp14:editId="2AD0FCAB">
            <wp:extent cx="4541520" cy="3171855"/>
            <wp:effectExtent l="38100" t="38100" r="30480" b="47625"/>
            <wp:docPr id="190567697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676974" name="Picture 1905676974"/>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551212" cy="3178624"/>
                    </a:xfrm>
                    <a:prstGeom prst="rect">
                      <a:avLst/>
                    </a:prstGeom>
                    <a:ln w="28575">
                      <a:solidFill>
                        <a:schemeClr val="tx1"/>
                      </a:solidFill>
                    </a:ln>
                  </pic:spPr>
                </pic:pic>
              </a:graphicData>
            </a:graphic>
          </wp:inline>
        </w:drawing>
      </w:r>
    </w:p>
    <w:p w14:paraId="74D4741E" w14:textId="77777777" w:rsidR="002B77E2" w:rsidRPr="00A811A2" w:rsidRDefault="002B77E2" w:rsidP="00A05CFE">
      <w:pPr>
        <w:tabs>
          <w:tab w:val="left" w:pos="1350"/>
          <w:tab w:val="left" w:pos="8370"/>
        </w:tabs>
        <w:spacing w:line="360" w:lineRule="auto"/>
        <w:ind w:right="691"/>
        <w:jc w:val="both"/>
        <w:rPr>
          <w:rFonts w:eastAsia="DengXian"/>
          <w:color w:val="000000" w:themeColor="text1"/>
          <w:lang w:eastAsia="zh-CN"/>
        </w:rPr>
      </w:pPr>
      <w:r w:rsidRPr="00A811A2">
        <w:rPr>
          <w:rFonts w:eastAsia="DengXian"/>
          <w:b/>
          <w:color w:val="000000" w:themeColor="text1"/>
        </w:rPr>
        <w:t>FIGURE S</w:t>
      </w:r>
      <w:r w:rsidRPr="00A811A2">
        <w:rPr>
          <w:rFonts w:eastAsia="DengXian"/>
          <w:b/>
          <w:color w:val="000000" w:themeColor="text1"/>
          <w:lang w:eastAsia="zh-CN"/>
        </w:rPr>
        <w:t>13</w:t>
      </w:r>
      <w:r w:rsidRPr="00A811A2">
        <w:rPr>
          <w:rFonts w:eastAsia="DengXian"/>
          <w:b/>
          <w:color w:val="000000" w:themeColor="text1"/>
        </w:rPr>
        <w:t>.</w:t>
      </w:r>
      <w:r w:rsidRPr="00A811A2">
        <w:rPr>
          <w:rFonts w:eastAsia="DengXian"/>
          <w:color w:val="000000" w:themeColor="text1"/>
        </w:rPr>
        <w:t xml:space="preserve"> </w:t>
      </w:r>
      <w:r w:rsidRPr="00A811A2">
        <w:rPr>
          <w:rFonts w:eastAsia="DengXian"/>
          <w:color w:val="000000" w:themeColor="text1"/>
          <w:vertAlign w:val="superscript"/>
        </w:rPr>
        <w:t>77</w:t>
      </w:r>
      <w:r w:rsidRPr="00A811A2">
        <w:rPr>
          <w:rFonts w:eastAsia="DengXian"/>
          <w:color w:val="000000" w:themeColor="text1"/>
        </w:rPr>
        <w:t xml:space="preserve">Se nuclear magnetic resonance (NMR) spectrum of </w:t>
      </w:r>
      <w:r w:rsidRPr="00A811A2">
        <w:rPr>
          <w:rFonts w:eastAsia="SimSun"/>
          <w:bCs/>
          <w:color w:val="000000" w:themeColor="text1"/>
          <w:kern w:val="24"/>
          <w:lang w:eastAsia="zh-CN"/>
        </w:rPr>
        <w:t>1-ethyl-2-((E)-2-((E)-3-(2-((E)-1-ethyl-3,3-dimethylindolin-2-ylidene)ethylidene)-2-(2-((E)-naphtho[1,8-cd][1,2]diselenol-3-ylmethylene)-1-phenylhydrazineyl)cyclohex-1-en-1-yl)vinyl)-3,3-dimethyl-3H-indol-1-ium (</w:t>
      </w:r>
      <w:r w:rsidRPr="00A811A2">
        <w:rPr>
          <w:rFonts w:eastAsia="SimSun"/>
          <w:b/>
          <w:color w:val="000000" w:themeColor="text1"/>
          <w:kern w:val="24"/>
          <w:lang w:eastAsia="zh-CN"/>
        </w:rPr>
        <w:t>Se-Cyn</w:t>
      </w:r>
      <w:r w:rsidRPr="00A811A2">
        <w:rPr>
          <w:rFonts w:eastAsia="SimSun"/>
          <w:bCs/>
          <w:color w:val="000000" w:themeColor="text1"/>
          <w:kern w:val="24"/>
          <w:lang w:eastAsia="zh-CN"/>
        </w:rPr>
        <w:t>)</w:t>
      </w:r>
      <w:r w:rsidRPr="00A811A2">
        <w:rPr>
          <w:rFonts w:eastAsia="DengXian"/>
          <w:color w:val="000000" w:themeColor="text1"/>
        </w:rPr>
        <w:t>.</w:t>
      </w:r>
    </w:p>
    <w:p w14:paraId="1577AC2C" w14:textId="77777777" w:rsidR="002B77E2" w:rsidRPr="00A811A2" w:rsidRDefault="002B77E2" w:rsidP="00A05CFE">
      <w:pPr>
        <w:tabs>
          <w:tab w:val="left" w:pos="1350"/>
          <w:tab w:val="left" w:pos="8370"/>
        </w:tabs>
        <w:spacing w:before="240" w:line="360" w:lineRule="auto"/>
        <w:ind w:right="691"/>
        <w:jc w:val="center"/>
        <w:rPr>
          <w:b/>
          <w:color w:val="000000" w:themeColor="text1"/>
        </w:rPr>
      </w:pPr>
      <w:r w:rsidRPr="00A811A2">
        <w:rPr>
          <w:b/>
          <w:noProof/>
          <w:color w:val="000000" w:themeColor="text1"/>
        </w:rPr>
        <w:lastRenderedPageBreak/>
        <w:drawing>
          <wp:inline distT="0" distB="0" distL="0" distR="0" wp14:anchorId="2E79E990" wp14:editId="1602110E">
            <wp:extent cx="4496938" cy="3191191"/>
            <wp:effectExtent l="0" t="0" r="0" b="0"/>
            <wp:docPr id="1021506724" name="Picture 13" descr="A graph of chemical formul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506724" name="Picture 13" descr="A graph of chemical formula&#10;&#10;AI-generated content may be incorrect."/>
                    <pic:cNvPicPr/>
                  </pic:nvPicPr>
                  <pic:blipFill>
                    <a:blip r:embed="rId33" cstate="screen">
                      <a:extLst>
                        <a:ext uri="{28A0092B-C50C-407E-A947-70E740481C1C}">
                          <a14:useLocalDpi xmlns:a14="http://schemas.microsoft.com/office/drawing/2010/main"/>
                        </a:ext>
                      </a:extLst>
                    </a:blip>
                    <a:stretch>
                      <a:fillRect/>
                    </a:stretch>
                  </pic:blipFill>
                  <pic:spPr>
                    <a:xfrm>
                      <a:off x="0" y="0"/>
                      <a:ext cx="4499886" cy="3193283"/>
                    </a:xfrm>
                    <a:prstGeom prst="rect">
                      <a:avLst/>
                    </a:prstGeom>
                  </pic:spPr>
                </pic:pic>
              </a:graphicData>
            </a:graphic>
          </wp:inline>
        </w:drawing>
      </w:r>
    </w:p>
    <w:p w14:paraId="2B14BE78" w14:textId="77777777" w:rsidR="002B77E2" w:rsidRPr="00A811A2" w:rsidRDefault="002B77E2" w:rsidP="00A05CFE">
      <w:pPr>
        <w:tabs>
          <w:tab w:val="left" w:pos="1350"/>
          <w:tab w:val="left" w:pos="8370"/>
        </w:tabs>
        <w:spacing w:before="240" w:line="360" w:lineRule="auto"/>
        <w:ind w:right="691"/>
        <w:jc w:val="both"/>
        <w:rPr>
          <w:rFonts w:eastAsia="DengXian"/>
          <w:color w:val="000000" w:themeColor="text1"/>
        </w:rPr>
      </w:pPr>
      <w:r w:rsidRPr="00A811A2">
        <w:rPr>
          <w:rFonts w:eastAsia="DengXian"/>
          <w:b/>
          <w:color w:val="000000" w:themeColor="text1"/>
        </w:rPr>
        <w:t>FIGURE S</w:t>
      </w:r>
      <w:r w:rsidRPr="00A811A2">
        <w:rPr>
          <w:rFonts w:eastAsia="DengXian"/>
          <w:b/>
          <w:color w:val="000000" w:themeColor="text1"/>
          <w:lang w:eastAsia="zh-CN"/>
        </w:rPr>
        <w:t>14</w:t>
      </w:r>
      <w:r w:rsidRPr="00A811A2">
        <w:rPr>
          <w:rFonts w:eastAsia="DengXian"/>
          <w:b/>
          <w:color w:val="000000" w:themeColor="text1"/>
        </w:rPr>
        <w:t>.</w:t>
      </w:r>
      <w:r w:rsidRPr="00A811A2">
        <w:rPr>
          <w:rFonts w:eastAsia="DengXian"/>
          <w:color w:val="000000" w:themeColor="text1"/>
        </w:rPr>
        <w:t xml:space="preserve"> Mass spectrum of </w:t>
      </w:r>
      <w:r w:rsidRPr="00A811A2">
        <w:rPr>
          <w:rFonts w:eastAsia="SimSun"/>
          <w:bCs/>
          <w:color w:val="000000" w:themeColor="text1"/>
          <w:kern w:val="24"/>
          <w:lang w:eastAsia="zh-CN"/>
        </w:rPr>
        <w:t>1-ethyl-2-((E)-2-((E)-3-(2-((E)-1-ethyl-3,3-dimethylindolin-2-ylidene)ethylidene)-2-(2-((E)-naphtho[1,8-cd][1,2]diselenol-3-ylmethylene)-1-phenylhydrazineyl)cyclohex-1-en-1-yl)vinyl)-3,3-dimethyl-3H-indol-1-ium (</w:t>
      </w:r>
      <w:r w:rsidRPr="00A811A2">
        <w:rPr>
          <w:rFonts w:eastAsia="SimSun"/>
          <w:b/>
          <w:color w:val="000000" w:themeColor="text1"/>
          <w:kern w:val="24"/>
          <w:lang w:eastAsia="zh-CN"/>
        </w:rPr>
        <w:t>Se-Cyn</w:t>
      </w:r>
      <w:r w:rsidRPr="00A811A2">
        <w:rPr>
          <w:rFonts w:eastAsia="SimSun"/>
          <w:bCs/>
          <w:color w:val="000000" w:themeColor="text1"/>
          <w:kern w:val="24"/>
          <w:lang w:eastAsia="zh-CN"/>
        </w:rPr>
        <w:t>)</w:t>
      </w:r>
      <w:r w:rsidRPr="00A811A2">
        <w:rPr>
          <w:rFonts w:eastAsia="DengXian"/>
          <w:color w:val="000000" w:themeColor="text1"/>
        </w:rPr>
        <w:t>.</w:t>
      </w:r>
    </w:p>
    <w:p w14:paraId="41D4917A" w14:textId="77777777" w:rsidR="007017B3" w:rsidRPr="00A811A2" w:rsidRDefault="007017B3" w:rsidP="00A05CFE">
      <w:pPr>
        <w:tabs>
          <w:tab w:val="left" w:pos="1350"/>
          <w:tab w:val="left" w:pos="8370"/>
        </w:tabs>
        <w:spacing w:before="240" w:line="360" w:lineRule="auto"/>
        <w:ind w:right="691"/>
        <w:jc w:val="both"/>
        <w:rPr>
          <w:rFonts w:eastAsia="DengXian"/>
          <w:color w:val="000000" w:themeColor="text1"/>
        </w:rPr>
      </w:pPr>
    </w:p>
    <w:p w14:paraId="55DBDB0F" w14:textId="77777777" w:rsidR="002B77E2" w:rsidRPr="00A811A2" w:rsidRDefault="002B77E2" w:rsidP="00A05CFE">
      <w:pPr>
        <w:tabs>
          <w:tab w:val="left" w:pos="1350"/>
          <w:tab w:val="left" w:pos="8370"/>
        </w:tabs>
        <w:spacing w:line="360" w:lineRule="auto"/>
        <w:ind w:right="691"/>
        <w:jc w:val="center"/>
        <w:rPr>
          <w:rFonts w:eastAsia="DengXian"/>
          <w:color w:val="000000" w:themeColor="text1"/>
          <w:lang w:eastAsia="zh-CN"/>
        </w:rPr>
      </w:pPr>
      <w:r w:rsidRPr="00A811A2">
        <w:rPr>
          <w:rFonts w:eastAsia="DengXian"/>
          <w:noProof/>
          <w:color w:val="000000" w:themeColor="text1"/>
          <w:lang w:eastAsia="zh-CN"/>
        </w:rPr>
        <w:drawing>
          <wp:inline distT="0" distB="0" distL="0" distR="0" wp14:anchorId="68551475" wp14:editId="22FECC8F">
            <wp:extent cx="4456405" cy="3173105"/>
            <wp:effectExtent l="0" t="0" r="1905" b="8255"/>
            <wp:docPr id="984631941" name="Picture 14" descr="A diagram of a chemical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631941" name="Picture 14" descr="A diagram of a chemical structure&#10;&#10;AI-generated content may be incorrect."/>
                    <pic:cNvPicPr/>
                  </pic:nvPicPr>
                  <pic:blipFill>
                    <a:blip r:embed="rId34" cstate="screen">
                      <a:extLst>
                        <a:ext uri="{28A0092B-C50C-407E-A947-70E740481C1C}">
                          <a14:useLocalDpi xmlns:a14="http://schemas.microsoft.com/office/drawing/2010/main"/>
                        </a:ext>
                      </a:extLst>
                    </a:blip>
                    <a:stretch>
                      <a:fillRect/>
                    </a:stretch>
                  </pic:blipFill>
                  <pic:spPr>
                    <a:xfrm>
                      <a:off x="0" y="0"/>
                      <a:ext cx="4459412" cy="3175246"/>
                    </a:xfrm>
                    <a:prstGeom prst="rect">
                      <a:avLst/>
                    </a:prstGeom>
                  </pic:spPr>
                </pic:pic>
              </a:graphicData>
            </a:graphic>
          </wp:inline>
        </w:drawing>
      </w:r>
    </w:p>
    <w:p w14:paraId="6E6FA3A4" w14:textId="77777777" w:rsidR="002B77E2" w:rsidRPr="00A811A2" w:rsidRDefault="002B77E2" w:rsidP="00A05CFE">
      <w:pPr>
        <w:tabs>
          <w:tab w:val="left" w:pos="1350"/>
          <w:tab w:val="left" w:pos="8370"/>
        </w:tabs>
        <w:spacing w:line="360" w:lineRule="auto"/>
        <w:ind w:right="691"/>
        <w:jc w:val="both"/>
        <w:rPr>
          <w:rFonts w:eastAsia="DengXian"/>
          <w:color w:val="000000" w:themeColor="text1"/>
        </w:rPr>
      </w:pPr>
      <w:r w:rsidRPr="00A811A2">
        <w:rPr>
          <w:rFonts w:eastAsia="DengXian"/>
          <w:b/>
          <w:color w:val="000000" w:themeColor="text1"/>
        </w:rPr>
        <w:t>FIGURE S</w:t>
      </w:r>
      <w:r w:rsidRPr="00A811A2">
        <w:rPr>
          <w:rFonts w:eastAsia="DengXian"/>
          <w:b/>
          <w:color w:val="000000" w:themeColor="text1"/>
          <w:lang w:eastAsia="zh-CN"/>
        </w:rPr>
        <w:t>15</w:t>
      </w:r>
      <w:r w:rsidRPr="00A811A2">
        <w:rPr>
          <w:rFonts w:eastAsia="DengXian"/>
          <w:b/>
          <w:color w:val="000000" w:themeColor="text1"/>
        </w:rPr>
        <w:t>.</w:t>
      </w:r>
      <w:r w:rsidRPr="00A811A2">
        <w:rPr>
          <w:rFonts w:eastAsia="DengXian"/>
          <w:color w:val="000000" w:themeColor="text1"/>
        </w:rPr>
        <w:t xml:space="preserve"> Expanded mass spectrum of </w:t>
      </w:r>
      <w:r w:rsidRPr="00A811A2">
        <w:rPr>
          <w:rFonts w:eastAsia="SimSun"/>
          <w:bCs/>
          <w:color w:val="000000" w:themeColor="text1"/>
          <w:kern w:val="24"/>
          <w:lang w:eastAsia="zh-CN"/>
        </w:rPr>
        <w:t>1-ethyl-2-((E)-2-((E)-3-(2-((E)-1-ethyl-3,3-dimethylindolin-2-ylidene)ethylidene)-2-(2-((E)-naphtho[1,8-cd][1,2]diselenol-3-</w:t>
      </w:r>
      <w:r w:rsidRPr="00A811A2">
        <w:rPr>
          <w:rFonts w:eastAsia="SimSun"/>
          <w:bCs/>
          <w:color w:val="000000" w:themeColor="text1"/>
          <w:kern w:val="24"/>
          <w:lang w:eastAsia="zh-CN"/>
        </w:rPr>
        <w:lastRenderedPageBreak/>
        <w:t>ylmethylene)-1-phenylhydrazineyl)cyclohex-1-en-1-yl)vinyl)-3,3-dimethyl-3H-indol-1-ium (</w:t>
      </w:r>
      <w:r w:rsidRPr="00A811A2">
        <w:rPr>
          <w:rFonts w:eastAsia="SimSun"/>
          <w:b/>
          <w:color w:val="000000" w:themeColor="text1"/>
          <w:kern w:val="24"/>
          <w:lang w:eastAsia="zh-CN"/>
        </w:rPr>
        <w:t>Se-Cyn</w:t>
      </w:r>
      <w:r w:rsidRPr="00A811A2">
        <w:rPr>
          <w:rFonts w:eastAsia="SimSun"/>
          <w:bCs/>
          <w:color w:val="000000" w:themeColor="text1"/>
          <w:kern w:val="24"/>
          <w:lang w:eastAsia="zh-CN"/>
        </w:rPr>
        <w:t>)</w:t>
      </w:r>
      <w:r w:rsidRPr="00A811A2">
        <w:rPr>
          <w:rFonts w:eastAsia="DengXian"/>
          <w:color w:val="000000" w:themeColor="text1"/>
        </w:rPr>
        <w:t>.</w:t>
      </w:r>
    </w:p>
    <w:p w14:paraId="726D0267" w14:textId="77777777" w:rsidR="005A2AA5" w:rsidRPr="00A811A2" w:rsidRDefault="005A2AA5" w:rsidP="00A05CFE">
      <w:pPr>
        <w:tabs>
          <w:tab w:val="left" w:pos="1350"/>
          <w:tab w:val="left" w:pos="8370"/>
        </w:tabs>
        <w:spacing w:line="360" w:lineRule="auto"/>
        <w:ind w:right="691"/>
        <w:jc w:val="both"/>
        <w:rPr>
          <w:rFonts w:eastAsia="DengXian"/>
          <w:color w:val="000000" w:themeColor="text1"/>
        </w:rPr>
      </w:pPr>
    </w:p>
    <w:p w14:paraId="298C6B63" w14:textId="77777777" w:rsidR="005A2AA5" w:rsidRPr="00A811A2" w:rsidRDefault="005A2AA5" w:rsidP="00012553">
      <w:pPr>
        <w:tabs>
          <w:tab w:val="left" w:pos="1350"/>
          <w:tab w:val="left" w:pos="8370"/>
        </w:tabs>
        <w:spacing w:line="360" w:lineRule="auto"/>
        <w:ind w:right="691"/>
        <w:jc w:val="center"/>
        <w:rPr>
          <w:rFonts w:eastAsia="DengXian"/>
          <w:color w:val="000000" w:themeColor="text1"/>
        </w:rPr>
      </w:pPr>
      <w:r w:rsidRPr="00A811A2">
        <w:rPr>
          <w:noProof/>
        </w:rPr>
        <w:drawing>
          <wp:inline distT="0" distB="0" distL="0" distR="0" wp14:anchorId="2C87E822" wp14:editId="70308D70">
            <wp:extent cx="4229100" cy="3357135"/>
            <wp:effectExtent l="0" t="0" r="0" b="0"/>
            <wp:docPr id="2061681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681370" name="Picture 2061681370"/>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239471" cy="3365368"/>
                    </a:xfrm>
                    <a:prstGeom prst="rect">
                      <a:avLst/>
                    </a:prstGeom>
                  </pic:spPr>
                </pic:pic>
              </a:graphicData>
            </a:graphic>
          </wp:inline>
        </w:drawing>
      </w:r>
    </w:p>
    <w:p w14:paraId="0B007B53" w14:textId="77777777" w:rsidR="005A2AA5" w:rsidRPr="00A811A2" w:rsidRDefault="005A2AA5" w:rsidP="00A05CFE">
      <w:pPr>
        <w:tabs>
          <w:tab w:val="left" w:pos="1350"/>
          <w:tab w:val="left" w:pos="8370"/>
        </w:tabs>
        <w:spacing w:line="360" w:lineRule="auto"/>
        <w:ind w:right="691"/>
        <w:jc w:val="both"/>
        <w:rPr>
          <w:rFonts w:eastAsia="DengXian"/>
          <w:color w:val="000000" w:themeColor="text1"/>
        </w:rPr>
      </w:pPr>
      <w:r w:rsidRPr="00A811A2">
        <w:rPr>
          <w:rFonts w:eastAsia="DengXian"/>
          <w:b/>
          <w:color w:val="000000" w:themeColor="text1"/>
        </w:rPr>
        <w:t>FIGURE S</w:t>
      </w:r>
      <w:r w:rsidRPr="00A811A2">
        <w:rPr>
          <w:rFonts w:eastAsia="DengXian"/>
          <w:b/>
          <w:color w:val="000000" w:themeColor="text1"/>
          <w:lang w:eastAsia="zh-CN"/>
        </w:rPr>
        <w:t>16</w:t>
      </w:r>
      <w:r w:rsidRPr="00A811A2">
        <w:rPr>
          <w:rFonts w:eastAsia="DengXian"/>
          <w:b/>
          <w:color w:val="000000" w:themeColor="text1"/>
        </w:rPr>
        <w:t>.</w:t>
      </w:r>
      <w:r w:rsidRPr="00A811A2">
        <w:rPr>
          <w:rFonts w:eastAsia="DengXian"/>
          <w:color w:val="000000" w:themeColor="text1"/>
        </w:rPr>
        <w:t xml:space="preserve"> Representative HPLC chromatogram of </w:t>
      </w:r>
      <w:r w:rsidRPr="00A811A2">
        <w:rPr>
          <w:rFonts w:eastAsia="SimSun"/>
          <w:bCs/>
          <w:color w:val="000000" w:themeColor="text1"/>
          <w:kern w:val="24"/>
          <w:lang w:eastAsia="zh-CN"/>
        </w:rPr>
        <w:t>1-ethyl-2-((E)-2-((E)-3-(2-((E)-1-ethyl-3,3-dimethylindolin-2-ylidene)ethylidene)-2-(2-((E)-naphtho[1,8-cd][1,2]diselenol-3-ylmethylene)-1-phenylhydrazineyl)cyclohex-1-en-1-yl)vinyl)-3,3-dimethyl-3H-indol-1-ium</w:t>
      </w:r>
      <w:r w:rsidRPr="00A811A2">
        <w:rPr>
          <w:rFonts w:eastAsia="DengXian"/>
          <w:color w:val="000000" w:themeColor="text1"/>
        </w:rPr>
        <w:t xml:space="preserve"> </w:t>
      </w:r>
      <w:r w:rsidRPr="00A811A2">
        <w:rPr>
          <w:rFonts w:eastAsia="DengXian"/>
          <w:b/>
          <w:bCs/>
          <w:color w:val="000000" w:themeColor="text1"/>
        </w:rPr>
        <w:t>(</w:t>
      </w:r>
      <w:r w:rsidRPr="00A811A2">
        <w:rPr>
          <w:rFonts w:eastAsia="SimSun"/>
          <w:b/>
          <w:color w:val="000000" w:themeColor="text1"/>
          <w:kern w:val="24"/>
          <w:lang w:eastAsia="zh-CN"/>
        </w:rPr>
        <w:t>Se-Cyn)</w:t>
      </w:r>
      <w:r w:rsidRPr="00A811A2">
        <w:rPr>
          <w:rFonts w:eastAsia="DengXian"/>
          <w:color w:val="000000" w:themeColor="text1"/>
        </w:rPr>
        <w:t>.</w:t>
      </w:r>
    </w:p>
    <w:p w14:paraId="784EB3CD" w14:textId="77777777" w:rsidR="00CD1166" w:rsidRPr="00A811A2" w:rsidRDefault="00CD1166" w:rsidP="00A05CFE">
      <w:pPr>
        <w:tabs>
          <w:tab w:val="left" w:pos="1350"/>
          <w:tab w:val="left" w:pos="8370"/>
        </w:tabs>
        <w:spacing w:line="360" w:lineRule="auto"/>
        <w:ind w:right="691"/>
        <w:jc w:val="both"/>
        <w:rPr>
          <w:rFonts w:eastAsia="DengXian"/>
          <w:color w:val="000000" w:themeColor="text1"/>
        </w:rPr>
      </w:pPr>
    </w:p>
    <w:p w14:paraId="5DC446B7" w14:textId="77777777" w:rsidR="00CD1166" w:rsidRPr="00A811A2" w:rsidRDefault="00CD1166" w:rsidP="00012553">
      <w:pPr>
        <w:spacing w:line="360" w:lineRule="auto"/>
        <w:rPr>
          <w:rFonts w:eastAsia="DengXian"/>
          <w:b/>
          <w:bCs/>
          <w:color w:val="000000" w:themeColor="text1"/>
          <w:lang w:val="en-IN"/>
        </w:rPr>
      </w:pPr>
    </w:p>
    <w:p w14:paraId="4DD9CE8B" w14:textId="77777777" w:rsidR="00CD1166" w:rsidRPr="00A811A2" w:rsidRDefault="00CD1166" w:rsidP="00012553">
      <w:pPr>
        <w:spacing w:line="360" w:lineRule="auto"/>
        <w:jc w:val="center"/>
        <w:rPr>
          <w:i/>
          <w:iCs/>
        </w:rPr>
      </w:pPr>
      <w:r w:rsidRPr="00A811A2">
        <w:rPr>
          <w:noProof/>
        </w:rPr>
        <w:drawing>
          <wp:inline distT="0" distB="0" distL="0" distR="0" wp14:anchorId="5798321D" wp14:editId="63906947">
            <wp:extent cx="3916680" cy="2537641"/>
            <wp:effectExtent l="0" t="0" r="7620" b="0"/>
            <wp:docPr id="573151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41923" cy="2553996"/>
                    </a:xfrm>
                    <a:prstGeom prst="rect">
                      <a:avLst/>
                    </a:prstGeom>
                    <a:noFill/>
                    <a:ln>
                      <a:noFill/>
                    </a:ln>
                  </pic:spPr>
                </pic:pic>
              </a:graphicData>
            </a:graphic>
          </wp:inline>
        </w:drawing>
      </w:r>
    </w:p>
    <w:p w14:paraId="37D59233" w14:textId="46BB0BBF" w:rsidR="00CD1166" w:rsidRPr="00A811A2" w:rsidRDefault="00CD1166" w:rsidP="00012553">
      <w:pPr>
        <w:pStyle w:val="BodyText"/>
        <w:spacing w:line="360" w:lineRule="auto"/>
        <w:jc w:val="both"/>
        <w:rPr>
          <w:rFonts w:ascii="Times New Roman" w:hAnsi="Times New Roman"/>
          <w:b w:val="0"/>
          <w:color w:val="000000"/>
          <w:sz w:val="24"/>
          <w:szCs w:val="24"/>
          <w:lang w:eastAsia="zh-CN"/>
        </w:rPr>
      </w:pPr>
      <w:r w:rsidRPr="00A811A2">
        <w:rPr>
          <w:rFonts w:ascii="Times New Roman" w:hAnsi="Times New Roman"/>
          <w:color w:val="000000"/>
          <w:sz w:val="24"/>
          <w:szCs w:val="24"/>
          <w:lang w:eastAsia="zh-CN"/>
        </w:rPr>
        <w:t>Fig. S17</w:t>
      </w:r>
      <w:r w:rsidRPr="00A811A2">
        <w:rPr>
          <w:rFonts w:ascii="Times New Roman" w:hAnsi="Times New Roman"/>
          <w:b w:val="0"/>
          <w:color w:val="000000"/>
          <w:sz w:val="24"/>
          <w:szCs w:val="24"/>
          <w:lang w:eastAsia="zh-CN"/>
        </w:rPr>
        <w:t xml:space="preserve"> Polydispersity index (PDI) of </w:t>
      </w:r>
      <w:r w:rsidR="00473D50" w:rsidRPr="00A811A2">
        <w:rPr>
          <w:rFonts w:ascii="Times New Roman" w:hAnsi="Times New Roman"/>
          <w:b w:val="0"/>
          <w:color w:val="000000"/>
          <w:sz w:val="24"/>
          <w:szCs w:val="24"/>
          <w:lang w:eastAsia="zh-CN"/>
        </w:rPr>
        <w:t>Selenium-Cyanine (Se-Cyn) nanoparticles (NPs)</w:t>
      </w:r>
      <w:r w:rsidRPr="00A811A2">
        <w:rPr>
          <w:rFonts w:ascii="Times New Roman" w:hAnsi="Times New Roman"/>
          <w:b w:val="0"/>
          <w:color w:val="000000"/>
          <w:sz w:val="24"/>
          <w:szCs w:val="24"/>
          <w:lang w:eastAsia="zh-CN"/>
        </w:rPr>
        <w:t>.</w:t>
      </w:r>
    </w:p>
    <w:p w14:paraId="2DDF962D" w14:textId="77777777" w:rsidR="00CD1166" w:rsidRPr="00A811A2" w:rsidRDefault="00CD1166" w:rsidP="00012553">
      <w:pPr>
        <w:spacing w:line="360" w:lineRule="auto"/>
        <w:rPr>
          <w:i/>
          <w:iCs/>
          <w:lang w:val="en-US"/>
        </w:rPr>
      </w:pPr>
    </w:p>
    <w:p w14:paraId="7590FA4F" w14:textId="77777777" w:rsidR="00CD1166" w:rsidRPr="00A811A2" w:rsidRDefault="00CD1166" w:rsidP="00012553">
      <w:pPr>
        <w:spacing w:line="360" w:lineRule="auto"/>
        <w:jc w:val="center"/>
        <w:rPr>
          <w:i/>
          <w:iCs/>
        </w:rPr>
      </w:pPr>
      <w:r w:rsidRPr="00A811A2">
        <w:rPr>
          <w:i/>
          <w:iCs/>
          <w:noProof/>
        </w:rPr>
        <w:drawing>
          <wp:inline distT="0" distB="0" distL="0" distR="0" wp14:anchorId="72CA5708" wp14:editId="6CFAE503">
            <wp:extent cx="3210560" cy="2538424"/>
            <wp:effectExtent l="0" t="0" r="8890" b="0"/>
            <wp:docPr id="8590483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048395" name="Picture 859048395"/>
                    <pic:cNvPicPr/>
                  </pic:nvPicPr>
                  <pic:blipFill rotWithShape="1">
                    <a:blip r:embed="rId37" cstate="print">
                      <a:extLst>
                        <a:ext uri="{28A0092B-C50C-407E-A947-70E740481C1C}">
                          <a14:useLocalDpi xmlns:a14="http://schemas.microsoft.com/office/drawing/2010/main" val="0"/>
                        </a:ext>
                      </a:extLst>
                    </a:blip>
                    <a:srcRect l="5142" t="10540" r="11455" b="3286"/>
                    <a:stretch>
                      <a:fillRect/>
                    </a:stretch>
                  </pic:blipFill>
                  <pic:spPr bwMode="auto">
                    <a:xfrm>
                      <a:off x="0" y="0"/>
                      <a:ext cx="3217292" cy="2543747"/>
                    </a:xfrm>
                    <a:prstGeom prst="rect">
                      <a:avLst/>
                    </a:prstGeom>
                    <a:ln>
                      <a:noFill/>
                    </a:ln>
                    <a:extLst>
                      <a:ext uri="{53640926-AAD7-44D8-BBD7-CCE9431645EC}">
                        <a14:shadowObscured xmlns:a14="http://schemas.microsoft.com/office/drawing/2010/main"/>
                      </a:ext>
                    </a:extLst>
                  </pic:spPr>
                </pic:pic>
              </a:graphicData>
            </a:graphic>
          </wp:inline>
        </w:drawing>
      </w:r>
    </w:p>
    <w:p w14:paraId="68CB1804" w14:textId="4CD02E85" w:rsidR="00B56E18" w:rsidRPr="00A811A2" w:rsidRDefault="00CD1166" w:rsidP="00B56E18">
      <w:pPr>
        <w:spacing w:line="360" w:lineRule="auto"/>
        <w:rPr>
          <w:rFonts w:eastAsiaTheme="minorEastAsia"/>
          <w:color w:val="000000"/>
          <w:lang w:val="en-US" w:eastAsia="zh-CN"/>
        </w:rPr>
      </w:pPr>
      <w:r w:rsidRPr="00A811A2">
        <w:rPr>
          <w:rFonts w:eastAsiaTheme="minorEastAsia"/>
          <w:b/>
          <w:bCs/>
          <w:color w:val="000000"/>
          <w:lang w:val="en-US" w:eastAsia="zh-CN"/>
        </w:rPr>
        <w:t>Fig. S18</w:t>
      </w:r>
      <w:r w:rsidRPr="00A811A2">
        <w:rPr>
          <w:rFonts w:eastAsiaTheme="minorEastAsia"/>
          <w:color w:val="000000"/>
          <w:lang w:val="en-US" w:eastAsia="zh-CN"/>
        </w:rPr>
        <w:t xml:space="preserve"> </w:t>
      </w:r>
      <w:r w:rsidR="00B56E18" w:rsidRPr="00A811A2">
        <w:rPr>
          <w:rFonts w:eastAsiaTheme="minorEastAsia"/>
          <w:color w:val="000000"/>
          <w:lang w:val="en-US" w:eastAsia="zh-CN"/>
        </w:rPr>
        <w:t>Zeta potential of Selenium-Cyanine (Se-Cyn) nanoparticles (NPs)</w:t>
      </w:r>
      <w:r w:rsidR="008425D9" w:rsidRPr="00A811A2">
        <w:rPr>
          <w:rFonts w:eastAsiaTheme="minorEastAsia"/>
          <w:color w:val="000000"/>
          <w:lang w:val="en-US" w:eastAsia="zh-CN"/>
        </w:rPr>
        <w:t>.</w:t>
      </w:r>
    </w:p>
    <w:p w14:paraId="55DFB138" w14:textId="3425F12B" w:rsidR="00CD1166" w:rsidRPr="00A811A2" w:rsidRDefault="00CD1166" w:rsidP="00012553">
      <w:pPr>
        <w:pStyle w:val="BodyText"/>
        <w:spacing w:line="360" w:lineRule="auto"/>
        <w:jc w:val="left"/>
        <w:rPr>
          <w:rFonts w:ascii="Times New Roman" w:hAnsi="Times New Roman"/>
          <w:b w:val="0"/>
          <w:color w:val="000000"/>
          <w:sz w:val="24"/>
          <w:szCs w:val="24"/>
          <w:lang w:eastAsia="zh-CN"/>
        </w:rPr>
      </w:pPr>
    </w:p>
    <w:p w14:paraId="019E8963" w14:textId="77777777" w:rsidR="00CD1166" w:rsidRPr="00A811A2" w:rsidRDefault="00CD1166" w:rsidP="00012553">
      <w:pPr>
        <w:spacing w:line="360" w:lineRule="auto"/>
        <w:rPr>
          <w:i/>
          <w:iCs/>
          <w:lang w:val="en-US"/>
        </w:rPr>
      </w:pPr>
    </w:p>
    <w:p w14:paraId="3A095EDA" w14:textId="77777777" w:rsidR="00CD1166" w:rsidRPr="00A811A2" w:rsidRDefault="00CD1166" w:rsidP="00012553">
      <w:pPr>
        <w:shd w:val="clear" w:color="auto" w:fill="FFFFFF"/>
        <w:spacing w:line="360" w:lineRule="auto"/>
        <w:jc w:val="center"/>
        <w:rPr>
          <w:rFonts w:eastAsia="Times New Roman"/>
          <w:b/>
          <w:bCs/>
          <w:color w:val="222222"/>
          <w:lang w:val="en-GB" w:eastAsia="en-GB"/>
        </w:rPr>
      </w:pPr>
      <w:r w:rsidRPr="00A811A2">
        <w:rPr>
          <w:i/>
          <w:iCs/>
          <w:noProof/>
        </w:rPr>
        <w:drawing>
          <wp:inline distT="0" distB="0" distL="0" distR="0" wp14:anchorId="740D9AB6" wp14:editId="65E71419">
            <wp:extent cx="3682668" cy="2961640"/>
            <wp:effectExtent l="0" t="0" r="0" b="0"/>
            <wp:docPr id="9756355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635578" name="Picture 975635578"/>
                    <pic:cNvPicPr/>
                  </pic:nvPicPr>
                  <pic:blipFill rotWithShape="1">
                    <a:blip r:embed="rId38" cstate="print">
                      <a:extLst>
                        <a:ext uri="{28A0092B-C50C-407E-A947-70E740481C1C}">
                          <a14:useLocalDpi xmlns:a14="http://schemas.microsoft.com/office/drawing/2010/main" val="0"/>
                        </a:ext>
                      </a:extLst>
                    </a:blip>
                    <a:srcRect l="4165" t="10771" r="11633" b="738"/>
                    <a:stretch>
                      <a:fillRect/>
                    </a:stretch>
                  </pic:blipFill>
                  <pic:spPr bwMode="auto">
                    <a:xfrm>
                      <a:off x="0" y="0"/>
                      <a:ext cx="3691057" cy="2968386"/>
                    </a:xfrm>
                    <a:prstGeom prst="rect">
                      <a:avLst/>
                    </a:prstGeom>
                    <a:ln>
                      <a:noFill/>
                    </a:ln>
                    <a:extLst>
                      <a:ext uri="{53640926-AAD7-44D8-BBD7-CCE9431645EC}">
                        <a14:shadowObscured xmlns:a14="http://schemas.microsoft.com/office/drawing/2010/main"/>
                      </a:ext>
                    </a:extLst>
                  </pic:spPr>
                </pic:pic>
              </a:graphicData>
            </a:graphic>
          </wp:inline>
        </w:drawing>
      </w:r>
    </w:p>
    <w:p w14:paraId="14889A68" w14:textId="346C966E" w:rsidR="00CD1166" w:rsidRPr="00A811A2" w:rsidRDefault="00CD1166" w:rsidP="00012553">
      <w:pPr>
        <w:shd w:val="clear" w:color="auto" w:fill="FFFFFF"/>
        <w:spacing w:line="360" w:lineRule="auto"/>
        <w:jc w:val="both"/>
        <w:rPr>
          <w:rFonts w:eastAsia="Times New Roman"/>
          <w:bCs/>
          <w:color w:val="222222"/>
          <w:lang w:val="en-GB" w:eastAsia="en-GB"/>
        </w:rPr>
      </w:pPr>
      <w:r w:rsidRPr="00A811A2">
        <w:rPr>
          <w:rFonts w:eastAsia="Times New Roman"/>
          <w:b/>
          <w:bCs/>
          <w:color w:val="222222"/>
          <w:lang w:val="en-GB" w:eastAsia="en-GB"/>
        </w:rPr>
        <w:t>Fig. S19</w:t>
      </w:r>
      <w:r w:rsidRPr="00A811A2">
        <w:rPr>
          <w:rFonts w:eastAsia="Times New Roman"/>
          <w:bCs/>
          <w:color w:val="222222"/>
          <w:lang w:val="en-GB" w:eastAsia="en-GB"/>
        </w:rPr>
        <w:t xml:space="preserve"> Zeta potential of </w:t>
      </w:r>
      <w:r w:rsidR="00B56E18" w:rsidRPr="00A811A2">
        <w:rPr>
          <w:rFonts w:eastAsiaTheme="minorEastAsia"/>
          <w:color w:val="000000"/>
          <w:lang w:val="en-US" w:eastAsia="zh-CN"/>
        </w:rPr>
        <w:t>Selenium-Cyanine (Se-Cyn) nanoparticles (NPs)</w:t>
      </w:r>
      <w:r w:rsidR="008425D9" w:rsidRPr="00A811A2">
        <w:rPr>
          <w:rFonts w:eastAsiaTheme="minorEastAsia"/>
          <w:color w:val="000000"/>
          <w:lang w:val="en-US" w:eastAsia="zh-CN"/>
        </w:rPr>
        <w:t xml:space="preserve"> </w:t>
      </w:r>
      <w:r w:rsidRPr="00A811A2">
        <w:rPr>
          <w:rFonts w:eastAsia="Times New Roman"/>
          <w:bCs/>
          <w:color w:val="222222"/>
          <w:lang w:val="en-GB" w:eastAsia="en-GB"/>
        </w:rPr>
        <w:t>in water over 14 days.</w:t>
      </w:r>
    </w:p>
    <w:p w14:paraId="7AB14497" w14:textId="77777777" w:rsidR="007017B3" w:rsidRPr="00A811A2" w:rsidRDefault="007017B3" w:rsidP="00A05CFE">
      <w:pPr>
        <w:tabs>
          <w:tab w:val="left" w:pos="1350"/>
          <w:tab w:val="left" w:pos="8370"/>
        </w:tabs>
        <w:spacing w:line="360" w:lineRule="auto"/>
        <w:ind w:right="691"/>
        <w:jc w:val="both"/>
        <w:rPr>
          <w:rFonts w:eastAsia="DengXian"/>
          <w:color w:val="000000" w:themeColor="text1"/>
          <w:lang w:val="en-US"/>
        </w:rPr>
      </w:pPr>
    </w:p>
    <w:p w14:paraId="5D617323" w14:textId="77777777" w:rsidR="007017B3" w:rsidRPr="00A811A2" w:rsidRDefault="007017B3" w:rsidP="00A05CFE">
      <w:pPr>
        <w:tabs>
          <w:tab w:val="left" w:pos="1350"/>
          <w:tab w:val="left" w:pos="8370"/>
        </w:tabs>
        <w:spacing w:line="360" w:lineRule="auto"/>
        <w:ind w:right="691"/>
        <w:jc w:val="both"/>
        <w:rPr>
          <w:rFonts w:eastAsia="DengXian"/>
          <w:color w:val="000000" w:themeColor="text1"/>
          <w:lang w:val="en-US"/>
        </w:rPr>
      </w:pPr>
    </w:p>
    <w:p w14:paraId="014F242A" w14:textId="77777777" w:rsidR="007017B3" w:rsidRPr="00A811A2" w:rsidRDefault="007017B3" w:rsidP="00A05CFE">
      <w:pPr>
        <w:tabs>
          <w:tab w:val="left" w:pos="1350"/>
          <w:tab w:val="left" w:pos="8370"/>
        </w:tabs>
        <w:spacing w:line="360" w:lineRule="auto"/>
        <w:ind w:right="691"/>
        <w:jc w:val="both"/>
        <w:rPr>
          <w:rFonts w:eastAsia="DengXian"/>
          <w:color w:val="000000" w:themeColor="text1"/>
          <w:lang w:val="en-US"/>
        </w:rPr>
      </w:pPr>
    </w:p>
    <w:p w14:paraId="1C365D36" w14:textId="77777777" w:rsidR="007017B3" w:rsidRPr="00A811A2" w:rsidRDefault="007017B3" w:rsidP="00A05CFE">
      <w:pPr>
        <w:tabs>
          <w:tab w:val="left" w:pos="1350"/>
          <w:tab w:val="left" w:pos="8370"/>
        </w:tabs>
        <w:spacing w:line="360" w:lineRule="auto"/>
        <w:ind w:right="691"/>
        <w:jc w:val="both"/>
        <w:rPr>
          <w:rFonts w:eastAsia="DengXian"/>
          <w:color w:val="000000" w:themeColor="text1"/>
          <w:lang w:val="en-US"/>
        </w:rPr>
      </w:pPr>
    </w:p>
    <w:p w14:paraId="1FC87F75" w14:textId="77777777" w:rsidR="007017B3" w:rsidRPr="00A811A2" w:rsidRDefault="007017B3" w:rsidP="00A05CFE">
      <w:pPr>
        <w:tabs>
          <w:tab w:val="left" w:pos="1350"/>
          <w:tab w:val="left" w:pos="8370"/>
        </w:tabs>
        <w:spacing w:line="360" w:lineRule="auto"/>
        <w:ind w:right="691"/>
        <w:jc w:val="both"/>
        <w:rPr>
          <w:rFonts w:eastAsia="DengXian"/>
          <w:color w:val="000000" w:themeColor="text1"/>
          <w:lang w:val="en-US"/>
        </w:rPr>
      </w:pPr>
    </w:p>
    <w:p w14:paraId="038A27B0" w14:textId="77777777" w:rsidR="007017B3" w:rsidRPr="00A811A2" w:rsidRDefault="007017B3" w:rsidP="00A05CFE">
      <w:pPr>
        <w:tabs>
          <w:tab w:val="left" w:pos="1350"/>
          <w:tab w:val="left" w:pos="8370"/>
        </w:tabs>
        <w:spacing w:line="360" w:lineRule="auto"/>
        <w:ind w:right="691"/>
        <w:jc w:val="both"/>
        <w:rPr>
          <w:rFonts w:eastAsia="DengXian"/>
          <w:color w:val="000000" w:themeColor="text1"/>
          <w:lang w:val="en-US"/>
        </w:rPr>
      </w:pPr>
    </w:p>
    <w:p w14:paraId="34B22F08" w14:textId="77777777" w:rsidR="0002165B" w:rsidRPr="00A811A2" w:rsidRDefault="0002165B" w:rsidP="00A05CFE">
      <w:pPr>
        <w:tabs>
          <w:tab w:val="left" w:pos="1350"/>
          <w:tab w:val="left" w:pos="8370"/>
        </w:tabs>
        <w:spacing w:line="360" w:lineRule="auto"/>
        <w:ind w:right="691"/>
        <w:rPr>
          <w:rFonts w:eastAsia="DengXian"/>
          <w:b/>
          <w:bCs/>
          <w:color w:val="000000" w:themeColor="text1"/>
          <w:lang w:val="en-US"/>
        </w:rPr>
      </w:pPr>
    </w:p>
    <w:p w14:paraId="19F793FC" w14:textId="77777777" w:rsidR="0094480C" w:rsidRPr="00A811A2" w:rsidRDefault="0094480C" w:rsidP="00A05CFE">
      <w:pPr>
        <w:tabs>
          <w:tab w:val="left" w:pos="1350"/>
          <w:tab w:val="left" w:pos="8370"/>
        </w:tabs>
        <w:spacing w:line="360" w:lineRule="auto"/>
        <w:ind w:right="691"/>
        <w:jc w:val="center"/>
        <w:rPr>
          <w:rFonts w:eastAsia="DengXian"/>
          <w:b/>
          <w:bCs/>
          <w:color w:val="000000" w:themeColor="text1"/>
        </w:rPr>
      </w:pPr>
    </w:p>
    <w:p w14:paraId="49F4EA89" w14:textId="77777777" w:rsidR="0094480C" w:rsidRPr="00A811A2" w:rsidRDefault="0094480C" w:rsidP="00A05CFE">
      <w:pPr>
        <w:tabs>
          <w:tab w:val="left" w:pos="1350"/>
          <w:tab w:val="left" w:pos="8370"/>
        </w:tabs>
        <w:spacing w:line="360" w:lineRule="auto"/>
        <w:ind w:right="691"/>
        <w:jc w:val="center"/>
        <w:rPr>
          <w:rFonts w:eastAsia="DengXian"/>
          <w:b/>
          <w:bCs/>
          <w:color w:val="000000" w:themeColor="text1"/>
        </w:rPr>
      </w:pPr>
      <w:r w:rsidRPr="00A811A2">
        <w:rPr>
          <w:rFonts w:eastAsia="DengXian"/>
          <w:b/>
          <w:bCs/>
          <w:noProof/>
          <w:color w:val="000000" w:themeColor="text1"/>
          <w14:ligatures w14:val="standardContextual"/>
        </w:rPr>
        <w:drawing>
          <wp:inline distT="0" distB="0" distL="0" distR="0" wp14:anchorId="19805ADF" wp14:editId="6FB3F5BC">
            <wp:extent cx="3939540" cy="3324392"/>
            <wp:effectExtent l="0" t="0" r="3810" b="9525"/>
            <wp:docPr id="3553908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390876" name="Picture 355390876"/>
                    <pic:cNvPicPr/>
                  </pic:nvPicPr>
                  <pic:blipFill rotWithShape="1">
                    <a:blip r:embed="rId39" cstate="print">
                      <a:extLst>
                        <a:ext uri="{28A0092B-C50C-407E-A947-70E740481C1C}">
                          <a14:useLocalDpi xmlns:a14="http://schemas.microsoft.com/office/drawing/2010/main" val="0"/>
                        </a:ext>
                      </a:extLst>
                    </a:blip>
                    <a:srcRect l="3657" t="9253" r="13235" b="-902"/>
                    <a:stretch>
                      <a:fillRect/>
                    </a:stretch>
                  </pic:blipFill>
                  <pic:spPr bwMode="auto">
                    <a:xfrm>
                      <a:off x="0" y="0"/>
                      <a:ext cx="3945942" cy="3329794"/>
                    </a:xfrm>
                    <a:prstGeom prst="rect">
                      <a:avLst/>
                    </a:prstGeom>
                    <a:ln>
                      <a:noFill/>
                    </a:ln>
                    <a:extLst>
                      <a:ext uri="{53640926-AAD7-44D8-BBD7-CCE9431645EC}">
                        <a14:shadowObscured xmlns:a14="http://schemas.microsoft.com/office/drawing/2010/main"/>
                      </a:ext>
                    </a:extLst>
                  </pic:spPr>
                </pic:pic>
              </a:graphicData>
            </a:graphic>
          </wp:inline>
        </w:drawing>
      </w:r>
    </w:p>
    <w:p w14:paraId="53D66841" w14:textId="372F42A9" w:rsidR="0094480C" w:rsidRPr="00A811A2" w:rsidRDefault="0094480C" w:rsidP="00A05CFE">
      <w:pPr>
        <w:tabs>
          <w:tab w:val="left" w:pos="1350"/>
          <w:tab w:val="left" w:pos="8370"/>
        </w:tabs>
        <w:spacing w:line="360" w:lineRule="auto"/>
        <w:ind w:right="691"/>
        <w:jc w:val="both"/>
        <w:rPr>
          <w:rFonts w:eastAsia="DengXian"/>
          <w:color w:val="000000" w:themeColor="text1"/>
          <w:lang w:val="en-US"/>
        </w:rPr>
      </w:pPr>
      <w:r w:rsidRPr="00A811A2">
        <w:rPr>
          <w:rFonts w:eastAsia="DengXian"/>
          <w:b/>
          <w:bCs/>
          <w:color w:val="000000" w:themeColor="text1"/>
          <w:lang w:val="en-US"/>
        </w:rPr>
        <w:t>Figure S20.</w:t>
      </w:r>
      <w:r w:rsidRPr="00A811A2">
        <w:rPr>
          <w:rFonts w:eastAsia="DengXian"/>
          <w:color w:val="000000" w:themeColor="text1"/>
          <w:lang w:val="en-US"/>
        </w:rPr>
        <w:t xml:space="preserve"> UV-</w:t>
      </w:r>
      <w:proofErr w:type="gramStart"/>
      <w:r w:rsidRPr="00A811A2">
        <w:rPr>
          <w:rFonts w:eastAsia="DengXian"/>
          <w:color w:val="000000" w:themeColor="text1"/>
          <w:lang w:val="en-US"/>
        </w:rPr>
        <w:t>Vis</w:t>
      </w:r>
      <w:proofErr w:type="gramEnd"/>
      <w:r w:rsidRPr="00A811A2">
        <w:rPr>
          <w:rFonts w:eastAsia="DengXian"/>
          <w:color w:val="000000" w:themeColor="text1"/>
          <w:lang w:val="en-US"/>
        </w:rPr>
        <w:t xml:space="preserve"> spectra of </w:t>
      </w:r>
      <w:r w:rsidR="00473D50" w:rsidRPr="00A811A2">
        <w:rPr>
          <w:rFonts w:eastAsiaTheme="minorEastAsia"/>
          <w:color w:val="000000"/>
          <w:lang w:val="en-US" w:eastAsia="zh-CN"/>
        </w:rPr>
        <w:t>Selenium-Cyanine (Se-Cyn)</w:t>
      </w:r>
      <w:r w:rsidR="007B4DEB" w:rsidRPr="00A811A2">
        <w:rPr>
          <w:rFonts w:eastAsia="DengXian"/>
          <w:color w:val="000000" w:themeColor="text1"/>
          <w:lang w:val="en-US"/>
        </w:rPr>
        <w:t xml:space="preserve"> </w:t>
      </w:r>
      <w:r w:rsidRPr="00A811A2">
        <w:rPr>
          <w:rFonts w:eastAsia="DengXian"/>
          <w:color w:val="000000" w:themeColor="text1"/>
          <w:lang w:val="en-US"/>
        </w:rPr>
        <w:t>dissolved in tetrahydrofuran at different concentrations</w:t>
      </w:r>
      <w:r w:rsidR="00B56E18" w:rsidRPr="00A811A2">
        <w:rPr>
          <w:rFonts w:eastAsia="DengXian"/>
          <w:color w:val="000000" w:themeColor="text1"/>
          <w:lang w:val="en-US"/>
        </w:rPr>
        <w:t xml:space="preserve"> </w:t>
      </w:r>
      <w:r w:rsidR="00B56E18" w:rsidRPr="00A811A2">
        <w:t>for determination of loading efficiency.</w:t>
      </w:r>
    </w:p>
    <w:p w14:paraId="636A6153" w14:textId="77777777" w:rsidR="0094480C" w:rsidRPr="00A811A2" w:rsidRDefault="0094480C" w:rsidP="00A05CFE">
      <w:pPr>
        <w:tabs>
          <w:tab w:val="left" w:pos="1350"/>
          <w:tab w:val="left" w:pos="8370"/>
        </w:tabs>
        <w:spacing w:line="360" w:lineRule="auto"/>
        <w:ind w:right="691"/>
        <w:jc w:val="center"/>
        <w:rPr>
          <w:rFonts w:eastAsia="DengXian"/>
          <w:color w:val="000000" w:themeColor="text1"/>
          <w:lang w:val="en-US"/>
        </w:rPr>
      </w:pPr>
    </w:p>
    <w:p w14:paraId="03249395" w14:textId="77777777" w:rsidR="0094480C" w:rsidRPr="00A811A2" w:rsidRDefault="0094480C" w:rsidP="00A05CFE">
      <w:pPr>
        <w:tabs>
          <w:tab w:val="left" w:pos="1350"/>
          <w:tab w:val="left" w:pos="8370"/>
        </w:tabs>
        <w:spacing w:line="360" w:lineRule="auto"/>
        <w:ind w:right="691"/>
        <w:jc w:val="center"/>
        <w:rPr>
          <w:rFonts w:eastAsia="DengXian"/>
          <w:color w:val="000000" w:themeColor="text1"/>
        </w:rPr>
      </w:pPr>
      <w:r w:rsidRPr="00A811A2">
        <w:rPr>
          <w:rFonts w:eastAsia="DengXian"/>
          <w:noProof/>
          <w:color w:val="000000" w:themeColor="text1"/>
          <w14:ligatures w14:val="standardContextual"/>
        </w:rPr>
        <w:drawing>
          <wp:inline distT="0" distB="0" distL="0" distR="0" wp14:anchorId="43C6437A" wp14:editId="7C52A525">
            <wp:extent cx="3771900" cy="3111729"/>
            <wp:effectExtent l="0" t="0" r="0" b="0"/>
            <wp:docPr id="121581187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811871" name="Picture 1215811871"/>
                    <pic:cNvPicPr/>
                  </pic:nvPicPr>
                  <pic:blipFill rotWithShape="1">
                    <a:blip r:embed="rId40" cstate="print">
                      <a:extLst>
                        <a:ext uri="{28A0092B-C50C-407E-A947-70E740481C1C}">
                          <a14:useLocalDpi xmlns:a14="http://schemas.microsoft.com/office/drawing/2010/main" val="0"/>
                        </a:ext>
                      </a:extLst>
                    </a:blip>
                    <a:srcRect l="5214" t="10270" r="12542" b="1061"/>
                    <a:stretch>
                      <a:fillRect/>
                    </a:stretch>
                  </pic:blipFill>
                  <pic:spPr bwMode="auto">
                    <a:xfrm>
                      <a:off x="0" y="0"/>
                      <a:ext cx="3786084" cy="3123431"/>
                    </a:xfrm>
                    <a:prstGeom prst="rect">
                      <a:avLst/>
                    </a:prstGeom>
                    <a:ln>
                      <a:noFill/>
                    </a:ln>
                    <a:extLst>
                      <a:ext uri="{53640926-AAD7-44D8-BBD7-CCE9431645EC}">
                        <a14:shadowObscured xmlns:a14="http://schemas.microsoft.com/office/drawing/2010/main"/>
                      </a:ext>
                    </a:extLst>
                  </pic:spPr>
                </pic:pic>
              </a:graphicData>
            </a:graphic>
          </wp:inline>
        </w:drawing>
      </w:r>
    </w:p>
    <w:p w14:paraId="2D3E7A38" w14:textId="66ED0E4F" w:rsidR="0094480C" w:rsidRPr="00A811A2" w:rsidRDefault="0094480C" w:rsidP="00A05CFE">
      <w:pPr>
        <w:tabs>
          <w:tab w:val="left" w:pos="1350"/>
          <w:tab w:val="left" w:pos="8370"/>
        </w:tabs>
        <w:spacing w:line="360" w:lineRule="auto"/>
        <w:ind w:right="691"/>
        <w:rPr>
          <w:rFonts w:eastAsia="DengXian"/>
          <w:b/>
          <w:bCs/>
          <w:color w:val="000000" w:themeColor="text1"/>
          <w:lang w:val="en-US"/>
        </w:rPr>
      </w:pPr>
      <w:r w:rsidRPr="00A811A2">
        <w:rPr>
          <w:rFonts w:eastAsia="DengXian"/>
          <w:b/>
          <w:bCs/>
          <w:color w:val="000000" w:themeColor="text1"/>
          <w:lang w:val="en-US"/>
        </w:rPr>
        <w:t>Figure S21.</w:t>
      </w:r>
      <w:r w:rsidRPr="00A811A2">
        <w:rPr>
          <w:rFonts w:eastAsia="DengXian"/>
          <w:color w:val="000000" w:themeColor="text1"/>
          <w:lang w:val="en-US"/>
        </w:rPr>
        <w:t xml:space="preserve"> Fitted calibration curve of UV-</w:t>
      </w:r>
      <w:proofErr w:type="gramStart"/>
      <w:r w:rsidRPr="00A811A2">
        <w:rPr>
          <w:rFonts w:eastAsia="DengXian"/>
          <w:color w:val="000000" w:themeColor="text1"/>
          <w:lang w:val="en-US"/>
        </w:rPr>
        <w:t>Vis</w:t>
      </w:r>
      <w:proofErr w:type="gramEnd"/>
      <w:r w:rsidRPr="00A811A2">
        <w:rPr>
          <w:rFonts w:eastAsia="DengXian"/>
          <w:color w:val="000000" w:themeColor="text1"/>
          <w:lang w:val="en-US"/>
        </w:rPr>
        <w:t xml:space="preserve"> absorbance vs concentration of </w:t>
      </w:r>
      <w:r w:rsidR="00473D50" w:rsidRPr="00A811A2">
        <w:rPr>
          <w:rFonts w:eastAsia="DengXian"/>
          <w:color w:val="000000" w:themeColor="text1"/>
          <w:lang w:val="en-US"/>
        </w:rPr>
        <w:t xml:space="preserve">Selenium-Cyanine (Se-Cyn) </w:t>
      </w:r>
      <w:r w:rsidRPr="00A811A2">
        <w:rPr>
          <w:rFonts w:eastAsia="DengXian"/>
          <w:color w:val="000000" w:themeColor="text1"/>
          <w:lang w:val="en-US"/>
        </w:rPr>
        <w:t xml:space="preserve">in </w:t>
      </w:r>
      <w:r w:rsidR="008425D9" w:rsidRPr="00A811A2">
        <w:rPr>
          <w:rFonts w:eastAsia="DengXian"/>
          <w:color w:val="000000" w:themeColor="text1"/>
          <w:lang w:val="en-US"/>
        </w:rPr>
        <w:t xml:space="preserve">tetrahydrofuran </w:t>
      </w:r>
      <w:r w:rsidRPr="00A811A2">
        <w:rPr>
          <w:rFonts w:eastAsia="DengXian"/>
          <w:color w:val="000000" w:themeColor="text1"/>
          <w:lang w:val="en-US"/>
        </w:rPr>
        <w:t>at 794 nm</w:t>
      </w:r>
      <w:r w:rsidR="00B56E18" w:rsidRPr="00A811A2">
        <w:rPr>
          <w:rFonts w:eastAsia="DengXian"/>
          <w:color w:val="000000" w:themeColor="text1"/>
          <w:lang w:val="en-US"/>
        </w:rPr>
        <w:t>.</w:t>
      </w:r>
    </w:p>
    <w:p w14:paraId="50E38DF0" w14:textId="77777777" w:rsidR="0094480C" w:rsidRPr="00A811A2" w:rsidRDefault="0094480C" w:rsidP="00A05CFE">
      <w:pPr>
        <w:tabs>
          <w:tab w:val="left" w:pos="1350"/>
          <w:tab w:val="left" w:pos="8370"/>
        </w:tabs>
        <w:spacing w:line="360" w:lineRule="auto"/>
        <w:ind w:right="691"/>
        <w:jc w:val="center"/>
        <w:rPr>
          <w:rFonts w:eastAsia="DengXian"/>
          <w:b/>
          <w:bCs/>
          <w:color w:val="000000" w:themeColor="text1"/>
          <w:lang w:val="en-US"/>
        </w:rPr>
      </w:pPr>
    </w:p>
    <w:p w14:paraId="44C907A1" w14:textId="77777777" w:rsidR="0094480C" w:rsidRPr="00A811A2" w:rsidRDefault="0094480C" w:rsidP="00A05CFE">
      <w:pPr>
        <w:tabs>
          <w:tab w:val="left" w:pos="1350"/>
          <w:tab w:val="left" w:pos="8370"/>
        </w:tabs>
        <w:spacing w:line="360" w:lineRule="auto"/>
        <w:ind w:right="691"/>
        <w:jc w:val="center"/>
        <w:rPr>
          <w:rFonts w:eastAsia="DengXian"/>
          <w:b/>
          <w:bCs/>
          <w:color w:val="000000" w:themeColor="text1"/>
        </w:rPr>
      </w:pPr>
      <w:r w:rsidRPr="00A811A2">
        <w:rPr>
          <w:rFonts w:eastAsia="DengXian"/>
          <w:b/>
          <w:bCs/>
          <w:noProof/>
          <w:color w:val="000000" w:themeColor="text1"/>
          <w14:ligatures w14:val="standardContextual"/>
        </w:rPr>
        <w:lastRenderedPageBreak/>
        <w:drawing>
          <wp:inline distT="0" distB="0" distL="0" distR="0" wp14:anchorId="25F1FE31" wp14:editId="467ACA69">
            <wp:extent cx="3722004" cy="3128179"/>
            <wp:effectExtent l="0" t="0" r="0" b="0"/>
            <wp:docPr id="633771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771936" name="Picture 633771936"/>
                    <pic:cNvPicPr/>
                  </pic:nvPicPr>
                  <pic:blipFill rotWithShape="1">
                    <a:blip r:embed="rId41" cstate="print">
                      <a:extLst>
                        <a:ext uri="{28A0092B-C50C-407E-A947-70E740481C1C}">
                          <a14:useLocalDpi xmlns:a14="http://schemas.microsoft.com/office/drawing/2010/main" val="0"/>
                        </a:ext>
                      </a:extLst>
                    </a:blip>
                    <a:srcRect l="4823" t="8134" r="13240" b="1872"/>
                    <a:stretch>
                      <a:fillRect/>
                    </a:stretch>
                  </pic:blipFill>
                  <pic:spPr bwMode="auto">
                    <a:xfrm>
                      <a:off x="0" y="0"/>
                      <a:ext cx="3725009" cy="3130705"/>
                    </a:xfrm>
                    <a:prstGeom prst="rect">
                      <a:avLst/>
                    </a:prstGeom>
                    <a:ln>
                      <a:noFill/>
                    </a:ln>
                    <a:extLst>
                      <a:ext uri="{53640926-AAD7-44D8-BBD7-CCE9431645EC}">
                        <a14:shadowObscured xmlns:a14="http://schemas.microsoft.com/office/drawing/2010/main"/>
                      </a:ext>
                    </a:extLst>
                  </pic:spPr>
                </pic:pic>
              </a:graphicData>
            </a:graphic>
          </wp:inline>
        </w:drawing>
      </w:r>
    </w:p>
    <w:p w14:paraId="6F36845A" w14:textId="2E0FF2F0" w:rsidR="0094480C" w:rsidRPr="00A811A2" w:rsidRDefault="0094480C" w:rsidP="00A05CFE">
      <w:pPr>
        <w:tabs>
          <w:tab w:val="left" w:pos="1350"/>
          <w:tab w:val="left" w:pos="8370"/>
        </w:tabs>
        <w:spacing w:line="360" w:lineRule="auto"/>
        <w:ind w:right="691"/>
        <w:jc w:val="both"/>
        <w:rPr>
          <w:rFonts w:eastAsia="DengXian"/>
          <w:color w:val="000000" w:themeColor="text1"/>
          <w:lang w:val="en-US"/>
        </w:rPr>
      </w:pPr>
      <w:r w:rsidRPr="00A811A2">
        <w:rPr>
          <w:rFonts w:eastAsia="DengXian"/>
          <w:b/>
          <w:bCs/>
          <w:color w:val="000000" w:themeColor="text1"/>
          <w:lang w:val="en-US"/>
        </w:rPr>
        <w:t>Figure S22.</w:t>
      </w:r>
      <w:r w:rsidRPr="00A811A2">
        <w:rPr>
          <w:rFonts w:eastAsia="DengXian"/>
          <w:color w:val="000000" w:themeColor="text1"/>
          <w:lang w:val="en-US"/>
        </w:rPr>
        <w:t xml:space="preserve"> UV-</w:t>
      </w:r>
      <w:proofErr w:type="gramStart"/>
      <w:r w:rsidRPr="00A811A2">
        <w:rPr>
          <w:rFonts w:eastAsia="DengXian"/>
          <w:color w:val="000000" w:themeColor="text1"/>
          <w:lang w:val="en-US"/>
        </w:rPr>
        <w:t>Vis</w:t>
      </w:r>
      <w:proofErr w:type="gramEnd"/>
      <w:r w:rsidRPr="00A811A2">
        <w:rPr>
          <w:rFonts w:eastAsia="DengXian"/>
          <w:color w:val="000000" w:themeColor="text1"/>
          <w:lang w:val="en-US"/>
        </w:rPr>
        <w:t xml:space="preserve"> spectrum of </w:t>
      </w:r>
      <w:r w:rsidR="00473D50" w:rsidRPr="00A811A2">
        <w:rPr>
          <w:rFonts w:eastAsiaTheme="minorEastAsia"/>
          <w:color w:val="000000"/>
          <w:lang w:val="en-US" w:eastAsia="zh-CN"/>
        </w:rPr>
        <w:t>Selenium-Cyanine (Se-Cyn) nanoparticles (NPs)</w:t>
      </w:r>
      <w:r w:rsidRPr="00A811A2">
        <w:rPr>
          <w:rFonts w:eastAsia="DengXian"/>
          <w:color w:val="000000" w:themeColor="text1"/>
          <w:lang w:val="en-US"/>
        </w:rPr>
        <w:t xml:space="preserve"> dissolved in </w:t>
      </w:r>
      <w:r w:rsidR="00E529AB" w:rsidRPr="00A811A2">
        <w:rPr>
          <w:rFonts w:eastAsia="DengXian"/>
          <w:color w:val="000000" w:themeColor="text1"/>
          <w:lang w:val="en-US"/>
        </w:rPr>
        <w:t>Tetrahydrofuran.</w:t>
      </w:r>
    </w:p>
    <w:p w14:paraId="46E6ABC1" w14:textId="77777777" w:rsidR="002B77E2" w:rsidRPr="00A811A2" w:rsidRDefault="002B77E2" w:rsidP="00012553">
      <w:pPr>
        <w:spacing w:line="360" w:lineRule="auto"/>
        <w:rPr>
          <w:rFonts w:eastAsia="DengXian"/>
          <w:b/>
          <w:bCs/>
          <w:color w:val="000000" w:themeColor="text1"/>
          <w:lang w:val="en-US"/>
        </w:rPr>
      </w:pPr>
    </w:p>
    <w:p w14:paraId="3DD8E550" w14:textId="72126CAD" w:rsidR="002B77E2" w:rsidRPr="00A811A2" w:rsidRDefault="002B77E2" w:rsidP="00012553">
      <w:pPr>
        <w:spacing w:line="360" w:lineRule="auto"/>
        <w:jc w:val="center"/>
        <w:rPr>
          <w:rFonts w:eastAsia="DengXian"/>
          <w:b/>
          <w:bCs/>
          <w:color w:val="000000" w:themeColor="text1"/>
        </w:rPr>
      </w:pPr>
    </w:p>
    <w:p w14:paraId="19006DAB" w14:textId="59B8EB4D" w:rsidR="0074073C" w:rsidRPr="00A811A2" w:rsidRDefault="00ED5913" w:rsidP="00012553">
      <w:pPr>
        <w:spacing w:line="360" w:lineRule="auto"/>
        <w:jc w:val="center"/>
        <w:rPr>
          <w:rFonts w:eastAsia="DengXian"/>
          <w:b/>
          <w:bCs/>
          <w:color w:val="000000" w:themeColor="text1"/>
        </w:rPr>
      </w:pPr>
      <w:r w:rsidRPr="00A811A2">
        <w:rPr>
          <w:rFonts w:eastAsia="DengXian"/>
          <w:b/>
          <w:bCs/>
          <w:noProof/>
          <w:color w:val="000000" w:themeColor="text1"/>
          <w14:ligatures w14:val="standardContextual"/>
        </w:rPr>
        <w:drawing>
          <wp:inline distT="0" distB="0" distL="0" distR="0" wp14:anchorId="2627C7D5" wp14:editId="2CAFB8AB">
            <wp:extent cx="5253836" cy="2705100"/>
            <wp:effectExtent l="0" t="0" r="4445" b="0"/>
            <wp:docPr id="11535006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50064" name="Picture 115350064"/>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257389" cy="2706929"/>
                    </a:xfrm>
                    <a:prstGeom prst="rect">
                      <a:avLst/>
                    </a:prstGeom>
                  </pic:spPr>
                </pic:pic>
              </a:graphicData>
            </a:graphic>
          </wp:inline>
        </w:drawing>
      </w:r>
    </w:p>
    <w:p w14:paraId="5FA629B5" w14:textId="1CEAC43D" w:rsidR="00ED5913" w:rsidRPr="00A811A2" w:rsidRDefault="002B77E2" w:rsidP="00012553">
      <w:pPr>
        <w:spacing w:line="360" w:lineRule="auto"/>
        <w:jc w:val="both"/>
        <w:rPr>
          <w:rFonts w:eastAsia="DengXian"/>
          <w:color w:val="000000" w:themeColor="text1"/>
          <w:lang w:val="en-IN"/>
        </w:rPr>
      </w:pPr>
      <w:r w:rsidRPr="00A811A2">
        <w:rPr>
          <w:rFonts w:eastAsia="DengXian"/>
          <w:b/>
          <w:color w:val="000000" w:themeColor="text1"/>
          <w:lang w:val="en-IN"/>
        </w:rPr>
        <w:t>FIGURE S</w:t>
      </w:r>
      <w:r w:rsidR="00CD1166" w:rsidRPr="00A811A2">
        <w:rPr>
          <w:rFonts w:eastAsia="DengXian"/>
          <w:b/>
          <w:color w:val="000000" w:themeColor="text1"/>
          <w:lang w:val="en-IN" w:eastAsia="zh-CN"/>
        </w:rPr>
        <w:t>2</w:t>
      </w:r>
      <w:r w:rsidR="0094480C" w:rsidRPr="00A811A2">
        <w:rPr>
          <w:rFonts w:eastAsia="DengXian"/>
          <w:b/>
          <w:color w:val="000000" w:themeColor="text1"/>
          <w:lang w:val="en-IN" w:eastAsia="zh-CN"/>
        </w:rPr>
        <w:t>3</w:t>
      </w:r>
      <w:r w:rsidRPr="00A811A2">
        <w:rPr>
          <w:rFonts w:eastAsia="DengXian"/>
          <w:b/>
          <w:color w:val="000000" w:themeColor="text1"/>
          <w:lang w:val="en-IN"/>
        </w:rPr>
        <w:t>.</w:t>
      </w:r>
      <w:r w:rsidRPr="00A811A2">
        <w:rPr>
          <w:rFonts w:eastAsia="DengXian"/>
          <w:color w:val="000000" w:themeColor="text1"/>
          <w:lang w:val="en-IN"/>
        </w:rPr>
        <w:t xml:space="preserve"> </w:t>
      </w:r>
      <w:r w:rsidR="00ED5913" w:rsidRPr="00A811A2">
        <w:rPr>
          <w:rFonts w:eastAsia="DengXian"/>
          <w:color w:val="000000" w:themeColor="text1"/>
          <w:lang w:val="en-IN"/>
        </w:rPr>
        <w:t xml:space="preserve">Natural transition orbitals (NTOs) of Cyn-7-Cl, Se-Cyanine and </w:t>
      </w:r>
      <w:r w:rsidR="008425D9" w:rsidRPr="00A811A2">
        <w:t>indocyanine green</w:t>
      </w:r>
      <w:r w:rsidR="008425D9" w:rsidRPr="00A811A2">
        <w:rPr>
          <w:rFonts w:eastAsia="DengXian"/>
          <w:color w:val="000000" w:themeColor="text1"/>
          <w:lang w:val="en-IN"/>
        </w:rPr>
        <w:t xml:space="preserve"> (</w:t>
      </w:r>
      <w:r w:rsidR="00ED5913" w:rsidRPr="00A811A2">
        <w:rPr>
          <w:rFonts w:eastAsia="DengXian"/>
          <w:color w:val="000000" w:themeColor="text1"/>
          <w:lang w:val="en-IN"/>
        </w:rPr>
        <w:t>ICG</w:t>
      </w:r>
      <w:r w:rsidR="008425D9" w:rsidRPr="00A811A2">
        <w:rPr>
          <w:rFonts w:eastAsia="DengXian"/>
          <w:color w:val="000000" w:themeColor="text1"/>
          <w:lang w:val="en-IN"/>
        </w:rPr>
        <w:t>)</w:t>
      </w:r>
      <w:r w:rsidR="00ED5913" w:rsidRPr="00A811A2">
        <w:rPr>
          <w:rFonts w:eastAsia="DengXian"/>
          <w:color w:val="000000" w:themeColor="text1"/>
          <w:lang w:val="en-IN"/>
        </w:rPr>
        <w:t xml:space="preserve"> corresponding to the lowest-energy electronic excitation (S1) calculated using time-dependent density functional theory (TD-DFT) at the B3LYP/def2-TZVP level with implicit solvation (SMD, water). The dominant NTO pair is shown, where the “hole” represents the electron density removed upon excitation (donor orbital) and the “particle” represents the electron density gained upon excitation (acceptor orbital).</w:t>
      </w:r>
    </w:p>
    <w:p w14:paraId="78AE00CE" w14:textId="7BB1AD49" w:rsidR="002B77E2" w:rsidRPr="00A811A2" w:rsidRDefault="002B77E2" w:rsidP="00A05CFE">
      <w:pPr>
        <w:tabs>
          <w:tab w:val="left" w:pos="1350"/>
          <w:tab w:val="left" w:pos="8370"/>
        </w:tabs>
        <w:spacing w:line="360" w:lineRule="auto"/>
        <w:ind w:right="691"/>
        <w:jc w:val="center"/>
        <w:rPr>
          <w:rFonts w:eastAsia="DengXian"/>
          <w:color w:val="000000" w:themeColor="text1"/>
          <w:lang w:val="en-US" w:eastAsia="zh-CN"/>
        </w:rPr>
      </w:pPr>
    </w:p>
    <w:p w14:paraId="7E039B47" w14:textId="2943FA9C" w:rsidR="00545B55" w:rsidRPr="00A811A2" w:rsidRDefault="00545B55" w:rsidP="00A05CFE">
      <w:pPr>
        <w:tabs>
          <w:tab w:val="left" w:pos="1350"/>
          <w:tab w:val="left" w:pos="8370"/>
        </w:tabs>
        <w:spacing w:line="360" w:lineRule="auto"/>
        <w:ind w:right="691"/>
        <w:jc w:val="center"/>
        <w:rPr>
          <w:rFonts w:eastAsia="DengXian"/>
          <w:color w:val="000000" w:themeColor="text1"/>
          <w:lang w:eastAsia="zh-CN"/>
        </w:rPr>
      </w:pPr>
      <w:r w:rsidRPr="00A811A2">
        <w:rPr>
          <w:rFonts w:eastAsia="DengXian"/>
          <w:noProof/>
          <w:color w:val="000000" w:themeColor="text1"/>
          <w:lang w:eastAsia="zh-CN"/>
          <w14:ligatures w14:val="standardContextual"/>
        </w:rPr>
        <w:lastRenderedPageBreak/>
        <w:drawing>
          <wp:inline distT="0" distB="0" distL="0" distR="0" wp14:anchorId="2FF1F8CE" wp14:editId="75FEAE8A">
            <wp:extent cx="3740638" cy="3086711"/>
            <wp:effectExtent l="0" t="0" r="0" b="0"/>
            <wp:docPr id="587810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810235" name="Picture 587810235"/>
                    <pic:cNvPicPr/>
                  </pic:nvPicPr>
                  <pic:blipFill rotWithShape="1">
                    <a:blip r:embed="rId43" cstate="print">
                      <a:extLst>
                        <a:ext uri="{28A0092B-C50C-407E-A947-70E740481C1C}">
                          <a14:useLocalDpi xmlns:a14="http://schemas.microsoft.com/office/drawing/2010/main" val="0"/>
                        </a:ext>
                      </a:extLst>
                    </a:blip>
                    <a:srcRect l="3460" t="8378" r="13303" b="1862"/>
                    <a:stretch>
                      <a:fillRect/>
                    </a:stretch>
                  </pic:blipFill>
                  <pic:spPr bwMode="auto">
                    <a:xfrm>
                      <a:off x="0" y="0"/>
                      <a:ext cx="3756347" cy="3099674"/>
                    </a:xfrm>
                    <a:prstGeom prst="rect">
                      <a:avLst/>
                    </a:prstGeom>
                    <a:ln>
                      <a:noFill/>
                    </a:ln>
                    <a:extLst>
                      <a:ext uri="{53640926-AAD7-44D8-BBD7-CCE9431645EC}">
                        <a14:shadowObscured xmlns:a14="http://schemas.microsoft.com/office/drawing/2010/main"/>
                      </a:ext>
                    </a:extLst>
                  </pic:spPr>
                </pic:pic>
              </a:graphicData>
            </a:graphic>
          </wp:inline>
        </w:drawing>
      </w:r>
    </w:p>
    <w:p w14:paraId="4661D260" w14:textId="0E2EC3BB" w:rsidR="002B77E2" w:rsidRPr="00A811A2" w:rsidRDefault="002B77E2" w:rsidP="00A05CFE">
      <w:pPr>
        <w:tabs>
          <w:tab w:val="left" w:pos="1350"/>
          <w:tab w:val="left" w:pos="8370"/>
        </w:tabs>
        <w:spacing w:line="360" w:lineRule="auto"/>
        <w:ind w:right="691"/>
        <w:jc w:val="both"/>
        <w:rPr>
          <w:color w:val="000000" w:themeColor="text1"/>
          <w:lang w:val="en-IN"/>
        </w:rPr>
      </w:pPr>
      <w:r w:rsidRPr="00A811A2">
        <w:rPr>
          <w:rFonts w:eastAsia="DengXian"/>
          <w:b/>
          <w:color w:val="000000" w:themeColor="text1"/>
          <w:lang w:val="en-IN"/>
        </w:rPr>
        <w:t>FIGURE S</w:t>
      </w:r>
      <w:r w:rsidR="008D706E" w:rsidRPr="00A811A2">
        <w:rPr>
          <w:rFonts w:eastAsia="DengXian"/>
          <w:b/>
          <w:color w:val="000000" w:themeColor="text1"/>
          <w:lang w:val="en-IN" w:eastAsia="zh-CN"/>
        </w:rPr>
        <w:t>2</w:t>
      </w:r>
      <w:r w:rsidR="0094480C" w:rsidRPr="00A811A2">
        <w:rPr>
          <w:rFonts w:eastAsia="DengXian"/>
          <w:b/>
          <w:color w:val="000000" w:themeColor="text1"/>
          <w:lang w:val="en-IN" w:eastAsia="zh-CN"/>
        </w:rPr>
        <w:t>4</w:t>
      </w:r>
      <w:r w:rsidRPr="00A811A2">
        <w:rPr>
          <w:rFonts w:eastAsia="DengXian"/>
          <w:b/>
          <w:color w:val="000000" w:themeColor="text1"/>
          <w:lang w:val="en-IN"/>
        </w:rPr>
        <w:t>.</w:t>
      </w:r>
      <w:r w:rsidRPr="00A811A2">
        <w:rPr>
          <w:rFonts w:eastAsia="DengXian"/>
          <w:color w:val="000000" w:themeColor="text1"/>
          <w:lang w:val="en-IN"/>
        </w:rPr>
        <w:t xml:space="preserve"> </w:t>
      </w:r>
      <w:r w:rsidR="00B56E18" w:rsidRPr="00A811A2">
        <w:t>Optoacoustic properties of indocyanine green nanoparticles (ICG NPs): linear relationship between optoacoustic (OptA) signal intensity and absorbance.</w:t>
      </w:r>
    </w:p>
    <w:p w14:paraId="6D47AE54" w14:textId="77777777" w:rsidR="007017B3" w:rsidRPr="00A811A2" w:rsidRDefault="007017B3" w:rsidP="00A05CFE">
      <w:pPr>
        <w:tabs>
          <w:tab w:val="left" w:pos="1350"/>
          <w:tab w:val="left" w:pos="8370"/>
        </w:tabs>
        <w:spacing w:line="360" w:lineRule="auto"/>
        <w:ind w:right="691"/>
        <w:jc w:val="both"/>
        <w:rPr>
          <w:rFonts w:eastAsia="SimSun"/>
          <w:bCs/>
          <w:color w:val="000000" w:themeColor="text1"/>
          <w:kern w:val="24"/>
          <w:lang w:val="en-IN" w:eastAsia="zh-CN"/>
        </w:rPr>
      </w:pPr>
    </w:p>
    <w:p w14:paraId="31D08A50" w14:textId="77777777" w:rsidR="002B77E2" w:rsidRPr="00A811A2" w:rsidRDefault="002B77E2" w:rsidP="00A05CFE">
      <w:pPr>
        <w:tabs>
          <w:tab w:val="left" w:pos="1350"/>
          <w:tab w:val="left" w:pos="8370"/>
        </w:tabs>
        <w:spacing w:before="240" w:line="360" w:lineRule="auto"/>
        <w:ind w:right="691"/>
        <w:jc w:val="center"/>
        <w:rPr>
          <w:rFonts w:eastAsia="SimSun"/>
          <w:bCs/>
          <w:color w:val="000000" w:themeColor="text1"/>
          <w:kern w:val="24"/>
          <w:lang w:eastAsia="zh-CN"/>
        </w:rPr>
      </w:pPr>
      <w:r w:rsidRPr="00A811A2">
        <w:rPr>
          <w:rFonts w:eastAsia="SimSun"/>
          <w:bCs/>
          <w:noProof/>
          <w:color w:val="000000" w:themeColor="text1"/>
          <w:kern w:val="24"/>
          <w:lang w:eastAsia="zh-CN"/>
        </w:rPr>
        <w:drawing>
          <wp:inline distT="0" distB="0" distL="0" distR="0" wp14:anchorId="68CDDEC2" wp14:editId="3CE7959D">
            <wp:extent cx="3975652" cy="3261759"/>
            <wp:effectExtent l="0" t="0" r="6350" b="0"/>
            <wp:docPr id="186114341" name="Picture 2" descr="A graph with a line and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14341" name="Picture 2" descr="A graph with a line and numbers&#10;&#10;AI-generated content may be incorrect."/>
                    <pic:cNvPicPr/>
                  </pic:nvPicPr>
                  <pic:blipFill rotWithShape="1">
                    <a:blip r:embed="rId44" cstate="screen">
                      <a:extLst>
                        <a:ext uri="{28A0092B-C50C-407E-A947-70E740481C1C}">
                          <a14:useLocalDpi xmlns:a14="http://schemas.microsoft.com/office/drawing/2010/main"/>
                        </a:ext>
                      </a:extLst>
                    </a:blip>
                    <a:srcRect/>
                    <a:stretch>
                      <a:fillRect/>
                    </a:stretch>
                  </pic:blipFill>
                  <pic:spPr bwMode="auto">
                    <a:xfrm>
                      <a:off x="0" y="0"/>
                      <a:ext cx="3985109" cy="3269518"/>
                    </a:xfrm>
                    <a:prstGeom prst="rect">
                      <a:avLst/>
                    </a:prstGeom>
                    <a:ln>
                      <a:noFill/>
                    </a:ln>
                    <a:extLst>
                      <a:ext uri="{53640926-AAD7-44D8-BBD7-CCE9431645EC}">
                        <a14:shadowObscured xmlns:a14="http://schemas.microsoft.com/office/drawing/2010/main"/>
                      </a:ext>
                    </a:extLst>
                  </pic:spPr>
                </pic:pic>
              </a:graphicData>
            </a:graphic>
          </wp:inline>
        </w:drawing>
      </w:r>
    </w:p>
    <w:p w14:paraId="2856E5F2" w14:textId="43918116" w:rsidR="002B77E2" w:rsidRPr="00A811A2" w:rsidRDefault="002B77E2" w:rsidP="00A05CFE">
      <w:pPr>
        <w:tabs>
          <w:tab w:val="left" w:pos="1350"/>
          <w:tab w:val="left" w:pos="8370"/>
        </w:tabs>
        <w:spacing w:line="360" w:lineRule="auto"/>
        <w:ind w:right="691"/>
        <w:jc w:val="both"/>
        <w:rPr>
          <w:rFonts w:eastAsia="SimSun"/>
          <w:bCs/>
          <w:color w:val="000000" w:themeColor="text1"/>
          <w:kern w:val="24"/>
          <w:lang w:val="en-IN" w:eastAsia="zh-CN"/>
        </w:rPr>
      </w:pPr>
      <w:r w:rsidRPr="00A811A2">
        <w:rPr>
          <w:rFonts w:eastAsia="DengXian"/>
          <w:b/>
          <w:color w:val="000000" w:themeColor="text1"/>
          <w:lang w:val="en-IN"/>
        </w:rPr>
        <w:t>FIGURE S</w:t>
      </w:r>
      <w:r w:rsidR="008D706E" w:rsidRPr="00A811A2">
        <w:rPr>
          <w:rFonts w:eastAsia="DengXian"/>
          <w:b/>
          <w:color w:val="000000" w:themeColor="text1"/>
          <w:lang w:val="en-IN" w:eastAsia="zh-CN"/>
        </w:rPr>
        <w:t>2</w:t>
      </w:r>
      <w:r w:rsidR="0094480C" w:rsidRPr="00A811A2">
        <w:rPr>
          <w:rFonts w:eastAsia="DengXian"/>
          <w:b/>
          <w:color w:val="000000" w:themeColor="text1"/>
          <w:lang w:val="en-IN" w:eastAsia="zh-CN"/>
        </w:rPr>
        <w:t>5</w:t>
      </w:r>
      <w:r w:rsidRPr="00A811A2">
        <w:rPr>
          <w:rFonts w:eastAsia="DengXian"/>
          <w:b/>
          <w:color w:val="000000" w:themeColor="text1"/>
          <w:lang w:val="en-IN"/>
        </w:rPr>
        <w:t>.</w:t>
      </w:r>
      <w:r w:rsidRPr="00A811A2">
        <w:rPr>
          <w:rFonts w:eastAsia="DengXian"/>
          <w:color w:val="000000" w:themeColor="text1"/>
          <w:lang w:val="en-IN"/>
        </w:rPr>
        <w:t xml:space="preserve"> </w:t>
      </w:r>
      <w:r w:rsidR="00B56E18" w:rsidRPr="00A811A2">
        <w:t xml:space="preserve">Optoacoustic properties of Cyn.7.Cl: </w:t>
      </w:r>
      <w:r w:rsidR="00B56E18" w:rsidRPr="00A811A2">
        <w:rPr>
          <w:color w:val="000000" w:themeColor="text1"/>
          <w:lang w:val="en-IN"/>
        </w:rPr>
        <w:t>l</w:t>
      </w:r>
      <w:r w:rsidRPr="00A811A2">
        <w:rPr>
          <w:color w:val="000000" w:themeColor="text1"/>
          <w:lang w:val="en-IN"/>
        </w:rPr>
        <w:t>inear relationship between optoacoustic (</w:t>
      </w:r>
      <w:proofErr w:type="spellStart"/>
      <w:r w:rsidRPr="00A811A2">
        <w:rPr>
          <w:color w:val="000000" w:themeColor="text1"/>
          <w:lang w:val="en-IN"/>
        </w:rPr>
        <w:t>OptA</w:t>
      </w:r>
      <w:proofErr w:type="spellEnd"/>
      <w:r w:rsidRPr="00A811A2">
        <w:rPr>
          <w:color w:val="000000" w:themeColor="text1"/>
          <w:lang w:val="en-IN"/>
        </w:rPr>
        <w:t>) signal intensities and absorbances</w:t>
      </w:r>
      <w:r w:rsidRPr="00A811A2">
        <w:rPr>
          <w:rFonts w:eastAsia="SimSun"/>
          <w:bCs/>
          <w:color w:val="000000" w:themeColor="text1"/>
          <w:kern w:val="24"/>
          <w:lang w:val="en-IN" w:eastAsia="zh-CN"/>
        </w:rPr>
        <w:t>.</w:t>
      </w:r>
    </w:p>
    <w:p w14:paraId="28C04850" w14:textId="77777777" w:rsidR="002B77E2" w:rsidRPr="00A811A2" w:rsidRDefault="002B77E2" w:rsidP="00A05CFE">
      <w:pPr>
        <w:tabs>
          <w:tab w:val="left" w:pos="1350"/>
          <w:tab w:val="left" w:pos="8370"/>
        </w:tabs>
        <w:spacing w:line="360" w:lineRule="auto"/>
        <w:ind w:right="691"/>
        <w:jc w:val="center"/>
        <w:rPr>
          <w:rFonts w:eastAsia="SimSun"/>
          <w:bCs/>
          <w:color w:val="000000" w:themeColor="text1"/>
          <w:kern w:val="24"/>
          <w:lang w:eastAsia="zh-CN"/>
        </w:rPr>
      </w:pPr>
      <w:r w:rsidRPr="00A811A2">
        <w:rPr>
          <w:rFonts w:eastAsia="SimSun"/>
          <w:bCs/>
          <w:noProof/>
          <w:color w:val="000000" w:themeColor="text1"/>
          <w:kern w:val="24"/>
          <w:lang w:eastAsia="zh-CN"/>
        </w:rPr>
        <w:lastRenderedPageBreak/>
        <w:drawing>
          <wp:inline distT="0" distB="0" distL="0" distR="0" wp14:anchorId="1B637969" wp14:editId="52356EA9">
            <wp:extent cx="3732663" cy="3087932"/>
            <wp:effectExtent l="0" t="0" r="1270" b="0"/>
            <wp:docPr id="54992823" name="Picture 5" descr="A graph of a chemical rea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92823" name="Picture 5" descr="A graph of a chemical reaction&#10;&#10;AI-generated content may be incorrect."/>
                    <pic:cNvPicPr/>
                  </pic:nvPicPr>
                  <pic:blipFill rotWithShape="1">
                    <a:blip r:embed="rId45" cstate="screen">
                      <a:extLst>
                        <a:ext uri="{28A0092B-C50C-407E-A947-70E740481C1C}">
                          <a14:useLocalDpi xmlns:a14="http://schemas.microsoft.com/office/drawing/2010/main"/>
                        </a:ext>
                      </a:extLst>
                    </a:blip>
                    <a:srcRect/>
                    <a:stretch>
                      <a:fillRect/>
                    </a:stretch>
                  </pic:blipFill>
                  <pic:spPr bwMode="auto">
                    <a:xfrm>
                      <a:off x="0" y="0"/>
                      <a:ext cx="3742782" cy="3096304"/>
                    </a:xfrm>
                    <a:prstGeom prst="rect">
                      <a:avLst/>
                    </a:prstGeom>
                    <a:ln>
                      <a:noFill/>
                    </a:ln>
                    <a:extLst>
                      <a:ext uri="{53640926-AAD7-44D8-BBD7-CCE9431645EC}">
                        <a14:shadowObscured xmlns:a14="http://schemas.microsoft.com/office/drawing/2010/main"/>
                      </a:ext>
                    </a:extLst>
                  </pic:spPr>
                </pic:pic>
              </a:graphicData>
            </a:graphic>
          </wp:inline>
        </w:drawing>
      </w:r>
    </w:p>
    <w:p w14:paraId="73A2DEE8" w14:textId="2DD14531" w:rsidR="002B77E2" w:rsidRPr="00A811A2" w:rsidRDefault="002B77E2" w:rsidP="00A05CFE">
      <w:pPr>
        <w:tabs>
          <w:tab w:val="left" w:pos="1350"/>
          <w:tab w:val="left" w:pos="8370"/>
        </w:tabs>
        <w:spacing w:line="360" w:lineRule="auto"/>
        <w:ind w:right="691"/>
        <w:jc w:val="both"/>
        <w:rPr>
          <w:rFonts w:eastAsia="SimSun"/>
          <w:bCs/>
          <w:color w:val="000000" w:themeColor="text1"/>
          <w:kern w:val="24"/>
          <w:lang w:val="en-IN" w:eastAsia="zh-CN"/>
        </w:rPr>
      </w:pPr>
      <w:r w:rsidRPr="00A811A2">
        <w:rPr>
          <w:rFonts w:eastAsia="DengXian"/>
          <w:b/>
          <w:color w:val="000000" w:themeColor="text1"/>
          <w:lang w:val="en-IN"/>
        </w:rPr>
        <w:t>FIGURE S</w:t>
      </w:r>
      <w:r w:rsidR="008D706E" w:rsidRPr="00A811A2">
        <w:rPr>
          <w:rFonts w:eastAsia="DengXian"/>
          <w:b/>
          <w:color w:val="000000" w:themeColor="text1"/>
          <w:lang w:val="en-IN" w:eastAsia="zh-CN"/>
        </w:rPr>
        <w:t>2</w:t>
      </w:r>
      <w:r w:rsidR="0094480C" w:rsidRPr="00A811A2">
        <w:rPr>
          <w:rFonts w:eastAsia="DengXian"/>
          <w:b/>
          <w:color w:val="000000" w:themeColor="text1"/>
          <w:lang w:val="en-IN" w:eastAsia="zh-CN"/>
        </w:rPr>
        <w:t>6</w:t>
      </w:r>
      <w:r w:rsidRPr="00A811A2">
        <w:rPr>
          <w:rFonts w:eastAsia="DengXian"/>
          <w:b/>
          <w:color w:val="000000" w:themeColor="text1"/>
          <w:lang w:val="en-IN"/>
        </w:rPr>
        <w:t>.</w:t>
      </w:r>
      <w:r w:rsidRPr="00A811A2">
        <w:rPr>
          <w:rFonts w:eastAsia="DengXian"/>
          <w:color w:val="000000" w:themeColor="text1"/>
          <w:lang w:val="en-IN"/>
        </w:rPr>
        <w:t xml:space="preserve"> </w:t>
      </w:r>
      <w:r w:rsidR="00B56E18" w:rsidRPr="00A811A2">
        <w:t xml:space="preserve">Optoacoustic properties of </w:t>
      </w:r>
      <w:r w:rsidR="00473D50" w:rsidRPr="00A811A2">
        <w:rPr>
          <w:rFonts w:eastAsiaTheme="minorEastAsia"/>
          <w:color w:val="000000"/>
          <w:lang w:val="en-US" w:eastAsia="zh-CN"/>
        </w:rPr>
        <w:t>Selenium-Cyanine (Se-Cyn) nanoparticles (NPs)</w:t>
      </w:r>
      <w:r w:rsidR="00B56E18" w:rsidRPr="00A811A2">
        <w:t xml:space="preserve">: </w:t>
      </w:r>
      <w:r w:rsidR="003C783B" w:rsidRPr="00A811A2">
        <w:rPr>
          <w:color w:val="000000" w:themeColor="text1"/>
          <w:lang w:val="en-IN"/>
        </w:rPr>
        <w:t>l</w:t>
      </w:r>
      <w:r w:rsidRPr="00A811A2">
        <w:rPr>
          <w:color w:val="000000" w:themeColor="text1"/>
          <w:lang w:val="en-IN"/>
        </w:rPr>
        <w:t>inear relationship between optoacoustic (</w:t>
      </w:r>
      <w:proofErr w:type="spellStart"/>
      <w:r w:rsidRPr="00A811A2">
        <w:rPr>
          <w:color w:val="000000" w:themeColor="text1"/>
          <w:lang w:val="en-IN"/>
        </w:rPr>
        <w:t>OptA</w:t>
      </w:r>
      <w:proofErr w:type="spellEnd"/>
      <w:r w:rsidRPr="00A811A2">
        <w:rPr>
          <w:color w:val="000000" w:themeColor="text1"/>
          <w:lang w:val="en-IN"/>
        </w:rPr>
        <w:t>) signal intensities and absorbances</w:t>
      </w:r>
      <w:r w:rsidR="003C783B" w:rsidRPr="00A811A2">
        <w:rPr>
          <w:color w:val="000000" w:themeColor="text1"/>
          <w:lang w:val="en-IN"/>
        </w:rPr>
        <w:t>.</w:t>
      </w:r>
      <w:r w:rsidRPr="00A811A2">
        <w:rPr>
          <w:color w:val="000000" w:themeColor="text1"/>
          <w:lang w:val="en-IN"/>
        </w:rPr>
        <w:t xml:space="preserve"> </w:t>
      </w:r>
    </w:p>
    <w:p w14:paraId="4A4E4CD0" w14:textId="77777777" w:rsidR="002B77E2" w:rsidRPr="00A811A2" w:rsidRDefault="002B77E2" w:rsidP="00A05CFE">
      <w:pPr>
        <w:tabs>
          <w:tab w:val="left" w:pos="1350"/>
          <w:tab w:val="left" w:pos="8370"/>
        </w:tabs>
        <w:spacing w:line="360" w:lineRule="auto"/>
        <w:ind w:right="691"/>
        <w:jc w:val="center"/>
        <w:rPr>
          <w:rFonts w:eastAsia="SimSun"/>
          <w:bCs/>
          <w:color w:val="000000" w:themeColor="text1"/>
          <w:kern w:val="24"/>
          <w:lang w:val="en-IN" w:eastAsia="zh-CN"/>
        </w:rPr>
      </w:pPr>
    </w:p>
    <w:p w14:paraId="38E59C02" w14:textId="77777777" w:rsidR="002B77E2" w:rsidRPr="00A811A2" w:rsidRDefault="002B77E2" w:rsidP="00012553">
      <w:pPr>
        <w:spacing w:line="360" w:lineRule="auto"/>
        <w:jc w:val="center"/>
        <w:rPr>
          <w:rFonts w:eastAsia="DengXian"/>
          <w:b/>
          <w:color w:val="000000" w:themeColor="text1"/>
          <w:lang w:val="en-IN"/>
        </w:rPr>
      </w:pPr>
    </w:p>
    <w:p w14:paraId="1A1BD235" w14:textId="77777777" w:rsidR="00B349B5" w:rsidRPr="00A811A2" w:rsidRDefault="00B349B5" w:rsidP="00012553">
      <w:pPr>
        <w:spacing w:line="360" w:lineRule="auto"/>
        <w:jc w:val="center"/>
        <w:rPr>
          <w:rFonts w:eastAsia="DengXian"/>
          <w:b/>
          <w:color w:val="000000" w:themeColor="text1"/>
          <w:lang w:val="en-IN"/>
        </w:rPr>
      </w:pPr>
      <w:r w:rsidRPr="00A811A2">
        <w:rPr>
          <w:rFonts w:eastAsia="DengXian"/>
          <w:b/>
          <w:noProof/>
          <w:color w:val="000000" w:themeColor="text1"/>
          <w:lang w:val="en-IN"/>
          <w14:ligatures w14:val="standardContextual"/>
        </w:rPr>
        <w:drawing>
          <wp:inline distT="0" distB="0" distL="0" distR="0" wp14:anchorId="3CD64B98" wp14:editId="041ED5F2">
            <wp:extent cx="4011667" cy="3262746"/>
            <wp:effectExtent l="0" t="0" r="8255" b="0"/>
            <wp:docPr id="1531878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878403" name="Picture 1531878403"/>
                    <pic:cNvPicPr/>
                  </pic:nvPicPr>
                  <pic:blipFill rotWithShape="1">
                    <a:blip r:embed="rId46" cstate="print">
                      <a:extLst>
                        <a:ext uri="{28A0092B-C50C-407E-A947-70E740481C1C}">
                          <a14:useLocalDpi xmlns:a14="http://schemas.microsoft.com/office/drawing/2010/main" val="0"/>
                        </a:ext>
                      </a:extLst>
                    </a:blip>
                    <a:srcRect l="4689" t="9114" r="12213" b="2564"/>
                    <a:stretch>
                      <a:fillRect/>
                    </a:stretch>
                  </pic:blipFill>
                  <pic:spPr bwMode="auto">
                    <a:xfrm>
                      <a:off x="0" y="0"/>
                      <a:ext cx="4032362" cy="3279577"/>
                    </a:xfrm>
                    <a:prstGeom prst="rect">
                      <a:avLst/>
                    </a:prstGeom>
                    <a:ln>
                      <a:noFill/>
                    </a:ln>
                    <a:extLst>
                      <a:ext uri="{53640926-AAD7-44D8-BBD7-CCE9431645EC}">
                        <a14:shadowObscured xmlns:a14="http://schemas.microsoft.com/office/drawing/2010/main"/>
                      </a:ext>
                    </a:extLst>
                  </pic:spPr>
                </pic:pic>
              </a:graphicData>
            </a:graphic>
          </wp:inline>
        </w:drawing>
      </w:r>
    </w:p>
    <w:p w14:paraId="76CAFAED" w14:textId="5D11841D" w:rsidR="00233940" w:rsidRPr="00A811A2" w:rsidRDefault="00B349B5" w:rsidP="00E529AB">
      <w:pPr>
        <w:tabs>
          <w:tab w:val="left" w:pos="1350"/>
          <w:tab w:val="left" w:pos="8370"/>
        </w:tabs>
        <w:spacing w:line="360" w:lineRule="auto"/>
        <w:ind w:right="691"/>
        <w:jc w:val="both"/>
        <w:rPr>
          <w:rFonts w:eastAsia="DengXian"/>
          <w:b/>
          <w:color w:val="000000" w:themeColor="text1"/>
          <w:lang w:val="en-IN"/>
        </w:rPr>
      </w:pPr>
      <w:r w:rsidRPr="00A811A2">
        <w:rPr>
          <w:rFonts w:eastAsia="DengXian"/>
          <w:b/>
          <w:color w:val="000000" w:themeColor="text1"/>
          <w:lang w:val="en-IN"/>
        </w:rPr>
        <w:t>FIGURE S</w:t>
      </w:r>
      <w:r w:rsidR="008D706E" w:rsidRPr="00A811A2">
        <w:rPr>
          <w:rFonts w:eastAsia="DengXian"/>
          <w:b/>
          <w:color w:val="000000" w:themeColor="text1"/>
          <w:lang w:val="en-IN" w:eastAsia="zh-CN"/>
        </w:rPr>
        <w:t>2</w:t>
      </w:r>
      <w:r w:rsidR="0094480C" w:rsidRPr="00A811A2">
        <w:rPr>
          <w:rFonts w:eastAsia="DengXian"/>
          <w:b/>
          <w:color w:val="000000" w:themeColor="text1"/>
          <w:lang w:val="en-IN" w:eastAsia="zh-CN"/>
        </w:rPr>
        <w:t>7</w:t>
      </w:r>
      <w:r w:rsidRPr="00A811A2">
        <w:rPr>
          <w:rFonts w:eastAsia="DengXian"/>
          <w:b/>
          <w:color w:val="000000" w:themeColor="text1"/>
          <w:lang w:val="en-IN"/>
        </w:rPr>
        <w:t>.</w:t>
      </w:r>
      <w:r w:rsidRPr="00A811A2">
        <w:rPr>
          <w:rFonts w:eastAsia="DengXian"/>
          <w:color w:val="000000" w:themeColor="text1"/>
          <w:lang w:val="en-IN"/>
        </w:rPr>
        <w:t xml:space="preserve"> </w:t>
      </w:r>
      <w:r w:rsidR="003C783B" w:rsidRPr="00A811A2">
        <w:t xml:space="preserve">Optoacoustic properties of </w:t>
      </w:r>
      <w:r w:rsidR="003C783B" w:rsidRPr="00A811A2">
        <w:rPr>
          <w:color w:val="000000" w:themeColor="text1"/>
          <w:lang w:val="en-IN"/>
        </w:rPr>
        <w:t>Selenium-Cyanine (Se-Cyn)</w:t>
      </w:r>
      <w:r w:rsidR="003C783B" w:rsidRPr="00A811A2">
        <w:t xml:space="preserve">: </w:t>
      </w:r>
      <w:r w:rsidR="003C783B" w:rsidRPr="00A811A2">
        <w:rPr>
          <w:color w:val="000000" w:themeColor="text1"/>
          <w:lang w:val="en-IN"/>
        </w:rPr>
        <w:t>l</w:t>
      </w:r>
      <w:r w:rsidRPr="00A811A2">
        <w:rPr>
          <w:color w:val="000000" w:themeColor="text1"/>
          <w:lang w:val="en-IN"/>
        </w:rPr>
        <w:t>inear relationship between optoacoustic (</w:t>
      </w:r>
      <w:proofErr w:type="spellStart"/>
      <w:r w:rsidRPr="00A811A2">
        <w:rPr>
          <w:color w:val="000000" w:themeColor="text1"/>
          <w:lang w:val="en-IN"/>
        </w:rPr>
        <w:t>OptA</w:t>
      </w:r>
      <w:proofErr w:type="spellEnd"/>
      <w:r w:rsidRPr="00A811A2">
        <w:rPr>
          <w:color w:val="000000" w:themeColor="text1"/>
          <w:lang w:val="en-IN"/>
        </w:rPr>
        <w:t>) signal intensities and absorbances</w:t>
      </w:r>
      <w:r w:rsidR="003C783B" w:rsidRPr="00A811A2">
        <w:rPr>
          <w:color w:val="000000" w:themeColor="text1"/>
          <w:lang w:val="en-IN"/>
        </w:rPr>
        <w:t>.</w:t>
      </w:r>
      <w:r w:rsidRPr="00A811A2">
        <w:rPr>
          <w:color w:val="000000" w:themeColor="text1"/>
          <w:lang w:val="en-IN"/>
        </w:rPr>
        <w:t xml:space="preserve"> </w:t>
      </w:r>
    </w:p>
    <w:p w14:paraId="7554899D" w14:textId="77777777" w:rsidR="002B77E2" w:rsidRPr="00A811A2" w:rsidRDefault="002B77E2" w:rsidP="00012553">
      <w:pPr>
        <w:spacing w:line="360" w:lineRule="auto"/>
        <w:jc w:val="center"/>
        <w:rPr>
          <w:rFonts w:eastAsia="DengXian"/>
          <w:b/>
          <w:color w:val="000000" w:themeColor="text1"/>
          <w:lang w:val="en-IN"/>
        </w:rPr>
      </w:pPr>
    </w:p>
    <w:p w14:paraId="47304C03" w14:textId="77777777" w:rsidR="002B77E2" w:rsidRPr="00A811A2" w:rsidRDefault="002B77E2" w:rsidP="00012553">
      <w:pPr>
        <w:spacing w:line="360" w:lineRule="auto"/>
        <w:jc w:val="center"/>
        <w:rPr>
          <w:rFonts w:eastAsia="DengXian"/>
          <w:b/>
          <w:color w:val="000000" w:themeColor="text1"/>
          <w:lang w:val="en-IN"/>
        </w:rPr>
      </w:pPr>
    </w:p>
    <w:p w14:paraId="22E0F239" w14:textId="7C98EFEC" w:rsidR="002B77E2" w:rsidRPr="00A811A2" w:rsidRDefault="002B77E2" w:rsidP="00012553">
      <w:pPr>
        <w:spacing w:line="360" w:lineRule="auto"/>
        <w:jc w:val="both"/>
        <w:rPr>
          <w:rFonts w:eastAsia="SimSun"/>
          <w:bCs/>
          <w:color w:val="000000" w:themeColor="text1"/>
          <w:kern w:val="24"/>
          <w:lang w:val="en-IN" w:eastAsia="zh-CN"/>
        </w:rPr>
      </w:pPr>
      <w:r w:rsidRPr="00A811A2">
        <w:rPr>
          <w:rFonts w:eastAsia="DengXian"/>
          <w:b/>
          <w:color w:val="000000" w:themeColor="text1"/>
          <w:lang w:val="en-IN"/>
        </w:rPr>
        <w:lastRenderedPageBreak/>
        <w:t>TABLE S</w:t>
      </w:r>
      <w:r w:rsidRPr="00A811A2">
        <w:rPr>
          <w:rFonts w:eastAsia="DengXian"/>
          <w:b/>
          <w:color w:val="000000" w:themeColor="text1"/>
          <w:lang w:val="en-IN" w:eastAsia="zh-CN"/>
        </w:rPr>
        <w:t>1</w:t>
      </w:r>
      <w:r w:rsidRPr="00A811A2">
        <w:rPr>
          <w:rFonts w:eastAsia="DengXian"/>
          <w:b/>
          <w:color w:val="000000" w:themeColor="text1"/>
          <w:lang w:val="en-IN"/>
        </w:rPr>
        <w:t>.</w:t>
      </w:r>
      <w:r w:rsidRPr="00A811A2">
        <w:rPr>
          <w:rFonts w:eastAsia="DengXian"/>
          <w:color w:val="000000" w:themeColor="text1"/>
          <w:lang w:val="en-IN"/>
        </w:rPr>
        <w:t xml:space="preserve"> </w:t>
      </w:r>
      <w:r w:rsidRPr="00A811A2">
        <w:rPr>
          <w:rFonts w:eastAsia="SimSun"/>
          <w:bCs/>
          <w:color w:val="000000" w:themeColor="text1"/>
          <w:kern w:val="24"/>
          <w:lang w:val="en-IN" w:eastAsia="zh-CN"/>
        </w:rPr>
        <w:t xml:space="preserve">Optoacoustic signal generation efficiency (OGE) of </w:t>
      </w:r>
      <w:r w:rsidR="00FC7CCD" w:rsidRPr="00A811A2">
        <w:rPr>
          <w:color w:val="000000" w:themeColor="text1"/>
          <w:lang w:val="en-IN"/>
        </w:rPr>
        <w:t>Se</w:t>
      </w:r>
      <w:r w:rsidR="000339D6" w:rsidRPr="00A811A2">
        <w:rPr>
          <w:color w:val="000000" w:themeColor="text1"/>
          <w:lang w:val="en-IN"/>
        </w:rPr>
        <w:t>lenium</w:t>
      </w:r>
      <w:r w:rsidR="00FC7CCD" w:rsidRPr="00A811A2">
        <w:rPr>
          <w:color w:val="000000" w:themeColor="text1"/>
          <w:lang w:val="en-IN"/>
        </w:rPr>
        <w:t xml:space="preserve">-Cyanine (Se-Cyn), </w:t>
      </w:r>
      <w:r w:rsidRPr="00A811A2">
        <w:rPr>
          <w:color w:val="000000" w:themeColor="text1"/>
          <w:lang w:val="en-IN"/>
        </w:rPr>
        <w:t xml:space="preserve">Se-Cyanine (Se-Cyn) nanoparticles (NPs), </w:t>
      </w:r>
      <w:r w:rsidRPr="00A811A2">
        <w:rPr>
          <w:rFonts w:eastAsia="SimSun"/>
          <w:bCs/>
          <w:color w:val="000000" w:themeColor="text1"/>
          <w:kern w:val="24"/>
          <w:lang w:val="en-IN" w:eastAsia="zh-CN"/>
        </w:rPr>
        <w:t>Cyn.</w:t>
      </w:r>
      <w:proofErr w:type="gramStart"/>
      <w:r w:rsidRPr="00A811A2">
        <w:rPr>
          <w:rFonts w:eastAsia="SimSun"/>
          <w:bCs/>
          <w:color w:val="000000" w:themeColor="text1"/>
          <w:kern w:val="24"/>
          <w:lang w:val="en-IN" w:eastAsia="zh-CN"/>
        </w:rPr>
        <w:t>7.Cl</w:t>
      </w:r>
      <w:proofErr w:type="gramEnd"/>
      <w:r w:rsidRPr="00A811A2">
        <w:rPr>
          <w:rFonts w:eastAsia="SimSun"/>
          <w:bCs/>
          <w:color w:val="000000" w:themeColor="text1"/>
          <w:kern w:val="24"/>
          <w:lang w:val="en-IN" w:eastAsia="zh-CN"/>
        </w:rPr>
        <w:t xml:space="preserve"> and </w:t>
      </w:r>
      <w:r w:rsidR="008425D9" w:rsidRPr="00A811A2">
        <w:rPr>
          <w:rFonts w:eastAsia="SimSun"/>
          <w:bCs/>
          <w:color w:val="000000" w:themeColor="text1"/>
          <w:kern w:val="24"/>
          <w:lang w:val="en-IN" w:eastAsia="zh-CN"/>
        </w:rPr>
        <w:t>indocyanine g</w:t>
      </w:r>
      <w:r w:rsidRPr="00A811A2">
        <w:rPr>
          <w:rFonts w:eastAsia="SimSun"/>
          <w:bCs/>
          <w:color w:val="000000" w:themeColor="text1"/>
          <w:kern w:val="24"/>
          <w:lang w:val="en-IN" w:eastAsia="zh-CN"/>
        </w:rPr>
        <w:t xml:space="preserve">reen </w:t>
      </w:r>
      <w:r w:rsidR="00AA217F" w:rsidRPr="00A811A2">
        <w:rPr>
          <w:rFonts w:eastAsia="SimSun"/>
          <w:bCs/>
          <w:color w:val="000000" w:themeColor="text1"/>
          <w:kern w:val="24"/>
          <w:lang w:val="en-IN" w:eastAsia="zh-CN"/>
        </w:rPr>
        <w:t xml:space="preserve">nanoparticles </w:t>
      </w:r>
      <w:r w:rsidRPr="00A811A2">
        <w:rPr>
          <w:rFonts w:eastAsia="SimSun"/>
          <w:bCs/>
          <w:color w:val="000000" w:themeColor="text1"/>
          <w:kern w:val="24"/>
          <w:lang w:val="en-IN" w:eastAsia="zh-CN"/>
        </w:rPr>
        <w:t>(ICG</w:t>
      </w:r>
      <w:r w:rsidR="00AA217F" w:rsidRPr="00A811A2">
        <w:rPr>
          <w:rFonts w:eastAsia="SimSun"/>
          <w:bCs/>
          <w:color w:val="000000" w:themeColor="text1"/>
          <w:kern w:val="24"/>
          <w:lang w:val="en-IN" w:eastAsia="zh-CN"/>
        </w:rPr>
        <w:t xml:space="preserve"> NPs</w:t>
      </w:r>
      <w:r w:rsidRPr="00A811A2">
        <w:rPr>
          <w:rFonts w:eastAsia="SimSun"/>
          <w:bCs/>
          <w:color w:val="000000" w:themeColor="text1"/>
          <w:kern w:val="24"/>
          <w:lang w:val="en-IN" w:eastAsia="zh-CN"/>
        </w:rPr>
        <w:t>). OGEs are shown compared to the OGE of ICG</w:t>
      </w:r>
      <w:r w:rsidR="00AA217F" w:rsidRPr="00A811A2">
        <w:rPr>
          <w:rFonts w:eastAsia="SimSun"/>
          <w:bCs/>
          <w:color w:val="000000" w:themeColor="text1"/>
          <w:kern w:val="24"/>
          <w:lang w:val="en-IN" w:eastAsia="zh-CN"/>
        </w:rPr>
        <w:t xml:space="preserve"> NPs</w:t>
      </w:r>
      <w:r w:rsidRPr="00A811A2">
        <w:rPr>
          <w:rFonts w:eastAsia="SimSun"/>
          <w:bCs/>
          <w:color w:val="000000" w:themeColor="text1"/>
          <w:kern w:val="24"/>
          <w:lang w:val="en-IN" w:eastAsia="zh-CN"/>
        </w:rPr>
        <w:t xml:space="preserve"> (OGE</w:t>
      </w:r>
      <w:r w:rsidRPr="00A811A2">
        <w:rPr>
          <w:rFonts w:eastAsia="SimSun"/>
          <w:bCs/>
          <w:color w:val="000000" w:themeColor="text1"/>
          <w:kern w:val="24"/>
          <w:vertAlign w:val="subscript"/>
          <w:lang w:val="en-IN" w:eastAsia="zh-CN"/>
        </w:rPr>
        <w:t>ICG</w:t>
      </w:r>
      <w:r w:rsidRPr="00A811A2">
        <w:rPr>
          <w:rFonts w:eastAsia="SimSun"/>
          <w:bCs/>
          <w:color w:val="000000" w:themeColor="text1"/>
          <w:kern w:val="24"/>
          <w:lang w:val="en-IN" w:eastAsia="zh-CN"/>
        </w:rPr>
        <w:t>).</w:t>
      </w:r>
    </w:p>
    <w:p w14:paraId="2AB93419" w14:textId="77777777" w:rsidR="002B77E2" w:rsidRPr="00A811A2" w:rsidRDefault="002B77E2" w:rsidP="00012553">
      <w:pPr>
        <w:spacing w:line="360" w:lineRule="auto"/>
        <w:jc w:val="center"/>
        <w:rPr>
          <w:rFonts w:eastAsia="SimSun"/>
          <w:bCs/>
          <w:color w:val="000000" w:themeColor="text1"/>
          <w:kern w:val="24"/>
          <w:lang w:val="en-IN" w:eastAsia="zh-CN"/>
        </w:rPr>
      </w:pPr>
    </w:p>
    <w:tbl>
      <w:tblPr>
        <w:tblStyle w:val="TableGrid"/>
        <w:tblW w:w="5294" w:type="dxa"/>
        <w:jc w:val="center"/>
        <w:tblLook w:val="0420" w:firstRow="1" w:lastRow="0" w:firstColumn="0" w:lastColumn="0" w:noHBand="0" w:noVBand="1"/>
      </w:tblPr>
      <w:tblGrid>
        <w:gridCol w:w="2405"/>
        <w:gridCol w:w="1448"/>
        <w:gridCol w:w="1441"/>
      </w:tblGrid>
      <w:tr w:rsidR="002B77E2" w:rsidRPr="00A811A2" w14:paraId="23EEC9D1" w14:textId="77777777" w:rsidTr="00CF0C47">
        <w:trPr>
          <w:trHeight w:val="734"/>
          <w:jc w:val="center"/>
        </w:trPr>
        <w:tc>
          <w:tcPr>
            <w:tcW w:w="2405" w:type="dxa"/>
            <w:vAlign w:val="center"/>
            <w:hideMark/>
          </w:tcPr>
          <w:p w14:paraId="1E107030" w14:textId="77777777" w:rsidR="002B77E2" w:rsidRPr="00A811A2" w:rsidRDefault="002B77E2" w:rsidP="00012553">
            <w:pPr>
              <w:tabs>
                <w:tab w:val="left" w:pos="1350"/>
                <w:tab w:val="left" w:pos="8370"/>
              </w:tabs>
              <w:spacing w:line="360" w:lineRule="auto"/>
              <w:ind w:right="691"/>
              <w:jc w:val="center"/>
              <w:rPr>
                <w:rFonts w:eastAsia="Times New Roman"/>
                <w:b/>
                <w:bCs/>
                <w:color w:val="000000" w:themeColor="text1"/>
                <w:lang w:eastAsia="de-DE"/>
              </w:rPr>
            </w:pPr>
            <w:r w:rsidRPr="00A811A2">
              <w:rPr>
                <w:rFonts w:eastAsia="Times New Roman"/>
                <w:b/>
                <w:bCs/>
                <w:color w:val="000000" w:themeColor="text1"/>
                <w:lang w:eastAsia="de-DE"/>
              </w:rPr>
              <w:t>Compound</w:t>
            </w:r>
          </w:p>
        </w:tc>
        <w:tc>
          <w:tcPr>
            <w:tcW w:w="1448" w:type="dxa"/>
            <w:vAlign w:val="center"/>
          </w:tcPr>
          <w:p w14:paraId="77AC9163" w14:textId="77777777" w:rsidR="002B77E2" w:rsidRPr="00A811A2" w:rsidRDefault="002B77E2" w:rsidP="00012553">
            <w:pPr>
              <w:tabs>
                <w:tab w:val="left" w:pos="1350"/>
                <w:tab w:val="left" w:pos="8370"/>
              </w:tabs>
              <w:spacing w:line="360" w:lineRule="auto"/>
              <w:ind w:right="691"/>
              <w:jc w:val="center"/>
              <w:rPr>
                <w:rFonts w:eastAsia="Times New Roman"/>
                <w:b/>
                <w:bCs/>
                <w:color w:val="000000" w:themeColor="text1"/>
                <w:kern w:val="24"/>
                <w:lang w:eastAsia="de-DE"/>
              </w:rPr>
            </w:pPr>
            <w:r w:rsidRPr="00A811A2">
              <w:rPr>
                <w:rFonts w:eastAsia="Times New Roman"/>
                <w:b/>
                <w:bCs/>
                <w:color w:val="000000" w:themeColor="text1"/>
                <w:kern w:val="24"/>
                <w:lang w:eastAsia="de-DE"/>
              </w:rPr>
              <w:t>OGE</w:t>
            </w:r>
          </w:p>
        </w:tc>
        <w:tc>
          <w:tcPr>
            <w:tcW w:w="1441" w:type="dxa"/>
            <w:vAlign w:val="center"/>
            <w:hideMark/>
          </w:tcPr>
          <w:p w14:paraId="32528CC2" w14:textId="77777777" w:rsidR="002B77E2" w:rsidRPr="00A811A2" w:rsidRDefault="002B77E2" w:rsidP="00012553">
            <w:pPr>
              <w:tabs>
                <w:tab w:val="left" w:pos="1350"/>
                <w:tab w:val="left" w:pos="8370"/>
              </w:tabs>
              <w:spacing w:line="360" w:lineRule="auto"/>
              <w:ind w:right="691"/>
              <w:jc w:val="center"/>
              <w:rPr>
                <w:rFonts w:eastAsia="Times New Roman"/>
                <w:b/>
                <w:bCs/>
                <w:color w:val="000000" w:themeColor="text1"/>
                <w:lang w:eastAsia="de-DE"/>
              </w:rPr>
            </w:pPr>
            <w:r w:rsidRPr="00A811A2">
              <w:rPr>
                <w:rFonts w:eastAsia="Times New Roman"/>
                <w:b/>
                <w:bCs/>
                <w:color w:val="000000" w:themeColor="text1"/>
                <w:lang w:eastAsia="de-DE"/>
              </w:rPr>
              <w:t>Folds</w:t>
            </w:r>
          </w:p>
        </w:tc>
      </w:tr>
      <w:tr w:rsidR="002B77E2" w:rsidRPr="00A811A2" w14:paraId="580F4335" w14:textId="77777777" w:rsidTr="00CF0C47">
        <w:trPr>
          <w:trHeight w:val="470"/>
          <w:jc w:val="center"/>
        </w:trPr>
        <w:tc>
          <w:tcPr>
            <w:tcW w:w="2405" w:type="dxa"/>
            <w:vAlign w:val="center"/>
            <w:hideMark/>
          </w:tcPr>
          <w:p w14:paraId="1AC11A84" w14:textId="6BF6079E" w:rsidR="002B77E2" w:rsidRPr="00A811A2" w:rsidRDefault="002B77E2" w:rsidP="00012553">
            <w:pPr>
              <w:tabs>
                <w:tab w:val="left" w:pos="1350"/>
                <w:tab w:val="left" w:pos="8370"/>
              </w:tabs>
              <w:spacing w:line="360" w:lineRule="auto"/>
              <w:ind w:right="691"/>
              <w:jc w:val="center"/>
              <w:rPr>
                <w:rFonts w:eastAsia="Times New Roman"/>
                <w:color w:val="000000" w:themeColor="text1"/>
                <w:lang w:eastAsia="de-DE"/>
              </w:rPr>
            </w:pPr>
            <w:r w:rsidRPr="00A811A2">
              <w:rPr>
                <w:rFonts w:eastAsia="Times New Roman"/>
                <w:color w:val="000000" w:themeColor="text1"/>
                <w:kern w:val="24"/>
                <w:lang w:eastAsia="de-DE"/>
              </w:rPr>
              <w:t>ICG</w:t>
            </w:r>
            <w:r w:rsidR="00545B55" w:rsidRPr="00A811A2">
              <w:rPr>
                <w:rFonts w:eastAsia="Times New Roman"/>
                <w:color w:val="000000" w:themeColor="text1"/>
                <w:kern w:val="24"/>
                <w:lang w:eastAsia="de-DE"/>
              </w:rPr>
              <w:t xml:space="preserve"> NPs</w:t>
            </w:r>
          </w:p>
        </w:tc>
        <w:tc>
          <w:tcPr>
            <w:tcW w:w="1448" w:type="dxa"/>
            <w:vAlign w:val="center"/>
          </w:tcPr>
          <w:p w14:paraId="7D22E748" w14:textId="77777777" w:rsidR="002B77E2" w:rsidRPr="00A811A2" w:rsidRDefault="002B77E2" w:rsidP="00012553">
            <w:pPr>
              <w:tabs>
                <w:tab w:val="left" w:pos="1350"/>
                <w:tab w:val="left" w:pos="8370"/>
              </w:tabs>
              <w:spacing w:line="360" w:lineRule="auto"/>
              <w:ind w:right="691"/>
              <w:jc w:val="center"/>
              <w:rPr>
                <w:rFonts w:eastAsia="Times New Roman"/>
                <w:color w:val="000000" w:themeColor="text1"/>
                <w:kern w:val="24"/>
                <w:lang w:eastAsia="de-DE"/>
              </w:rPr>
            </w:pPr>
            <w:r w:rsidRPr="00A811A2">
              <w:rPr>
                <w:rFonts w:eastAsia="Times New Roman"/>
                <w:color w:val="000000" w:themeColor="text1"/>
                <w:kern w:val="24"/>
                <w:lang w:eastAsia="de-DE"/>
              </w:rPr>
              <w:t>664.8</w:t>
            </w:r>
          </w:p>
        </w:tc>
        <w:tc>
          <w:tcPr>
            <w:tcW w:w="1441" w:type="dxa"/>
            <w:vAlign w:val="center"/>
            <w:hideMark/>
          </w:tcPr>
          <w:p w14:paraId="3F0FB13D" w14:textId="77777777" w:rsidR="002B77E2" w:rsidRPr="00A811A2" w:rsidRDefault="002B77E2" w:rsidP="00012553">
            <w:pPr>
              <w:tabs>
                <w:tab w:val="left" w:pos="1350"/>
                <w:tab w:val="left" w:pos="8370"/>
              </w:tabs>
              <w:spacing w:line="360" w:lineRule="auto"/>
              <w:ind w:right="691"/>
              <w:jc w:val="center"/>
              <w:rPr>
                <w:rFonts w:eastAsia="Times New Roman"/>
                <w:color w:val="000000" w:themeColor="text1"/>
                <w:lang w:eastAsia="de-DE"/>
              </w:rPr>
            </w:pPr>
            <w:r w:rsidRPr="00A811A2">
              <w:rPr>
                <w:rFonts w:eastAsia="Times New Roman"/>
                <w:color w:val="000000" w:themeColor="text1"/>
                <w:kern w:val="24"/>
                <w:lang w:eastAsia="de-DE"/>
              </w:rPr>
              <w:t>1</w:t>
            </w:r>
          </w:p>
        </w:tc>
      </w:tr>
      <w:tr w:rsidR="002B77E2" w:rsidRPr="00A811A2" w14:paraId="5AA60B52" w14:textId="77777777" w:rsidTr="00CF0C47">
        <w:trPr>
          <w:trHeight w:val="470"/>
          <w:jc w:val="center"/>
        </w:trPr>
        <w:tc>
          <w:tcPr>
            <w:tcW w:w="2405" w:type="dxa"/>
            <w:vAlign w:val="center"/>
            <w:hideMark/>
          </w:tcPr>
          <w:p w14:paraId="5C921E1F" w14:textId="77777777" w:rsidR="002B77E2" w:rsidRPr="00A811A2" w:rsidRDefault="002B77E2" w:rsidP="00012553">
            <w:pPr>
              <w:tabs>
                <w:tab w:val="left" w:pos="1350"/>
                <w:tab w:val="left" w:pos="8370"/>
              </w:tabs>
              <w:spacing w:line="360" w:lineRule="auto"/>
              <w:ind w:right="691"/>
              <w:jc w:val="center"/>
              <w:rPr>
                <w:rFonts w:eastAsia="Times New Roman"/>
                <w:color w:val="000000" w:themeColor="text1"/>
                <w:lang w:eastAsia="de-DE"/>
              </w:rPr>
            </w:pPr>
            <w:r w:rsidRPr="00A811A2">
              <w:rPr>
                <w:rFonts w:eastAsia="Times New Roman"/>
                <w:color w:val="000000" w:themeColor="text1"/>
                <w:kern w:val="24"/>
                <w:lang w:eastAsia="de-DE"/>
              </w:rPr>
              <w:t>Cyn.7.Cl</w:t>
            </w:r>
          </w:p>
        </w:tc>
        <w:tc>
          <w:tcPr>
            <w:tcW w:w="1448" w:type="dxa"/>
            <w:vAlign w:val="center"/>
          </w:tcPr>
          <w:p w14:paraId="6C9A6B3E" w14:textId="77777777" w:rsidR="002B77E2" w:rsidRPr="00A811A2" w:rsidRDefault="002B77E2" w:rsidP="00012553">
            <w:pPr>
              <w:tabs>
                <w:tab w:val="left" w:pos="1350"/>
                <w:tab w:val="left" w:pos="8370"/>
              </w:tabs>
              <w:spacing w:line="360" w:lineRule="auto"/>
              <w:ind w:right="691"/>
              <w:jc w:val="center"/>
              <w:rPr>
                <w:rFonts w:eastAsia="Times New Roman"/>
                <w:color w:val="000000" w:themeColor="text1"/>
                <w:kern w:val="24"/>
                <w:lang w:eastAsia="de-DE"/>
              </w:rPr>
            </w:pPr>
            <w:r w:rsidRPr="00A811A2">
              <w:rPr>
                <w:rFonts w:eastAsia="Times New Roman"/>
                <w:color w:val="000000" w:themeColor="text1"/>
                <w:kern w:val="24"/>
                <w:lang w:eastAsia="de-DE"/>
              </w:rPr>
              <w:t>307.4</w:t>
            </w:r>
          </w:p>
        </w:tc>
        <w:tc>
          <w:tcPr>
            <w:tcW w:w="1441" w:type="dxa"/>
            <w:vAlign w:val="center"/>
            <w:hideMark/>
          </w:tcPr>
          <w:p w14:paraId="7B111D82" w14:textId="77777777" w:rsidR="002B77E2" w:rsidRPr="00A811A2" w:rsidRDefault="002B77E2" w:rsidP="00012553">
            <w:pPr>
              <w:tabs>
                <w:tab w:val="left" w:pos="1350"/>
                <w:tab w:val="left" w:pos="8370"/>
              </w:tabs>
              <w:spacing w:line="360" w:lineRule="auto"/>
              <w:ind w:right="691"/>
              <w:jc w:val="center"/>
              <w:rPr>
                <w:rFonts w:eastAsia="Times New Roman"/>
                <w:color w:val="000000" w:themeColor="text1"/>
                <w:lang w:eastAsia="de-DE"/>
              </w:rPr>
            </w:pPr>
            <w:r w:rsidRPr="00A811A2">
              <w:rPr>
                <w:rFonts w:eastAsia="Times New Roman"/>
                <w:color w:val="000000" w:themeColor="text1"/>
                <w:kern w:val="24"/>
                <w:lang w:eastAsia="de-DE"/>
              </w:rPr>
              <w:t>0.46</w:t>
            </w:r>
          </w:p>
        </w:tc>
      </w:tr>
      <w:tr w:rsidR="002B77E2" w:rsidRPr="00A811A2" w14:paraId="677FE4A7" w14:textId="77777777" w:rsidTr="00CF0C47">
        <w:trPr>
          <w:trHeight w:val="470"/>
          <w:jc w:val="center"/>
        </w:trPr>
        <w:tc>
          <w:tcPr>
            <w:tcW w:w="2405" w:type="dxa"/>
            <w:vAlign w:val="center"/>
            <w:hideMark/>
          </w:tcPr>
          <w:p w14:paraId="2F0D35D0" w14:textId="40660F91" w:rsidR="002B77E2" w:rsidRPr="00A811A2" w:rsidRDefault="002B77E2" w:rsidP="00012553">
            <w:pPr>
              <w:tabs>
                <w:tab w:val="left" w:pos="1350"/>
                <w:tab w:val="left" w:pos="8370"/>
              </w:tabs>
              <w:spacing w:line="360" w:lineRule="auto"/>
              <w:ind w:right="691"/>
              <w:jc w:val="center"/>
              <w:rPr>
                <w:rFonts w:eastAsia="Times New Roman"/>
                <w:color w:val="000000" w:themeColor="text1"/>
                <w:lang w:eastAsia="de-DE"/>
              </w:rPr>
            </w:pPr>
            <w:r w:rsidRPr="00A811A2">
              <w:rPr>
                <w:rFonts w:eastAsia="Times New Roman"/>
                <w:color w:val="000000" w:themeColor="text1"/>
                <w:kern w:val="24"/>
                <w:lang w:eastAsia="de-DE"/>
              </w:rPr>
              <w:t>Se-Cyn</w:t>
            </w:r>
          </w:p>
        </w:tc>
        <w:tc>
          <w:tcPr>
            <w:tcW w:w="1448" w:type="dxa"/>
            <w:vAlign w:val="center"/>
          </w:tcPr>
          <w:p w14:paraId="28D62B0E" w14:textId="5397043F" w:rsidR="002B77E2" w:rsidRPr="00A811A2" w:rsidRDefault="002B77E2" w:rsidP="00012553">
            <w:pPr>
              <w:tabs>
                <w:tab w:val="left" w:pos="1350"/>
                <w:tab w:val="left" w:pos="8370"/>
              </w:tabs>
              <w:spacing w:line="360" w:lineRule="auto"/>
              <w:ind w:right="691"/>
              <w:jc w:val="center"/>
              <w:rPr>
                <w:rFonts w:eastAsia="Times New Roman"/>
                <w:color w:val="000000" w:themeColor="text1"/>
                <w:kern w:val="24"/>
                <w:lang w:eastAsia="de-DE"/>
              </w:rPr>
            </w:pPr>
            <w:r w:rsidRPr="00A811A2">
              <w:rPr>
                <w:rFonts w:eastAsia="Times New Roman"/>
                <w:color w:val="000000" w:themeColor="text1"/>
                <w:kern w:val="24"/>
                <w:lang w:eastAsia="de-DE"/>
              </w:rPr>
              <w:t>8</w:t>
            </w:r>
            <w:r w:rsidR="00FC7CCD" w:rsidRPr="00A811A2">
              <w:rPr>
                <w:rFonts w:eastAsia="Times New Roman"/>
                <w:color w:val="000000" w:themeColor="text1"/>
                <w:kern w:val="24"/>
                <w:lang w:eastAsia="de-DE"/>
              </w:rPr>
              <w:t>07</w:t>
            </w:r>
            <w:r w:rsidRPr="00A811A2">
              <w:rPr>
                <w:rFonts w:eastAsia="Times New Roman"/>
                <w:color w:val="000000" w:themeColor="text1"/>
                <w:kern w:val="24"/>
                <w:lang w:eastAsia="de-DE"/>
              </w:rPr>
              <w:t>.</w:t>
            </w:r>
            <w:r w:rsidR="00FC7CCD" w:rsidRPr="00A811A2">
              <w:rPr>
                <w:rFonts w:eastAsia="Times New Roman"/>
                <w:color w:val="000000" w:themeColor="text1"/>
                <w:kern w:val="24"/>
                <w:lang w:eastAsia="de-DE"/>
              </w:rPr>
              <w:t>7</w:t>
            </w:r>
          </w:p>
        </w:tc>
        <w:tc>
          <w:tcPr>
            <w:tcW w:w="1441" w:type="dxa"/>
            <w:vAlign w:val="center"/>
            <w:hideMark/>
          </w:tcPr>
          <w:p w14:paraId="3B3E7E4B" w14:textId="5A9D8888" w:rsidR="002B77E2" w:rsidRPr="00A811A2" w:rsidRDefault="002B77E2" w:rsidP="00012553">
            <w:pPr>
              <w:tabs>
                <w:tab w:val="left" w:pos="1350"/>
                <w:tab w:val="left" w:pos="8370"/>
              </w:tabs>
              <w:spacing w:line="360" w:lineRule="auto"/>
              <w:ind w:right="691"/>
              <w:jc w:val="center"/>
              <w:rPr>
                <w:rFonts w:eastAsia="Times New Roman"/>
                <w:color w:val="000000" w:themeColor="text1"/>
                <w:lang w:eastAsia="de-DE"/>
              </w:rPr>
            </w:pPr>
            <w:r w:rsidRPr="00A811A2">
              <w:rPr>
                <w:rFonts w:eastAsia="Times New Roman"/>
                <w:color w:val="000000" w:themeColor="text1"/>
                <w:kern w:val="24"/>
                <w:lang w:eastAsia="de-DE"/>
              </w:rPr>
              <w:t>1.</w:t>
            </w:r>
            <w:r w:rsidR="00FC7CCD" w:rsidRPr="00A811A2">
              <w:rPr>
                <w:rFonts w:eastAsia="Times New Roman"/>
                <w:color w:val="000000" w:themeColor="text1"/>
                <w:kern w:val="24"/>
                <w:lang w:eastAsia="de-DE"/>
              </w:rPr>
              <w:t>21</w:t>
            </w:r>
          </w:p>
        </w:tc>
      </w:tr>
      <w:tr w:rsidR="00FC7CCD" w:rsidRPr="00A811A2" w14:paraId="27D5C616" w14:textId="77777777" w:rsidTr="00CF0C47">
        <w:trPr>
          <w:trHeight w:val="470"/>
          <w:jc w:val="center"/>
        </w:trPr>
        <w:tc>
          <w:tcPr>
            <w:tcW w:w="2405" w:type="dxa"/>
            <w:vAlign w:val="center"/>
          </w:tcPr>
          <w:p w14:paraId="68BED424" w14:textId="71F4CE3B" w:rsidR="00FC7CCD" w:rsidRPr="00A811A2" w:rsidRDefault="00FC7CCD" w:rsidP="00012553">
            <w:pPr>
              <w:tabs>
                <w:tab w:val="left" w:pos="1350"/>
                <w:tab w:val="left" w:pos="8370"/>
              </w:tabs>
              <w:spacing w:line="360" w:lineRule="auto"/>
              <w:ind w:right="691"/>
              <w:jc w:val="center"/>
              <w:rPr>
                <w:rFonts w:eastAsia="Times New Roman"/>
                <w:color w:val="000000" w:themeColor="text1"/>
                <w:kern w:val="24"/>
                <w:lang w:eastAsia="de-DE"/>
              </w:rPr>
            </w:pPr>
            <w:r w:rsidRPr="00A811A2">
              <w:rPr>
                <w:rFonts w:eastAsia="Times New Roman"/>
                <w:color w:val="000000" w:themeColor="text1"/>
                <w:kern w:val="24"/>
                <w:lang w:eastAsia="de-DE"/>
              </w:rPr>
              <w:t>Se-Cyn NPs</w:t>
            </w:r>
          </w:p>
        </w:tc>
        <w:tc>
          <w:tcPr>
            <w:tcW w:w="1448" w:type="dxa"/>
            <w:vAlign w:val="center"/>
          </w:tcPr>
          <w:p w14:paraId="7BDD5D37" w14:textId="57989B47" w:rsidR="00FC7CCD" w:rsidRPr="00A811A2" w:rsidRDefault="00FC7CCD" w:rsidP="00012553">
            <w:pPr>
              <w:tabs>
                <w:tab w:val="left" w:pos="1350"/>
                <w:tab w:val="left" w:pos="8370"/>
              </w:tabs>
              <w:spacing w:line="360" w:lineRule="auto"/>
              <w:ind w:right="691"/>
              <w:jc w:val="center"/>
              <w:rPr>
                <w:rFonts w:eastAsia="Times New Roman"/>
                <w:color w:val="000000" w:themeColor="text1"/>
                <w:kern w:val="24"/>
                <w:lang w:eastAsia="de-DE"/>
              </w:rPr>
            </w:pPr>
            <w:r w:rsidRPr="00A811A2">
              <w:rPr>
                <w:rFonts w:eastAsia="Times New Roman"/>
                <w:color w:val="000000" w:themeColor="text1"/>
                <w:kern w:val="24"/>
                <w:lang w:eastAsia="de-DE"/>
              </w:rPr>
              <w:t>879.6</w:t>
            </w:r>
          </w:p>
        </w:tc>
        <w:tc>
          <w:tcPr>
            <w:tcW w:w="1441" w:type="dxa"/>
            <w:vAlign w:val="center"/>
          </w:tcPr>
          <w:p w14:paraId="764DF5A6" w14:textId="1489D7B9" w:rsidR="00FC7CCD" w:rsidRPr="00A811A2" w:rsidRDefault="00FC7CCD" w:rsidP="00012553">
            <w:pPr>
              <w:tabs>
                <w:tab w:val="left" w:pos="1350"/>
                <w:tab w:val="left" w:pos="8370"/>
              </w:tabs>
              <w:spacing w:line="360" w:lineRule="auto"/>
              <w:ind w:right="691"/>
              <w:jc w:val="center"/>
              <w:rPr>
                <w:rFonts w:eastAsia="Times New Roman"/>
                <w:color w:val="000000" w:themeColor="text1"/>
                <w:kern w:val="24"/>
                <w:lang w:eastAsia="de-DE"/>
              </w:rPr>
            </w:pPr>
            <w:r w:rsidRPr="00A811A2">
              <w:rPr>
                <w:rFonts w:eastAsia="Times New Roman"/>
                <w:color w:val="000000" w:themeColor="text1"/>
                <w:kern w:val="24"/>
                <w:lang w:eastAsia="de-DE"/>
              </w:rPr>
              <w:t>1.36</w:t>
            </w:r>
          </w:p>
        </w:tc>
      </w:tr>
    </w:tbl>
    <w:p w14:paraId="3073B99A" w14:textId="77777777" w:rsidR="002B77E2" w:rsidRPr="00A811A2" w:rsidRDefault="002B77E2" w:rsidP="00A05CFE">
      <w:pPr>
        <w:tabs>
          <w:tab w:val="left" w:pos="1350"/>
          <w:tab w:val="left" w:pos="8370"/>
        </w:tabs>
        <w:spacing w:line="360" w:lineRule="auto"/>
        <w:ind w:right="691"/>
        <w:rPr>
          <w:rFonts w:eastAsia="DengXian"/>
          <w:b/>
          <w:bCs/>
          <w:color w:val="000000" w:themeColor="text1"/>
        </w:rPr>
      </w:pPr>
    </w:p>
    <w:p w14:paraId="04703BE3" w14:textId="345418C0" w:rsidR="002B77E2" w:rsidRPr="00A811A2" w:rsidRDefault="002B77E2" w:rsidP="00A05CFE">
      <w:pPr>
        <w:tabs>
          <w:tab w:val="left" w:pos="1350"/>
          <w:tab w:val="left" w:pos="8370"/>
        </w:tabs>
        <w:spacing w:line="360" w:lineRule="auto"/>
        <w:ind w:right="691"/>
        <w:rPr>
          <w:rFonts w:eastAsia="DengXian"/>
          <w:b/>
          <w:bCs/>
          <w:color w:val="000000" w:themeColor="text1"/>
        </w:rPr>
      </w:pPr>
    </w:p>
    <w:p w14:paraId="33F72B33" w14:textId="77777777" w:rsidR="00BB0B36" w:rsidRPr="00A811A2" w:rsidRDefault="00BB0B36" w:rsidP="00A05CFE">
      <w:pPr>
        <w:tabs>
          <w:tab w:val="left" w:pos="1350"/>
          <w:tab w:val="left" w:pos="8370"/>
        </w:tabs>
        <w:spacing w:line="360" w:lineRule="auto"/>
        <w:ind w:right="691"/>
        <w:rPr>
          <w:rFonts w:eastAsia="DengXian"/>
          <w:b/>
          <w:bCs/>
          <w:color w:val="000000" w:themeColor="text1"/>
        </w:rPr>
      </w:pPr>
    </w:p>
    <w:p w14:paraId="60B61ACD" w14:textId="681B3625" w:rsidR="002B77E2" w:rsidRPr="00A811A2" w:rsidRDefault="002B77E2" w:rsidP="00A05CFE">
      <w:pPr>
        <w:tabs>
          <w:tab w:val="left" w:pos="1350"/>
          <w:tab w:val="left" w:pos="8370"/>
        </w:tabs>
        <w:spacing w:line="360" w:lineRule="auto"/>
        <w:ind w:right="691"/>
        <w:jc w:val="center"/>
        <w:rPr>
          <w:rFonts w:eastAsia="DengXian"/>
          <w:color w:val="000000" w:themeColor="text1"/>
        </w:rPr>
      </w:pPr>
    </w:p>
    <w:p w14:paraId="78CA3AD4" w14:textId="2D7AFA8F" w:rsidR="00371B0B" w:rsidRPr="00A811A2" w:rsidRDefault="00371B0B" w:rsidP="00A05CFE">
      <w:pPr>
        <w:tabs>
          <w:tab w:val="left" w:pos="1350"/>
          <w:tab w:val="left" w:pos="8370"/>
        </w:tabs>
        <w:spacing w:line="360" w:lineRule="auto"/>
        <w:ind w:right="691"/>
        <w:jc w:val="center"/>
        <w:rPr>
          <w:rFonts w:eastAsia="DengXian"/>
          <w:color w:val="000000" w:themeColor="text1"/>
        </w:rPr>
      </w:pPr>
      <w:r w:rsidRPr="00A811A2">
        <w:rPr>
          <w:rFonts w:eastAsia="DengXian"/>
          <w:noProof/>
          <w:color w:val="000000" w:themeColor="text1"/>
          <w14:ligatures w14:val="standardContextual"/>
        </w:rPr>
        <w:drawing>
          <wp:inline distT="0" distB="0" distL="0" distR="0" wp14:anchorId="61EB112B" wp14:editId="6B45F617">
            <wp:extent cx="4022035" cy="3352800"/>
            <wp:effectExtent l="0" t="0" r="0" b="0"/>
            <wp:docPr id="8066517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651714" name="Picture 806651714"/>
                    <pic:cNvPicPr/>
                  </pic:nvPicPr>
                  <pic:blipFill rotWithShape="1">
                    <a:blip r:embed="rId47" cstate="print">
                      <a:extLst>
                        <a:ext uri="{28A0092B-C50C-407E-A947-70E740481C1C}">
                          <a14:useLocalDpi xmlns:a14="http://schemas.microsoft.com/office/drawing/2010/main" val="0"/>
                        </a:ext>
                      </a:extLst>
                    </a:blip>
                    <a:srcRect l="6614" t="10545" r="13095" b="1988"/>
                    <a:stretch>
                      <a:fillRect/>
                    </a:stretch>
                  </pic:blipFill>
                  <pic:spPr bwMode="auto">
                    <a:xfrm>
                      <a:off x="0" y="0"/>
                      <a:ext cx="4025964" cy="3356075"/>
                    </a:xfrm>
                    <a:prstGeom prst="rect">
                      <a:avLst/>
                    </a:prstGeom>
                    <a:ln>
                      <a:noFill/>
                    </a:ln>
                    <a:extLst>
                      <a:ext uri="{53640926-AAD7-44D8-BBD7-CCE9431645EC}">
                        <a14:shadowObscured xmlns:a14="http://schemas.microsoft.com/office/drawing/2010/main"/>
                      </a:ext>
                    </a:extLst>
                  </pic:spPr>
                </pic:pic>
              </a:graphicData>
            </a:graphic>
          </wp:inline>
        </w:drawing>
      </w:r>
    </w:p>
    <w:p w14:paraId="452F122C" w14:textId="1CE8D2F9" w:rsidR="002B77E2" w:rsidRPr="00A811A2" w:rsidRDefault="002B77E2" w:rsidP="00A05CFE">
      <w:pPr>
        <w:tabs>
          <w:tab w:val="left" w:pos="1350"/>
          <w:tab w:val="left" w:pos="8370"/>
        </w:tabs>
        <w:spacing w:line="360" w:lineRule="auto"/>
        <w:ind w:right="691"/>
        <w:jc w:val="both"/>
        <w:rPr>
          <w:rFonts w:eastAsia="DengXian"/>
          <w:color w:val="000000" w:themeColor="text1"/>
          <w:lang w:val="en-IN"/>
        </w:rPr>
      </w:pPr>
      <w:r w:rsidRPr="00A811A2">
        <w:rPr>
          <w:rFonts w:eastAsia="DengXian"/>
          <w:b/>
          <w:color w:val="000000" w:themeColor="text1"/>
          <w:lang w:val="en-IN"/>
        </w:rPr>
        <w:t>FIGURE S</w:t>
      </w:r>
      <w:r w:rsidR="00FF36D7" w:rsidRPr="00A811A2">
        <w:rPr>
          <w:rFonts w:eastAsia="DengXian"/>
          <w:b/>
          <w:color w:val="000000" w:themeColor="text1"/>
          <w:lang w:val="en-IN" w:eastAsia="zh-CN"/>
        </w:rPr>
        <w:t>28</w:t>
      </w:r>
      <w:r w:rsidRPr="00A811A2">
        <w:rPr>
          <w:rFonts w:eastAsia="DengXian"/>
          <w:b/>
          <w:color w:val="000000" w:themeColor="text1"/>
          <w:lang w:val="en-IN"/>
        </w:rPr>
        <w:t>.</w:t>
      </w:r>
      <w:r w:rsidRPr="00A811A2">
        <w:rPr>
          <w:rFonts w:eastAsia="DengXian"/>
          <w:color w:val="000000" w:themeColor="text1"/>
          <w:lang w:val="en-IN"/>
        </w:rPr>
        <w:t xml:space="preserve"> </w:t>
      </w:r>
      <w:r w:rsidRPr="00A811A2">
        <w:rPr>
          <w:color w:val="000000" w:themeColor="text1"/>
          <w:lang w:val="en-IN"/>
        </w:rPr>
        <w:t xml:space="preserve">Cell viability of HCT16 cells incubated with </w:t>
      </w:r>
      <w:r w:rsidR="00473D50" w:rsidRPr="00A811A2">
        <w:rPr>
          <w:rFonts w:eastAsiaTheme="minorEastAsia"/>
          <w:color w:val="000000"/>
          <w:lang w:val="en-US" w:eastAsia="zh-CN"/>
        </w:rPr>
        <w:t>Selenium-Cyanine (Se-Cyn) nanoparticles (NPs)</w:t>
      </w:r>
      <w:r w:rsidRPr="00A811A2">
        <w:rPr>
          <w:color w:val="000000" w:themeColor="text1"/>
          <w:lang w:val="en-IN"/>
        </w:rPr>
        <w:t xml:space="preserve"> (</w:t>
      </w:r>
      <w:r w:rsidR="003A2BAD" w:rsidRPr="00A811A2">
        <w:rPr>
          <w:color w:val="000000" w:themeColor="text1"/>
          <w:lang w:val="en-IN"/>
        </w:rPr>
        <w:t>0-25</w:t>
      </w:r>
      <w:r w:rsidRPr="00A811A2">
        <w:rPr>
          <w:color w:val="000000" w:themeColor="text1"/>
          <w:lang w:val="en-IN"/>
        </w:rPr>
        <w:t xml:space="preserve"> </w:t>
      </w:r>
      <w:r w:rsidRPr="00A811A2">
        <w:rPr>
          <w:color w:val="000000" w:themeColor="text1"/>
        </w:rPr>
        <w:t>μ</w:t>
      </w:r>
      <w:r w:rsidRPr="00A811A2">
        <w:rPr>
          <w:color w:val="000000" w:themeColor="text1"/>
          <w:lang w:val="en-IN"/>
        </w:rPr>
        <w:t xml:space="preserve">g/mL, PBS) with or without laser irradiation (780 nm excitation, </w:t>
      </w:r>
      <w:r w:rsidR="00891142" w:rsidRPr="00A811A2">
        <w:rPr>
          <w:color w:val="000000" w:themeColor="text1"/>
          <w:lang w:val="en-IN"/>
        </w:rPr>
        <w:t xml:space="preserve">0.8 </w:t>
      </w:r>
      <w:r w:rsidRPr="00A811A2">
        <w:rPr>
          <w:color w:val="000000" w:themeColor="text1"/>
          <w:lang w:val="en-IN"/>
        </w:rPr>
        <w:t>W/cm</w:t>
      </w:r>
      <w:r w:rsidRPr="00A811A2">
        <w:rPr>
          <w:color w:val="000000" w:themeColor="text1"/>
          <w:vertAlign w:val="superscript"/>
          <w:lang w:val="en-IN"/>
        </w:rPr>
        <w:t>2</w:t>
      </w:r>
      <w:r w:rsidRPr="00A811A2">
        <w:rPr>
          <w:color w:val="000000" w:themeColor="text1"/>
          <w:lang w:val="en-IN"/>
        </w:rPr>
        <w:t xml:space="preserve"> for 5 min). ***P &lt; 0.001.</w:t>
      </w:r>
    </w:p>
    <w:p w14:paraId="39D90ACF" w14:textId="76F9066D" w:rsidR="002B77E2" w:rsidRPr="00A811A2" w:rsidRDefault="00A30F51" w:rsidP="00A05CFE">
      <w:pPr>
        <w:tabs>
          <w:tab w:val="left" w:pos="1350"/>
          <w:tab w:val="left" w:pos="8370"/>
        </w:tabs>
        <w:spacing w:before="240" w:line="360" w:lineRule="auto"/>
        <w:ind w:right="691"/>
        <w:jc w:val="center"/>
        <w:rPr>
          <w:rFonts w:eastAsia="DengXian"/>
          <w:color w:val="000000" w:themeColor="text1"/>
        </w:rPr>
      </w:pPr>
      <w:r w:rsidRPr="00A811A2">
        <w:rPr>
          <w:rFonts w:eastAsia="DengXian"/>
          <w:noProof/>
          <w:color w:val="000000" w:themeColor="text1"/>
          <w14:ligatures w14:val="standardContextual"/>
        </w:rPr>
        <w:lastRenderedPageBreak/>
        <w:drawing>
          <wp:inline distT="0" distB="0" distL="0" distR="0" wp14:anchorId="12162FB7" wp14:editId="757D8436">
            <wp:extent cx="3962400" cy="3278104"/>
            <wp:effectExtent l="0" t="0" r="0" b="0"/>
            <wp:docPr id="510500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500607" name="Picture 510500607"/>
                    <pic:cNvPicPr/>
                  </pic:nvPicPr>
                  <pic:blipFill rotWithShape="1">
                    <a:blip r:embed="rId48" cstate="print">
                      <a:extLst>
                        <a:ext uri="{28A0092B-C50C-407E-A947-70E740481C1C}">
                          <a14:useLocalDpi xmlns:a14="http://schemas.microsoft.com/office/drawing/2010/main" val="0"/>
                        </a:ext>
                      </a:extLst>
                    </a:blip>
                    <a:srcRect l="7803" t="10199" r="11773" b="2852"/>
                    <a:stretch>
                      <a:fillRect/>
                    </a:stretch>
                  </pic:blipFill>
                  <pic:spPr bwMode="auto">
                    <a:xfrm>
                      <a:off x="0" y="0"/>
                      <a:ext cx="3966580" cy="3281562"/>
                    </a:xfrm>
                    <a:prstGeom prst="rect">
                      <a:avLst/>
                    </a:prstGeom>
                    <a:ln>
                      <a:noFill/>
                    </a:ln>
                    <a:extLst>
                      <a:ext uri="{53640926-AAD7-44D8-BBD7-CCE9431645EC}">
                        <a14:shadowObscured xmlns:a14="http://schemas.microsoft.com/office/drawing/2010/main"/>
                      </a:ext>
                    </a:extLst>
                  </pic:spPr>
                </pic:pic>
              </a:graphicData>
            </a:graphic>
          </wp:inline>
        </w:drawing>
      </w:r>
    </w:p>
    <w:p w14:paraId="56808575" w14:textId="1A061ED7" w:rsidR="002B77E2" w:rsidRPr="00A811A2" w:rsidRDefault="002B77E2" w:rsidP="00A05CFE">
      <w:pPr>
        <w:tabs>
          <w:tab w:val="left" w:pos="1350"/>
          <w:tab w:val="left" w:pos="8370"/>
        </w:tabs>
        <w:spacing w:line="360" w:lineRule="auto"/>
        <w:ind w:right="691"/>
        <w:jc w:val="both"/>
        <w:rPr>
          <w:rFonts w:eastAsia="DengXian"/>
          <w:color w:val="000000" w:themeColor="text1"/>
          <w:lang w:val="en-IN"/>
        </w:rPr>
      </w:pPr>
      <w:r w:rsidRPr="00A811A2">
        <w:rPr>
          <w:rFonts w:eastAsia="DengXian"/>
          <w:b/>
          <w:color w:val="000000" w:themeColor="text1"/>
          <w:lang w:val="en-IN"/>
        </w:rPr>
        <w:t>FIGURE S</w:t>
      </w:r>
      <w:r w:rsidR="00FF36D7" w:rsidRPr="00A811A2">
        <w:rPr>
          <w:rFonts w:eastAsia="DengXian"/>
          <w:b/>
          <w:color w:val="000000" w:themeColor="text1"/>
          <w:lang w:val="en-IN" w:eastAsia="zh-CN"/>
        </w:rPr>
        <w:t>29</w:t>
      </w:r>
      <w:r w:rsidRPr="00A811A2">
        <w:rPr>
          <w:rFonts w:eastAsia="DengXian"/>
          <w:b/>
          <w:color w:val="000000" w:themeColor="text1"/>
          <w:lang w:val="en-IN"/>
        </w:rPr>
        <w:t>.</w:t>
      </w:r>
      <w:r w:rsidRPr="00A811A2">
        <w:rPr>
          <w:rFonts w:eastAsia="DengXian"/>
          <w:color w:val="000000" w:themeColor="text1"/>
          <w:lang w:val="en-IN"/>
        </w:rPr>
        <w:t xml:space="preserve"> </w:t>
      </w:r>
      <w:r w:rsidRPr="00A811A2">
        <w:rPr>
          <w:color w:val="000000" w:themeColor="text1"/>
          <w:lang w:val="en-IN"/>
        </w:rPr>
        <w:t xml:space="preserve">Cell viability of U87MG cells incubated with </w:t>
      </w:r>
      <w:r w:rsidR="00473D50" w:rsidRPr="00A811A2">
        <w:rPr>
          <w:rFonts w:eastAsiaTheme="minorEastAsia"/>
          <w:color w:val="000000"/>
          <w:lang w:val="en-US" w:eastAsia="zh-CN"/>
        </w:rPr>
        <w:t>Selenium-Cyanine (Se-Cyn) nanoparticles (NPs)</w:t>
      </w:r>
      <w:r w:rsidRPr="00A811A2">
        <w:rPr>
          <w:color w:val="000000" w:themeColor="text1"/>
          <w:lang w:val="en-IN"/>
        </w:rPr>
        <w:t xml:space="preserve"> (</w:t>
      </w:r>
      <w:r w:rsidR="003A2BAD" w:rsidRPr="00A811A2">
        <w:rPr>
          <w:color w:val="000000" w:themeColor="text1"/>
          <w:lang w:val="en-IN"/>
        </w:rPr>
        <w:t>0-25</w:t>
      </w:r>
      <w:r w:rsidRPr="00A811A2">
        <w:rPr>
          <w:color w:val="000000" w:themeColor="text1"/>
          <w:lang w:val="en-IN"/>
        </w:rPr>
        <w:t xml:space="preserve"> </w:t>
      </w:r>
      <w:r w:rsidRPr="00A811A2">
        <w:rPr>
          <w:color w:val="000000" w:themeColor="text1"/>
        </w:rPr>
        <w:t>μ</w:t>
      </w:r>
      <w:r w:rsidRPr="00A811A2">
        <w:rPr>
          <w:color w:val="000000" w:themeColor="text1"/>
          <w:lang w:val="en-IN"/>
        </w:rPr>
        <w:t xml:space="preserve">g/mL, PBS) with or without laser irradiation (780 nm excitation, </w:t>
      </w:r>
      <w:r w:rsidR="00891142" w:rsidRPr="00A811A2">
        <w:rPr>
          <w:color w:val="000000" w:themeColor="text1"/>
          <w:lang w:val="en-IN"/>
        </w:rPr>
        <w:t xml:space="preserve">0.8 </w:t>
      </w:r>
      <w:r w:rsidRPr="00A811A2">
        <w:rPr>
          <w:color w:val="000000" w:themeColor="text1"/>
          <w:lang w:val="en-IN"/>
        </w:rPr>
        <w:t>W/cm</w:t>
      </w:r>
      <w:r w:rsidRPr="00A811A2">
        <w:rPr>
          <w:color w:val="000000" w:themeColor="text1"/>
          <w:vertAlign w:val="superscript"/>
          <w:lang w:val="en-IN"/>
        </w:rPr>
        <w:t>2</w:t>
      </w:r>
      <w:r w:rsidRPr="00A811A2">
        <w:rPr>
          <w:color w:val="000000" w:themeColor="text1"/>
          <w:lang w:val="en-IN"/>
        </w:rPr>
        <w:t xml:space="preserve"> for 5 min). ***P &lt; 0.001. </w:t>
      </w:r>
      <w:r w:rsidRPr="00A811A2">
        <w:rPr>
          <w:rFonts w:eastAsia="DengXian"/>
          <w:color w:val="000000" w:themeColor="text1"/>
          <w:lang w:val="en-IN"/>
        </w:rPr>
        <w:t xml:space="preserve"> </w:t>
      </w:r>
    </w:p>
    <w:p w14:paraId="1B8CC6AD" w14:textId="77777777" w:rsidR="002B77E2" w:rsidRPr="00A811A2" w:rsidRDefault="002B77E2" w:rsidP="00A05CFE">
      <w:pPr>
        <w:tabs>
          <w:tab w:val="left" w:pos="1350"/>
          <w:tab w:val="left" w:pos="8370"/>
        </w:tabs>
        <w:spacing w:line="360" w:lineRule="auto"/>
        <w:ind w:right="691"/>
        <w:jc w:val="center"/>
        <w:rPr>
          <w:rFonts w:eastAsia="DengXian"/>
          <w:color w:val="000000" w:themeColor="text1"/>
          <w:lang w:val="en-IN"/>
        </w:rPr>
      </w:pPr>
    </w:p>
    <w:p w14:paraId="34E3D46A" w14:textId="40BFD62A" w:rsidR="00FF36D7" w:rsidRPr="00A811A2" w:rsidRDefault="00FF36D7" w:rsidP="00A05CFE">
      <w:pPr>
        <w:tabs>
          <w:tab w:val="left" w:pos="1350"/>
          <w:tab w:val="left" w:pos="8370"/>
        </w:tabs>
        <w:spacing w:line="360" w:lineRule="auto"/>
        <w:ind w:right="691"/>
        <w:rPr>
          <w:b/>
          <w:bCs/>
          <w:lang w:val="en-US"/>
        </w:rPr>
      </w:pPr>
    </w:p>
    <w:p w14:paraId="1CCA5704" w14:textId="77777777" w:rsidR="00BB0B36" w:rsidRPr="00A811A2" w:rsidRDefault="00BB0B36" w:rsidP="00A05CFE">
      <w:pPr>
        <w:tabs>
          <w:tab w:val="left" w:pos="1350"/>
          <w:tab w:val="left" w:pos="8370"/>
        </w:tabs>
        <w:spacing w:line="360" w:lineRule="auto"/>
        <w:ind w:right="691"/>
        <w:rPr>
          <w:rFonts w:eastAsia="DengXian"/>
          <w:b/>
          <w:bCs/>
          <w:color w:val="000000" w:themeColor="text1"/>
          <w:lang w:val="en-US"/>
        </w:rPr>
      </w:pPr>
    </w:p>
    <w:p w14:paraId="2358C30C" w14:textId="77777777" w:rsidR="00FF36D7" w:rsidRPr="00A811A2" w:rsidRDefault="00FF36D7" w:rsidP="00A05CFE">
      <w:pPr>
        <w:tabs>
          <w:tab w:val="left" w:pos="1350"/>
          <w:tab w:val="left" w:pos="8370"/>
        </w:tabs>
        <w:spacing w:line="360" w:lineRule="auto"/>
        <w:ind w:right="691"/>
        <w:jc w:val="center"/>
        <w:rPr>
          <w:rFonts w:eastAsia="DengXian"/>
          <w:b/>
          <w:bCs/>
          <w:color w:val="000000" w:themeColor="text1"/>
        </w:rPr>
      </w:pPr>
      <w:r w:rsidRPr="00A811A2">
        <w:rPr>
          <w:rFonts w:eastAsia="DengXian"/>
          <w:b/>
          <w:bCs/>
          <w:noProof/>
          <w:color w:val="000000" w:themeColor="text1"/>
          <w14:ligatures w14:val="standardContextual"/>
        </w:rPr>
        <w:drawing>
          <wp:inline distT="0" distB="0" distL="0" distR="0" wp14:anchorId="47A6CC08" wp14:editId="52A094E9">
            <wp:extent cx="3642360" cy="2917281"/>
            <wp:effectExtent l="0" t="0" r="0" b="0"/>
            <wp:docPr id="95488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8256" name="Picture 95488256"/>
                    <pic:cNvPicPr/>
                  </pic:nvPicPr>
                  <pic:blipFill rotWithShape="1">
                    <a:blip r:embed="rId49" cstate="print">
                      <a:extLst>
                        <a:ext uri="{28A0092B-C50C-407E-A947-70E740481C1C}">
                          <a14:useLocalDpi xmlns:a14="http://schemas.microsoft.com/office/drawing/2010/main" val="0"/>
                        </a:ext>
                      </a:extLst>
                    </a:blip>
                    <a:srcRect l="1221" t="8510" r="11376" b="7"/>
                    <a:stretch>
                      <a:fillRect/>
                    </a:stretch>
                  </pic:blipFill>
                  <pic:spPr bwMode="auto">
                    <a:xfrm>
                      <a:off x="0" y="0"/>
                      <a:ext cx="3649526" cy="2923020"/>
                    </a:xfrm>
                    <a:prstGeom prst="rect">
                      <a:avLst/>
                    </a:prstGeom>
                    <a:ln>
                      <a:noFill/>
                    </a:ln>
                    <a:extLst>
                      <a:ext uri="{53640926-AAD7-44D8-BBD7-CCE9431645EC}">
                        <a14:shadowObscured xmlns:a14="http://schemas.microsoft.com/office/drawing/2010/main"/>
                      </a:ext>
                    </a:extLst>
                  </pic:spPr>
                </pic:pic>
              </a:graphicData>
            </a:graphic>
          </wp:inline>
        </w:drawing>
      </w:r>
    </w:p>
    <w:p w14:paraId="5DD32BD1" w14:textId="19C83FD4" w:rsidR="00FF36D7" w:rsidRPr="00A811A2" w:rsidRDefault="00FF36D7" w:rsidP="00A05CFE">
      <w:pPr>
        <w:tabs>
          <w:tab w:val="left" w:pos="1350"/>
          <w:tab w:val="left" w:pos="8370"/>
        </w:tabs>
        <w:spacing w:line="360" w:lineRule="auto"/>
        <w:ind w:right="691"/>
        <w:rPr>
          <w:rFonts w:eastAsia="DengXian"/>
          <w:color w:val="000000" w:themeColor="text1"/>
          <w:lang w:val="en-US"/>
        </w:rPr>
      </w:pPr>
      <w:r w:rsidRPr="00A811A2">
        <w:rPr>
          <w:rFonts w:eastAsia="DengXian"/>
          <w:b/>
          <w:color w:val="000000" w:themeColor="text1"/>
          <w:lang w:val="en-IN"/>
        </w:rPr>
        <w:t>FIGURE S</w:t>
      </w:r>
      <w:r w:rsidRPr="00A811A2">
        <w:rPr>
          <w:rFonts w:eastAsia="DengXian"/>
          <w:b/>
          <w:color w:val="000000" w:themeColor="text1"/>
          <w:lang w:val="en-IN" w:eastAsia="zh-CN"/>
        </w:rPr>
        <w:t>30</w:t>
      </w:r>
      <w:r w:rsidRPr="00A811A2">
        <w:rPr>
          <w:rFonts w:eastAsia="DengXian"/>
          <w:b/>
          <w:color w:val="000000" w:themeColor="text1"/>
          <w:lang w:val="en-IN"/>
        </w:rPr>
        <w:t>.</w:t>
      </w:r>
      <w:r w:rsidRPr="00A811A2">
        <w:rPr>
          <w:lang w:val="en-US"/>
        </w:rPr>
        <w:t xml:space="preserve"> </w:t>
      </w:r>
      <w:r w:rsidR="0089637E" w:rsidRPr="00A811A2">
        <w:rPr>
          <w:lang w:val="en-US"/>
        </w:rPr>
        <w:t>P</w:t>
      </w:r>
      <w:r w:rsidRPr="00A811A2">
        <w:rPr>
          <w:rFonts w:eastAsia="DengXian"/>
          <w:color w:val="000000" w:themeColor="text1"/>
          <w:lang w:val="en-US"/>
        </w:rPr>
        <w:t xml:space="preserve">lot </w:t>
      </w:r>
      <w:r w:rsidR="0089637E" w:rsidRPr="00A811A2">
        <w:rPr>
          <w:rFonts w:eastAsia="DengXian"/>
          <w:color w:val="000000" w:themeColor="text1"/>
          <w:lang w:val="en-US"/>
        </w:rPr>
        <w:t>showing</w:t>
      </w:r>
      <w:r w:rsidRPr="00A811A2">
        <w:rPr>
          <w:rFonts w:eastAsia="DengXian"/>
          <w:color w:val="000000" w:themeColor="text1"/>
          <w:lang w:val="en-US"/>
        </w:rPr>
        <w:t xml:space="preserve"> changes in </w:t>
      </w:r>
      <w:r w:rsidR="0089637E" w:rsidRPr="00A811A2">
        <w:rPr>
          <w:rFonts w:eastAsia="DengXian"/>
          <w:color w:val="000000" w:themeColor="text1"/>
          <w:lang w:val="en-US"/>
        </w:rPr>
        <w:t xml:space="preserve">the </w:t>
      </w:r>
      <w:r w:rsidRPr="00A811A2">
        <w:rPr>
          <w:rFonts w:eastAsia="DengXian"/>
          <w:color w:val="000000" w:themeColor="text1"/>
          <w:lang w:val="en-US"/>
        </w:rPr>
        <w:t xml:space="preserve">absorbance of DPBF at 410 nm </w:t>
      </w:r>
      <w:r w:rsidR="00F252ED" w:rsidRPr="00A811A2">
        <w:rPr>
          <w:rFonts w:eastAsia="DengXian"/>
          <w:color w:val="000000" w:themeColor="text1"/>
          <w:lang w:val="en-US"/>
        </w:rPr>
        <w:t>as a function of</w:t>
      </w:r>
      <w:r w:rsidRPr="00A811A2">
        <w:rPr>
          <w:rFonts w:eastAsia="DengXian"/>
          <w:color w:val="000000" w:themeColor="text1"/>
          <w:lang w:val="en-US"/>
        </w:rPr>
        <w:t xml:space="preserve"> irradiation time (780 nm</w:t>
      </w:r>
      <w:r w:rsidR="0040771D" w:rsidRPr="00A811A2">
        <w:rPr>
          <w:rFonts w:eastAsia="DengXian"/>
          <w:color w:val="000000" w:themeColor="text1"/>
          <w:lang w:val="en-US"/>
        </w:rPr>
        <w:t xml:space="preserve">, </w:t>
      </w:r>
      <w:r w:rsidR="0040771D" w:rsidRPr="00A811A2">
        <w:rPr>
          <w:color w:val="000000" w:themeColor="text1"/>
          <w:lang w:val="en-IN"/>
        </w:rPr>
        <w:t>0.8 W/cm</w:t>
      </w:r>
      <w:r w:rsidR="0040771D" w:rsidRPr="00A811A2">
        <w:rPr>
          <w:color w:val="000000" w:themeColor="text1"/>
          <w:vertAlign w:val="superscript"/>
          <w:lang w:val="en-IN"/>
        </w:rPr>
        <w:t>2</w:t>
      </w:r>
      <w:r w:rsidRPr="00A811A2">
        <w:rPr>
          <w:rFonts w:eastAsia="DengXian"/>
          <w:color w:val="000000" w:themeColor="text1"/>
          <w:lang w:val="en-US"/>
        </w:rPr>
        <w:t xml:space="preserve">) in the presence of </w:t>
      </w:r>
      <w:r w:rsidR="00473D50" w:rsidRPr="00A811A2">
        <w:rPr>
          <w:rFonts w:eastAsiaTheme="minorEastAsia"/>
          <w:color w:val="000000"/>
          <w:lang w:val="en-US" w:eastAsia="zh-CN"/>
        </w:rPr>
        <w:t>Selenium-Cyanine (Se-Cyn) nanoparticles (NPs)</w:t>
      </w:r>
      <w:r w:rsidR="00466D32" w:rsidRPr="00A811A2">
        <w:rPr>
          <w:rFonts w:eastAsia="DengXian"/>
          <w:color w:val="000000" w:themeColor="text1"/>
          <w:lang w:val="en-US"/>
        </w:rPr>
        <w:t>, with</w:t>
      </w:r>
      <w:r w:rsidRPr="00A811A2">
        <w:rPr>
          <w:rFonts w:eastAsia="DengXian"/>
          <w:color w:val="000000" w:themeColor="text1"/>
          <w:lang w:val="en-US"/>
        </w:rPr>
        <w:t xml:space="preserve"> </w:t>
      </w:r>
      <w:r w:rsidR="008425D9" w:rsidRPr="00A811A2">
        <w:t>i</w:t>
      </w:r>
      <w:r w:rsidR="009C7CC1" w:rsidRPr="00A811A2">
        <w:t>ndocyanine green nanoparticles (ICG NPs)</w:t>
      </w:r>
      <w:r w:rsidRPr="00A811A2">
        <w:rPr>
          <w:rFonts w:eastAsia="DengXian"/>
          <w:color w:val="000000" w:themeColor="text1"/>
          <w:lang w:val="en-US"/>
        </w:rPr>
        <w:t xml:space="preserve"> </w:t>
      </w:r>
      <w:r w:rsidR="00466D32" w:rsidRPr="00A811A2">
        <w:rPr>
          <w:rFonts w:eastAsia="DengXian"/>
          <w:color w:val="000000" w:themeColor="text1"/>
          <w:lang w:val="en-US"/>
        </w:rPr>
        <w:t xml:space="preserve">serving </w:t>
      </w:r>
      <w:r w:rsidRPr="00A811A2">
        <w:rPr>
          <w:rFonts w:eastAsia="DengXian"/>
          <w:color w:val="000000" w:themeColor="text1"/>
          <w:lang w:val="en-US"/>
        </w:rPr>
        <w:t>as the standard</w:t>
      </w:r>
      <w:r w:rsidR="009E057E" w:rsidRPr="00A811A2">
        <w:rPr>
          <w:rFonts w:eastAsia="DengXian"/>
          <w:color w:val="000000" w:themeColor="text1"/>
          <w:lang w:val="en-US"/>
        </w:rPr>
        <w:t xml:space="preserve"> for determination of </w:t>
      </w:r>
      <w:r w:rsidR="009E057E" w:rsidRPr="00A811A2">
        <w:rPr>
          <w:lang w:val="en-US"/>
        </w:rPr>
        <w:t>singlet oxygen quantum yield (</w:t>
      </w:r>
      <w:r w:rsidR="009E057E" w:rsidRPr="00A811A2">
        <w:t>Φ</w:t>
      </w:r>
      <w:r w:rsidR="009E057E" w:rsidRPr="00A811A2">
        <w:rPr>
          <w:vertAlign w:val="subscript"/>
        </w:rPr>
        <w:t>Δ</w:t>
      </w:r>
      <w:r w:rsidR="009E057E" w:rsidRPr="00A811A2">
        <w:rPr>
          <w:lang w:val="en-US"/>
        </w:rPr>
        <w:t>)</w:t>
      </w:r>
      <w:r w:rsidRPr="00A811A2">
        <w:rPr>
          <w:rFonts w:eastAsia="DengXian"/>
          <w:color w:val="000000" w:themeColor="text1"/>
          <w:lang w:val="en-US"/>
        </w:rPr>
        <w:t>.</w:t>
      </w:r>
    </w:p>
    <w:p w14:paraId="38041814" w14:textId="77777777" w:rsidR="00CB543D" w:rsidRPr="00A811A2" w:rsidRDefault="00CB543D" w:rsidP="00A05CFE">
      <w:pPr>
        <w:tabs>
          <w:tab w:val="left" w:pos="1350"/>
          <w:tab w:val="left" w:pos="8370"/>
        </w:tabs>
        <w:spacing w:line="360" w:lineRule="auto"/>
        <w:ind w:right="691"/>
        <w:rPr>
          <w:rFonts w:eastAsia="DengXian"/>
          <w:b/>
          <w:bCs/>
          <w:color w:val="000000" w:themeColor="text1"/>
        </w:rPr>
      </w:pPr>
    </w:p>
    <w:p w14:paraId="4DBFCAF9" w14:textId="4670865C" w:rsidR="00C83FD0" w:rsidRPr="00A811A2" w:rsidRDefault="00C83FD0" w:rsidP="00A05CFE">
      <w:pPr>
        <w:tabs>
          <w:tab w:val="left" w:pos="1350"/>
          <w:tab w:val="left" w:pos="8370"/>
        </w:tabs>
        <w:spacing w:line="360" w:lineRule="auto"/>
        <w:ind w:right="691"/>
        <w:jc w:val="center"/>
        <w:rPr>
          <w:rFonts w:eastAsia="DengXian"/>
          <w:b/>
          <w:bCs/>
          <w:color w:val="000000" w:themeColor="text1"/>
        </w:rPr>
      </w:pPr>
      <w:r w:rsidRPr="00A811A2">
        <w:rPr>
          <w:rFonts w:eastAsia="DengXian"/>
          <w:b/>
          <w:bCs/>
          <w:noProof/>
          <w:color w:val="000000" w:themeColor="text1"/>
          <w14:ligatures w14:val="standardContextual"/>
        </w:rPr>
        <w:drawing>
          <wp:inline distT="0" distB="0" distL="0" distR="0" wp14:anchorId="65DF645E" wp14:editId="1E3782C5">
            <wp:extent cx="3596640" cy="3005805"/>
            <wp:effectExtent l="0" t="0" r="3810" b="4445"/>
            <wp:docPr id="660639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639378" name="Picture 660639378"/>
                    <pic:cNvPicPr/>
                  </pic:nvPicPr>
                  <pic:blipFill rotWithShape="1">
                    <a:blip r:embed="rId50" cstate="print">
                      <a:extLst>
                        <a:ext uri="{28A0092B-C50C-407E-A947-70E740481C1C}">
                          <a14:useLocalDpi xmlns:a14="http://schemas.microsoft.com/office/drawing/2010/main" val="0"/>
                        </a:ext>
                      </a:extLst>
                    </a:blip>
                    <a:srcRect l="5026" t="7951" r="12037" b="1469"/>
                    <a:stretch>
                      <a:fillRect/>
                    </a:stretch>
                  </pic:blipFill>
                  <pic:spPr bwMode="auto">
                    <a:xfrm>
                      <a:off x="0" y="0"/>
                      <a:ext cx="3602595" cy="3010782"/>
                    </a:xfrm>
                    <a:prstGeom prst="rect">
                      <a:avLst/>
                    </a:prstGeom>
                    <a:ln>
                      <a:noFill/>
                    </a:ln>
                    <a:extLst>
                      <a:ext uri="{53640926-AAD7-44D8-BBD7-CCE9431645EC}">
                        <a14:shadowObscured xmlns:a14="http://schemas.microsoft.com/office/drawing/2010/main"/>
                      </a:ext>
                    </a:extLst>
                  </pic:spPr>
                </pic:pic>
              </a:graphicData>
            </a:graphic>
          </wp:inline>
        </w:drawing>
      </w:r>
    </w:p>
    <w:p w14:paraId="2F6B6FA5" w14:textId="58D3F64B" w:rsidR="00FF36D7" w:rsidRPr="00A811A2" w:rsidRDefault="00FF36D7" w:rsidP="00A05CFE">
      <w:pPr>
        <w:tabs>
          <w:tab w:val="left" w:pos="1350"/>
          <w:tab w:val="left" w:pos="8370"/>
        </w:tabs>
        <w:spacing w:line="360" w:lineRule="auto"/>
        <w:ind w:right="691"/>
        <w:jc w:val="both"/>
        <w:rPr>
          <w:rFonts w:eastAsia="DengXian"/>
          <w:color w:val="000000" w:themeColor="text1"/>
          <w:lang w:val="en-US"/>
        </w:rPr>
      </w:pPr>
      <w:r w:rsidRPr="00A811A2">
        <w:rPr>
          <w:rFonts w:eastAsia="DengXian"/>
          <w:b/>
          <w:bCs/>
          <w:color w:val="000000" w:themeColor="text1"/>
          <w:lang w:val="en-US"/>
        </w:rPr>
        <w:t>Figure S31.</w:t>
      </w:r>
      <w:r w:rsidRPr="00A811A2">
        <w:rPr>
          <w:rFonts w:eastAsia="DengXian"/>
          <w:color w:val="000000" w:themeColor="text1"/>
          <w:lang w:val="en-US"/>
        </w:rPr>
        <w:t xml:space="preserve">  UV-</w:t>
      </w:r>
      <w:proofErr w:type="gramStart"/>
      <w:r w:rsidRPr="00A811A2">
        <w:rPr>
          <w:rFonts w:eastAsia="DengXian"/>
          <w:color w:val="000000" w:themeColor="text1"/>
          <w:lang w:val="en-US"/>
        </w:rPr>
        <w:t>Vis</w:t>
      </w:r>
      <w:proofErr w:type="gramEnd"/>
      <w:r w:rsidRPr="00A811A2">
        <w:rPr>
          <w:rFonts w:eastAsia="DengXian"/>
          <w:color w:val="000000" w:themeColor="text1"/>
          <w:lang w:val="en-US"/>
        </w:rPr>
        <w:t xml:space="preserve"> spectrum of </w:t>
      </w:r>
      <w:r w:rsidR="00473D50" w:rsidRPr="00A811A2">
        <w:rPr>
          <w:rFonts w:eastAsiaTheme="minorEastAsia"/>
          <w:color w:val="000000"/>
          <w:lang w:val="en-US" w:eastAsia="zh-CN"/>
        </w:rPr>
        <w:t>Selenium-Cyanine (Se-Cyn) nanoparticles (NPs)</w:t>
      </w:r>
      <w:r w:rsidRPr="00A811A2">
        <w:rPr>
          <w:color w:val="000000" w:themeColor="text1"/>
          <w:lang w:val="en-IN"/>
        </w:rPr>
        <w:t xml:space="preserve"> (100 </w:t>
      </w:r>
      <w:r w:rsidRPr="00A811A2">
        <w:rPr>
          <w:color w:val="000000" w:themeColor="text1"/>
        </w:rPr>
        <w:t>μ</w:t>
      </w:r>
      <w:r w:rsidRPr="00A811A2">
        <w:rPr>
          <w:color w:val="000000" w:themeColor="text1"/>
          <w:lang w:val="en-IN"/>
        </w:rPr>
        <w:t xml:space="preserve">g/mL, PBS) with or without laser irradiation (780 nm excitation, </w:t>
      </w:r>
      <w:r w:rsidR="0040771D" w:rsidRPr="00A811A2">
        <w:rPr>
          <w:color w:val="000000" w:themeColor="text1"/>
          <w:lang w:val="en-IN"/>
        </w:rPr>
        <w:t xml:space="preserve">0.8 </w:t>
      </w:r>
      <w:r w:rsidRPr="00A811A2">
        <w:rPr>
          <w:color w:val="000000" w:themeColor="text1"/>
          <w:lang w:val="en-IN"/>
        </w:rPr>
        <w:t>W/cm</w:t>
      </w:r>
      <w:r w:rsidRPr="00A811A2">
        <w:rPr>
          <w:color w:val="000000" w:themeColor="text1"/>
          <w:vertAlign w:val="superscript"/>
          <w:lang w:val="en-IN"/>
        </w:rPr>
        <w:t>2</w:t>
      </w:r>
      <w:r w:rsidRPr="00A811A2">
        <w:rPr>
          <w:color w:val="000000" w:themeColor="text1"/>
          <w:lang w:val="en-IN"/>
        </w:rPr>
        <w:t>)</w:t>
      </w:r>
      <w:r w:rsidR="000F2F81" w:rsidRPr="00A811A2">
        <w:rPr>
          <w:color w:val="000000" w:themeColor="text1"/>
          <w:lang w:val="en-IN"/>
        </w:rPr>
        <w:t xml:space="preserve"> for determination of </w:t>
      </w:r>
      <w:r w:rsidR="000F2F81" w:rsidRPr="00A811A2">
        <w:rPr>
          <w:rFonts w:eastAsia="SimSun"/>
          <w:bCs/>
          <w:color w:val="000000" w:themeColor="text1"/>
          <w:kern w:val="24"/>
          <w:lang w:val="en-IN" w:eastAsia="zh-CN"/>
        </w:rPr>
        <w:t>photobleaching</w:t>
      </w:r>
      <w:r w:rsidRPr="00A811A2">
        <w:rPr>
          <w:rFonts w:eastAsia="DengXian"/>
          <w:color w:val="000000" w:themeColor="text1"/>
          <w:lang w:val="en-US"/>
        </w:rPr>
        <w:t>.</w:t>
      </w:r>
    </w:p>
    <w:p w14:paraId="5A754A7A" w14:textId="77777777" w:rsidR="00BB0B36" w:rsidRPr="00A811A2" w:rsidRDefault="00BB0B36" w:rsidP="00A05CFE">
      <w:pPr>
        <w:tabs>
          <w:tab w:val="left" w:pos="1350"/>
          <w:tab w:val="left" w:pos="8370"/>
        </w:tabs>
        <w:spacing w:line="360" w:lineRule="auto"/>
        <w:ind w:right="691"/>
        <w:rPr>
          <w:rFonts w:eastAsia="DengXian"/>
          <w:b/>
          <w:bCs/>
          <w:color w:val="000000" w:themeColor="text1"/>
          <w:lang w:val="en-US"/>
        </w:rPr>
      </w:pPr>
    </w:p>
    <w:p w14:paraId="0349AE82" w14:textId="77777777" w:rsidR="00DB5729" w:rsidRPr="00A811A2" w:rsidRDefault="00DB5729" w:rsidP="00012553">
      <w:pPr>
        <w:spacing w:line="360" w:lineRule="auto"/>
        <w:jc w:val="center"/>
      </w:pPr>
      <w:r w:rsidRPr="00A811A2">
        <w:rPr>
          <w:noProof/>
        </w:rPr>
        <w:drawing>
          <wp:inline distT="0" distB="0" distL="0" distR="0" wp14:anchorId="088EE3FC" wp14:editId="738A5DA5">
            <wp:extent cx="4244340" cy="3264498"/>
            <wp:effectExtent l="0" t="0" r="3810" b="0"/>
            <wp:docPr id="5262702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6267" t="8812" r="11868" b="8893"/>
                    <a:stretch>
                      <a:fillRect/>
                    </a:stretch>
                  </pic:blipFill>
                  <pic:spPr bwMode="auto">
                    <a:xfrm>
                      <a:off x="0" y="0"/>
                      <a:ext cx="4249068" cy="3268135"/>
                    </a:xfrm>
                    <a:prstGeom prst="rect">
                      <a:avLst/>
                    </a:prstGeom>
                    <a:noFill/>
                    <a:ln>
                      <a:noFill/>
                    </a:ln>
                    <a:extLst>
                      <a:ext uri="{53640926-AAD7-44D8-BBD7-CCE9431645EC}">
                        <a14:shadowObscured xmlns:a14="http://schemas.microsoft.com/office/drawing/2010/main"/>
                      </a:ext>
                    </a:extLst>
                  </pic:spPr>
                </pic:pic>
              </a:graphicData>
            </a:graphic>
          </wp:inline>
        </w:drawing>
      </w:r>
    </w:p>
    <w:p w14:paraId="3CB861DB" w14:textId="69CB94E2" w:rsidR="00DB5729" w:rsidRPr="00A811A2" w:rsidRDefault="00DB5729" w:rsidP="00012553">
      <w:pPr>
        <w:spacing w:line="360" w:lineRule="auto"/>
        <w:jc w:val="both"/>
        <w:rPr>
          <w:lang w:val="en-US"/>
        </w:rPr>
      </w:pPr>
      <w:r w:rsidRPr="00A811A2">
        <w:rPr>
          <w:b/>
          <w:bCs/>
          <w:lang w:val="en-US"/>
        </w:rPr>
        <w:t xml:space="preserve">Figure </w:t>
      </w:r>
      <w:r w:rsidR="008D706E" w:rsidRPr="00A811A2">
        <w:rPr>
          <w:b/>
          <w:bCs/>
          <w:lang w:val="en-US"/>
        </w:rPr>
        <w:t>32</w:t>
      </w:r>
      <w:r w:rsidRPr="00A811A2">
        <w:rPr>
          <w:b/>
          <w:bCs/>
          <w:lang w:val="en-US"/>
        </w:rPr>
        <w:t>.</w:t>
      </w:r>
      <w:r w:rsidRPr="00A811A2">
        <w:rPr>
          <w:lang w:val="en-US"/>
        </w:rPr>
        <w:t xml:space="preserve"> Relative viability of 4T1 cells </w:t>
      </w:r>
      <w:r w:rsidR="00075C41" w:rsidRPr="00A811A2">
        <w:rPr>
          <w:lang w:val="en-US"/>
        </w:rPr>
        <w:t>subjected to</w:t>
      </w:r>
      <w:r w:rsidRPr="00A811A2">
        <w:rPr>
          <w:lang w:val="en-US"/>
        </w:rPr>
        <w:t xml:space="preserve"> various treatments. 1: cells without any treatment; 2: </w:t>
      </w:r>
      <w:r w:rsidR="00075C41" w:rsidRPr="00A811A2">
        <w:rPr>
          <w:lang w:val="en-US"/>
        </w:rPr>
        <w:t xml:space="preserve">cells </w:t>
      </w:r>
      <w:r w:rsidRPr="00A811A2">
        <w:rPr>
          <w:lang w:val="en-US"/>
        </w:rPr>
        <w:t>incubate</w:t>
      </w:r>
      <w:r w:rsidR="00075C41" w:rsidRPr="00A811A2">
        <w:rPr>
          <w:lang w:val="en-US"/>
        </w:rPr>
        <w:t>d</w:t>
      </w:r>
      <w:r w:rsidRPr="00A811A2">
        <w:rPr>
          <w:lang w:val="en-US"/>
        </w:rPr>
        <w:t xml:space="preserve"> with 25 </w:t>
      </w:r>
      <w:r w:rsidRPr="00A811A2">
        <w:t>μ</w:t>
      </w:r>
      <w:r w:rsidRPr="00A811A2">
        <w:rPr>
          <w:lang w:val="en-US"/>
        </w:rPr>
        <w:t xml:space="preserve">M </w:t>
      </w:r>
      <w:r w:rsidR="00473D50" w:rsidRPr="00A811A2">
        <w:rPr>
          <w:rFonts w:eastAsiaTheme="minorEastAsia"/>
          <w:color w:val="000000"/>
          <w:lang w:val="en-US" w:eastAsia="zh-CN"/>
        </w:rPr>
        <w:t>Selenium-Cyanine (Se-Cyn) nanoparticles (NPs)</w:t>
      </w:r>
      <w:r w:rsidRPr="00A811A2">
        <w:rPr>
          <w:lang w:val="en-US"/>
        </w:rPr>
        <w:t xml:space="preserve">; 3: </w:t>
      </w:r>
      <w:r w:rsidR="00075C41" w:rsidRPr="00A811A2">
        <w:rPr>
          <w:lang w:val="en-US"/>
        </w:rPr>
        <w:t xml:space="preserve">cells </w:t>
      </w:r>
      <w:r w:rsidRPr="00A811A2">
        <w:rPr>
          <w:lang w:val="en-US"/>
        </w:rPr>
        <w:t>incubate</w:t>
      </w:r>
      <w:r w:rsidR="00075C41" w:rsidRPr="00A811A2">
        <w:rPr>
          <w:lang w:val="en-US"/>
        </w:rPr>
        <w:t>d</w:t>
      </w:r>
      <w:r w:rsidRPr="00A811A2">
        <w:rPr>
          <w:lang w:val="en-US"/>
        </w:rPr>
        <w:t xml:space="preserve"> with 25 </w:t>
      </w:r>
      <w:r w:rsidRPr="00A811A2">
        <w:t>μ</w:t>
      </w:r>
      <w:r w:rsidRPr="00A811A2">
        <w:rPr>
          <w:lang w:val="en-US"/>
        </w:rPr>
        <w:t>M Se-Cyn NPs, follow</w:t>
      </w:r>
      <w:r w:rsidR="006A60F4" w:rsidRPr="00A811A2">
        <w:rPr>
          <w:lang w:val="en-US"/>
        </w:rPr>
        <w:t>ed</w:t>
      </w:r>
      <w:r w:rsidRPr="00A811A2">
        <w:rPr>
          <w:lang w:val="en-US"/>
        </w:rPr>
        <w:t xml:space="preserve"> by irradiation </w:t>
      </w:r>
      <w:r w:rsidR="006A60F4" w:rsidRPr="00A811A2">
        <w:rPr>
          <w:lang w:val="en-US"/>
        </w:rPr>
        <w:t>with</w:t>
      </w:r>
      <w:r w:rsidRPr="00A811A2">
        <w:rPr>
          <w:lang w:val="en-US"/>
        </w:rPr>
        <w:t xml:space="preserve"> a 780 nm CW laser (0.8 W/cm</w:t>
      </w:r>
      <w:r w:rsidRPr="00A811A2">
        <w:rPr>
          <w:vertAlign w:val="superscript"/>
          <w:lang w:val="en-US"/>
        </w:rPr>
        <w:t>2</w:t>
      </w:r>
      <w:r w:rsidRPr="00A811A2">
        <w:rPr>
          <w:lang w:val="en-US"/>
        </w:rPr>
        <w:t xml:space="preserve">); 4: </w:t>
      </w:r>
      <w:r w:rsidR="006A60F4" w:rsidRPr="00A811A2">
        <w:rPr>
          <w:lang w:val="en-US"/>
        </w:rPr>
        <w:t xml:space="preserve">cells </w:t>
      </w:r>
      <w:r w:rsidRPr="00A811A2">
        <w:rPr>
          <w:lang w:val="en-US"/>
        </w:rPr>
        <w:t>incubate</w:t>
      </w:r>
      <w:r w:rsidR="006A60F4" w:rsidRPr="00A811A2">
        <w:rPr>
          <w:lang w:val="en-US"/>
        </w:rPr>
        <w:t>d</w:t>
      </w:r>
      <w:r w:rsidRPr="00A811A2">
        <w:rPr>
          <w:lang w:val="en-US"/>
        </w:rPr>
        <w:t xml:space="preserve"> with GSH (100 </w:t>
      </w:r>
      <w:r w:rsidRPr="00A811A2">
        <w:t>μ</w:t>
      </w:r>
      <w:r w:rsidRPr="00A811A2">
        <w:rPr>
          <w:lang w:val="en-US"/>
        </w:rPr>
        <w:t xml:space="preserve">M antioxidant); 5: </w:t>
      </w:r>
      <w:r w:rsidR="004A4D8B" w:rsidRPr="00A811A2">
        <w:rPr>
          <w:lang w:val="en-US"/>
        </w:rPr>
        <w:t xml:space="preserve">cells </w:t>
      </w:r>
      <w:r w:rsidRPr="00A811A2">
        <w:rPr>
          <w:lang w:val="en-US"/>
        </w:rPr>
        <w:t>incubate</w:t>
      </w:r>
      <w:r w:rsidR="004A4D8B" w:rsidRPr="00A811A2">
        <w:rPr>
          <w:lang w:val="en-US"/>
        </w:rPr>
        <w:t>d</w:t>
      </w:r>
      <w:r w:rsidRPr="00A811A2">
        <w:rPr>
          <w:lang w:val="en-US"/>
        </w:rPr>
        <w:t xml:space="preserve"> with 25 </w:t>
      </w:r>
      <w:r w:rsidRPr="00A811A2">
        <w:t>μ</w:t>
      </w:r>
      <w:r w:rsidRPr="00A811A2">
        <w:rPr>
          <w:lang w:val="en-US"/>
        </w:rPr>
        <w:t xml:space="preserve">M Se-Cyn NPs and GSH (100 </w:t>
      </w:r>
      <w:r w:rsidRPr="00A811A2">
        <w:t>μ</w:t>
      </w:r>
      <w:r w:rsidRPr="00A811A2">
        <w:rPr>
          <w:lang w:val="en-US"/>
        </w:rPr>
        <w:t>M antioxidant), follow</w:t>
      </w:r>
      <w:r w:rsidR="004A4D8B" w:rsidRPr="00A811A2">
        <w:rPr>
          <w:lang w:val="en-US"/>
        </w:rPr>
        <w:t>ed</w:t>
      </w:r>
      <w:r w:rsidRPr="00A811A2">
        <w:rPr>
          <w:lang w:val="en-US"/>
        </w:rPr>
        <w:t xml:space="preserve"> by irradiation </w:t>
      </w:r>
      <w:r w:rsidR="00550E45" w:rsidRPr="00A811A2">
        <w:rPr>
          <w:lang w:val="en-US"/>
        </w:rPr>
        <w:t>with</w:t>
      </w:r>
      <w:r w:rsidRPr="00A811A2">
        <w:rPr>
          <w:lang w:val="en-US"/>
        </w:rPr>
        <w:t xml:space="preserve"> a 780 nm CW laser (0.8 </w:t>
      </w:r>
      <w:r w:rsidRPr="00A811A2">
        <w:rPr>
          <w:lang w:val="en-US"/>
        </w:rPr>
        <w:lastRenderedPageBreak/>
        <w:t>W/cm</w:t>
      </w:r>
      <w:r w:rsidRPr="00A811A2">
        <w:rPr>
          <w:vertAlign w:val="superscript"/>
          <w:lang w:val="en-US"/>
        </w:rPr>
        <w:t>2</w:t>
      </w:r>
      <w:r w:rsidRPr="00A811A2">
        <w:rPr>
          <w:lang w:val="en-US"/>
        </w:rPr>
        <w:t xml:space="preserve">); 6: </w:t>
      </w:r>
      <w:r w:rsidR="00550E45" w:rsidRPr="00A811A2">
        <w:rPr>
          <w:lang w:val="en-US"/>
        </w:rPr>
        <w:t xml:space="preserve">cells </w:t>
      </w:r>
      <w:r w:rsidRPr="00A811A2">
        <w:rPr>
          <w:lang w:val="en-US"/>
        </w:rPr>
        <w:t>incubate</w:t>
      </w:r>
      <w:r w:rsidR="00550E45" w:rsidRPr="00A811A2">
        <w:rPr>
          <w:lang w:val="en-US"/>
        </w:rPr>
        <w:t>d</w:t>
      </w:r>
      <w:r w:rsidRPr="00A811A2">
        <w:rPr>
          <w:lang w:val="en-US"/>
        </w:rPr>
        <w:t xml:space="preserve"> with 25 </w:t>
      </w:r>
      <w:r w:rsidRPr="00A811A2">
        <w:t>μ</w:t>
      </w:r>
      <w:r w:rsidRPr="00A811A2">
        <w:rPr>
          <w:lang w:val="en-US"/>
        </w:rPr>
        <w:t>M Se-Cyn NPs, follow</w:t>
      </w:r>
      <w:r w:rsidR="00550E45" w:rsidRPr="00A811A2">
        <w:rPr>
          <w:lang w:val="en-US"/>
        </w:rPr>
        <w:t>ed</w:t>
      </w:r>
      <w:r w:rsidRPr="00A811A2">
        <w:rPr>
          <w:lang w:val="en-US"/>
        </w:rPr>
        <w:t xml:space="preserve"> by irradiation </w:t>
      </w:r>
      <w:r w:rsidR="00550E45" w:rsidRPr="00A811A2">
        <w:rPr>
          <w:lang w:val="en-US"/>
        </w:rPr>
        <w:t>with</w:t>
      </w:r>
      <w:r w:rsidRPr="00A811A2">
        <w:rPr>
          <w:lang w:val="en-US"/>
        </w:rPr>
        <w:t xml:space="preserve"> a 780 nm CW laser (0.8 W/cm</w:t>
      </w:r>
      <w:r w:rsidRPr="00A811A2">
        <w:rPr>
          <w:vertAlign w:val="superscript"/>
          <w:lang w:val="en-US"/>
        </w:rPr>
        <w:t>2</w:t>
      </w:r>
      <w:r w:rsidRPr="00A811A2">
        <w:rPr>
          <w:lang w:val="en-US"/>
        </w:rPr>
        <w:t xml:space="preserve">) </w:t>
      </w:r>
      <w:r w:rsidR="003C783B" w:rsidRPr="00A811A2">
        <w:rPr>
          <w:lang w:val="en-US"/>
        </w:rPr>
        <w:t>while the culture dish was maintained in an ice-water bath</w:t>
      </w:r>
      <w:r w:rsidRPr="00A811A2">
        <w:rPr>
          <w:lang w:val="en-US"/>
        </w:rPr>
        <w:t>.</w:t>
      </w:r>
    </w:p>
    <w:p w14:paraId="1B1F6D80" w14:textId="77777777" w:rsidR="001C08E3" w:rsidRPr="00A811A2" w:rsidRDefault="001C08E3" w:rsidP="00A05CFE">
      <w:pPr>
        <w:tabs>
          <w:tab w:val="left" w:pos="1350"/>
          <w:tab w:val="left" w:pos="8370"/>
        </w:tabs>
        <w:spacing w:line="360" w:lineRule="auto"/>
        <w:ind w:right="691"/>
        <w:rPr>
          <w:rFonts w:eastAsia="DengXian"/>
          <w:b/>
          <w:bCs/>
          <w:i/>
          <w:iCs/>
          <w:color w:val="000000" w:themeColor="text1"/>
          <w:lang w:val="en-IN"/>
        </w:rPr>
      </w:pPr>
    </w:p>
    <w:p w14:paraId="107A50A3" w14:textId="77777777" w:rsidR="002B77E2" w:rsidRPr="00A811A2" w:rsidRDefault="002B77E2" w:rsidP="00A05CFE">
      <w:pPr>
        <w:tabs>
          <w:tab w:val="left" w:pos="1350"/>
          <w:tab w:val="left" w:pos="8370"/>
        </w:tabs>
        <w:spacing w:line="360" w:lineRule="auto"/>
        <w:ind w:right="691"/>
        <w:jc w:val="center"/>
        <w:rPr>
          <w:rFonts w:eastAsia="DengXian"/>
          <w:color w:val="000000" w:themeColor="text1"/>
          <w:lang w:eastAsia="zh-CN"/>
        </w:rPr>
      </w:pPr>
    </w:p>
    <w:p w14:paraId="3F7445BD" w14:textId="77777777" w:rsidR="002B77E2" w:rsidRPr="00A811A2" w:rsidRDefault="002B77E2" w:rsidP="00A05CFE">
      <w:pPr>
        <w:tabs>
          <w:tab w:val="left" w:pos="1350"/>
          <w:tab w:val="left" w:pos="8370"/>
        </w:tabs>
        <w:spacing w:line="360" w:lineRule="auto"/>
        <w:ind w:right="691"/>
        <w:jc w:val="center"/>
        <w:rPr>
          <w:rFonts w:eastAsia="DengXian"/>
          <w:color w:val="000000" w:themeColor="text1"/>
          <w:lang w:eastAsia="zh-CN"/>
        </w:rPr>
      </w:pPr>
      <w:r w:rsidRPr="00A811A2">
        <w:rPr>
          <w:rFonts w:eastAsia="DengXian"/>
          <w:noProof/>
          <w:color w:val="000000" w:themeColor="text1"/>
          <w:lang w:eastAsia="zh-CN"/>
        </w:rPr>
        <w:drawing>
          <wp:inline distT="0" distB="0" distL="0" distR="0" wp14:anchorId="5747E5AA" wp14:editId="7C42A078">
            <wp:extent cx="4998720" cy="1342249"/>
            <wp:effectExtent l="0" t="0" r="0" b="0"/>
            <wp:docPr id="12144573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457302" name="Picture 1214457302"/>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024251" cy="1349105"/>
                    </a:xfrm>
                    <a:prstGeom prst="rect">
                      <a:avLst/>
                    </a:prstGeom>
                  </pic:spPr>
                </pic:pic>
              </a:graphicData>
            </a:graphic>
          </wp:inline>
        </w:drawing>
      </w:r>
    </w:p>
    <w:p w14:paraId="6AA44A24" w14:textId="4D7BDAF4" w:rsidR="002B77E2" w:rsidRPr="00A811A2" w:rsidRDefault="002B77E2" w:rsidP="00A05CFE">
      <w:pPr>
        <w:tabs>
          <w:tab w:val="left" w:pos="1350"/>
          <w:tab w:val="left" w:pos="8370"/>
        </w:tabs>
        <w:spacing w:line="360" w:lineRule="auto"/>
        <w:ind w:right="691"/>
        <w:jc w:val="both"/>
        <w:rPr>
          <w:color w:val="000000" w:themeColor="text1"/>
          <w:lang w:val="en-IN"/>
        </w:rPr>
      </w:pPr>
      <w:r w:rsidRPr="00A811A2">
        <w:rPr>
          <w:rFonts w:eastAsia="DengXian"/>
          <w:b/>
          <w:color w:val="000000" w:themeColor="text1"/>
          <w:lang w:val="en-IN"/>
        </w:rPr>
        <w:t>FIGURE S</w:t>
      </w:r>
      <w:r w:rsidR="008D706E" w:rsidRPr="00A811A2">
        <w:rPr>
          <w:rFonts w:eastAsia="DengXian"/>
          <w:b/>
          <w:color w:val="000000" w:themeColor="text1"/>
          <w:lang w:val="en-IN" w:eastAsia="zh-CN"/>
        </w:rPr>
        <w:t>33</w:t>
      </w:r>
      <w:r w:rsidRPr="00A811A2">
        <w:rPr>
          <w:rFonts w:eastAsia="DengXian"/>
          <w:b/>
          <w:color w:val="000000" w:themeColor="text1"/>
          <w:lang w:val="en-IN"/>
        </w:rPr>
        <w:t>.</w:t>
      </w:r>
      <w:r w:rsidRPr="00A811A2">
        <w:rPr>
          <w:rFonts w:eastAsia="Times New Roman"/>
          <w:color w:val="000000" w:themeColor="text1"/>
          <w:lang w:val="en-IN" w:eastAsia="en-GB"/>
        </w:rPr>
        <w:t xml:space="preserve"> </w:t>
      </w:r>
      <w:r w:rsidRPr="00A811A2">
        <w:rPr>
          <w:color w:val="000000" w:themeColor="text1"/>
          <w:lang w:val="en-IN"/>
        </w:rPr>
        <w:t xml:space="preserve">Representative unmixed multispectral optoacoustic tomography (MSOT) images of major organs 24 h post-injection of </w:t>
      </w:r>
      <w:r w:rsidR="00473D50" w:rsidRPr="00A811A2">
        <w:rPr>
          <w:rFonts w:eastAsiaTheme="minorEastAsia"/>
          <w:color w:val="000000"/>
          <w:lang w:val="en-US" w:eastAsia="zh-CN"/>
        </w:rPr>
        <w:t>Selenium-Cyanine (Se-Cyn) nanoparticles (NPs)</w:t>
      </w:r>
      <w:r w:rsidRPr="00A811A2">
        <w:rPr>
          <w:color w:val="000000" w:themeColor="text1"/>
          <w:lang w:val="en-IN"/>
        </w:rPr>
        <w:t xml:space="preserve"> (0.2 mg Se-Cyn NPs in 100 </w:t>
      </w:r>
      <w:r w:rsidRPr="00A811A2">
        <w:rPr>
          <w:color w:val="000000" w:themeColor="text1"/>
        </w:rPr>
        <w:t>μ</w:t>
      </w:r>
      <w:r w:rsidRPr="00A811A2">
        <w:rPr>
          <w:color w:val="000000" w:themeColor="text1"/>
          <w:lang w:val="en-IN"/>
        </w:rPr>
        <w:t>L of PBS).</w:t>
      </w:r>
    </w:p>
    <w:p w14:paraId="3BBD3B5E" w14:textId="77777777" w:rsidR="002B77E2" w:rsidRPr="00A811A2" w:rsidRDefault="002B77E2" w:rsidP="00A05CFE">
      <w:pPr>
        <w:tabs>
          <w:tab w:val="left" w:pos="1350"/>
          <w:tab w:val="left" w:pos="8370"/>
        </w:tabs>
        <w:spacing w:line="360" w:lineRule="auto"/>
        <w:ind w:right="691"/>
        <w:jc w:val="both"/>
        <w:rPr>
          <w:rFonts w:eastAsia="DengXian"/>
          <w:b/>
          <w:bCs/>
          <w:color w:val="000000" w:themeColor="text1"/>
          <w:lang w:val="en-IN"/>
        </w:rPr>
      </w:pPr>
    </w:p>
    <w:p w14:paraId="41BE25B8" w14:textId="79865C5C" w:rsidR="002B77E2" w:rsidRPr="00A811A2" w:rsidRDefault="00AE72F0" w:rsidP="00A05CFE">
      <w:pPr>
        <w:tabs>
          <w:tab w:val="left" w:pos="1350"/>
          <w:tab w:val="left" w:pos="8370"/>
        </w:tabs>
        <w:spacing w:line="360" w:lineRule="auto"/>
        <w:ind w:right="691"/>
        <w:jc w:val="center"/>
        <w:rPr>
          <w:color w:val="000000" w:themeColor="text1"/>
          <w:lang w:val="en-US"/>
        </w:rPr>
      </w:pPr>
      <w:r w:rsidRPr="00A811A2">
        <w:rPr>
          <w:noProof/>
          <w:color w:val="000000" w:themeColor="text1"/>
          <w:lang w:val="en-US"/>
          <w14:ligatures w14:val="standardContextual"/>
        </w:rPr>
        <w:drawing>
          <wp:inline distT="0" distB="0" distL="0" distR="0" wp14:anchorId="329234A7" wp14:editId="6B1A8686">
            <wp:extent cx="5760720" cy="2898775"/>
            <wp:effectExtent l="0" t="0" r="5080" b="0"/>
            <wp:docPr id="20184010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401096" name="Picture 2018401096"/>
                    <pic:cNvPicPr/>
                  </pic:nvPicPr>
                  <pic:blipFill>
                    <a:blip r:embed="rId53">
                      <a:extLst>
                        <a:ext uri="{28A0092B-C50C-407E-A947-70E740481C1C}">
                          <a14:useLocalDpi xmlns:a14="http://schemas.microsoft.com/office/drawing/2010/main" val="0"/>
                        </a:ext>
                      </a:extLst>
                    </a:blip>
                    <a:stretch>
                      <a:fillRect/>
                    </a:stretch>
                  </pic:blipFill>
                  <pic:spPr>
                    <a:xfrm>
                      <a:off x="0" y="0"/>
                      <a:ext cx="5760720" cy="2898775"/>
                    </a:xfrm>
                    <a:prstGeom prst="rect">
                      <a:avLst/>
                    </a:prstGeom>
                  </pic:spPr>
                </pic:pic>
              </a:graphicData>
            </a:graphic>
          </wp:inline>
        </w:drawing>
      </w:r>
    </w:p>
    <w:p w14:paraId="36B9D7B0" w14:textId="30494551" w:rsidR="002B77E2" w:rsidRPr="00A811A2" w:rsidRDefault="002B77E2" w:rsidP="00AE72F0">
      <w:pPr>
        <w:tabs>
          <w:tab w:val="left" w:pos="1350"/>
          <w:tab w:val="left" w:pos="8370"/>
        </w:tabs>
        <w:spacing w:line="360" w:lineRule="auto"/>
        <w:ind w:right="691"/>
        <w:rPr>
          <w:color w:val="000000" w:themeColor="text1"/>
          <w:lang w:val="en-US"/>
        </w:rPr>
      </w:pPr>
    </w:p>
    <w:p w14:paraId="12945E98" w14:textId="04CA0DE5" w:rsidR="002B77E2" w:rsidRPr="00A811A2" w:rsidRDefault="002B77E2" w:rsidP="00012553">
      <w:pPr>
        <w:shd w:val="clear" w:color="auto" w:fill="FFFFFF"/>
        <w:tabs>
          <w:tab w:val="left" w:pos="8135"/>
        </w:tabs>
        <w:spacing w:line="360" w:lineRule="auto"/>
        <w:jc w:val="both"/>
        <w:rPr>
          <w:rFonts w:eastAsia="Times New Roman"/>
          <w:color w:val="000000" w:themeColor="text1"/>
          <w:lang w:val="en-IN" w:eastAsia="en-GB"/>
        </w:rPr>
      </w:pPr>
      <w:r w:rsidRPr="00A811A2">
        <w:rPr>
          <w:rFonts w:eastAsia="DengXian"/>
          <w:b/>
          <w:color w:val="000000" w:themeColor="text1"/>
          <w:lang w:val="en-IN"/>
        </w:rPr>
        <w:t>FIGURE</w:t>
      </w:r>
      <w:r w:rsidRPr="00A811A2">
        <w:rPr>
          <w:rFonts w:eastAsia="Times New Roman"/>
          <w:b/>
          <w:color w:val="000000" w:themeColor="text1"/>
          <w:lang w:val="en-IN" w:eastAsia="en-GB"/>
        </w:rPr>
        <w:t xml:space="preserve"> S</w:t>
      </w:r>
      <w:r w:rsidR="008D706E" w:rsidRPr="00A811A2">
        <w:rPr>
          <w:rFonts w:eastAsia="Times New Roman"/>
          <w:b/>
          <w:color w:val="000000" w:themeColor="text1"/>
          <w:lang w:val="en-IN" w:eastAsia="en-GB"/>
        </w:rPr>
        <w:t>34</w:t>
      </w:r>
      <w:r w:rsidRPr="00A811A2">
        <w:rPr>
          <w:rFonts w:eastAsia="Times New Roman"/>
          <w:b/>
          <w:color w:val="000000" w:themeColor="text1"/>
          <w:lang w:val="en-IN" w:eastAsia="en-GB"/>
        </w:rPr>
        <w:t>.</w:t>
      </w:r>
      <w:r w:rsidRPr="00A811A2">
        <w:rPr>
          <w:rFonts w:eastAsia="Times New Roman"/>
          <w:color w:val="000000" w:themeColor="text1"/>
          <w:lang w:val="en-IN" w:eastAsia="en-GB"/>
        </w:rPr>
        <w:t xml:space="preserve"> Representative images showing hematoxylin and eosin (H&amp;E)-stained cryosections of major organs from the four treated groups</w:t>
      </w:r>
      <w:r w:rsidR="00AE72F0" w:rsidRPr="00A811A2">
        <w:rPr>
          <w:rFonts w:eastAsia="Times New Roman"/>
          <w:color w:val="000000" w:themeColor="text1"/>
          <w:lang w:val="en-IN" w:eastAsia="en-GB"/>
        </w:rPr>
        <w:t xml:space="preserve"> (Scale bar 100 </w:t>
      </w:r>
      <w:r w:rsidR="00AE72F0" w:rsidRPr="00A811A2">
        <w:rPr>
          <w:rFonts w:eastAsia="Times New Roman"/>
          <w:color w:val="000000" w:themeColor="text1"/>
          <w:lang w:val="en-IN" w:eastAsia="en-GB"/>
        </w:rPr>
        <w:sym w:font="Symbol" w:char="F06D"/>
      </w:r>
      <w:r w:rsidR="0038772E" w:rsidRPr="00A811A2">
        <w:rPr>
          <w:rFonts w:eastAsia="Times New Roman"/>
          <w:color w:val="000000" w:themeColor="text1"/>
          <w:lang w:val="en-IN" w:eastAsia="en-GB"/>
        </w:rPr>
        <w:t>m</w:t>
      </w:r>
      <w:r w:rsidR="00AE72F0" w:rsidRPr="00A811A2">
        <w:rPr>
          <w:rFonts w:eastAsia="Times New Roman"/>
          <w:color w:val="000000" w:themeColor="text1"/>
          <w:lang w:val="en-IN" w:eastAsia="en-GB"/>
        </w:rPr>
        <w:t>).</w:t>
      </w:r>
    </w:p>
    <w:p w14:paraId="7E85E5D9" w14:textId="77777777" w:rsidR="0092568F" w:rsidRPr="00A811A2" w:rsidRDefault="0092568F" w:rsidP="00012553">
      <w:pPr>
        <w:shd w:val="clear" w:color="auto" w:fill="FFFFFF"/>
        <w:tabs>
          <w:tab w:val="left" w:pos="8135"/>
        </w:tabs>
        <w:spacing w:line="360" w:lineRule="auto"/>
        <w:jc w:val="both"/>
        <w:rPr>
          <w:rFonts w:eastAsia="Times New Roman"/>
          <w:color w:val="000000" w:themeColor="text1"/>
          <w:lang w:val="en-IN" w:eastAsia="en-GB"/>
        </w:rPr>
      </w:pPr>
    </w:p>
    <w:p w14:paraId="5403D072" w14:textId="77777777" w:rsidR="00AE72F0" w:rsidRPr="00A811A2" w:rsidRDefault="00AE72F0" w:rsidP="00A05CFE">
      <w:pPr>
        <w:tabs>
          <w:tab w:val="left" w:pos="1350"/>
          <w:tab w:val="left" w:pos="8370"/>
        </w:tabs>
        <w:spacing w:line="360" w:lineRule="auto"/>
        <w:ind w:right="691"/>
        <w:rPr>
          <w:rFonts w:eastAsia="DengXian"/>
          <w:b/>
          <w:bCs/>
          <w:color w:val="000000" w:themeColor="text1"/>
          <w:lang w:val="en-IN"/>
        </w:rPr>
      </w:pPr>
    </w:p>
    <w:p w14:paraId="36778551" w14:textId="77777777" w:rsidR="00D40D04" w:rsidRPr="00A811A2" w:rsidRDefault="00D40D04" w:rsidP="00012553">
      <w:pPr>
        <w:tabs>
          <w:tab w:val="left" w:pos="1350"/>
          <w:tab w:val="left" w:pos="8370"/>
        </w:tabs>
        <w:spacing w:line="360" w:lineRule="auto"/>
        <w:ind w:right="691"/>
        <w:jc w:val="center"/>
        <w:rPr>
          <w:rFonts w:eastAsia="DengXian"/>
          <w:b/>
          <w:bCs/>
          <w:color w:val="000000" w:themeColor="text1"/>
          <w:lang w:val="en-IN"/>
        </w:rPr>
      </w:pPr>
    </w:p>
    <w:p w14:paraId="23A06718" w14:textId="77777777" w:rsidR="00F24EE5" w:rsidRPr="00A811A2" w:rsidRDefault="00F24EE5" w:rsidP="00012553">
      <w:pPr>
        <w:tabs>
          <w:tab w:val="left" w:pos="1350"/>
          <w:tab w:val="left" w:pos="8370"/>
        </w:tabs>
        <w:spacing w:line="360" w:lineRule="auto"/>
        <w:ind w:right="691"/>
        <w:jc w:val="center"/>
        <w:rPr>
          <w:rFonts w:eastAsia="DengXian"/>
          <w:b/>
          <w:bCs/>
          <w:color w:val="000000" w:themeColor="text1"/>
          <w:lang w:val="en-IN"/>
        </w:rPr>
      </w:pPr>
    </w:p>
    <w:p w14:paraId="1C0F8AA3" w14:textId="77777777" w:rsidR="00F24EE5" w:rsidRPr="00A811A2" w:rsidRDefault="00F24EE5" w:rsidP="00012553">
      <w:pPr>
        <w:tabs>
          <w:tab w:val="left" w:pos="1350"/>
          <w:tab w:val="left" w:pos="8370"/>
        </w:tabs>
        <w:spacing w:line="360" w:lineRule="auto"/>
        <w:ind w:right="691"/>
        <w:jc w:val="center"/>
        <w:rPr>
          <w:rFonts w:eastAsia="DengXian"/>
          <w:b/>
          <w:bCs/>
          <w:color w:val="000000" w:themeColor="text1"/>
          <w:lang w:val="en-IN"/>
        </w:rPr>
      </w:pPr>
    </w:p>
    <w:p w14:paraId="5FC22FD2" w14:textId="3426AD9B" w:rsidR="00D40D04" w:rsidRPr="00A811A2" w:rsidRDefault="00D40D04" w:rsidP="00012553">
      <w:pPr>
        <w:tabs>
          <w:tab w:val="left" w:pos="1350"/>
          <w:tab w:val="left" w:pos="8370"/>
        </w:tabs>
        <w:spacing w:line="360" w:lineRule="auto"/>
        <w:ind w:right="691"/>
        <w:jc w:val="center"/>
        <w:rPr>
          <w:rFonts w:eastAsia="DengXian"/>
          <w:b/>
          <w:bCs/>
          <w:color w:val="000000" w:themeColor="text1"/>
          <w:lang w:val="en-IN"/>
        </w:rPr>
      </w:pPr>
      <w:r w:rsidRPr="00A811A2">
        <w:rPr>
          <w:rFonts w:eastAsia="DengXian"/>
          <w:b/>
          <w:bCs/>
          <w:noProof/>
          <w:color w:val="000000" w:themeColor="text1"/>
          <w:lang w:val="en-IN"/>
        </w:rPr>
        <w:lastRenderedPageBreak/>
        <w:drawing>
          <wp:inline distT="0" distB="0" distL="0" distR="0" wp14:anchorId="46100E93" wp14:editId="4829E70A">
            <wp:extent cx="5756910" cy="2528570"/>
            <wp:effectExtent l="0" t="0" r="0" b="5080"/>
            <wp:docPr id="16888904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756910" cy="2528570"/>
                    </a:xfrm>
                    <a:prstGeom prst="rect">
                      <a:avLst/>
                    </a:prstGeom>
                    <a:noFill/>
                    <a:ln>
                      <a:noFill/>
                    </a:ln>
                  </pic:spPr>
                </pic:pic>
              </a:graphicData>
            </a:graphic>
          </wp:inline>
        </w:drawing>
      </w:r>
    </w:p>
    <w:p w14:paraId="40146D83" w14:textId="0DA53A17" w:rsidR="00BB0B36" w:rsidRPr="00A811A2" w:rsidRDefault="00BB0B36" w:rsidP="00012553">
      <w:pPr>
        <w:shd w:val="clear" w:color="auto" w:fill="FFFFFF"/>
        <w:tabs>
          <w:tab w:val="left" w:pos="8135"/>
        </w:tabs>
        <w:spacing w:line="360" w:lineRule="auto"/>
        <w:jc w:val="both"/>
        <w:rPr>
          <w:rFonts w:eastAsia="Times New Roman"/>
          <w:color w:val="000000" w:themeColor="text1"/>
          <w:lang w:val="en-IN" w:eastAsia="en-GB"/>
        </w:rPr>
      </w:pPr>
      <w:r w:rsidRPr="00A811A2">
        <w:rPr>
          <w:rFonts w:eastAsia="DengXian"/>
          <w:b/>
          <w:color w:val="000000" w:themeColor="text1"/>
          <w:lang w:val="en-IN"/>
        </w:rPr>
        <w:t>FIGURE</w:t>
      </w:r>
      <w:r w:rsidRPr="00A811A2">
        <w:rPr>
          <w:rFonts w:eastAsia="Times New Roman"/>
          <w:b/>
          <w:color w:val="000000" w:themeColor="text1"/>
          <w:lang w:val="en-IN" w:eastAsia="en-GB"/>
        </w:rPr>
        <w:t xml:space="preserve"> S35.</w:t>
      </w:r>
      <w:r w:rsidRPr="00A811A2">
        <w:rPr>
          <w:rFonts w:eastAsia="Times New Roman"/>
          <w:color w:val="000000" w:themeColor="text1"/>
          <w:lang w:val="en-IN" w:eastAsia="en-GB"/>
        </w:rPr>
        <w:t xml:space="preserve"> </w:t>
      </w:r>
      <w:r w:rsidR="00B40D03" w:rsidRPr="00A811A2">
        <w:rPr>
          <w:rFonts w:eastAsia="Times New Roman"/>
          <w:color w:val="000000" w:themeColor="text1"/>
          <w:lang w:val="en-US" w:eastAsia="en-GB"/>
        </w:rPr>
        <w:t>Preliminary tolerability</w:t>
      </w:r>
      <w:r w:rsidRPr="00A811A2">
        <w:rPr>
          <w:rFonts w:eastAsia="Times New Roman"/>
          <w:color w:val="000000" w:themeColor="text1"/>
          <w:lang w:val="en-US" w:eastAsia="en-GB"/>
        </w:rPr>
        <w:t xml:space="preserve"> assessment of </w:t>
      </w:r>
      <w:r w:rsidR="00473D50" w:rsidRPr="00A811A2">
        <w:rPr>
          <w:rFonts w:eastAsiaTheme="minorEastAsia"/>
          <w:color w:val="000000"/>
          <w:lang w:val="en-US" w:eastAsia="zh-CN"/>
        </w:rPr>
        <w:t>Selenium-Cyanine (Se-Cyn) nanoparticles (NPs)</w:t>
      </w:r>
      <w:r w:rsidR="00691865" w:rsidRPr="00A811A2">
        <w:rPr>
          <w:rFonts w:eastAsia="Times New Roman"/>
          <w:color w:val="000000" w:themeColor="text1"/>
          <w:lang w:val="en-US" w:eastAsia="en-GB"/>
        </w:rPr>
        <w:t xml:space="preserve"> </w:t>
      </w:r>
      <w:r w:rsidR="00691865" w:rsidRPr="00A811A2">
        <w:rPr>
          <w:lang w:val="en-US"/>
        </w:rPr>
        <w:t>14 and 21 days after injection</w:t>
      </w:r>
      <w:r w:rsidRPr="00A811A2">
        <w:rPr>
          <w:rFonts w:eastAsia="Times New Roman"/>
          <w:color w:val="000000" w:themeColor="text1"/>
          <w:lang w:val="en-US" w:eastAsia="en-GB"/>
        </w:rPr>
        <w:t>.</w:t>
      </w:r>
      <w:r w:rsidRPr="00A811A2">
        <w:rPr>
          <w:rFonts w:eastAsia="Times New Roman"/>
          <w:b/>
          <w:bCs/>
          <w:color w:val="000000" w:themeColor="text1"/>
          <w:lang w:val="en-US" w:eastAsia="en-GB"/>
        </w:rPr>
        <w:t xml:space="preserve"> </w:t>
      </w:r>
      <w:r w:rsidRPr="00A811A2">
        <w:rPr>
          <w:rFonts w:eastAsia="Times New Roman"/>
          <w:color w:val="000000" w:themeColor="text1"/>
          <w:lang w:val="en-IN" w:eastAsia="en-GB"/>
        </w:rPr>
        <w:t xml:space="preserve">Representative </w:t>
      </w:r>
      <w:proofErr w:type="spellStart"/>
      <w:r w:rsidRPr="00A811A2">
        <w:rPr>
          <w:rFonts w:eastAsia="Times New Roman"/>
          <w:color w:val="000000" w:themeColor="text1"/>
          <w:lang w:val="en-IN" w:eastAsia="en-GB"/>
        </w:rPr>
        <w:t>i</w:t>
      </w:r>
      <w:proofErr w:type="spellEnd"/>
      <w:r w:rsidRPr="00A811A2">
        <w:rPr>
          <w:lang w:val="en-US"/>
        </w:rPr>
        <w:t>mages of hematoxylin and eosin (H&amp;E)-stained sections of major organs from mice treated with Se-</w:t>
      </w:r>
      <w:r w:rsidR="00AE72F0" w:rsidRPr="00A811A2">
        <w:rPr>
          <w:lang w:val="en-US"/>
        </w:rPr>
        <w:t>C</w:t>
      </w:r>
      <w:r w:rsidRPr="00A811A2">
        <w:rPr>
          <w:lang w:val="en-US"/>
        </w:rPr>
        <w:t>yn NPs</w:t>
      </w:r>
      <w:r w:rsidR="00AE72F0" w:rsidRPr="00A811A2">
        <w:rPr>
          <w:lang w:val="en-US"/>
        </w:rPr>
        <w:t xml:space="preserve"> (Scale bar</w:t>
      </w:r>
      <w:r w:rsidR="001E470F" w:rsidRPr="00A811A2">
        <w:rPr>
          <w:lang w:val="en-US"/>
        </w:rPr>
        <w:t>:</w:t>
      </w:r>
      <w:r w:rsidR="00AE72F0" w:rsidRPr="00A811A2">
        <w:rPr>
          <w:lang w:val="en-US"/>
        </w:rPr>
        <w:t xml:space="preserve"> </w:t>
      </w:r>
      <w:r w:rsidR="003572F5" w:rsidRPr="00A811A2">
        <w:rPr>
          <w:lang w:val="en-US"/>
        </w:rPr>
        <w:t>5</w:t>
      </w:r>
      <w:r w:rsidR="00AE72F0" w:rsidRPr="00A811A2">
        <w:rPr>
          <w:lang w:val="en-US"/>
        </w:rPr>
        <w:t xml:space="preserve">0 </w:t>
      </w:r>
      <w:r w:rsidR="00AE72F0" w:rsidRPr="00A811A2">
        <w:rPr>
          <w:lang w:val="en-US"/>
        </w:rPr>
        <w:sym w:font="Symbol" w:char="F06D"/>
      </w:r>
      <w:r w:rsidR="0038772E" w:rsidRPr="00A811A2">
        <w:rPr>
          <w:lang w:val="en-US"/>
        </w:rPr>
        <w:t>m</w:t>
      </w:r>
      <w:r w:rsidR="00AE72F0" w:rsidRPr="00A811A2">
        <w:rPr>
          <w:lang w:val="en-US"/>
        </w:rPr>
        <w:t>).</w:t>
      </w:r>
      <w:r w:rsidRPr="00A811A2">
        <w:rPr>
          <w:lang w:val="en-US"/>
        </w:rPr>
        <w:t xml:space="preserve">  </w:t>
      </w:r>
    </w:p>
    <w:p w14:paraId="1ED16C62" w14:textId="787F0BE0" w:rsidR="00493C0E" w:rsidRPr="00A811A2" w:rsidRDefault="00BB0B36" w:rsidP="00A05CFE">
      <w:pPr>
        <w:tabs>
          <w:tab w:val="left" w:pos="1350"/>
          <w:tab w:val="left" w:pos="8370"/>
        </w:tabs>
        <w:spacing w:line="360" w:lineRule="auto"/>
        <w:ind w:right="691"/>
        <w:rPr>
          <w:rFonts w:eastAsia="DengXian"/>
          <w:b/>
          <w:bCs/>
          <w:color w:val="000000" w:themeColor="text1"/>
          <w:lang w:val="en-IN"/>
        </w:rPr>
      </w:pPr>
      <w:r w:rsidRPr="00A811A2">
        <w:rPr>
          <w:rFonts w:eastAsia="DengXian"/>
          <w:b/>
          <w:bCs/>
          <w:color w:val="000000" w:themeColor="text1"/>
          <w:lang w:val="en-IN"/>
        </w:rPr>
        <w:t xml:space="preserve"> </w:t>
      </w:r>
    </w:p>
    <w:p w14:paraId="1CFD60CB" w14:textId="77777777" w:rsidR="000D2DA4" w:rsidRPr="00A811A2" w:rsidRDefault="000D2DA4" w:rsidP="00012553">
      <w:pPr>
        <w:spacing w:line="360" w:lineRule="auto"/>
        <w:jc w:val="both"/>
        <w:rPr>
          <w:rFonts w:eastAsia="DengXian"/>
          <w:b/>
          <w:color w:val="000000" w:themeColor="text1"/>
          <w:lang w:val="en-IN"/>
        </w:rPr>
      </w:pPr>
    </w:p>
    <w:p w14:paraId="53AB598F" w14:textId="77777777" w:rsidR="000D2DA4" w:rsidRPr="00A811A2" w:rsidRDefault="000D2DA4" w:rsidP="00012553">
      <w:pPr>
        <w:spacing w:line="360" w:lineRule="auto"/>
        <w:jc w:val="both"/>
        <w:rPr>
          <w:rFonts w:eastAsia="DengXian"/>
          <w:b/>
          <w:color w:val="000000" w:themeColor="text1"/>
          <w:lang w:val="en-IN"/>
        </w:rPr>
      </w:pPr>
    </w:p>
    <w:p w14:paraId="2749D8D7" w14:textId="77777777" w:rsidR="000D2DA4" w:rsidRPr="00A811A2" w:rsidRDefault="000D2DA4" w:rsidP="00012553">
      <w:pPr>
        <w:spacing w:line="360" w:lineRule="auto"/>
        <w:jc w:val="both"/>
        <w:rPr>
          <w:rFonts w:eastAsia="DengXian"/>
          <w:b/>
          <w:color w:val="000000" w:themeColor="text1"/>
          <w:lang w:val="en-IN"/>
        </w:rPr>
      </w:pPr>
    </w:p>
    <w:p w14:paraId="2DAEBB70" w14:textId="77777777" w:rsidR="000D2DA4" w:rsidRPr="00A811A2" w:rsidRDefault="000D2DA4" w:rsidP="00012553">
      <w:pPr>
        <w:spacing w:line="360" w:lineRule="auto"/>
        <w:jc w:val="both"/>
        <w:rPr>
          <w:rFonts w:eastAsia="DengXian"/>
          <w:b/>
          <w:color w:val="000000" w:themeColor="text1"/>
          <w:lang w:val="en-IN"/>
        </w:rPr>
      </w:pPr>
    </w:p>
    <w:p w14:paraId="3A0369D3" w14:textId="77777777" w:rsidR="000D2DA4" w:rsidRPr="00A811A2" w:rsidRDefault="000D2DA4" w:rsidP="00012553">
      <w:pPr>
        <w:spacing w:line="360" w:lineRule="auto"/>
        <w:jc w:val="both"/>
        <w:rPr>
          <w:rFonts w:eastAsia="DengXian"/>
          <w:b/>
          <w:color w:val="000000" w:themeColor="text1"/>
          <w:lang w:val="en-IN"/>
        </w:rPr>
      </w:pPr>
    </w:p>
    <w:p w14:paraId="7BFEFFCE" w14:textId="77777777" w:rsidR="000D2DA4" w:rsidRPr="00A811A2" w:rsidRDefault="000D2DA4" w:rsidP="00012553">
      <w:pPr>
        <w:spacing w:line="360" w:lineRule="auto"/>
        <w:jc w:val="both"/>
        <w:rPr>
          <w:rFonts w:eastAsia="DengXian"/>
          <w:b/>
          <w:color w:val="000000" w:themeColor="text1"/>
          <w:lang w:val="en-IN"/>
        </w:rPr>
      </w:pPr>
    </w:p>
    <w:p w14:paraId="5A4F99DD" w14:textId="77777777" w:rsidR="000D2DA4" w:rsidRPr="00A811A2" w:rsidRDefault="000D2DA4" w:rsidP="00012553">
      <w:pPr>
        <w:spacing w:line="360" w:lineRule="auto"/>
        <w:jc w:val="both"/>
        <w:rPr>
          <w:rFonts w:eastAsia="DengXian"/>
          <w:b/>
          <w:color w:val="000000" w:themeColor="text1"/>
          <w:lang w:val="en-IN"/>
        </w:rPr>
      </w:pPr>
    </w:p>
    <w:p w14:paraId="2230F471" w14:textId="77777777" w:rsidR="000D2DA4" w:rsidRPr="00A811A2" w:rsidRDefault="000D2DA4" w:rsidP="00012553">
      <w:pPr>
        <w:spacing w:line="360" w:lineRule="auto"/>
        <w:jc w:val="both"/>
        <w:rPr>
          <w:rFonts w:eastAsia="DengXian"/>
          <w:b/>
          <w:color w:val="000000" w:themeColor="text1"/>
          <w:lang w:val="en-IN"/>
        </w:rPr>
      </w:pPr>
    </w:p>
    <w:p w14:paraId="67A08B61" w14:textId="77777777" w:rsidR="000D2DA4" w:rsidRPr="00A811A2" w:rsidRDefault="000D2DA4" w:rsidP="00012553">
      <w:pPr>
        <w:spacing w:line="360" w:lineRule="auto"/>
        <w:jc w:val="both"/>
        <w:rPr>
          <w:rFonts w:eastAsia="DengXian"/>
          <w:b/>
          <w:color w:val="000000" w:themeColor="text1"/>
          <w:lang w:val="en-IN"/>
        </w:rPr>
      </w:pPr>
    </w:p>
    <w:p w14:paraId="213DBE74" w14:textId="77777777" w:rsidR="000D2DA4" w:rsidRPr="00A811A2" w:rsidRDefault="000D2DA4" w:rsidP="00012553">
      <w:pPr>
        <w:spacing w:line="360" w:lineRule="auto"/>
        <w:jc w:val="both"/>
        <w:rPr>
          <w:rFonts w:eastAsia="DengXian"/>
          <w:b/>
          <w:color w:val="000000" w:themeColor="text1"/>
          <w:lang w:val="en-IN"/>
        </w:rPr>
      </w:pPr>
    </w:p>
    <w:p w14:paraId="5D240BBE" w14:textId="77777777" w:rsidR="000D2DA4" w:rsidRPr="00A811A2" w:rsidRDefault="000D2DA4" w:rsidP="00012553">
      <w:pPr>
        <w:spacing w:line="360" w:lineRule="auto"/>
        <w:jc w:val="both"/>
        <w:rPr>
          <w:rFonts w:eastAsia="DengXian"/>
          <w:b/>
          <w:color w:val="000000" w:themeColor="text1"/>
          <w:lang w:val="en-IN"/>
        </w:rPr>
      </w:pPr>
    </w:p>
    <w:p w14:paraId="0E18D957" w14:textId="77777777" w:rsidR="000D2DA4" w:rsidRPr="00A811A2" w:rsidRDefault="000D2DA4" w:rsidP="00012553">
      <w:pPr>
        <w:spacing w:line="360" w:lineRule="auto"/>
        <w:jc w:val="both"/>
        <w:rPr>
          <w:rFonts w:eastAsia="DengXian"/>
          <w:b/>
          <w:color w:val="000000" w:themeColor="text1"/>
          <w:lang w:val="en-IN"/>
        </w:rPr>
      </w:pPr>
    </w:p>
    <w:p w14:paraId="16124299" w14:textId="77777777" w:rsidR="000D2DA4" w:rsidRPr="00A811A2" w:rsidRDefault="000D2DA4" w:rsidP="00012553">
      <w:pPr>
        <w:spacing w:line="360" w:lineRule="auto"/>
        <w:jc w:val="both"/>
        <w:rPr>
          <w:rFonts w:eastAsia="DengXian"/>
          <w:b/>
          <w:color w:val="000000" w:themeColor="text1"/>
          <w:lang w:val="en-IN"/>
        </w:rPr>
      </w:pPr>
    </w:p>
    <w:p w14:paraId="4E525BFB" w14:textId="77777777" w:rsidR="000D2DA4" w:rsidRPr="00A811A2" w:rsidRDefault="000D2DA4" w:rsidP="00012553">
      <w:pPr>
        <w:spacing w:line="360" w:lineRule="auto"/>
        <w:jc w:val="both"/>
        <w:rPr>
          <w:rFonts w:eastAsia="DengXian"/>
          <w:b/>
          <w:color w:val="000000" w:themeColor="text1"/>
          <w:lang w:val="en-IN"/>
        </w:rPr>
      </w:pPr>
    </w:p>
    <w:p w14:paraId="2E100162" w14:textId="77777777" w:rsidR="000D2DA4" w:rsidRPr="00A811A2" w:rsidRDefault="000D2DA4" w:rsidP="00012553">
      <w:pPr>
        <w:spacing w:line="360" w:lineRule="auto"/>
        <w:jc w:val="both"/>
        <w:rPr>
          <w:rFonts w:eastAsia="DengXian"/>
          <w:b/>
          <w:color w:val="000000" w:themeColor="text1"/>
          <w:lang w:val="en-IN"/>
        </w:rPr>
      </w:pPr>
    </w:p>
    <w:p w14:paraId="4301E2E6" w14:textId="77777777" w:rsidR="000D2DA4" w:rsidRPr="00A811A2" w:rsidRDefault="000D2DA4" w:rsidP="00012553">
      <w:pPr>
        <w:spacing w:line="360" w:lineRule="auto"/>
        <w:jc w:val="both"/>
        <w:rPr>
          <w:rFonts w:eastAsia="DengXian"/>
          <w:b/>
          <w:color w:val="000000" w:themeColor="text1"/>
          <w:lang w:val="en-IN"/>
        </w:rPr>
      </w:pPr>
    </w:p>
    <w:p w14:paraId="1E31242E" w14:textId="77777777" w:rsidR="000D2DA4" w:rsidRPr="00A811A2" w:rsidRDefault="000D2DA4" w:rsidP="00012553">
      <w:pPr>
        <w:spacing w:line="360" w:lineRule="auto"/>
        <w:jc w:val="both"/>
        <w:rPr>
          <w:rFonts w:eastAsia="DengXian"/>
          <w:b/>
          <w:color w:val="000000" w:themeColor="text1"/>
          <w:lang w:val="en-IN"/>
        </w:rPr>
      </w:pPr>
    </w:p>
    <w:p w14:paraId="31A68237" w14:textId="77777777" w:rsidR="000D2DA4" w:rsidRPr="00A811A2" w:rsidRDefault="000D2DA4" w:rsidP="00012553">
      <w:pPr>
        <w:spacing w:line="360" w:lineRule="auto"/>
        <w:jc w:val="both"/>
        <w:rPr>
          <w:rFonts w:eastAsia="DengXian"/>
          <w:b/>
          <w:color w:val="000000" w:themeColor="text1"/>
          <w:lang w:val="en-IN"/>
        </w:rPr>
      </w:pPr>
    </w:p>
    <w:p w14:paraId="3B33BCDF" w14:textId="5E45AA63" w:rsidR="00C91661" w:rsidRPr="00A811A2" w:rsidRDefault="00C91661" w:rsidP="00012553">
      <w:pPr>
        <w:spacing w:line="360" w:lineRule="auto"/>
        <w:jc w:val="both"/>
        <w:rPr>
          <w:rFonts w:eastAsia="SimSun"/>
          <w:bCs/>
          <w:color w:val="000000" w:themeColor="text1"/>
          <w:kern w:val="24"/>
          <w:lang w:val="en-IN" w:eastAsia="zh-CN"/>
        </w:rPr>
      </w:pPr>
      <w:r w:rsidRPr="00A811A2">
        <w:rPr>
          <w:rFonts w:eastAsia="DengXian"/>
          <w:b/>
          <w:color w:val="000000" w:themeColor="text1"/>
          <w:lang w:val="en-IN"/>
        </w:rPr>
        <w:lastRenderedPageBreak/>
        <w:t>TABLE S</w:t>
      </w:r>
      <w:r w:rsidRPr="00A811A2">
        <w:rPr>
          <w:rFonts w:eastAsia="DengXian"/>
          <w:b/>
          <w:color w:val="000000" w:themeColor="text1"/>
          <w:lang w:val="en-IN" w:eastAsia="zh-CN"/>
        </w:rPr>
        <w:t>2</w:t>
      </w:r>
      <w:r w:rsidRPr="00A811A2">
        <w:rPr>
          <w:rFonts w:eastAsia="DengXian"/>
          <w:b/>
          <w:color w:val="000000" w:themeColor="text1"/>
          <w:lang w:val="en-IN"/>
        </w:rPr>
        <w:t>.</w:t>
      </w:r>
      <w:r w:rsidRPr="00A811A2">
        <w:rPr>
          <w:rFonts w:eastAsia="DengXian"/>
          <w:color w:val="000000" w:themeColor="text1"/>
          <w:lang w:val="en-IN"/>
        </w:rPr>
        <w:t xml:space="preserve"> </w:t>
      </w:r>
      <w:r w:rsidRPr="00A811A2">
        <w:rPr>
          <w:rFonts w:eastAsia="SimSun"/>
          <w:bCs/>
          <w:color w:val="000000" w:themeColor="text1"/>
          <w:kern w:val="24"/>
          <w:lang w:val="en-IN" w:eastAsia="zh-CN"/>
        </w:rPr>
        <w:t xml:space="preserve">Comparative </w:t>
      </w:r>
      <w:r w:rsidR="008A7130" w:rsidRPr="00A811A2">
        <w:rPr>
          <w:rFonts w:eastAsia="SimSun"/>
          <w:bCs/>
          <w:color w:val="000000" w:themeColor="text1"/>
          <w:kern w:val="24"/>
          <w:lang w:val="en-IN" w:eastAsia="zh-CN"/>
        </w:rPr>
        <w:t xml:space="preserve">overview </w:t>
      </w:r>
      <w:r w:rsidRPr="00A811A2">
        <w:rPr>
          <w:rFonts w:eastAsia="SimSun"/>
          <w:bCs/>
          <w:color w:val="000000" w:themeColor="text1"/>
          <w:kern w:val="24"/>
          <w:lang w:val="en-IN" w:eastAsia="zh-CN"/>
        </w:rPr>
        <w:t>of photothermal/photodynamic agents reported in the literature.</w:t>
      </w:r>
    </w:p>
    <w:p w14:paraId="57892E3A" w14:textId="47C9EF23" w:rsidR="00C91661" w:rsidRPr="00A811A2" w:rsidRDefault="00C91661" w:rsidP="00A05CFE">
      <w:pPr>
        <w:tabs>
          <w:tab w:val="left" w:pos="1350"/>
          <w:tab w:val="left" w:pos="8370"/>
        </w:tabs>
        <w:spacing w:line="360" w:lineRule="auto"/>
        <w:ind w:right="691"/>
        <w:rPr>
          <w:rFonts w:eastAsia="DengXian"/>
          <w:b/>
          <w:bCs/>
          <w:color w:val="000000" w:themeColor="text1"/>
          <w:lang w:val="en-IN"/>
        </w:rPr>
      </w:pPr>
    </w:p>
    <w:tbl>
      <w:tblPr>
        <w:tblStyle w:val="TableGrid"/>
        <w:tblW w:w="9175" w:type="dxa"/>
        <w:tblLayout w:type="fixed"/>
        <w:tblLook w:val="04A0" w:firstRow="1" w:lastRow="0" w:firstColumn="1" w:lastColumn="0" w:noHBand="0" w:noVBand="1"/>
      </w:tblPr>
      <w:tblGrid>
        <w:gridCol w:w="1345"/>
        <w:gridCol w:w="810"/>
        <w:gridCol w:w="1080"/>
        <w:gridCol w:w="1350"/>
        <w:gridCol w:w="630"/>
        <w:gridCol w:w="1080"/>
        <w:gridCol w:w="900"/>
        <w:gridCol w:w="900"/>
        <w:gridCol w:w="1080"/>
      </w:tblGrid>
      <w:tr w:rsidR="008E0700" w:rsidRPr="00A811A2" w14:paraId="36BC1B99" w14:textId="77777777" w:rsidTr="001E2BB0">
        <w:tc>
          <w:tcPr>
            <w:tcW w:w="1345" w:type="dxa"/>
          </w:tcPr>
          <w:p w14:paraId="07E35EF7" w14:textId="7F03523E" w:rsidR="008E0700" w:rsidRPr="00A811A2" w:rsidRDefault="008E0700" w:rsidP="00A05CFE">
            <w:pPr>
              <w:tabs>
                <w:tab w:val="left" w:pos="1350"/>
                <w:tab w:val="left" w:pos="8370"/>
              </w:tabs>
              <w:spacing w:line="360" w:lineRule="auto"/>
              <w:ind w:right="-105"/>
              <w:rPr>
                <w:b/>
                <w:bCs/>
                <w:sz w:val="20"/>
                <w:szCs w:val="20"/>
              </w:rPr>
            </w:pPr>
            <w:r w:rsidRPr="00A811A2">
              <w:rPr>
                <w:b/>
                <w:bCs/>
                <w:sz w:val="20"/>
                <w:szCs w:val="20"/>
              </w:rPr>
              <w:t>Dye / Platform</w:t>
            </w:r>
          </w:p>
        </w:tc>
        <w:tc>
          <w:tcPr>
            <w:tcW w:w="810" w:type="dxa"/>
          </w:tcPr>
          <w:p w14:paraId="38BECC93" w14:textId="19513FC9" w:rsidR="008E0700" w:rsidRPr="00A811A2" w:rsidRDefault="008E0700" w:rsidP="00A05CFE">
            <w:pPr>
              <w:tabs>
                <w:tab w:val="left" w:pos="961"/>
                <w:tab w:val="left" w:pos="1350"/>
                <w:tab w:val="left" w:pos="8370"/>
              </w:tabs>
              <w:spacing w:line="360" w:lineRule="auto"/>
              <w:rPr>
                <w:b/>
                <w:bCs/>
                <w:sz w:val="20"/>
                <w:szCs w:val="20"/>
              </w:rPr>
            </w:pPr>
            <w:r w:rsidRPr="00A811A2">
              <w:rPr>
                <w:b/>
                <w:bCs/>
                <w:sz w:val="20"/>
                <w:szCs w:val="20"/>
              </w:rPr>
              <w:t>Heavy Atom</w:t>
            </w:r>
          </w:p>
        </w:tc>
        <w:tc>
          <w:tcPr>
            <w:tcW w:w="1080" w:type="dxa"/>
          </w:tcPr>
          <w:p w14:paraId="0ABAE8A4" w14:textId="6F8A7952" w:rsidR="008E0700" w:rsidRPr="00A811A2" w:rsidRDefault="008E0700" w:rsidP="00A05CFE">
            <w:pPr>
              <w:tabs>
                <w:tab w:val="left" w:pos="1350"/>
                <w:tab w:val="left" w:pos="8370"/>
              </w:tabs>
              <w:spacing w:line="360" w:lineRule="auto"/>
              <w:ind w:right="-105"/>
              <w:rPr>
                <w:b/>
                <w:bCs/>
                <w:sz w:val="20"/>
                <w:szCs w:val="20"/>
              </w:rPr>
            </w:pPr>
            <w:r w:rsidRPr="00A811A2">
              <w:rPr>
                <w:b/>
                <w:bCs/>
                <w:sz w:val="20"/>
                <w:szCs w:val="20"/>
              </w:rPr>
              <w:t>Absorption (nm)</w:t>
            </w:r>
          </w:p>
        </w:tc>
        <w:tc>
          <w:tcPr>
            <w:tcW w:w="1350" w:type="dxa"/>
          </w:tcPr>
          <w:p w14:paraId="3F7B88C3" w14:textId="4627127E" w:rsidR="008E0700" w:rsidRPr="00A811A2" w:rsidRDefault="008E0700" w:rsidP="00A05CFE">
            <w:pPr>
              <w:tabs>
                <w:tab w:val="left" w:pos="1350"/>
                <w:tab w:val="left" w:pos="8370"/>
              </w:tabs>
              <w:spacing w:line="360" w:lineRule="auto"/>
              <w:ind w:right="-105"/>
              <w:rPr>
                <w:b/>
                <w:bCs/>
                <w:sz w:val="20"/>
                <w:szCs w:val="20"/>
              </w:rPr>
            </w:pPr>
            <w:r w:rsidRPr="00A811A2">
              <w:rPr>
                <w:b/>
                <w:bCs/>
                <w:sz w:val="20"/>
                <w:szCs w:val="20"/>
              </w:rPr>
              <w:t>Photostability</w:t>
            </w:r>
          </w:p>
        </w:tc>
        <w:tc>
          <w:tcPr>
            <w:tcW w:w="630" w:type="dxa"/>
          </w:tcPr>
          <w:p w14:paraId="013A68A0" w14:textId="2A2961AC" w:rsidR="008E0700" w:rsidRPr="00A811A2" w:rsidRDefault="008E0700" w:rsidP="00A05CFE">
            <w:pPr>
              <w:tabs>
                <w:tab w:val="left" w:pos="1350"/>
                <w:tab w:val="left" w:pos="8370"/>
              </w:tabs>
              <w:spacing w:line="360" w:lineRule="auto"/>
              <w:ind w:right="-105"/>
              <w:rPr>
                <w:b/>
                <w:bCs/>
                <w:sz w:val="20"/>
                <w:szCs w:val="20"/>
              </w:rPr>
            </w:pPr>
            <w:r w:rsidRPr="00A811A2">
              <w:rPr>
                <w:b/>
                <w:bCs/>
                <w:sz w:val="20"/>
                <w:szCs w:val="20"/>
              </w:rPr>
              <w:t>PCE (%)</w:t>
            </w:r>
          </w:p>
        </w:tc>
        <w:tc>
          <w:tcPr>
            <w:tcW w:w="1080" w:type="dxa"/>
          </w:tcPr>
          <w:p w14:paraId="38CC760D" w14:textId="72F196A3" w:rsidR="008E0700" w:rsidRPr="00A811A2" w:rsidRDefault="008E0700" w:rsidP="00A05CFE">
            <w:pPr>
              <w:tabs>
                <w:tab w:val="left" w:pos="1350"/>
                <w:tab w:val="left" w:pos="8370"/>
              </w:tabs>
              <w:spacing w:line="360" w:lineRule="auto"/>
              <w:ind w:right="-105"/>
              <w:rPr>
                <w:b/>
                <w:bCs/>
                <w:sz w:val="20"/>
                <w:szCs w:val="20"/>
              </w:rPr>
            </w:pPr>
            <w:r w:rsidRPr="00A811A2">
              <w:rPr>
                <w:b/>
                <w:bCs/>
                <w:sz w:val="20"/>
                <w:szCs w:val="20"/>
              </w:rPr>
              <w:t>ROS Generation</w:t>
            </w:r>
          </w:p>
        </w:tc>
        <w:tc>
          <w:tcPr>
            <w:tcW w:w="900" w:type="dxa"/>
          </w:tcPr>
          <w:p w14:paraId="3DF75DCB" w14:textId="77777777" w:rsidR="00550AD6" w:rsidRPr="00A811A2" w:rsidRDefault="008E0700" w:rsidP="00A05CFE">
            <w:pPr>
              <w:tabs>
                <w:tab w:val="left" w:pos="1350"/>
                <w:tab w:val="left" w:pos="8370"/>
              </w:tabs>
              <w:spacing w:line="360" w:lineRule="auto"/>
              <w:ind w:right="-105"/>
              <w:rPr>
                <w:b/>
                <w:bCs/>
                <w:sz w:val="20"/>
                <w:szCs w:val="20"/>
              </w:rPr>
            </w:pPr>
            <w:r w:rsidRPr="00A811A2">
              <w:rPr>
                <w:b/>
                <w:bCs/>
                <w:sz w:val="20"/>
                <w:szCs w:val="20"/>
              </w:rPr>
              <w:t>Opto</w:t>
            </w:r>
          </w:p>
          <w:p w14:paraId="2DE79B31" w14:textId="6001BE88" w:rsidR="008E0700" w:rsidRPr="00A811A2" w:rsidRDefault="008E0700" w:rsidP="00A05CFE">
            <w:pPr>
              <w:tabs>
                <w:tab w:val="left" w:pos="1350"/>
                <w:tab w:val="left" w:pos="8370"/>
              </w:tabs>
              <w:spacing w:line="360" w:lineRule="auto"/>
              <w:ind w:right="-105"/>
              <w:rPr>
                <w:b/>
                <w:bCs/>
                <w:sz w:val="20"/>
                <w:szCs w:val="20"/>
              </w:rPr>
            </w:pPr>
            <w:r w:rsidRPr="00A811A2">
              <w:rPr>
                <w:b/>
                <w:bCs/>
                <w:sz w:val="20"/>
                <w:szCs w:val="20"/>
              </w:rPr>
              <w:t>acoustic</w:t>
            </w:r>
          </w:p>
        </w:tc>
        <w:tc>
          <w:tcPr>
            <w:tcW w:w="900" w:type="dxa"/>
          </w:tcPr>
          <w:p w14:paraId="09A3A06E" w14:textId="77777777" w:rsidR="008E0700" w:rsidRPr="00A811A2" w:rsidRDefault="00550AD6" w:rsidP="00A05CFE">
            <w:pPr>
              <w:tabs>
                <w:tab w:val="left" w:pos="1350"/>
                <w:tab w:val="left" w:pos="8370"/>
              </w:tabs>
              <w:spacing w:line="360" w:lineRule="auto"/>
              <w:ind w:right="-105"/>
              <w:rPr>
                <w:b/>
                <w:bCs/>
                <w:sz w:val="20"/>
                <w:szCs w:val="20"/>
              </w:rPr>
            </w:pPr>
            <w:r w:rsidRPr="00A811A2">
              <w:rPr>
                <w:b/>
                <w:bCs/>
                <w:sz w:val="20"/>
                <w:szCs w:val="20"/>
              </w:rPr>
              <w:t>E</w:t>
            </w:r>
            <w:r w:rsidR="008E0700" w:rsidRPr="00A811A2">
              <w:rPr>
                <w:b/>
                <w:bCs/>
                <w:sz w:val="20"/>
                <w:szCs w:val="20"/>
              </w:rPr>
              <w:t>fficacy</w:t>
            </w:r>
          </w:p>
          <w:p w14:paraId="2B564474" w14:textId="262B0F4C" w:rsidR="00550AD6" w:rsidRPr="00A811A2" w:rsidRDefault="00550AD6" w:rsidP="00A05CFE">
            <w:pPr>
              <w:tabs>
                <w:tab w:val="left" w:pos="1350"/>
                <w:tab w:val="left" w:pos="8370"/>
              </w:tabs>
              <w:spacing w:line="360" w:lineRule="auto"/>
              <w:ind w:right="-105"/>
              <w:rPr>
                <w:b/>
                <w:bCs/>
                <w:sz w:val="20"/>
                <w:szCs w:val="20"/>
              </w:rPr>
            </w:pPr>
            <w:r w:rsidRPr="00A811A2">
              <w:rPr>
                <w:b/>
                <w:bCs/>
                <w:sz w:val="20"/>
                <w:szCs w:val="20"/>
              </w:rPr>
              <w:t>test</w:t>
            </w:r>
          </w:p>
        </w:tc>
        <w:tc>
          <w:tcPr>
            <w:tcW w:w="1080" w:type="dxa"/>
          </w:tcPr>
          <w:p w14:paraId="16D9A5D8" w14:textId="6D69F815" w:rsidR="008E0700" w:rsidRPr="00A811A2" w:rsidRDefault="008E0700" w:rsidP="00A05CFE">
            <w:pPr>
              <w:tabs>
                <w:tab w:val="left" w:pos="1350"/>
                <w:tab w:val="left" w:pos="8370"/>
              </w:tabs>
              <w:spacing w:line="360" w:lineRule="auto"/>
              <w:ind w:right="-105"/>
              <w:rPr>
                <w:b/>
                <w:bCs/>
                <w:sz w:val="20"/>
                <w:szCs w:val="20"/>
              </w:rPr>
            </w:pPr>
            <w:r w:rsidRPr="00A811A2">
              <w:rPr>
                <w:b/>
                <w:bCs/>
                <w:sz w:val="20"/>
                <w:szCs w:val="20"/>
              </w:rPr>
              <w:t>Reference</w:t>
            </w:r>
          </w:p>
        </w:tc>
      </w:tr>
      <w:tr w:rsidR="008E0700" w:rsidRPr="00A811A2" w14:paraId="22035E4B" w14:textId="77777777" w:rsidTr="001E2BB0">
        <w:tc>
          <w:tcPr>
            <w:tcW w:w="1345" w:type="dxa"/>
          </w:tcPr>
          <w:p w14:paraId="697B8509" w14:textId="0EF94741" w:rsidR="008E0700" w:rsidRPr="00A811A2" w:rsidRDefault="008E0700" w:rsidP="00012553">
            <w:pPr>
              <w:tabs>
                <w:tab w:val="left" w:pos="1350"/>
                <w:tab w:val="left" w:pos="8370"/>
              </w:tabs>
              <w:spacing w:line="360" w:lineRule="auto"/>
              <w:ind w:right="-101"/>
              <w:rPr>
                <w:sz w:val="20"/>
                <w:szCs w:val="20"/>
              </w:rPr>
            </w:pPr>
            <w:r w:rsidRPr="00A811A2">
              <w:rPr>
                <w:sz w:val="20"/>
                <w:szCs w:val="20"/>
              </w:rPr>
              <w:t>Cyanine Dye (Benzoselenazole)</w:t>
            </w:r>
          </w:p>
        </w:tc>
        <w:tc>
          <w:tcPr>
            <w:tcW w:w="810" w:type="dxa"/>
          </w:tcPr>
          <w:p w14:paraId="42AB9CE9" w14:textId="4BFF83AB" w:rsidR="008E0700" w:rsidRPr="00A811A2" w:rsidRDefault="00550AD6" w:rsidP="00012553">
            <w:pPr>
              <w:tabs>
                <w:tab w:val="left" w:pos="1350"/>
                <w:tab w:val="left" w:pos="8370"/>
              </w:tabs>
              <w:spacing w:line="360" w:lineRule="auto"/>
              <w:ind w:right="-101"/>
              <w:rPr>
                <w:sz w:val="20"/>
                <w:szCs w:val="20"/>
              </w:rPr>
            </w:pPr>
            <w:r w:rsidRPr="00A811A2">
              <w:rPr>
                <w:sz w:val="20"/>
                <w:szCs w:val="20"/>
              </w:rPr>
              <w:t>Se</w:t>
            </w:r>
          </w:p>
        </w:tc>
        <w:tc>
          <w:tcPr>
            <w:tcW w:w="1080" w:type="dxa"/>
          </w:tcPr>
          <w:p w14:paraId="4CAF6D09" w14:textId="1A6681C7" w:rsidR="008E0700" w:rsidRPr="00A811A2" w:rsidRDefault="00550AD6" w:rsidP="00012553">
            <w:pPr>
              <w:tabs>
                <w:tab w:val="left" w:pos="1350"/>
                <w:tab w:val="left" w:pos="8370"/>
              </w:tabs>
              <w:spacing w:line="360" w:lineRule="auto"/>
              <w:ind w:right="-101"/>
              <w:rPr>
                <w:sz w:val="20"/>
                <w:szCs w:val="20"/>
              </w:rPr>
            </w:pPr>
            <w:r w:rsidRPr="00A811A2">
              <w:rPr>
                <w:sz w:val="20"/>
                <w:szCs w:val="20"/>
              </w:rPr>
              <w:t>784</w:t>
            </w:r>
          </w:p>
        </w:tc>
        <w:tc>
          <w:tcPr>
            <w:tcW w:w="1350" w:type="dxa"/>
          </w:tcPr>
          <w:p w14:paraId="00F6DCAC" w14:textId="17A0D4A3" w:rsidR="008E0700" w:rsidRPr="00A811A2" w:rsidRDefault="00550AD6" w:rsidP="00012553">
            <w:pPr>
              <w:tabs>
                <w:tab w:val="left" w:pos="1350"/>
                <w:tab w:val="left" w:pos="8370"/>
              </w:tabs>
              <w:spacing w:line="360" w:lineRule="auto"/>
              <w:ind w:right="-101"/>
              <w:rPr>
                <w:sz w:val="20"/>
                <w:szCs w:val="20"/>
              </w:rPr>
            </w:pPr>
            <w:r w:rsidRPr="00A811A2">
              <w:rPr>
                <w:sz w:val="20"/>
                <w:szCs w:val="20"/>
              </w:rPr>
              <w:t>Stable</w:t>
            </w:r>
          </w:p>
        </w:tc>
        <w:tc>
          <w:tcPr>
            <w:tcW w:w="630" w:type="dxa"/>
          </w:tcPr>
          <w:p w14:paraId="197C6344" w14:textId="6F7C33FD" w:rsidR="008E0700" w:rsidRPr="00A811A2" w:rsidRDefault="00550AD6" w:rsidP="00012553">
            <w:pPr>
              <w:tabs>
                <w:tab w:val="left" w:pos="1350"/>
                <w:tab w:val="left" w:pos="8370"/>
              </w:tabs>
              <w:spacing w:line="360" w:lineRule="auto"/>
              <w:ind w:right="-101"/>
              <w:rPr>
                <w:sz w:val="20"/>
                <w:szCs w:val="20"/>
              </w:rPr>
            </w:pPr>
            <w:r w:rsidRPr="00A811A2">
              <w:rPr>
                <w:sz w:val="20"/>
                <w:szCs w:val="20"/>
              </w:rPr>
              <w:t>NR</w:t>
            </w:r>
          </w:p>
        </w:tc>
        <w:tc>
          <w:tcPr>
            <w:tcW w:w="1080" w:type="dxa"/>
          </w:tcPr>
          <w:p w14:paraId="53F8E4B2" w14:textId="70821E8E" w:rsidR="008E0700" w:rsidRPr="00A811A2" w:rsidRDefault="00550AD6" w:rsidP="00012553">
            <w:pPr>
              <w:tabs>
                <w:tab w:val="left" w:pos="1350"/>
                <w:tab w:val="left" w:pos="8370"/>
              </w:tabs>
              <w:spacing w:line="360" w:lineRule="auto"/>
              <w:ind w:right="-101"/>
              <w:rPr>
                <w:sz w:val="20"/>
                <w:szCs w:val="20"/>
              </w:rPr>
            </w:pPr>
            <w:r w:rsidRPr="00A811A2">
              <w:rPr>
                <w:sz w:val="20"/>
                <w:szCs w:val="20"/>
              </w:rPr>
              <w:t>High</w:t>
            </w:r>
          </w:p>
        </w:tc>
        <w:tc>
          <w:tcPr>
            <w:tcW w:w="900" w:type="dxa"/>
          </w:tcPr>
          <w:p w14:paraId="19E434F9" w14:textId="566CC510" w:rsidR="008E0700" w:rsidRPr="00A811A2" w:rsidRDefault="00550AD6" w:rsidP="00012553">
            <w:pPr>
              <w:tabs>
                <w:tab w:val="left" w:pos="1350"/>
                <w:tab w:val="left" w:pos="8370"/>
              </w:tabs>
              <w:spacing w:line="360" w:lineRule="auto"/>
              <w:ind w:right="-101"/>
              <w:rPr>
                <w:sz w:val="20"/>
                <w:szCs w:val="20"/>
              </w:rPr>
            </w:pPr>
            <w:r w:rsidRPr="00A811A2">
              <w:rPr>
                <w:sz w:val="20"/>
                <w:szCs w:val="20"/>
              </w:rPr>
              <w:t>NR</w:t>
            </w:r>
          </w:p>
        </w:tc>
        <w:tc>
          <w:tcPr>
            <w:tcW w:w="900" w:type="dxa"/>
          </w:tcPr>
          <w:p w14:paraId="61C5E58C" w14:textId="6C359B65" w:rsidR="008E0700" w:rsidRPr="00A811A2" w:rsidRDefault="00550AD6" w:rsidP="00012553">
            <w:pPr>
              <w:tabs>
                <w:tab w:val="left" w:pos="1350"/>
                <w:tab w:val="left" w:pos="8370"/>
              </w:tabs>
              <w:spacing w:line="360" w:lineRule="auto"/>
              <w:ind w:right="-101"/>
              <w:rPr>
                <w:sz w:val="20"/>
                <w:szCs w:val="20"/>
              </w:rPr>
            </w:pPr>
            <w:r w:rsidRPr="00A811A2">
              <w:rPr>
                <w:sz w:val="20"/>
                <w:szCs w:val="20"/>
              </w:rPr>
              <w:t>In vivo</w:t>
            </w:r>
          </w:p>
        </w:tc>
        <w:tc>
          <w:tcPr>
            <w:tcW w:w="1080" w:type="dxa"/>
          </w:tcPr>
          <w:p w14:paraId="0E6A6077" w14:textId="629D419F" w:rsidR="008E0700" w:rsidRPr="00A811A2" w:rsidRDefault="00D51C1A" w:rsidP="00012553">
            <w:pPr>
              <w:tabs>
                <w:tab w:val="left" w:pos="1350"/>
                <w:tab w:val="left" w:pos="8370"/>
              </w:tabs>
              <w:spacing w:line="360" w:lineRule="auto"/>
              <w:ind w:right="-101"/>
              <w:jc w:val="center"/>
              <w:rPr>
                <w:sz w:val="20"/>
                <w:szCs w:val="20"/>
              </w:rPr>
            </w:pPr>
            <w:r w:rsidRPr="00A811A2">
              <w:rPr>
                <w:sz w:val="20"/>
                <w:szCs w:val="20"/>
              </w:rPr>
              <w:fldChar w:fldCharType="begin"/>
            </w:r>
            <w:r w:rsidRPr="00A811A2">
              <w:rPr>
                <w:sz w:val="20"/>
                <w:szCs w:val="20"/>
              </w:rPr>
              <w:instrText xml:space="preserve"> ADDIN ZOTERO_ITEM CSL_CITATION {"citationID":"0uBmXArq","properties":{"unsorted":false,"formattedCitation":"\\super [7]\\nosupersub{}","plainCitation":"[7]","noteIndex":0},"citationItems":[{"id":314,"uris":["http://zotero.org/groups/5298767/items/KWS2NZUT"],"itemData":{"id":314,"type":"article-journal","abstract":"In spite of significant progress in the development of novel photosensitizers for photodynamic therapy (PDT) applications, the search for new approaches for designing organic dyes exhibiting high cytotoxicity upon biologically relevant near-IR light irradiation is still ongoing. Organic dyes such as porphyrins are widely used as photosensitizers, while cyanine dyes exhibiting much better absorption in the near-IR region have been only moderately explored. Herein, we report on a new series of cyclohexene-based cyanine dyes containing two and three indolenine, benzothiazole, and benzoselenazole terminal end-groups. These dyes are investigated for photodynamic inactivation of pathogenic S. aureus and E. coli bacteria. Both di-substituted benzothiazole and benzoselenazole cyanines were found to efficiently eradicate S. aureus and E. coli at nanomolar and micromolar dye concentrations, respectively, and at a low near-IR light dose, while exhibiting tolerable dark toxicity. The commercially available di-indolenine based dye IR786 that is used in many assays and imaging applications exhibits pronounced dark toxicity and phototoxicity to the cells which can substantially affect biomedical experiments utilizing this dye.","container-title":"Dyes and Pigments","DOI":"10.1016/j.dyepig.2022.111053","ISSN":"0143-7208","journalAbbreviation":"Dyes and Pigments","page":"111053","source":"ScienceDirect","title":"Highly efficient near-IR cyclohexene cyanine photosensitizers for antibacterial photodynamic therapy","volume":"211","author":[{"family":"Prakash","given":"Arjun Veliyil"},{"family":"Yazabak","given":"Fares"},{"family":"Hovor","given":"Iryna"},{"family":"Nakonechny","given":"Faina"},{"family":"Kulyk","given":"Olesia"},{"family":"Semenova","given":"Olga"},{"family":"Bazylevich","given":"Andrii"},{"family":"Gellerman","given":"Gary"},{"family":"Patsenker","given":"Leonid"}],"issued":{"date-parts":[["2023",3,1]]}}}],"schema":"https://github.com/citation-style-language/schema/raw/master/csl-citation.json"} </w:instrText>
            </w:r>
            <w:r w:rsidRPr="00A811A2">
              <w:rPr>
                <w:sz w:val="20"/>
                <w:szCs w:val="20"/>
              </w:rPr>
              <w:fldChar w:fldCharType="separate"/>
            </w:r>
            <w:r w:rsidRPr="00A811A2">
              <w:rPr>
                <w:sz w:val="20"/>
                <w:vertAlign w:val="superscript"/>
              </w:rPr>
              <w:t>[7]</w:t>
            </w:r>
            <w:r w:rsidRPr="00A811A2">
              <w:rPr>
                <w:sz w:val="20"/>
                <w:szCs w:val="20"/>
              </w:rPr>
              <w:fldChar w:fldCharType="end"/>
            </w:r>
          </w:p>
        </w:tc>
      </w:tr>
      <w:tr w:rsidR="00550AD6" w:rsidRPr="00A811A2" w14:paraId="5AD1162B" w14:textId="77777777" w:rsidTr="001E2BB0">
        <w:tc>
          <w:tcPr>
            <w:tcW w:w="1345" w:type="dxa"/>
          </w:tcPr>
          <w:p w14:paraId="76452B66" w14:textId="1765369D" w:rsidR="00550AD6" w:rsidRPr="00A811A2" w:rsidRDefault="00550AD6" w:rsidP="00012553">
            <w:pPr>
              <w:tabs>
                <w:tab w:val="left" w:pos="1350"/>
                <w:tab w:val="left" w:pos="8370"/>
              </w:tabs>
              <w:spacing w:line="360" w:lineRule="auto"/>
              <w:ind w:right="-101"/>
              <w:rPr>
                <w:sz w:val="20"/>
                <w:szCs w:val="20"/>
              </w:rPr>
            </w:pPr>
            <w:r w:rsidRPr="00A811A2">
              <w:rPr>
                <w:sz w:val="20"/>
                <w:szCs w:val="20"/>
              </w:rPr>
              <w:t>I₂-BODIPY (Halogenated)</w:t>
            </w:r>
          </w:p>
        </w:tc>
        <w:tc>
          <w:tcPr>
            <w:tcW w:w="810" w:type="dxa"/>
          </w:tcPr>
          <w:p w14:paraId="569EE52F" w14:textId="26347017" w:rsidR="00550AD6" w:rsidRPr="00A811A2" w:rsidRDefault="00550AD6" w:rsidP="00012553">
            <w:pPr>
              <w:tabs>
                <w:tab w:val="left" w:pos="1350"/>
                <w:tab w:val="left" w:pos="8370"/>
              </w:tabs>
              <w:spacing w:line="360" w:lineRule="auto"/>
              <w:ind w:right="-101"/>
              <w:rPr>
                <w:sz w:val="20"/>
                <w:szCs w:val="20"/>
              </w:rPr>
            </w:pPr>
            <w:r w:rsidRPr="00A811A2">
              <w:rPr>
                <w:sz w:val="20"/>
                <w:szCs w:val="20"/>
              </w:rPr>
              <w:t>I</w:t>
            </w:r>
          </w:p>
        </w:tc>
        <w:tc>
          <w:tcPr>
            <w:tcW w:w="1080" w:type="dxa"/>
          </w:tcPr>
          <w:p w14:paraId="28CB231A" w14:textId="34DB2409" w:rsidR="00550AD6" w:rsidRPr="00A811A2" w:rsidRDefault="00550AD6" w:rsidP="00012553">
            <w:pPr>
              <w:tabs>
                <w:tab w:val="left" w:pos="1350"/>
                <w:tab w:val="left" w:pos="8370"/>
              </w:tabs>
              <w:spacing w:line="360" w:lineRule="auto"/>
              <w:ind w:right="-101"/>
              <w:rPr>
                <w:sz w:val="20"/>
                <w:szCs w:val="20"/>
              </w:rPr>
            </w:pPr>
            <w:r w:rsidRPr="00A811A2">
              <w:rPr>
                <w:sz w:val="20"/>
                <w:szCs w:val="20"/>
              </w:rPr>
              <w:t>530-540</w:t>
            </w:r>
          </w:p>
        </w:tc>
        <w:tc>
          <w:tcPr>
            <w:tcW w:w="1350" w:type="dxa"/>
          </w:tcPr>
          <w:p w14:paraId="140E6CEC" w14:textId="1FF00A59" w:rsidR="00550AD6" w:rsidRPr="00A811A2" w:rsidRDefault="00550AD6" w:rsidP="00012553">
            <w:pPr>
              <w:tabs>
                <w:tab w:val="left" w:pos="1350"/>
                <w:tab w:val="left" w:pos="8370"/>
              </w:tabs>
              <w:spacing w:line="360" w:lineRule="auto"/>
              <w:ind w:right="-101"/>
              <w:rPr>
                <w:sz w:val="20"/>
                <w:szCs w:val="20"/>
              </w:rPr>
            </w:pPr>
            <w:r w:rsidRPr="00A811A2">
              <w:rPr>
                <w:sz w:val="20"/>
                <w:szCs w:val="20"/>
              </w:rPr>
              <w:t>High</w:t>
            </w:r>
          </w:p>
        </w:tc>
        <w:tc>
          <w:tcPr>
            <w:tcW w:w="630" w:type="dxa"/>
          </w:tcPr>
          <w:p w14:paraId="0875505C" w14:textId="717428B0" w:rsidR="00550AD6" w:rsidRPr="00A811A2" w:rsidRDefault="00550AD6" w:rsidP="00012553">
            <w:pPr>
              <w:tabs>
                <w:tab w:val="left" w:pos="1350"/>
                <w:tab w:val="left" w:pos="8370"/>
              </w:tabs>
              <w:spacing w:line="360" w:lineRule="auto"/>
              <w:ind w:right="-101"/>
              <w:rPr>
                <w:sz w:val="20"/>
                <w:szCs w:val="20"/>
              </w:rPr>
            </w:pPr>
            <w:r w:rsidRPr="00A811A2">
              <w:rPr>
                <w:sz w:val="20"/>
                <w:szCs w:val="20"/>
              </w:rPr>
              <w:t>NR</w:t>
            </w:r>
          </w:p>
        </w:tc>
        <w:tc>
          <w:tcPr>
            <w:tcW w:w="1080" w:type="dxa"/>
          </w:tcPr>
          <w:p w14:paraId="17989CDC" w14:textId="1A5F68E2" w:rsidR="00550AD6" w:rsidRPr="00A811A2" w:rsidRDefault="00550AD6" w:rsidP="00012553">
            <w:pPr>
              <w:tabs>
                <w:tab w:val="left" w:pos="1350"/>
                <w:tab w:val="left" w:pos="8370"/>
              </w:tabs>
              <w:spacing w:line="360" w:lineRule="auto"/>
              <w:ind w:right="-101"/>
              <w:rPr>
                <w:sz w:val="20"/>
                <w:szCs w:val="20"/>
              </w:rPr>
            </w:pPr>
            <w:r w:rsidRPr="00A811A2">
              <w:rPr>
                <w:sz w:val="20"/>
                <w:szCs w:val="20"/>
              </w:rPr>
              <w:t>High</w:t>
            </w:r>
          </w:p>
        </w:tc>
        <w:tc>
          <w:tcPr>
            <w:tcW w:w="900" w:type="dxa"/>
          </w:tcPr>
          <w:p w14:paraId="06F943FC" w14:textId="594771DA" w:rsidR="00550AD6" w:rsidRPr="00A811A2" w:rsidRDefault="00550AD6" w:rsidP="00012553">
            <w:pPr>
              <w:tabs>
                <w:tab w:val="left" w:pos="1350"/>
                <w:tab w:val="left" w:pos="8370"/>
              </w:tabs>
              <w:spacing w:line="360" w:lineRule="auto"/>
              <w:ind w:right="-101"/>
              <w:rPr>
                <w:sz w:val="20"/>
                <w:szCs w:val="20"/>
              </w:rPr>
            </w:pPr>
            <w:r w:rsidRPr="00A811A2">
              <w:rPr>
                <w:sz w:val="20"/>
                <w:szCs w:val="20"/>
              </w:rPr>
              <w:t>NR</w:t>
            </w:r>
          </w:p>
        </w:tc>
        <w:tc>
          <w:tcPr>
            <w:tcW w:w="900" w:type="dxa"/>
          </w:tcPr>
          <w:p w14:paraId="39048B8A" w14:textId="2FFE0A7E" w:rsidR="00550AD6" w:rsidRPr="00A811A2" w:rsidRDefault="00550AD6" w:rsidP="00012553">
            <w:pPr>
              <w:tabs>
                <w:tab w:val="left" w:pos="1350"/>
                <w:tab w:val="left" w:pos="8370"/>
              </w:tabs>
              <w:spacing w:line="360" w:lineRule="auto"/>
              <w:ind w:right="-101"/>
              <w:rPr>
                <w:sz w:val="20"/>
                <w:szCs w:val="20"/>
              </w:rPr>
            </w:pPr>
            <w:r w:rsidRPr="00A811A2">
              <w:rPr>
                <w:sz w:val="20"/>
                <w:szCs w:val="20"/>
              </w:rPr>
              <w:t>In vitro</w:t>
            </w:r>
          </w:p>
        </w:tc>
        <w:tc>
          <w:tcPr>
            <w:tcW w:w="1080" w:type="dxa"/>
          </w:tcPr>
          <w:p w14:paraId="54C669AE" w14:textId="45EB5F5B" w:rsidR="00550AD6" w:rsidRPr="00A811A2" w:rsidRDefault="00D51C1A" w:rsidP="00012553">
            <w:pPr>
              <w:tabs>
                <w:tab w:val="left" w:pos="1350"/>
                <w:tab w:val="left" w:pos="8370"/>
              </w:tabs>
              <w:spacing w:line="360" w:lineRule="auto"/>
              <w:ind w:right="-101"/>
              <w:jc w:val="center"/>
              <w:rPr>
                <w:sz w:val="20"/>
                <w:szCs w:val="20"/>
              </w:rPr>
            </w:pPr>
            <w:r w:rsidRPr="00A811A2">
              <w:rPr>
                <w:sz w:val="20"/>
                <w:szCs w:val="20"/>
              </w:rPr>
              <w:fldChar w:fldCharType="begin"/>
            </w:r>
            <w:r w:rsidRPr="00A811A2">
              <w:rPr>
                <w:sz w:val="20"/>
                <w:szCs w:val="20"/>
              </w:rPr>
              <w:instrText xml:space="preserve"> ADDIN ZOTERO_ITEM CSL_CITATION {"citationID":"8a52mW6Q","properties":{"unsorted":false,"formattedCitation":"\\super [8]\\nosupersub{}","plainCitation":"[8]","noteIndex":0},"citationItems":[{"id":644,"uris":["http://zotero.org/groups/5298767/items/TVL4NEDF"],"itemData":{"id":644,"type":"article-journal","abstract":"Photodynamic therapy (PDT) is a relatively safe approach to cancer treatment without significant systemic side effects or drug resistance. However, the current PDT efficiency is unsatisfactory due to the lack of near-infrared (NIR) photosensitizers. Heptamethine cyanine (Cy7) dyes are well-known NIR fluorophores and are also used as photosensitizers. But their singlet oxygen quantum yields (ΦΔ) are not ideal. Herein, we developed an NIR photosensitizer with a long-lived excited triplet state (τ=4.3 μs) by introducing a selenium atom into the structure of a Cy7 dye. The new NIR photosensitizer exhibits a significantly high singlet oxygen quantum yield (ΦΔ=0.11). Its good PDT effect was demonstrated in the living cells. Considering that the selenium-substituted photosensitizer has a very low dark cytotoxicity and good chemical stability, we conclude that it will have a promising future in biomedical and clinical applications.","container-title":"ChemBioChem","DOI":"10.1002/cbic.202200421","ISSN":"1439-7633","issue":"22","language":"en","note":"_eprint: https://chemistry-europe.onlinelibrary.wiley.com/doi/pdf/10.1002/cbic.202200421","page":"e202200421","source":"Wiley Online Library","title":"A Selenium-Substituted Heptamethine Cyanine Photosensitizer for Near-Infrared Photodynamic Therapy","volume":"23","author":[{"family":"Sun","given":"Jinghan"},{"family":"Feng","given":"Erting"},{"family":"Shao","given":"Yutong"},{"family":"Lv","given":"Fangyuan"},{"family":"Wu","given":"Yingnan"},{"family":"Tian","given":"Jiarui"},{"family":"Sun","given":"Han"},{"family":"Song","given":"Fengling"}],"issued":{"date-parts":[["2022"]]}}}],"schema":"https://github.com/citation-style-language/schema/raw/master/csl-citation.json"} </w:instrText>
            </w:r>
            <w:r w:rsidRPr="00A811A2">
              <w:rPr>
                <w:sz w:val="20"/>
                <w:szCs w:val="20"/>
              </w:rPr>
              <w:fldChar w:fldCharType="separate"/>
            </w:r>
            <w:r w:rsidRPr="00A811A2">
              <w:rPr>
                <w:sz w:val="20"/>
                <w:vertAlign w:val="superscript"/>
              </w:rPr>
              <w:t>[8]</w:t>
            </w:r>
            <w:r w:rsidRPr="00A811A2">
              <w:rPr>
                <w:sz w:val="20"/>
                <w:szCs w:val="20"/>
              </w:rPr>
              <w:fldChar w:fldCharType="end"/>
            </w:r>
          </w:p>
        </w:tc>
      </w:tr>
      <w:tr w:rsidR="00550AD6" w:rsidRPr="00A811A2" w14:paraId="083C757C" w14:textId="77777777" w:rsidTr="001E2BB0">
        <w:tc>
          <w:tcPr>
            <w:tcW w:w="1345" w:type="dxa"/>
          </w:tcPr>
          <w:p w14:paraId="224C6749" w14:textId="4D6D3FAB" w:rsidR="00550AD6" w:rsidRPr="00A811A2" w:rsidRDefault="00550AD6" w:rsidP="00012553">
            <w:pPr>
              <w:tabs>
                <w:tab w:val="left" w:pos="1350"/>
                <w:tab w:val="left" w:pos="8370"/>
              </w:tabs>
              <w:spacing w:line="360" w:lineRule="auto"/>
              <w:ind w:right="-101"/>
              <w:rPr>
                <w:sz w:val="20"/>
                <w:szCs w:val="20"/>
              </w:rPr>
            </w:pPr>
            <w:r w:rsidRPr="00A811A2">
              <w:rPr>
                <w:sz w:val="20"/>
                <w:szCs w:val="20"/>
              </w:rPr>
              <w:t>Activatable Aza-BODIPY NPs</w:t>
            </w:r>
          </w:p>
        </w:tc>
        <w:tc>
          <w:tcPr>
            <w:tcW w:w="810" w:type="dxa"/>
          </w:tcPr>
          <w:p w14:paraId="68231211" w14:textId="4250146C" w:rsidR="00550AD6" w:rsidRPr="00A811A2" w:rsidRDefault="00550AD6" w:rsidP="00012553">
            <w:pPr>
              <w:tabs>
                <w:tab w:val="left" w:pos="1350"/>
                <w:tab w:val="left" w:pos="8370"/>
              </w:tabs>
              <w:spacing w:line="360" w:lineRule="auto"/>
              <w:ind w:right="-101"/>
              <w:rPr>
                <w:sz w:val="20"/>
                <w:szCs w:val="20"/>
              </w:rPr>
            </w:pPr>
            <w:r w:rsidRPr="00A811A2">
              <w:rPr>
                <w:sz w:val="20"/>
                <w:szCs w:val="20"/>
              </w:rPr>
              <w:t>I</w:t>
            </w:r>
          </w:p>
        </w:tc>
        <w:tc>
          <w:tcPr>
            <w:tcW w:w="1080" w:type="dxa"/>
          </w:tcPr>
          <w:p w14:paraId="2478F902" w14:textId="5D9C5A25" w:rsidR="00550AD6" w:rsidRPr="00A811A2" w:rsidRDefault="00550AD6" w:rsidP="00012553">
            <w:pPr>
              <w:tabs>
                <w:tab w:val="left" w:pos="1350"/>
                <w:tab w:val="left" w:pos="8370"/>
              </w:tabs>
              <w:spacing w:line="360" w:lineRule="auto"/>
              <w:ind w:right="-101"/>
              <w:rPr>
                <w:sz w:val="20"/>
                <w:szCs w:val="20"/>
              </w:rPr>
            </w:pPr>
            <w:r w:rsidRPr="00A811A2">
              <w:rPr>
                <w:sz w:val="20"/>
                <w:szCs w:val="20"/>
              </w:rPr>
              <w:t>680</w:t>
            </w:r>
          </w:p>
        </w:tc>
        <w:tc>
          <w:tcPr>
            <w:tcW w:w="1350" w:type="dxa"/>
          </w:tcPr>
          <w:p w14:paraId="4FF58B9B" w14:textId="4362CF83" w:rsidR="00550AD6" w:rsidRPr="00A811A2" w:rsidRDefault="00550AD6" w:rsidP="00012553">
            <w:pPr>
              <w:tabs>
                <w:tab w:val="left" w:pos="1350"/>
                <w:tab w:val="left" w:pos="8370"/>
              </w:tabs>
              <w:spacing w:line="360" w:lineRule="auto"/>
              <w:ind w:right="-101"/>
              <w:rPr>
                <w:sz w:val="20"/>
                <w:szCs w:val="20"/>
              </w:rPr>
            </w:pPr>
            <w:r w:rsidRPr="00A811A2">
              <w:rPr>
                <w:sz w:val="20"/>
                <w:szCs w:val="20"/>
              </w:rPr>
              <w:t>High</w:t>
            </w:r>
          </w:p>
        </w:tc>
        <w:tc>
          <w:tcPr>
            <w:tcW w:w="630" w:type="dxa"/>
          </w:tcPr>
          <w:p w14:paraId="19F996E6" w14:textId="7788D637" w:rsidR="00550AD6" w:rsidRPr="00A811A2" w:rsidRDefault="00550AD6" w:rsidP="00012553">
            <w:pPr>
              <w:tabs>
                <w:tab w:val="left" w:pos="1350"/>
                <w:tab w:val="left" w:pos="8370"/>
              </w:tabs>
              <w:spacing w:line="360" w:lineRule="auto"/>
              <w:ind w:right="-101"/>
              <w:rPr>
                <w:sz w:val="20"/>
                <w:szCs w:val="20"/>
              </w:rPr>
            </w:pPr>
            <w:r w:rsidRPr="00A811A2">
              <w:rPr>
                <w:sz w:val="20"/>
                <w:szCs w:val="20"/>
              </w:rPr>
              <w:t>33.4</w:t>
            </w:r>
          </w:p>
        </w:tc>
        <w:tc>
          <w:tcPr>
            <w:tcW w:w="1080" w:type="dxa"/>
          </w:tcPr>
          <w:p w14:paraId="171EA403" w14:textId="4ED6CB40" w:rsidR="00550AD6" w:rsidRPr="00A811A2" w:rsidRDefault="00550AD6" w:rsidP="00012553">
            <w:pPr>
              <w:tabs>
                <w:tab w:val="left" w:pos="1350"/>
                <w:tab w:val="left" w:pos="8370"/>
              </w:tabs>
              <w:spacing w:line="360" w:lineRule="auto"/>
              <w:ind w:right="-101"/>
              <w:rPr>
                <w:sz w:val="20"/>
                <w:szCs w:val="20"/>
              </w:rPr>
            </w:pPr>
            <w:r w:rsidRPr="00A811A2">
              <w:rPr>
                <w:sz w:val="20"/>
                <w:szCs w:val="20"/>
              </w:rPr>
              <w:t>Activatable</w:t>
            </w:r>
          </w:p>
        </w:tc>
        <w:tc>
          <w:tcPr>
            <w:tcW w:w="900" w:type="dxa"/>
          </w:tcPr>
          <w:p w14:paraId="7A220C5A" w14:textId="55089BF0" w:rsidR="00550AD6" w:rsidRPr="00A811A2" w:rsidRDefault="00550AD6" w:rsidP="00012553">
            <w:pPr>
              <w:tabs>
                <w:tab w:val="left" w:pos="1350"/>
                <w:tab w:val="left" w:pos="8370"/>
              </w:tabs>
              <w:spacing w:line="360" w:lineRule="auto"/>
              <w:ind w:right="-101"/>
              <w:rPr>
                <w:sz w:val="20"/>
                <w:szCs w:val="20"/>
              </w:rPr>
            </w:pPr>
            <w:r w:rsidRPr="00A811A2">
              <w:rPr>
                <w:sz w:val="20"/>
                <w:szCs w:val="20"/>
              </w:rPr>
              <w:t>High</w:t>
            </w:r>
          </w:p>
        </w:tc>
        <w:tc>
          <w:tcPr>
            <w:tcW w:w="900" w:type="dxa"/>
          </w:tcPr>
          <w:p w14:paraId="446C600F" w14:textId="30D6BDE9" w:rsidR="00550AD6" w:rsidRPr="00A811A2" w:rsidRDefault="001E2BB0" w:rsidP="00012553">
            <w:pPr>
              <w:tabs>
                <w:tab w:val="left" w:pos="1350"/>
                <w:tab w:val="left" w:pos="8370"/>
              </w:tabs>
              <w:spacing w:line="360" w:lineRule="auto"/>
              <w:ind w:right="-101"/>
              <w:rPr>
                <w:sz w:val="20"/>
                <w:szCs w:val="20"/>
              </w:rPr>
            </w:pPr>
            <w:r w:rsidRPr="00A811A2">
              <w:rPr>
                <w:sz w:val="20"/>
                <w:szCs w:val="20"/>
              </w:rPr>
              <w:t>In vivo</w:t>
            </w:r>
          </w:p>
        </w:tc>
        <w:tc>
          <w:tcPr>
            <w:tcW w:w="1080" w:type="dxa"/>
          </w:tcPr>
          <w:p w14:paraId="0D86D23F" w14:textId="71B603CB" w:rsidR="00550AD6" w:rsidRPr="00A811A2" w:rsidRDefault="00D51C1A" w:rsidP="00012553">
            <w:pPr>
              <w:tabs>
                <w:tab w:val="left" w:pos="1350"/>
                <w:tab w:val="left" w:pos="8370"/>
              </w:tabs>
              <w:spacing w:line="360" w:lineRule="auto"/>
              <w:ind w:right="-101"/>
              <w:jc w:val="center"/>
              <w:rPr>
                <w:sz w:val="20"/>
                <w:szCs w:val="20"/>
              </w:rPr>
            </w:pPr>
            <w:r w:rsidRPr="00A811A2">
              <w:rPr>
                <w:sz w:val="20"/>
                <w:szCs w:val="20"/>
              </w:rPr>
              <w:fldChar w:fldCharType="begin"/>
            </w:r>
            <w:r w:rsidRPr="00A811A2">
              <w:rPr>
                <w:sz w:val="20"/>
                <w:szCs w:val="20"/>
              </w:rPr>
              <w:instrText xml:space="preserve"> ADDIN ZOTERO_ITEM CSL_CITATION {"citationID":"8j2AgC4a","properties":{"unsorted":false,"formattedCitation":"\\super [9]\\nosupersub{}","plainCitation":"[9]","noteIndex":0},"citationItems":[{"id":290,"uris":["http://zotero.org/groups/5298767/items/6NRX4ZJS"],"itemData":{"id":290,"type":"article-journal","abstract":"Photodynamic therapy (PDT) is a promising cancer treatment modality owing to its high spatiotemporal selectivity and noninvasive nature. However, conventional photosensitizers (PSs) used in PDT are responsive only to visible light, which makes them unsuitable for tissue penetration. In this study, we propose a PS based on hot band absorption (HBA), which can be triggered by anti-Stokes light at 808 nm via a one-photon process. The introduction of selenium (Se) into pentamethine cyanine (Secy5) not only facilitates intersystem crossing for reactive oxygen species (ROS) production but also enhances HBA efficiency, thereby prolonging the excitation wavelength. In addition, Secy5 demonstrates excellent biocompatibility, unlike its I-substituted counterpart (Icy5), and produces not only 1O2 but also O2•−, making it a desirable candidate for treating hypoxic solid tumors. According to the results of in vivo and in vitro experiments, Secy5 can efficiently inhibit cancer cell growth via anti-Stokes activation processes, thereby providing a novel approach to design anti-Stokes excitation PSs for anticancer treatment.","container-title":"Chinese Chemical Letters","DOI":"10.1016/j.cclet.2024.109631","ISSN":"1001-8417","issue":"12","journalAbbreviation":"Chinese Chemical Letters","page":"109631","source":"ScienceDirect","title":"Se-substituted pentamethine cyanine for anticancer photodynamic therapy mediated using the hot band absorption process","volume":"35","author":[{"family":"Liu","given":"Wenkai"},{"family":"Hou","given":"Yanxian"},{"family":"Liu","given":"Weijian"},{"family":"Wang","given":"Ran"},{"family":"He","given":"Shan"},{"family":"Xia","given":"Xiang"},{"family":"Lv","given":"Chengyuan"},{"family":"Gu","given":"Hua"},{"family":"Yao","given":"Qichao"},{"family":"Pan","given":"Qingze"},{"family":"Su","given":"Zehou"},{"family":"Zhou","given":"Danhong"},{"family":"Sun","given":"Wen"},{"family":"Fan","given":"Jiangli"},{"family":"Peng","given":"Xiaojun"}],"issued":{"date-parts":[["2024",12,1]]}}}],"schema":"https://github.com/citation-style-language/schema/raw/master/csl-citation.json"} </w:instrText>
            </w:r>
            <w:r w:rsidRPr="00A811A2">
              <w:rPr>
                <w:sz w:val="20"/>
                <w:szCs w:val="20"/>
              </w:rPr>
              <w:fldChar w:fldCharType="separate"/>
            </w:r>
            <w:r w:rsidRPr="00A811A2">
              <w:rPr>
                <w:sz w:val="20"/>
                <w:vertAlign w:val="superscript"/>
              </w:rPr>
              <w:t>[9]</w:t>
            </w:r>
            <w:r w:rsidRPr="00A811A2">
              <w:rPr>
                <w:sz w:val="20"/>
                <w:szCs w:val="20"/>
              </w:rPr>
              <w:fldChar w:fldCharType="end"/>
            </w:r>
          </w:p>
        </w:tc>
      </w:tr>
      <w:tr w:rsidR="00550AD6" w:rsidRPr="00A811A2" w14:paraId="4B99C313" w14:textId="77777777" w:rsidTr="001E2BB0">
        <w:tc>
          <w:tcPr>
            <w:tcW w:w="1345" w:type="dxa"/>
          </w:tcPr>
          <w:p w14:paraId="1273CB2D" w14:textId="322A4770" w:rsidR="00550AD6" w:rsidRPr="00A811A2" w:rsidRDefault="00550AD6" w:rsidP="00012553">
            <w:pPr>
              <w:tabs>
                <w:tab w:val="left" w:pos="1350"/>
                <w:tab w:val="left" w:pos="8370"/>
              </w:tabs>
              <w:spacing w:line="360" w:lineRule="auto"/>
              <w:ind w:right="-101"/>
              <w:rPr>
                <w:sz w:val="20"/>
                <w:szCs w:val="20"/>
              </w:rPr>
            </w:pPr>
            <w:r w:rsidRPr="00A811A2">
              <w:rPr>
                <w:sz w:val="20"/>
                <w:szCs w:val="20"/>
              </w:rPr>
              <w:t>Aza-BODIPY</w:t>
            </w:r>
          </w:p>
        </w:tc>
        <w:tc>
          <w:tcPr>
            <w:tcW w:w="810" w:type="dxa"/>
          </w:tcPr>
          <w:p w14:paraId="7F462881" w14:textId="1C2EEEC8" w:rsidR="00550AD6" w:rsidRPr="00A811A2" w:rsidRDefault="00550AD6" w:rsidP="00012553">
            <w:pPr>
              <w:tabs>
                <w:tab w:val="left" w:pos="1350"/>
                <w:tab w:val="left" w:pos="8370"/>
              </w:tabs>
              <w:spacing w:line="360" w:lineRule="auto"/>
              <w:ind w:right="-101"/>
              <w:rPr>
                <w:sz w:val="20"/>
                <w:szCs w:val="20"/>
              </w:rPr>
            </w:pPr>
            <w:r w:rsidRPr="00A811A2">
              <w:rPr>
                <w:sz w:val="20"/>
                <w:szCs w:val="20"/>
              </w:rPr>
              <w:t>I</w:t>
            </w:r>
          </w:p>
        </w:tc>
        <w:tc>
          <w:tcPr>
            <w:tcW w:w="1080" w:type="dxa"/>
          </w:tcPr>
          <w:p w14:paraId="418CCEAE" w14:textId="67C91C31" w:rsidR="00550AD6" w:rsidRPr="00A811A2" w:rsidRDefault="00550AD6" w:rsidP="00012553">
            <w:pPr>
              <w:tabs>
                <w:tab w:val="left" w:pos="1350"/>
                <w:tab w:val="left" w:pos="8370"/>
              </w:tabs>
              <w:spacing w:line="360" w:lineRule="auto"/>
              <w:ind w:right="-101"/>
              <w:rPr>
                <w:sz w:val="20"/>
                <w:szCs w:val="20"/>
              </w:rPr>
            </w:pPr>
            <w:r w:rsidRPr="00A811A2">
              <w:rPr>
                <w:sz w:val="20"/>
                <w:szCs w:val="20"/>
              </w:rPr>
              <w:t>674</w:t>
            </w:r>
          </w:p>
        </w:tc>
        <w:tc>
          <w:tcPr>
            <w:tcW w:w="1350" w:type="dxa"/>
          </w:tcPr>
          <w:p w14:paraId="51E1BFC1" w14:textId="611DFCA7" w:rsidR="00550AD6" w:rsidRPr="00A811A2" w:rsidRDefault="00550AD6" w:rsidP="00012553">
            <w:pPr>
              <w:tabs>
                <w:tab w:val="left" w:pos="1350"/>
                <w:tab w:val="left" w:pos="8370"/>
              </w:tabs>
              <w:spacing w:line="360" w:lineRule="auto"/>
              <w:ind w:right="-101"/>
              <w:rPr>
                <w:sz w:val="20"/>
                <w:szCs w:val="20"/>
              </w:rPr>
            </w:pPr>
            <w:r w:rsidRPr="00A811A2">
              <w:rPr>
                <w:sz w:val="20"/>
                <w:szCs w:val="20"/>
              </w:rPr>
              <w:t>High</w:t>
            </w:r>
          </w:p>
        </w:tc>
        <w:tc>
          <w:tcPr>
            <w:tcW w:w="630" w:type="dxa"/>
          </w:tcPr>
          <w:p w14:paraId="5C862115" w14:textId="6598A892" w:rsidR="00550AD6" w:rsidRPr="00A811A2" w:rsidRDefault="00550AD6" w:rsidP="00012553">
            <w:pPr>
              <w:tabs>
                <w:tab w:val="left" w:pos="1350"/>
                <w:tab w:val="left" w:pos="8370"/>
              </w:tabs>
              <w:spacing w:line="360" w:lineRule="auto"/>
              <w:ind w:right="-101"/>
              <w:rPr>
                <w:sz w:val="20"/>
                <w:szCs w:val="20"/>
              </w:rPr>
            </w:pPr>
            <w:r w:rsidRPr="00A811A2">
              <w:rPr>
                <w:sz w:val="20"/>
                <w:szCs w:val="20"/>
              </w:rPr>
              <w:t>40.1</w:t>
            </w:r>
          </w:p>
        </w:tc>
        <w:tc>
          <w:tcPr>
            <w:tcW w:w="1080" w:type="dxa"/>
          </w:tcPr>
          <w:p w14:paraId="20B017E5" w14:textId="7170D08E" w:rsidR="00550AD6" w:rsidRPr="00A811A2" w:rsidRDefault="00550AD6" w:rsidP="00012553">
            <w:pPr>
              <w:tabs>
                <w:tab w:val="left" w:pos="1350"/>
                <w:tab w:val="left" w:pos="8370"/>
              </w:tabs>
              <w:spacing w:line="360" w:lineRule="auto"/>
              <w:ind w:right="-101"/>
              <w:rPr>
                <w:sz w:val="20"/>
                <w:szCs w:val="20"/>
              </w:rPr>
            </w:pPr>
            <w:r w:rsidRPr="00A811A2">
              <w:rPr>
                <w:sz w:val="20"/>
                <w:szCs w:val="20"/>
              </w:rPr>
              <w:t>High</w:t>
            </w:r>
          </w:p>
        </w:tc>
        <w:tc>
          <w:tcPr>
            <w:tcW w:w="900" w:type="dxa"/>
          </w:tcPr>
          <w:p w14:paraId="5EC2163B" w14:textId="656D0A2D" w:rsidR="00550AD6" w:rsidRPr="00A811A2" w:rsidRDefault="00550AD6" w:rsidP="00012553">
            <w:pPr>
              <w:tabs>
                <w:tab w:val="left" w:pos="1350"/>
                <w:tab w:val="left" w:pos="8370"/>
              </w:tabs>
              <w:spacing w:line="360" w:lineRule="auto"/>
              <w:ind w:right="-101"/>
              <w:rPr>
                <w:sz w:val="20"/>
                <w:szCs w:val="20"/>
              </w:rPr>
            </w:pPr>
            <w:r w:rsidRPr="00A811A2">
              <w:rPr>
                <w:sz w:val="20"/>
                <w:szCs w:val="20"/>
              </w:rPr>
              <w:t>Good</w:t>
            </w:r>
          </w:p>
        </w:tc>
        <w:tc>
          <w:tcPr>
            <w:tcW w:w="900" w:type="dxa"/>
          </w:tcPr>
          <w:p w14:paraId="0B0D48DE" w14:textId="731A74BD" w:rsidR="00550AD6" w:rsidRPr="00A811A2" w:rsidRDefault="001E2BB0" w:rsidP="00012553">
            <w:pPr>
              <w:tabs>
                <w:tab w:val="left" w:pos="1350"/>
                <w:tab w:val="left" w:pos="8370"/>
              </w:tabs>
              <w:spacing w:line="360" w:lineRule="auto"/>
              <w:ind w:right="-101"/>
              <w:rPr>
                <w:sz w:val="20"/>
                <w:szCs w:val="20"/>
              </w:rPr>
            </w:pPr>
            <w:r w:rsidRPr="00A811A2">
              <w:rPr>
                <w:sz w:val="20"/>
                <w:szCs w:val="20"/>
              </w:rPr>
              <w:t>In vivo</w:t>
            </w:r>
          </w:p>
        </w:tc>
        <w:tc>
          <w:tcPr>
            <w:tcW w:w="1080" w:type="dxa"/>
          </w:tcPr>
          <w:p w14:paraId="1E9169EF" w14:textId="6EBC6580" w:rsidR="00550AD6" w:rsidRPr="00A811A2" w:rsidRDefault="00D51C1A" w:rsidP="00012553">
            <w:pPr>
              <w:tabs>
                <w:tab w:val="left" w:pos="1350"/>
                <w:tab w:val="left" w:pos="8370"/>
              </w:tabs>
              <w:spacing w:line="360" w:lineRule="auto"/>
              <w:ind w:right="-101"/>
              <w:jc w:val="center"/>
              <w:rPr>
                <w:sz w:val="20"/>
                <w:szCs w:val="20"/>
              </w:rPr>
            </w:pPr>
            <w:r w:rsidRPr="00A811A2">
              <w:rPr>
                <w:sz w:val="20"/>
                <w:szCs w:val="20"/>
              </w:rPr>
              <w:fldChar w:fldCharType="begin"/>
            </w:r>
            <w:r w:rsidR="00CE5B93" w:rsidRPr="00A811A2">
              <w:rPr>
                <w:sz w:val="20"/>
                <w:szCs w:val="20"/>
              </w:rPr>
              <w:instrText xml:space="preserve"> ADDIN ZOTERO_ITEM CSL_CITATION {"citationID":"KWMmxXRT","properties":{"unsorted":false,"formattedCitation":"\\super [10]\\nosupersub{}","plainCitation":"[10]","noteIndex":0},"citationItems":[{"id":641,"uris":["http://zotero.org/groups/5298767/items/N6JPX57J"],"itemData":{"id":641,"type":"article-journal","abstract":"Tumor oxygen spatial heterogeneity is a critical challenge for the photodynamic inhibition of solid tumors. Development of an intelligent nanoagent to initiate optimal therapeutics according to the localized oxygen levels is an effective settlement. Herein, we report an activatable nanoagent (BDP-Oxide nanoparticles (NPs)) to enable the oxygen auto-adaptive photodynamic/photothermal complementary treatment. Upon the nanoagent accumulated in the tumor region, the low extracellular pH could trigger the disassociation of the nanoagent to release the phototheranostic agent, BDP-Oxide, which will subsequently afford the fluorescence imaging-guided photodynamic oxidation after it gets into the outer oxygen-rich tumors. Along with the penetration deepening in the solid tumor, furthermore, BDP-Oxide could be reduced into BDP by the cytochrome P450 (CYP450) enzymes activated in the low oxygen tension regions of inner hypoxic tumors, which will switch on the photothermal and photoacoustic effects. Overall, the BDP-Oxide NPs-enabled photodynamic/photothermal complementary therapy significantly suppressed the solid tumor growth (inhibition rate of 94.8%). This work proposes an intelligent platform to address the oxygen partial pressure for the optimization of cancer phototherapeutics.","container-title":"Nano Research","DOI":"10.1007/s12274-021-3552-3","ISSN":"1998-0000","issue":"1","journalAbbreviation":"Nano Res.","language":"en","page":"716-727","source":"Springer Link","title":"Aza-BODIPY-based phototheranostic nanoagent for tissue oxygen auto-adaptive photodynamic/photothermal complementary therapy","volume":"15","author":[{"family":"Zhao","given":"Meijiao"},{"family":"Zeng","given":"Qin"},{"family":"Li","given":"Xipeng"},{"family":"Xing","given":"Da"},{"family":"Zhang","given":"Tao"}],"issued":{"date-parts":[["2022",1,1]]}}}],"schema":"https://github.com/citation-style-language/schema/raw/master/csl-citation.json"} </w:instrText>
            </w:r>
            <w:r w:rsidRPr="00A811A2">
              <w:rPr>
                <w:sz w:val="20"/>
                <w:szCs w:val="20"/>
              </w:rPr>
              <w:fldChar w:fldCharType="separate"/>
            </w:r>
            <w:r w:rsidR="00CE5B93" w:rsidRPr="00A811A2">
              <w:rPr>
                <w:sz w:val="20"/>
                <w:vertAlign w:val="superscript"/>
              </w:rPr>
              <w:t>[10]</w:t>
            </w:r>
            <w:r w:rsidRPr="00A811A2">
              <w:rPr>
                <w:sz w:val="20"/>
                <w:szCs w:val="20"/>
              </w:rPr>
              <w:fldChar w:fldCharType="end"/>
            </w:r>
          </w:p>
        </w:tc>
      </w:tr>
      <w:tr w:rsidR="001E2BB0" w:rsidRPr="00A811A2" w14:paraId="0F6D5082" w14:textId="77777777" w:rsidTr="001E2BB0">
        <w:tc>
          <w:tcPr>
            <w:tcW w:w="1345" w:type="dxa"/>
          </w:tcPr>
          <w:p w14:paraId="64DD9428" w14:textId="5487D64A" w:rsidR="001E2BB0" w:rsidRPr="00A811A2" w:rsidRDefault="001E2BB0" w:rsidP="00012553">
            <w:pPr>
              <w:tabs>
                <w:tab w:val="left" w:pos="1350"/>
                <w:tab w:val="left" w:pos="8370"/>
              </w:tabs>
              <w:spacing w:line="360" w:lineRule="auto"/>
              <w:ind w:right="-101"/>
              <w:rPr>
                <w:sz w:val="20"/>
                <w:szCs w:val="20"/>
              </w:rPr>
            </w:pPr>
            <w:r w:rsidRPr="00A811A2">
              <w:rPr>
                <w:sz w:val="20"/>
                <w:szCs w:val="20"/>
              </w:rPr>
              <w:t>Cyanine</w:t>
            </w:r>
          </w:p>
        </w:tc>
        <w:tc>
          <w:tcPr>
            <w:tcW w:w="810" w:type="dxa"/>
          </w:tcPr>
          <w:p w14:paraId="23899DB9" w14:textId="6F6B0374" w:rsidR="001E2BB0" w:rsidRPr="00A811A2" w:rsidRDefault="001E2BB0" w:rsidP="00012553">
            <w:pPr>
              <w:tabs>
                <w:tab w:val="left" w:pos="1350"/>
                <w:tab w:val="left" w:pos="8370"/>
              </w:tabs>
              <w:spacing w:line="360" w:lineRule="auto"/>
              <w:ind w:right="-101"/>
              <w:rPr>
                <w:sz w:val="20"/>
                <w:szCs w:val="20"/>
              </w:rPr>
            </w:pPr>
            <w:r w:rsidRPr="00A811A2">
              <w:rPr>
                <w:sz w:val="20"/>
                <w:szCs w:val="20"/>
              </w:rPr>
              <w:t>Cl/Br/I</w:t>
            </w:r>
          </w:p>
        </w:tc>
        <w:tc>
          <w:tcPr>
            <w:tcW w:w="1080" w:type="dxa"/>
          </w:tcPr>
          <w:p w14:paraId="717477DA" w14:textId="18E2C239" w:rsidR="001E2BB0" w:rsidRPr="00A811A2" w:rsidRDefault="001E2BB0" w:rsidP="00012553">
            <w:pPr>
              <w:tabs>
                <w:tab w:val="left" w:pos="1350"/>
                <w:tab w:val="left" w:pos="8370"/>
              </w:tabs>
              <w:spacing w:line="360" w:lineRule="auto"/>
              <w:ind w:right="-101"/>
              <w:rPr>
                <w:sz w:val="20"/>
                <w:szCs w:val="20"/>
              </w:rPr>
            </w:pPr>
            <w:r w:rsidRPr="00A811A2">
              <w:rPr>
                <w:sz w:val="20"/>
                <w:szCs w:val="20"/>
              </w:rPr>
              <w:t>800</w:t>
            </w:r>
          </w:p>
        </w:tc>
        <w:tc>
          <w:tcPr>
            <w:tcW w:w="1350" w:type="dxa"/>
          </w:tcPr>
          <w:p w14:paraId="1C26E880" w14:textId="4D697C25" w:rsidR="001E2BB0" w:rsidRPr="00A811A2" w:rsidRDefault="001E2BB0" w:rsidP="00012553">
            <w:pPr>
              <w:tabs>
                <w:tab w:val="left" w:pos="1350"/>
                <w:tab w:val="left" w:pos="8370"/>
              </w:tabs>
              <w:spacing w:line="360" w:lineRule="auto"/>
              <w:ind w:right="-101"/>
              <w:rPr>
                <w:sz w:val="20"/>
                <w:szCs w:val="20"/>
              </w:rPr>
            </w:pPr>
            <w:r w:rsidRPr="00A811A2">
              <w:rPr>
                <w:sz w:val="20"/>
                <w:szCs w:val="20"/>
              </w:rPr>
              <w:t>Moderate</w:t>
            </w:r>
          </w:p>
        </w:tc>
        <w:tc>
          <w:tcPr>
            <w:tcW w:w="630" w:type="dxa"/>
          </w:tcPr>
          <w:p w14:paraId="1BB2252F" w14:textId="3D181626" w:rsidR="001E2BB0" w:rsidRPr="00A811A2" w:rsidRDefault="001E2BB0" w:rsidP="00012553">
            <w:pPr>
              <w:tabs>
                <w:tab w:val="left" w:pos="1350"/>
                <w:tab w:val="left" w:pos="8370"/>
              </w:tabs>
              <w:spacing w:line="360" w:lineRule="auto"/>
              <w:ind w:right="-101"/>
              <w:rPr>
                <w:sz w:val="20"/>
                <w:szCs w:val="20"/>
              </w:rPr>
            </w:pPr>
            <w:r w:rsidRPr="00A811A2">
              <w:rPr>
                <w:sz w:val="20"/>
                <w:szCs w:val="20"/>
              </w:rPr>
              <w:t>42-47</w:t>
            </w:r>
          </w:p>
        </w:tc>
        <w:tc>
          <w:tcPr>
            <w:tcW w:w="1080" w:type="dxa"/>
          </w:tcPr>
          <w:p w14:paraId="1C4935C6" w14:textId="6BE9D2EC" w:rsidR="001E2BB0" w:rsidRPr="00A811A2" w:rsidRDefault="001E2BB0" w:rsidP="00012553">
            <w:pPr>
              <w:tabs>
                <w:tab w:val="left" w:pos="1350"/>
                <w:tab w:val="left" w:pos="8370"/>
              </w:tabs>
              <w:spacing w:line="360" w:lineRule="auto"/>
              <w:ind w:right="-101"/>
              <w:rPr>
                <w:sz w:val="20"/>
                <w:szCs w:val="20"/>
              </w:rPr>
            </w:pPr>
            <w:r w:rsidRPr="00A811A2">
              <w:rPr>
                <w:sz w:val="20"/>
                <w:szCs w:val="20"/>
              </w:rPr>
              <w:t>Moderate</w:t>
            </w:r>
          </w:p>
        </w:tc>
        <w:tc>
          <w:tcPr>
            <w:tcW w:w="900" w:type="dxa"/>
          </w:tcPr>
          <w:p w14:paraId="49CDC954" w14:textId="3213B53B" w:rsidR="001E2BB0" w:rsidRPr="00A811A2" w:rsidRDefault="001E2BB0" w:rsidP="00012553">
            <w:pPr>
              <w:tabs>
                <w:tab w:val="left" w:pos="1350"/>
                <w:tab w:val="left" w:pos="8370"/>
              </w:tabs>
              <w:spacing w:line="360" w:lineRule="auto"/>
              <w:ind w:right="-101"/>
              <w:rPr>
                <w:sz w:val="20"/>
                <w:szCs w:val="20"/>
              </w:rPr>
            </w:pPr>
            <w:r w:rsidRPr="00A811A2">
              <w:rPr>
                <w:sz w:val="20"/>
                <w:szCs w:val="20"/>
              </w:rPr>
              <w:t>NR</w:t>
            </w:r>
          </w:p>
        </w:tc>
        <w:tc>
          <w:tcPr>
            <w:tcW w:w="900" w:type="dxa"/>
          </w:tcPr>
          <w:p w14:paraId="00050A7E" w14:textId="0F004B27" w:rsidR="001E2BB0" w:rsidRPr="00A811A2" w:rsidRDefault="001E2BB0" w:rsidP="00012553">
            <w:pPr>
              <w:tabs>
                <w:tab w:val="left" w:pos="1350"/>
                <w:tab w:val="left" w:pos="8370"/>
              </w:tabs>
              <w:spacing w:line="360" w:lineRule="auto"/>
              <w:ind w:right="-101"/>
              <w:rPr>
                <w:sz w:val="20"/>
                <w:szCs w:val="20"/>
              </w:rPr>
            </w:pPr>
            <w:r w:rsidRPr="00A811A2">
              <w:rPr>
                <w:sz w:val="20"/>
                <w:szCs w:val="20"/>
              </w:rPr>
              <w:t>In vitro</w:t>
            </w:r>
          </w:p>
        </w:tc>
        <w:tc>
          <w:tcPr>
            <w:tcW w:w="1080" w:type="dxa"/>
          </w:tcPr>
          <w:p w14:paraId="3FA09B29" w14:textId="4C8EC8C6" w:rsidR="001E2BB0" w:rsidRPr="00A811A2" w:rsidRDefault="00CE5B93" w:rsidP="00012553">
            <w:pPr>
              <w:tabs>
                <w:tab w:val="left" w:pos="1350"/>
                <w:tab w:val="left" w:pos="8370"/>
              </w:tabs>
              <w:spacing w:line="360" w:lineRule="auto"/>
              <w:ind w:right="-101"/>
              <w:jc w:val="center"/>
              <w:rPr>
                <w:sz w:val="20"/>
                <w:szCs w:val="20"/>
              </w:rPr>
            </w:pPr>
            <w:r w:rsidRPr="00A811A2">
              <w:rPr>
                <w:sz w:val="20"/>
                <w:szCs w:val="20"/>
              </w:rPr>
              <w:fldChar w:fldCharType="begin"/>
            </w:r>
            <w:r w:rsidRPr="00A811A2">
              <w:rPr>
                <w:sz w:val="20"/>
                <w:szCs w:val="20"/>
              </w:rPr>
              <w:instrText xml:space="preserve"> ADDIN ZOTERO_ITEM CSL_CITATION {"citationID":"JamtjPbp","properties":{"unsorted":false,"formattedCitation":"\\super [11]\\nosupersub{}","plainCitation":"[11]","noteIndex":0},"citationItems":[{"id":639,"uris":["http://zotero.org/groups/5298767/items/LZY29EBM"],"itemData":{"id":639,"type":"article-journal","abstract":"Cyanine dyes are widely used in the field of tumor phototherapy due to their excellent photophysical properties. To explore the heavy atoms effects on the photothermal and photodynamic performance of phototherapeutic agents, chlorine, bromine, and iodine were introduced to synthesize a series of cyanine dyes (IR6, IR7, and IR8). We have found that all halogenated cyanine dyes exhibited high excitation wavelength (around 800 nm) and low dark toxicity. Among them, IR8 behaved the best singlet oxygen production ability in the three dyes. For photothermal performance, IR8 exhibited the best photothermal conversion rate (46.6%), photothermal stability, and excellent therapy efficiency (half-maximal inhibitory concentration, IC50 = 16.2 μg/mL). IR7 behaved a greater enhancement of the photothermal conversion rate (43.4%) than IR6 (42.3%). In conclusion, the heavy atoms effects on the photothermal and photodynamic properties of cyanine dyes are positively correlated with the increase of the atomic number of the halogen atom, and the iodine atom may be the most worthy of consideration in the all halogen atoms.","container-title":"Dyes and Pigments","DOI":"10.1016/j.dyepig.2021.109327","ISSN":"0143-7208","journalAbbreviation":"Dyes and Pigments","page":"109327","source":"ScienceDirect","title":"Halogenated cyanine dyes for synergistic photodynamic and photothermal therapy","volume":"190","author":[{"family":"Liu","given":"Hao"},{"family":"Yin","given":"Juanjuan"},{"family":"Xing","given":"Enyun"},{"family":"Du","given":"Yingying"},{"family":"Su","given":"Yu"},{"family":"Feng","given":"Yaqing"},{"family":"Meng","given":"Shuxian"}],"issued":{"date-parts":[["2021",6,1]]}}}],"schema":"https://github.com/citation-style-language/schema/raw/master/csl-citation.json"} </w:instrText>
            </w:r>
            <w:r w:rsidRPr="00A811A2">
              <w:rPr>
                <w:sz w:val="20"/>
                <w:szCs w:val="20"/>
              </w:rPr>
              <w:fldChar w:fldCharType="separate"/>
            </w:r>
            <w:r w:rsidRPr="00A811A2">
              <w:rPr>
                <w:sz w:val="20"/>
                <w:vertAlign w:val="superscript"/>
              </w:rPr>
              <w:t>[11]</w:t>
            </w:r>
            <w:r w:rsidRPr="00A811A2">
              <w:rPr>
                <w:sz w:val="20"/>
                <w:szCs w:val="20"/>
              </w:rPr>
              <w:fldChar w:fldCharType="end"/>
            </w:r>
          </w:p>
        </w:tc>
      </w:tr>
      <w:tr w:rsidR="001E2BB0" w:rsidRPr="00A811A2" w14:paraId="6AB8902E" w14:textId="77777777" w:rsidTr="001E2BB0">
        <w:tc>
          <w:tcPr>
            <w:tcW w:w="1345" w:type="dxa"/>
          </w:tcPr>
          <w:p w14:paraId="2EAB14F8" w14:textId="6F881959" w:rsidR="001E2BB0" w:rsidRPr="00A811A2" w:rsidRDefault="001E2BB0" w:rsidP="00012553">
            <w:pPr>
              <w:tabs>
                <w:tab w:val="left" w:pos="1350"/>
                <w:tab w:val="left" w:pos="8370"/>
              </w:tabs>
              <w:spacing w:line="360" w:lineRule="auto"/>
              <w:ind w:right="-101"/>
              <w:rPr>
                <w:sz w:val="20"/>
                <w:szCs w:val="20"/>
              </w:rPr>
            </w:pPr>
            <w:r w:rsidRPr="00A811A2">
              <w:rPr>
                <w:sz w:val="20"/>
                <w:szCs w:val="20"/>
              </w:rPr>
              <w:t>IR820 (LPS-EMVs)</w:t>
            </w:r>
          </w:p>
        </w:tc>
        <w:tc>
          <w:tcPr>
            <w:tcW w:w="810" w:type="dxa"/>
          </w:tcPr>
          <w:p w14:paraId="745030DA" w14:textId="57885179" w:rsidR="001E2BB0" w:rsidRPr="00A811A2" w:rsidRDefault="001E2BB0" w:rsidP="00012553">
            <w:pPr>
              <w:tabs>
                <w:tab w:val="left" w:pos="1350"/>
                <w:tab w:val="left" w:pos="8370"/>
              </w:tabs>
              <w:spacing w:line="360" w:lineRule="auto"/>
              <w:ind w:right="-101"/>
              <w:rPr>
                <w:sz w:val="20"/>
                <w:szCs w:val="20"/>
              </w:rPr>
            </w:pPr>
            <w:r w:rsidRPr="00A811A2">
              <w:rPr>
                <w:sz w:val="20"/>
                <w:szCs w:val="20"/>
              </w:rPr>
              <w:t>Cl</w:t>
            </w:r>
          </w:p>
        </w:tc>
        <w:tc>
          <w:tcPr>
            <w:tcW w:w="1080" w:type="dxa"/>
          </w:tcPr>
          <w:p w14:paraId="436F1554" w14:textId="2870071A" w:rsidR="001E2BB0" w:rsidRPr="00A811A2" w:rsidRDefault="001E2BB0" w:rsidP="00012553">
            <w:pPr>
              <w:tabs>
                <w:tab w:val="left" w:pos="1350"/>
                <w:tab w:val="left" w:pos="8370"/>
              </w:tabs>
              <w:spacing w:line="360" w:lineRule="auto"/>
              <w:ind w:right="-101"/>
              <w:rPr>
                <w:sz w:val="20"/>
                <w:szCs w:val="20"/>
              </w:rPr>
            </w:pPr>
            <w:r w:rsidRPr="00A811A2">
              <w:rPr>
                <w:sz w:val="20"/>
                <w:szCs w:val="20"/>
              </w:rPr>
              <w:t>800</w:t>
            </w:r>
          </w:p>
        </w:tc>
        <w:tc>
          <w:tcPr>
            <w:tcW w:w="1350" w:type="dxa"/>
          </w:tcPr>
          <w:p w14:paraId="1792145B" w14:textId="449754A9" w:rsidR="001E2BB0" w:rsidRPr="00A811A2" w:rsidRDefault="001E2BB0" w:rsidP="00012553">
            <w:pPr>
              <w:tabs>
                <w:tab w:val="left" w:pos="1350"/>
                <w:tab w:val="left" w:pos="8370"/>
              </w:tabs>
              <w:spacing w:line="360" w:lineRule="auto"/>
              <w:ind w:right="-101"/>
              <w:rPr>
                <w:sz w:val="20"/>
                <w:szCs w:val="20"/>
              </w:rPr>
            </w:pPr>
            <w:r w:rsidRPr="00A811A2">
              <w:rPr>
                <w:sz w:val="20"/>
                <w:szCs w:val="20"/>
              </w:rPr>
              <w:t xml:space="preserve">Improved </w:t>
            </w:r>
          </w:p>
        </w:tc>
        <w:tc>
          <w:tcPr>
            <w:tcW w:w="630" w:type="dxa"/>
          </w:tcPr>
          <w:p w14:paraId="5A239C8E" w14:textId="63461328" w:rsidR="001E2BB0" w:rsidRPr="00A811A2" w:rsidRDefault="001E2BB0" w:rsidP="00012553">
            <w:pPr>
              <w:tabs>
                <w:tab w:val="left" w:pos="1350"/>
                <w:tab w:val="left" w:pos="8370"/>
              </w:tabs>
              <w:spacing w:line="360" w:lineRule="auto"/>
              <w:ind w:right="-101"/>
              <w:rPr>
                <w:sz w:val="20"/>
                <w:szCs w:val="20"/>
              </w:rPr>
            </w:pPr>
            <w:r w:rsidRPr="00A811A2">
              <w:rPr>
                <w:sz w:val="20"/>
                <w:szCs w:val="20"/>
              </w:rPr>
              <w:t>NR</w:t>
            </w:r>
          </w:p>
        </w:tc>
        <w:tc>
          <w:tcPr>
            <w:tcW w:w="1080" w:type="dxa"/>
          </w:tcPr>
          <w:p w14:paraId="2339E7F4" w14:textId="25E7D0F7" w:rsidR="001E2BB0" w:rsidRPr="00A811A2" w:rsidRDefault="001E2BB0" w:rsidP="00012553">
            <w:pPr>
              <w:tabs>
                <w:tab w:val="left" w:pos="1350"/>
                <w:tab w:val="left" w:pos="8370"/>
              </w:tabs>
              <w:spacing w:line="360" w:lineRule="auto"/>
              <w:ind w:right="-101"/>
              <w:rPr>
                <w:sz w:val="20"/>
                <w:szCs w:val="20"/>
              </w:rPr>
            </w:pPr>
            <w:r w:rsidRPr="00A811A2">
              <w:rPr>
                <w:sz w:val="20"/>
                <w:szCs w:val="20"/>
              </w:rPr>
              <w:t>Low</w:t>
            </w:r>
          </w:p>
        </w:tc>
        <w:tc>
          <w:tcPr>
            <w:tcW w:w="900" w:type="dxa"/>
          </w:tcPr>
          <w:p w14:paraId="7F84327C" w14:textId="7921FCE8" w:rsidR="001E2BB0" w:rsidRPr="00A811A2" w:rsidRDefault="001E2BB0" w:rsidP="00012553">
            <w:pPr>
              <w:tabs>
                <w:tab w:val="left" w:pos="1350"/>
                <w:tab w:val="left" w:pos="8370"/>
              </w:tabs>
              <w:spacing w:line="360" w:lineRule="auto"/>
              <w:ind w:right="-101"/>
              <w:rPr>
                <w:sz w:val="20"/>
                <w:szCs w:val="20"/>
              </w:rPr>
            </w:pPr>
            <w:r w:rsidRPr="00A811A2">
              <w:rPr>
                <w:sz w:val="20"/>
                <w:szCs w:val="20"/>
              </w:rPr>
              <w:t>NR</w:t>
            </w:r>
          </w:p>
        </w:tc>
        <w:tc>
          <w:tcPr>
            <w:tcW w:w="900" w:type="dxa"/>
          </w:tcPr>
          <w:p w14:paraId="0D91BDC1" w14:textId="4AE1C47C" w:rsidR="001E2BB0" w:rsidRPr="00A811A2" w:rsidRDefault="001E2BB0" w:rsidP="00012553">
            <w:pPr>
              <w:tabs>
                <w:tab w:val="left" w:pos="1350"/>
                <w:tab w:val="left" w:pos="8370"/>
              </w:tabs>
              <w:spacing w:line="360" w:lineRule="auto"/>
              <w:ind w:right="-101"/>
              <w:rPr>
                <w:sz w:val="20"/>
                <w:szCs w:val="20"/>
              </w:rPr>
            </w:pPr>
            <w:r w:rsidRPr="00A811A2">
              <w:rPr>
                <w:sz w:val="20"/>
                <w:szCs w:val="20"/>
              </w:rPr>
              <w:t>NR</w:t>
            </w:r>
          </w:p>
        </w:tc>
        <w:tc>
          <w:tcPr>
            <w:tcW w:w="1080" w:type="dxa"/>
          </w:tcPr>
          <w:p w14:paraId="2B294E96" w14:textId="1CB935B7" w:rsidR="001E2BB0" w:rsidRPr="00A811A2" w:rsidRDefault="00CE5B93" w:rsidP="00012553">
            <w:pPr>
              <w:tabs>
                <w:tab w:val="left" w:pos="1350"/>
                <w:tab w:val="left" w:pos="8370"/>
              </w:tabs>
              <w:spacing w:line="360" w:lineRule="auto"/>
              <w:ind w:right="-101"/>
              <w:jc w:val="center"/>
              <w:rPr>
                <w:sz w:val="20"/>
                <w:szCs w:val="20"/>
              </w:rPr>
            </w:pPr>
            <w:r w:rsidRPr="00A811A2">
              <w:rPr>
                <w:sz w:val="20"/>
                <w:szCs w:val="20"/>
              </w:rPr>
              <w:fldChar w:fldCharType="begin"/>
            </w:r>
            <w:r w:rsidRPr="00A811A2">
              <w:rPr>
                <w:sz w:val="20"/>
                <w:szCs w:val="20"/>
              </w:rPr>
              <w:instrText xml:space="preserve"> ADDIN ZOTERO_ITEM CSL_CITATION {"citationID":"rA2aIjWb","properties":{"unsorted":false,"formattedCitation":"\\super [12]\\nosupersub{}","plainCitation":"[12]","noteIndex":0},"citationItems":[{"id":637,"uris":["http://zotero.org/groups/5298767/items/ZH4EJSNM"],"itemData":{"id":637,"type":"article-journal","abstract":"Cyanine fluorescent dyes are attractive diagnostic or therapeutic agents due to their excellent optical properties. However, in free form, their use in biological applications is limited due to the short circulation time, instability, and toxicity. Therefore, their encapsulation into nano-carriers might help overcome the above-mentioned issues. In addition to indocyanine green (ICG), which is clinically approved and therefore the most widely used fluorescent dye, we tested the structurally similar and cheaper alternative called IR-820. Both dyes were encapsulated into liposomes. However, due to the synthetic origin of liposomes, they can induce an immunogenic response. To address this challenge, we proposed to use erythrocyte membrane vesicles (EMVs) as “new era” nano-carriers for cyanine dyes. The optical properties of both dyes were investigated in different biological relevant media. Then, the temperature stability and photo-stability of dyes in free form and encapsulated into liposomes and EMVs were evaluated. Nano-carriers efficiently protected dyes from thermal degradation, as well as from photo-induced degradation. Finally, a hemotoxicity study revealed that EMVs seem less hemotoxic dye carriers than clinically approved liposomes. Herein, we showed that EMVs exhibit great potential as nano-carriers for dyes with improved stability and hemocompatibility without losing excellent optical properties.","container-title":"International Journal of Molecular Sciences","DOI":"10.3390/ijms22136914","ISSN":"1422-0067","issue":"13","language":"en","license":"http://creativecommons.org/licenses/by/3.0/","page":"6914","publisher":"Multidisciplinary Digital Publishing Institute","source":"www.mdpi.com","title":"Cyanine Dyes for Photo-Thermal Therapy: A Comparison of Synthetic Liposomes and Natural Erythrocyte-Based Carriers","title-short":"Cyanine Dyes for Photo-Thermal Therapy","volume":"22","author":[{"family":"Della Pelle","given":"Giulia"},{"family":"Delgado López","given":"Andrea"},{"family":"Salord Fiol","given":"Marina"},{"family":"Kostevšek","given":"Nina"}],"issued":{"date-parts":[["2021",1]]}}}],"schema":"https://github.com/citation-style-language/schema/raw/master/csl-citation.json"} </w:instrText>
            </w:r>
            <w:r w:rsidRPr="00A811A2">
              <w:rPr>
                <w:sz w:val="20"/>
                <w:szCs w:val="20"/>
              </w:rPr>
              <w:fldChar w:fldCharType="separate"/>
            </w:r>
            <w:r w:rsidRPr="00A811A2">
              <w:rPr>
                <w:sz w:val="20"/>
                <w:vertAlign w:val="superscript"/>
              </w:rPr>
              <w:t>[12]</w:t>
            </w:r>
            <w:r w:rsidRPr="00A811A2">
              <w:rPr>
                <w:sz w:val="20"/>
                <w:szCs w:val="20"/>
              </w:rPr>
              <w:fldChar w:fldCharType="end"/>
            </w:r>
          </w:p>
        </w:tc>
      </w:tr>
      <w:tr w:rsidR="001E2BB0" w:rsidRPr="00A811A2" w14:paraId="1070243A" w14:textId="77777777" w:rsidTr="001E2BB0">
        <w:tc>
          <w:tcPr>
            <w:tcW w:w="1345" w:type="dxa"/>
          </w:tcPr>
          <w:p w14:paraId="2D230058" w14:textId="223D0B32" w:rsidR="001E2BB0" w:rsidRPr="00A811A2" w:rsidRDefault="008944CC" w:rsidP="00012553">
            <w:pPr>
              <w:tabs>
                <w:tab w:val="left" w:pos="1350"/>
                <w:tab w:val="left" w:pos="8370"/>
              </w:tabs>
              <w:spacing w:line="360" w:lineRule="auto"/>
              <w:ind w:right="-101"/>
              <w:rPr>
                <w:sz w:val="20"/>
                <w:szCs w:val="20"/>
              </w:rPr>
            </w:pPr>
            <w:r w:rsidRPr="00A811A2">
              <w:rPr>
                <w:sz w:val="20"/>
                <w:szCs w:val="20"/>
              </w:rPr>
              <w:t>DPP-TPA</w:t>
            </w:r>
            <w:r w:rsidR="001E2BB0" w:rsidRPr="00A811A2">
              <w:rPr>
                <w:sz w:val="20"/>
                <w:szCs w:val="20"/>
              </w:rPr>
              <w:t xml:space="preserve"> NPs</w:t>
            </w:r>
          </w:p>
        </w:tc>
        <w:tc>
          <w:tcPr>
            <w:tcW w:w="810" w:type="dxa"/>
          </w:tcPr>
          <w:p w14:paraId="32D0FB7F" w14:textId="6AD2FB54" w:rsidR="001E2BB0" w:rsidRPr="00A811A2" w:rsidRDefault="001E2BB0" w:rsidP="00012553">
            <w:pPr>
              <w:tabs>
                <w:tab w:val="left" w:pos="1350"/>
                <w:tab w:val="left" w:pos="8370"/>
              </w:tabs>
              <w:spacing w:line="360" w:lineRule="auto"/>
              <w:ind w:right="-101"/>
              <w:rPr>
                <w:sz w:val="20"/>
                <w:szCs w:val="20"/>
              </w:rPr>
            </w:pPr>
            <w:r w:rsidRPr="00A811A2">
              <w:rPr>
                <w:sz w:val="20"/>
                <w:szCs w:val="20"/>
              </w:rPr>
              <w:t>No</w:t>
            </w:r>
            <w:r w:rsidR="00012553" w:rsidRPr="00A811A2">
              <w:rPr>
                <w:sz w:val="20"/>
                <w:szCs w:val="20"/>
              </w:rPr>
              <w:t>ne</w:t>
            </w:r>
          </w:p>
        </w:tc>
        <w:tc>
          <w:tcPr>
            <w:tcW w:w="1080" w:type="dxa"/>
          </w:tcPr>
          <w:p w14:paraId="164D1493" w14:textId="084E6289" w:rsidR="001E2BB0" w:rsidRPr="00A811A2" w:rsidRDefault="001E2BB0" w:rsidP="00012553">
            <w:pPr>
              <w:tabs>
                <w:tab w:val="left" w:pos="1350"/>
                <w:tab w:val="left" w:pos="8370"/>
              </w:tabs>
              <w:spacing w:line="360" w:lineRule="auto"/>
              <w:ind w:right="-101"/>
              <w:rPr>
                <w:sz w:val="20"/>
                <w:szCs w:val="20"/>
              </w:rPr>
            </w:pPr>
            <w:r w:rsidRPr="00A811A2">
              <w:rPr>
                <w:sz w:val="20"/>
                <w:szCs w:val="20"/>
              </w:rPr>
              <w:t>6</w:t>
            </w:r>
            <w:r w:rsidR="008944CC" w:rsidRPr="00A811A2">
              <w:rPr>
                <w:sz w:val="20"/>
                <w:szCs w:val="20"/>
              </w:rPr>
              <w:t>6</w:t>
            </w:r>
            <w:r w:rsidRPr="00A811A2">
              <w:rPr>
                <w:sz w:val="20"/>
                <w:szCs w:val="20"/>
              </w:rPr>
              <w:t>0</w:t>
            </w:r>
          </w:p>
        </w:tc>
        <w:tc>
          <w:tcPr>
            <w:tcW w:w="1350" w:type="dxa"/>
          </w:tcPr>
          <w:p w14:paraId="261B1249" w14:textId="7FFE11B4" w:rsidR="001E2BB0" w:rsidRPr="00A811A2" w:rsidRDefault="001E2BB0" w:rsidP="00012553">
            <w:pPr>
              <w:tabs>
                <w:tab w:val="left" w:pos="1350"/>
                <w:tab w:val="left" w:pos="8370"/>
              </w:tabs>
              <w:spacing w:line="360" w:lineRule="auto"/>
              <w:ind w:right="-101"/>
              <w:rPr>
                <w:sz w:val="20"/>
                <w:szCs w:val="20"/>
              </w:rPr>
            </w:pPr>
            <w:r w:rsidRPr="00A811A2">
              <w:rPr>
                <w:sz w:val="20"/>
                <w:szCs w:val="20"/>
              </w:rPr>
              <w:t>Excellent</w:t>
            </w:r>
          </w:p>
        </w:tc>
        <w:tc>
          <w:tcPr>
            <w:tcW w:w="630" w:type="dxa"/>
          </w:tcPr>
          <w:p w14:paraId="77994DE9" w14:textId="4226C5F6" w:rsidR="001E2BB0" w:rsidRPr="00A811A2" w:rsidRDefault="001E2BB0" w:rsidP="00012553">
            <w:pPr>
              <w:tabs>
                <w:tab w:val="left" w:pos="1350"/>
                <w:tab w:val="left" w:pos="8370"/>
              </w:tabs>
              <w:spacing w:line="360" w:lineRule="auto"/>
              <w:ind w:right="-101"/>
              <w:rPr>
                <w:sz w:val="20"/>
                <w:szCs w:val="20"/>
              </w:rPr>
            </w:pPr>
            <w:r w:rsidRPr="00A811A2">
              <w:rPr>
                <w:sz w:val="20"/>
                <w:szCs w:val="20"/>
              </w:rPr>
              <w:t>34.</w:t>
            </w:r>
            <w:r w:rsidR="008944CC" w:rsidRPr="00A811A2">
              <w:rPr>
                <w:sz w:val="20"/>
                <w:szCs w:val="20"/>
              </w:rPr>
              <w:t>5</w:t>
            </w:r>
          </w:p>
        </w:tc>
        <w:tc>
          <w:tcPr>
            <w:tcW w:w="1080" w:type="dxa"/>
          </w:tcPr>
          <w:p w14:paraId="4F4EEA37" w14:textId="1D4B16C5" w:rsidR="001E2BB0" w:rsidRPr="00A811A2" w:rsidRDefault="001E2BB0" w:rsidP="00012553">
            <w:pPr>
              <w:tabs>
                <w:tab w:val="left" w:pos="1350"/>
                <w:tab w:val="left" w:pos="8370"/>
              </w:tabs>
              <w:spacing w:line="360" w:lineRule="auto"/>
              <w:ind w:right="-101"/>
              <w:rPr>
                <w:sz w:val="20"/>
                <w:szCs w:val="20"/>
              </w:rPr>
            </w:pPr>
            <w:r w:rsidRPr="00A811A2">
              <w:rPr>
                <w:sz w:val="20"/>
                <w:szCs w:val="20"/>
              </w:rPr>
              <w:t>High</w:t>
            </w:r>
          </w:p>
        </w:tc>
        <w:tc>
          <w:tcPr>
            <w:tcW w:w="900" w:type="dxa"/>
          </w:tcPr>
          <w:p w14:paraId="217C2283" w14:textId="42052945" w:rsidR="001E2BB0" w:rsidRPr="00A811A2" w:rsidRDefault="001E2BB0" w:rsidP="00012553">
            <w:pPr>
              <w:tabs>
                <w:tab w:val="left" w:pos="1350"/>
                <w:tab w:val="left" w:pos="8370"/>
              </w:tabs>
              <w:spacing w:line="360" w:lineRule="auto"/>
              <w:ind w:right="-101"/>
              <w:rPr>
                <w:sz w:val="20"/>
                <w:szCs w:val="20"/>
              </w:rPr>
            </w:pPr>
            <w:r w:rsidRPr="00A811A2">
              <w:rPr>
                <w:sz w:val="20"/>
                <w:szCs w:val="20"/>
              </w:rPr>
              <w:t>Excellent</w:t>
            </w:r>
          </w:p>
        </w:tc>
        <w:tc>
          <w:tcPr>
            <w:tcW w:w="900" w:type="dxa"/>
          </w:tcPr>
          <w:p w14:paraId="3244CFF6" w14:textId="48EF31DE" w:rsidR="001E2BB0" w:rsidRPr="00A811A2" w:rsidRDefault="00257AD6" w:rsidP="00012553">
            <w:pPr>
              <w:tabs>
                <w:tab w:val="left" w:pos="1350"/>
                <w:tab w:val="left" w:pos="8370"/>
              </w:tabs>
              <w:spacing w:line="360" w:lineRule="auto"/>
              <w:ind w:right="-101"/>
              <w:rPr>
                <w:sz w:val="20"/>
                <w:szCs w:val="20"/>
              </w:rPr>
            </w:pPr>
            <w:r w:rsidRPr="00A811A2">
              <w:rPr>
                <w:sz w:val="20"/>
                <w:szCs w:val="20"/>
              </w:rPr>
              <w:t>In vivo</w:t>
            </w:r>
          </w:p>
        </w:tc>
        <w:tc>
          <w:tcPr>
            <w:tcW w:w="1080" w:type="dxa"/>
          </w:tcPr>
          <w:p w14:paraId="14EAD814" w14:textId="64853DF0" w:rsidR="001E2BB0" w:rsidRPr="00A811A2" w:rsidRDefault="008944CC" w:rsidP="00012553">
            <w:pPr>
              <w:tabs>
                <w:tab w:val="left" w:pos="1350"/>
                <w:tab w:val="left" w:pos="8370"/>
              </w:tabs>
              <w:spacing w:line="360" w:lineRule="auto"/>
              <w:ind w:right="-101"/>
              <w:jc w:val="center"/>
              <w:rPr>
                <w:sz w:val="20"/>
                <w:szCs w:val="20"/>
              </w:rPr>
            </w:pPr>
            <w:r w:rsidRPr="00A811A2">
              <w:rPr>
                <w:sz w:val="20"/>
                <w:szCs w:val="20"/>
              </w:rPr>
              <w:fldChar w:fldCharType="begin"/>
            </w:r>
            <w:r w:rsidRPr="00A811A2">
              <w:rPr>
                <w:sz w:val="20"/>
                <w:szCs w:val="20"/>
              </w:rPr>
              <w:instrText xml:space="preserve"> ADDIN ZOTERO_ITEM CSL_CITATION {"citationID":"YBQb19Iq","properties":{"unsorted":false,"formattedCitation":"\\super [13]\\nosupersub{}","plainCitation":"[13]","noteIndex":0},"citationItems":[{"id":702,"uris":["http://zotero.org/groups/5298767/items/V3EZM63M"],"itemData":{"id":702,"type":"article-journal","abstract":"Herein, a donor-acceptor-donor (D-A-D) structured small molecule (DPP-TPA) is designed and synthesized for photoacoustic imaging (PAI) guided photodynamic/photothermal synergistic therapy. In the diketopyrrolopyrrole (DPP) molecule, a thiophene group is contained to increase the intersystem crossing (ISC) ability through the heavy atom effect. Simultaneously, triphenylamine (TPA) is introduced for bathochromic shift absorption as well as charge transport capacity enhancement. After formation of nanoparticles (NPs, </w:instrText>
            </w:r>
            <w:r w:rsidRPr="00A811A2">
              <w:rPr>
                <w:rFonts w:ascii="Cambria Math" w:hAnsi="Cambria Math" w:cs="Cambria Math"/>
                <w:sz w:val="20"/>
                <w:szCs w:val="20"/>
              </w:rPr>
              <w:instrText>∼</w:instrText>
            </w:r>
            <w:r w:rsidRPr="00A811A2">
              <w:rPr>
                <w:sz w:val="20"/>
                <w:szCs w:val="20"/>
              </w:rPr>
              <w:instrText xml:space="preserve">76 nm) by reprecipitation, the absorption of DPP-TPA NPs further displays obvious bathochromic-shift with the maximum absorption peak at 660 nm. What's more, the NPs architecture enhances the D-A-D structure, which greatly increases the charge transport capacity and impels the charge to generate heat by light. DPP-TPA NPs present high photothermal conversion efficiency (η = 34.5%) and excellent singlet oxygen (1O2) generation (ΦΔ = 33.6%) under 660 nm laser irradiation. PAI, with high spatial resolution and deep biotissue penetration, indicates DPP-TPA NPs can rapidly target the tumor sites within 2 h by the enhanced permeability and retention (EPR) effect. Importantly, DPP-TPA NPs could effectively hinder the tumor growth by photodynamic/photothermal synergistic therapy in vivo even at a low dosage (0.2 mg/kg) upon laser irradiation (660 nm 1.0 W/cm2). This study illuminates the photothermal conversion mechanism of small organic NPs and demonstrates the promising application of DPP-TPA NPs in PAI guided phototherapy.","container-title":"ACS nano","DOI":"10.1021/acsnano.6b07927","ISSN":"1936-086X","issue":"1","journalAbbreviation":"ACS Nano","language":"eng","page":"1054-1063","PMID":"28033465","source":"PubMed","title":"Diketopyrrolopyrrole-Triphenylamine Organic Nanoparticles as Multifunctional Reagents for Photoacoustic Imaging-Guided Photodynamic/Photothermal Synergistic Tumor Therapy","volume":"11","author":[{"family":"Cai","given":"Yu"},{"family":"Liang","given":"Pingping"},{"family":"Tang","given":"Qianyun"},{"family":"Yang","given":"Xiaoyan"},{"family":"Si","given":"Weili"},{"family":"Huang","given":"Wei"},{"family":"Zhang","given":"Qi"},{"family":"Dong","given":"Xiaochen"}],"issued":{"date-parts":[["2017",1,24]]}}}],"schema":"https://github.com/citation-style-language/schema/raw/master/csl-citation.json"} </w:instrText>
            </w:r>
            <w:r w:rsidRPr="00A811A2">
              <w:rPr>
                <w:sz w:val="20"/>
                <w:szCs w:val="20"/>
              </w:rPr>
              <w:fldChar w:fldCharType="separate"/>
            </w:r>
            <w:r w:rsidRPr="00A811A2">
              <w:rPr>
                <w:sz w:val="20"/>
                <w:vertAlign w:val="superscript"/>
              </w:rPr>
              <w:t>[13]</w:t>
            </w:r>
            <w:r w:rsidRPr="00A811A2">
              <w:rPr>
                <w:sz w:val="20"/>
                <w:szCs w:val="20"/>
              </w:rPr>
              <w:fldChar w:fldCharType="end"/>
            </w:r>
          </w:p>
        </w:tc>
      </w:tr>
      <w:tr w:rsidR="001E2BB0" w:rsidRPr="00A811A2" w14:paraId="27BE9BF9" w14:textId="77777777" w:rsidTr="001E2BB0">
        <w:tc>
          <w:tcPr>
            <w:tcW w:w="1345" w:type="dxa"/>
          </w:tcPr>
          <w:p w14:paraId="6A74A720" w14:textId="2F4B0AC9" w:rsidR="001E2BB0" w:rsidRPr="00A811A2" w:rsidRDefault="001E2BB0" w:rsidP="00012553">
            <w:pPr>
              <w:tabs>
                <w:tab w:val="left" w:pos="1350"/>
                <w:tab w:val="left" w:pos="8370"/>
              </w:tabs>
              <w:spacing w:line="360" w:lineRule="auto"/>
              <w:ind w:right="-101"/>
              <w:rPr>
                <w:sz w:val="20"/>
                <w:szCs w:val="20"/>
              </w:rPr>
            </w:pPr>
            <w:r w:rsidRPr="00A811A2">
              <w:rPr>
                <w:sz w:val="20"/>
                <w:szCs w:val="20"/>
              </w:rPr>
              <w:t>Albumin-chaperoned cyanine</w:t>
            </w:r>
          </w:p>
        </w:tc>
        <w:tc>
          <w:tcPr>
            <w:tcW w:w="810" w:type="dxa"/>
          </w:tcPr>
          <w:p w14:paraId="183C6F56" w14:textId="442050BF" w:rsidR="001E2BB0" w:rsidRPr="00A811A2" w:rsidRDefault="001E2BB0" w:rsidP="00012553">
            <w:pPr>
              <w:tabs>
                <w:tab w:val="left" w:pos="1350"/>
                <w:tab w:val="left" w:pos="8370"/>
              </w:tabs>
              <w:spacing w:line="360" w:lineRule="auto"/>
              <w:ind w:right="-101"/>
              <w:rPr>
                <w:sz w:val="20"/>
                <w:szCs w:val="20"/>
              </w:rPr>
            </w:pPr>
            <w:r w:rsidRPr="00A811A2">
              <w:rPr>
                <w:sz w:val="20"/>
                <w:szCs w:val="20"/>
              </w:rPr>
              <w:t>No</w:t>
            </w:r>
            <w:r w:rsidR="00012553" w:rsidRPr="00A811A2">
              <w:rPr>
                <w:sz w:val="20"/>
                <w:szCs w:val="20"/>
              </w:rPr>
              <w:t>ne</w:t>
            </w:r>
          </w:p>
        </w:tc>
        <w:tc>
          <w:tcPr>
            <w:tcW w:w="1080" w:type="dxa"/>
          </w:tcPr>
          <w:p w14:paraId="6188019E" w14:textId="71F2C18E" w:rsidR="001E2BB0" w:rsidRPr="00A811A2" w:rsidRDefault="001E2BB0" w:rsidP="00012553">
            <w:pPr>
              <w:tabs>
                <w:tab w:val="left" w:pos="1350"/>
                <w:tab w:val="left" w:pos="8370"/>
              </w:tabs>
              <w:spacing w:line="360" w:lineRule="auto"/>
              <w:ind w:right="-101"/>
              <w:rPr>
                <w:sz w:val="20"/>
                <w:szCs w:val="20"/>
              </w:rPr>
            </w:pPr>
            <w:r w:rsidRPr="00A811A2">
              <w:rPr>
                <w:sz w:val="20"/>
                <w:szCs w:val="20"/>
              </w:rPr>
              <w:t>1000-1100</w:t>
            </w:r>
          </w:p>
        </w:tc>
        <w:tc>
          <w:tcPr>
            <w:tcW w:w="1350" w:type="dxa"/>
          </w:tcPr>
          <w:p w14:paraId="39B30043" w14:textId="5B7776D4" w:rsidR="001E2BB0" w:rsidRPr="00A811A2" w:rsidRDefault="001E2BB0" w:rsidP="00012553">
            <w:pPr>
              <w:tabs>
                <w:tab w:val="left" w:pos="1350"/>
                <w:tab w:val="left" w:pos="8370"/>
              </w:tabs>
              <w:spacing w:line="360" w:lineRule="auto"/>
              <w:ind w:right="-101"/>
              <w:rPr>
                <w:sz w:val="20"/>
                <w:szCs w:val="20"/>
              </w:rPr>
            </w:pPr>
            <w:r w:rsidRPr="00A811A2">
              <w:rPr>
                <w:sz w:val="20"/>
                <w:szCs w:val="20"/>
              </w:rPr>
              <w:t>High</w:t>
            </w:r>
          </w:p>
        </w:tc>
        <w:tc>
          <w:tcPr>
            <w:tcW w:w="630" w:type="dxa"/>
          </w:tcPr>
          <w:p w14:paraId="231DD977" w14:textId="274D88E5" w:rsidR="001E2BB0" w:rsidRPr="00A811A2" w:rsidRDefault="001E2BB0" w:rsidP="00012553">
            <w:pPr>
              <w:tabs>
                <w:tab w:val="left" w:pos="1350"/>
                <w:tab w:val="left" w:pos="8370"/>
              </w:tabs>
              <w:spacing w:line="360" w:lineRule="auto"/>
              <w:ind w:right="-101"/>
              <w:rPr>
                <w:sz w:val="20"/>
                <w:szCs w:val="20"/>
              </w:rPr>
            </w:pPr>
            <w:r w:rsidRPr="00A811A2">
              <w:rPr>
                <w:sz w:val="20"/>
                <w:szCs w:val="20"/>
              </w:rPr>
              <w:t>NR</w:t>
            </w:r>
          </w:p>
        </w:tc>
        <w:tc>
          <w:tcPr>
            <w:tcW w:w="1080" w:type="dxa"/>
          </w:tcPr>
          <w:p w14:paraId="4B2C7CE0" w14:textId="34B28E70" w:rsidR="001E2BB0" w:rsidRPr="00A811A2" w:rsidRDefault="001E2BB0" w:rsidP="00012553">
            <w:pPr>
              <w:tabs>
                <w:tab w:val="left" w:pos="972"/>
                <w:tab w:val="left" w:pos="8370"/>
              </w:tabs>
              <w:spacing w:line="360" w:lineRule="auto"/>
              <w:ind w:right="-101"/>
              <w:rPr>
                <w:sz w:val="20"/>
                <w:szCs w:val="20"/>
              </w:rPr>
            </w:pPr>
            <w:r w:rsidRPr="00A811A2">
              <w:rPr>
                <w:sz w:val="20"/>
                <w:szCs w:val="20"/>
              </w:rPr>
              <w:t>Low-Moderate</w:t>
            </w:r>
          </w:p>
        </w:tc>
        <w:tc>
          <w:tcPr>
            <w:tcW w:w="900" w:type="dxa"/>
          </w:tcPr>
          <w:p w14:paraId="04BF84A1" w14:textId="06EE24C8" w:rsidR="001E2BB0" w:rsidRPr="00A811A2" w:rsidRDefault="001E2BB0" w:rsidP="00012553">
            <w:pPr>
              <w:tabs>
                <w:tab w:val="left" w:pos="1350"/>
                <w:tab w:val="left" w:pos="8370"/>
              </w:tabs>
              <w:spacing w:line="360" w:lineRule="auto"/>
              <w:ind w:right="-101"/>
              <w:rPr>
                <w:sz w:val="20"/>
                <w:szCs w:val="20"/>
              </w:rPr>
            </w:pPr>
            <w:r w:rsidRPr="00A811A2">
              <w:rPr>
                <w:sz w:val="20"/>
                <w:szCs w:val="20"/>
              </w:rPr>
              <w:t>NR</w:t>
            </w:r>
          </w:p>
        </w:tc>
        <w:tc>
          <w:tcPr>
            <w:tcW w:w="900" w:type="dxa"/>
          </w:tcPr>
          <w:p w14:paraId="424FD381" w14:textId="3D350D3F" w:rsidR="001E2BB0" w:rsidRPr="00A811A2" w:rsidRDefault="00257AD6" w:rsidP="00012553">
            <w:pPr>
              <w:tabs>
                <w:tab w:val="left" w:pos="1350"/>
                <w:tab w:val="left" w:pos="8370"/>
              </w:tabs>
              <w:spacing w:line="360" w:lineRule="auto"/>
              <w:ind w:right="-101"/>
              <w:rPr>
                <w:sz w:val="20"/>
                <w:szCs w:val="20"/>
              </w:rPr>
            </w:pPr>
            <w:r w:rsidRPr="00A811A2">
              <w:rPr>
                <w:sz w:val="20"/>
                <w:szCs w:val="20"/>
              </w:rPr>
              <w:t>In vivo</w:t>
            </w:r>
          </w:p>
        </w:tc>
        <w:tc>
          <w:tcPr>
            <w:tcW w:w="1080" w:type="dxa"/>
          </w:tcPr>
          <w:p w14:paraId="0B71CC7D" w14:textId="66A61CA4" w:rsidR="001E2BB0" w:rsidRPr="00A811A2" w:rsidRDefault="00CE5B93" w:rsidP="00012553">
            <w:pPr>
              <w:tabs>
                <w:tab w:val="left" w:pos="1350"/>
                <w:tab w:val="left" w:pos="8370"/>
              </w:tabs>
              <w:spacing w:line="360" w:lineRule="auto"/>
              <w:ind w:right="-101"/>
              <w:jc w:val="center"/>
              <w:rPr>
                <w:sz w:val="20"/>
                <w:szCs w:val="20"/>
                <w:lang w:val="en-US"/>
              </w:rPr>
            </w:pPr>
            <w:r w:rsidRPr="00A811A2">
              <w:rPr>
                <w:sz w:val="20"/>
                <w:szCs w:val="20"/>
              </w:rPr>
              <w:fldChar w:fldCharType="begin"/>
            </w:r>
            <w:r w:rsidR="008944CC" w:rsidRPr="00A811A2">
              <w:rPr>
                <w:sz w:val="20"/>
                <w:szCs w:val="20"/>
              </w:rPr>
              <w:instrText xml:space="preserve"> ADDIN ZOTERO_ITEM CSL_CITATION {"citationID":"kyDBPrXm","properties":{"unsorted":false,"formattedCitation":"\\super [14]\\nosupersub{}","plainCitation":"[14]","noteIndex":0},"citationItems":[{"id":634,"uris":["http://zotero.org/groups/5298767/items/FV6L7Z6C"],"itemData":{"id":634,"type":"article-journal","abstract":"Repurposing the commercially available NIR-I cyanine dyes for NIR-II imaging has attracted increasing research interest. The bright tail emission of the present NIR-I dyes can afford high-performance NIR-II imaging with improved quantum yields (QYs) and absorption coefficients, thus accelerating the (pre-) clinical translation of NIR-II imaging. However, the quantum nature of the typically ignored but important NIR-II emission tail of cyanine dyes has never been revealed systematically, and an in-depth understanding of the fluorescence enhancement mechanism for cyanine–protein assemblies remains unclear. In this work, the quantum chemical calculations, molecular dynamics simulations, and fluorescence intensity measurements were used together to study the electronic and optical properties based on two representative cyanine dyes of ICG and IR783 with similar molecular skeletons. Distinct origins of NIR-II tail emission were identified, illustrating their significantly different quantum nature of the excited state: nuclear vibration versus twisted intramolecular charge transfer (TICT). Furthermore, the key roles of bovine serum albumin (BSA) protein through a supramolecular assembly strategy in building high-performance NIR-I cyanine dyes with NIR-II imaging were revealed. A rigid conformation of cyanine with optimal torsion can be maintained in the typically inaccessible hydrophobic domains of the BSA protein to avoid completely falling into the so-called fluoresc</w:instrText>
            </w:r>
            <w:r w:rsidR="008944CC" w:rsidRPr="00A811A2">
              <w:rPr>
                <w:sz w:val="20"/>
                <w:szCs w:val="20"/>
                <w:lang w:val="en-US"/>
              </w:rPr>
              <w:instrText xml:space="preserve">ence quenching trap. Notably, the first water shell plays a dominant role in fluorescence quenching, and the dipole–dipole coupling involved in the energy transfer process between the fluorophore and water is related not only to their distance but also to the relative orientation of each water molecule with respect to the fluorophore. The present study can provide a comprehensive understanding of the nature of NIR-II tail emission for conventional NIR-I dyes and further provide a general rule to explore conventional NIR-I dyes with bright NIR-II tail emission for NIR-II imaging.","container-title":"Journal of Materials Chemistry C","DOI":"10.1039/D3TC00452J","ISSN":"2050-7534","issue":"22","journalAbbreviation":"J. Mater. Chem. C","language":"en","page":"7243-7251","publisher":"The Royal Society of Chemistry","source":"pubs.rsc.org","title":"Origins of near-infrared-II emission tail and fluorescence enhancement of albumin-chaperoned cyanine dyes from a multiscale computational study","volume":"11","author":[{"family":"Jiang","given":"Guanyu"},{"family":"Hu","given":"Zhubin"},{"family":"Bai","given":"Lang"},{"family":"Zhong","given":"Cheng"},{"family":"Lu","given":"Sen"},{"family":"Han","given":"Baoshan"},{"family":"Sun","given":"Zhenrong"},{"family":"Zhu","given":"Shoujun"},{"family":"Liang","given":"Yongye"},{"family":"Sun","given":"Haitao"}],"issued":{"date-parts":[["2023",6,8]]}}}],"schema":"https://github.com/citation-style-language/schema/raw/master/csl-citation.json"} </w:instrText>
            </w:r>
            <w:r w:rsidRPr="00A811A2">
              <w:rPr>
                <w:sz w:val="20"/>
                <w:szCs w:val="20"/>
              </w:rPr>
              <w:fldChar w:fldCharType="separate"/>
            </w:r>
            <w:r w:rsidR="008944CC" w:rsidRPr="00A811A2">
              <w:rPr>
                <w:sz w:val="20"/>
                <w:vertAlign w:val="superscript"/>
                <w:lang w:val="en-US"/>
              </w:rPr>
              <w:t>[14]</w:t>
            </w:r>
            <w:r w:rsidRPr="00A811A2">
              <w:rPr>
                <w:sz w:val="20"/>
                <w:szCs w:val="20"/>
              </w:rPr>
              <w:fldChar w:fldCharType="end"/>
            </w:r>
          </w:p>
        </w:tc>
      </w:tr>
      <w:tr w:rsidR="001E2BB0" w:rsidRPr="00A811A2" w14:paraId="16639983" w14:textId="77777777" w:rsidTr="001E2BB0">
        <w:tc>
          <w:tcPr>
            <w:tcW w:w="1345" w:type="dxa"/>
          </w:tcPr>
          <w:p w14:paraId="5962FC59" w14:textId="76CE22F5" w:rsidR="001E2BB0" w:rsidRPr="00A811A2" w:rsidRDefault="001E2BB0" w:rsidP="00012553">
            <w:pPr>
              <w:tabs>
                <w:tab w:val="left" w:pos="1350"/>
                <w:tab w:val="left" w:pos="8370"/>
              </w:tabs>
              <w:spacing w:line="360" w:lineRule="auto"/>
              <w:ind w:right="-101"/>
              <w:rPr>
                <w:sz w:val="20"/>
                <w:szCs w:val="20"/>
                <w:lang w:val="en-US"/>
              </w:rPr>
            </w:pPr>
            <w:r w:rsidRPr="00A811A2">
              <w:rPr>
                <w:sz w:val="20"/>
                <w:szCs w:val="20"/>
                <w:lang w:val="en-US"/>
              </w:rPr>
              <w:t>ICG–</w:t>
            </w:r>
            <w:proofErr w:type="gramStart"/>
            <w:r w:rsidRPr="00A811A2">
              <w:rPr>
                <w:sz w:val="20"/>
                <w:szCs w:val="20"/>
                <w:lang w:val="en-US"/>
              </w:rPr>
              <w:t>Pillar[5]arene</w:t>
            </w:r>
            <w:proofErr w:type="gramEnd"/>
          </w:p>
        </w:tc>
        <w:tc>
          <w:tcPr>
            <w:tcW w:w="810" w:type="dxa"/>
          </w:tcPr>
          <w:p w14:paraId="4577D067" w14:textId="59DE1049" w:rsidR="001E2BB0" w:rsidRPr="00A811A2" w:rsidRDefault="00257AD6" w:rsidP="00012553">
            <w:pPr>
              <w:tabs>
                <w:tab w:val="left" w:pos="1350"/>
                <w:tab w:val="left" w:pos="8370"/>
              </w:tabs>
              <w:spacing w:line="360" w:lineRule="auto"/>
              <w:ind w:right="-101"/>
              <w:rPr>
                <w:sz w:val="20"/>
                <w:szCs w:val="20"/>
                <w:lang w:val="en-US"/>
              </w:rPr>
            </w:pPr>
            <w:r w:rsidRPr="00A811A2">
              <w:rPr>
                <w:sz w:val="20"/>
                <w:szCs w:val="20"/>
                <w:lang w:val="en-US"/>
              </w:rPr>
              <w:t>No</w:t>
            </w:r>
            <w:r w:rsidR="00012553" w:rsidRPr="00A811A2">
              <w:rPr>
                <w:sz w:val="20"/>
                <w:szCs w:val="20"/>
                <w:lang w:val="en-US"/>
              </w:rPr>
              <w:t>ne</w:t>
            </w:r>
          </w:p>
        </w:tc>
        <w:tc>
          <w:tcPr>
            <w:tcW w:w="1080" w:type="dxa"/>
          </w:tcPr>
          <w:p w14:paraId="2082D2BE" w14:textId="52333FAF" w:rsidR="001E2BB0" w:rsidRPr="00A811A2" w:rsidRDefault="00257AD6" w:rsidP="00012553">
            <w:pPr>
              <w:tabs>
                <w:tab w:val="left" w:pos="1350"/>
                <w:tab w:val="left" w:pos="8370"/>
              </w:tabs>
              <w:spacing w:line="360" w:lineRule="auto"/>
              <w:ind w:right="-101"/>
              <w:rPr>
                <w:sz w:val="20"/>
                <w:szCs w:val="20"/>
                <w:lang w:val="en-US"/>
              </w:rPr>
            </w:pPr>
            <w:r w:rsidRPr="00A811A2">
              <w:rPr>
                <w:sz w:val="20"/>
                <w:szCs w:val="20"/>
                <w:lang w:val="en-US"/>
              </w:rPr>
              <w:t>800</w:t>
            </w:r>
          </w:p>
        </w:tc>
        <w:tc>
          <w:tcPr>
            <w:tcW w:w="1350" w:type="dxa"/>
          </w:tcPr>
          <w:p w14:paraId="55DB75E6" w14:textId="23C8FF07" w:rsidR="001E2BB0" w:rsidRPr="00A811A2" w:rsidRDefault="00257AD6" w:rsidP="00012553">
            <w:pPr>
              <w:tabs>
                <w:tab w:val="left" w:pos="1350"/>
                <w:tab w:val="left" w:pos="8370"/>
              </w:tabs>
              <w:spacing w:line="360" w:lineRule="auto"/>
              <w:ind w:right="-101"/>
              <w:rPr>
                <w:sz w:val="20"/>
                <w:szCs w:val="20"/>
                <w:lang w:val="en-US"/>
              </w:rPr>
            </w:pPr>
            <w:r w:rsidRPr="00A811A2">
              <w:rPr>
                <w:sz w:val="20"/>
                <w:szCs w:val="20"/>
                <w:lang w:val="en-US"/>
              </w:rPr>
              <w:t>Improved</w:t>
            </w:r>
          </w:p>
        </w:tc>
        <w:tc>
          <w:tcPr>
            <w:tcW w:w="630" w:type="dxa"/>
          </w:tcPr>
          <w:p w14:paraId="5F46DF34" w14:textId="384C00BB" w:rsidR="001E2BB0" w:rsidRPr="00A811A2" w:rsidRDefault="00257AD6" w:rsidP="00012553">
            <w:pPr>
              <w:tabs>
                <w:tab w:val="left" w:pos="1350"/>
                <w:tab w:val="left" w:pos="8370"/>
              </w:tabs>
              <w:spacing w:line="360" w:lineRule="auto"/>
              <w:ind w:right="-101"/>
              <w:rPr>
                <w:sz w:val="20"/>
                <w:szCs w:val="20"/>
                <w:lang w:val="en-US"/>
              </w:rPr>
            </w:pPr>
            <w:r w:rsidRPr="00A811A2">
              <w:rPr>
                <w:sz w:val="20"/>
                <w:szCs w:val="20"/>
                <w:lang w:val="en-US"/>
              </w:rPr>
              <w:t>NR</w:t>
            </w:r>
          </w:p>
        </w:tc>
        <w:tc>
          <w:tcPr>
            <w:tcW w:w="1080" w:type="dxa"/>
          </w:tcPr>
          <w:p w14:paraId="3CEDC840" w14:textId="4BEFEC7D" w:rsidR="001E2BB0" w:rsidRPr="00A811A2" w:rsidRDefault="00257AD6" w:rsidP="00012553">
            <w:pPr>
              <w:tabs>
                <w:tab w:val="left" w:pos="1350"/>
                <w:tab w:val="left" w:pos="8370"/>
              </w:tabs>
              <w:spacing w:line="360" w:lineRule="auto"/>
              <w:ind w:right="-101"/>
              <w:rPr>
                <w:sz w:val="20"/>
                <w:szCs w:val="20"/>
                <w:lang w:val="en-US"/>
              </w:rPr>
            </w:pPr>
            <w:r w:rsidRPr="00A811A2">
              <w:rPr>
                <w:sz w:val="20"/>
                <w:szCs w:val="20"/>
                <w:lang w:val="en-US"/>
              </w:rPr>
              <w:t>Moderate</w:t>
            </w:r>
          </w:p>
        </w:tc>
        <w:tc>
          <w:tcPr>
            <w:tcW w:w="900" w:type="dxa"/>
          </w:tcPr>
          <w:p w14:paraId="09280A7B" w14:textId="79EDDA0F" w:rsidR="001E2BB0" w:rsidRPr="00A811A2" w:rsidRDefault="00257AD6" w:rsidP="00012553">
            <w:pPr>
              <w:tabs>
                <w:tab w:val="left" w:pos="1350"/>
                <w:tab w:val="left" w:pos="8370"/>
              </w:tabs>
              <w:spacing w:line="360" w:lineRule="auto"/>
              <w:ind w:right="-101"/>
              <w:rPr>
                <w:sz w:val="20"/>
                <w:szCs w:val="20"/>
                <w:lang w:val="en-US"/>
              </w:rPr>
            </w:pPr>
            <w:r w:rsidRPr="00A811A2">
              <w:rPr>
                <w:sz w:val="20"/>
                <w:szCs w:val="20"/>
                <w:lang w:val="en-US"/>
              </w:rPr>
              <w:t>NR</w:t>
            </w:r>
          </w:p>
        </w:tc>
        <w:tc>
          <w:tcPr>
            <w:tcW w:w="900" w:type="dxa"/>
          </w:tcPr>
          <w:p w14:paraId="6026D23F" w14:textId="547F5802" w:rsidR="001E2BB0" w:rsidRPr="00A811A2" w:rsidRDefault="00257AD6" w:rsidP="00012553">
            <w:pPr>
              <w:tabs>
                <w:tab w:val="left" w:pos="1350"/>
                <w:tab w:val="left" w:pos="8370"/>
              </w:tabs>
              <w:spacing w:line="360" w:lineRule="auto"/>
              <w:ind w:right="-101"/>
              <w:rPr>
                <w:sz w:val="20"/>
                <w:szCs w:val="20"/>
                <w:lang w:val="en-US"/>
              </w:rPr>
            </w:pPr>
            <w:r w:rsidRPr="00A811A2">
              <w:rPr>
                <w:sz w:val="20"/>
                <w:szCs w:val="20"/>
                <w:lang w:val="en-US"/>
              </w:rPr>
              <w:t>In vitro</w:t>
            </w:r>
          </w:p>
        </w:tc>
        <w:tc>
          <w:tcPr>
            <w:tcW w:w="1080" w:type="dxa"/>
          </w:tcPr>
          <w:p w14:paraId="4C5C9241" w14:textId="290920DC" w:rsidR="001E2BB0" w:rsidRPr="00A811A2" w:rsidRDefault="008944CC" w:rsidP="00012553">
            <w:pPr>
              <w:tabs>
                <w:tab w:val="left" w:pos="1350"/>
                <w:tab w:val="left" w:pos="8370"/>
              </w:tabs>
              <w:spacing w:line="360" w:lineRule="auto"/>
              <w:ind w:right="-101"/>
              <w:jc w:val="center"/>
              <w:rPr>
                <w:sz w:val="20"/>
                <w:szCs w:val="20"/>
              </w:rPr>
            </w:pPr>
            <w:r w:rsidRPr="00A811A2">
              <w:rPr>
                <w:sz w:val="20"/>
                <w:szCs w:val="20"/>
              </w:rPr>
              <w:fldChar w:fldCharType="begin"/>
            </w:r>
            <w:r w:rsidRPr="00A811A2">
              <w:rPr>
                <w:sz w:val="20"/>
                <w:szCs w:val="20"/>
                <w:lang w:val="en-US"/>
              </w:rPr>
              <w:instrText xml:space="preserve"> ADDIN ZOTERO_ITEM CSL</w:instrText>
            </w:r>
            <w:r w:rsidRPr="00A811A2">
              <w:rPr>
                <w:sz w:val="20"/>
                <w:szCs w:val="20"/>
              </w:rPr>
              <w:instrText xml:space="preserve">_CITATION {"citationID":"O5oGaIOc","properties":{"unsorted":false,"formattedCitation":"\\super [15]\\nosupersub{}","plainCitation":"[15]","noteIndex":0},"citationItems":[{"id":632,"uris":["http://zotero.org/groups/5298767/items/95M65QXI"],"itemData":{"id":632,"type":"article-journal","abstract":"Indocyanine Green (ICG) is a classical near-infrared (NIR) photothermal reagent that can be employed in clinical medical detection. Under neutral conditions, ICG can adsorb NIR light effectively for photothermal (PTT) and photodynamic (PDT) therapy. However, ICG is easy to degrade in weak acid environment, which seriously restricts its application. In this work, a cationic water-soluble pillar[5]arene (WP5) was selected as the stabilizing agent for ICG. Thanks to the host-guest interaction between WP5 and alkyl sulfonate, the stability and the photothermal conversion efficiency of ICG increased remarkably upon addition of WP5 as investigated by UV-vis spectrum and photothermal studies. Furthermore, in vitro study showed higher efficiency of WP5&amp;ICG in killing cancer cells in shorter treatment time than the free ICG. Hence, it is hopeful that WP5 can be a new type of supramolecular host in enhancing the stability and photothermal conversion efficiency of photosensitizer.","container-title":"Frontiers in Chemistry","DOI":"10.3389/fchem.2021.775436","ISSN":"2296-2646","journalAbbreviation":"Front. Chem.","language":"English","publisher":"Frontiers","source":"Frontiers","title":"Enhancing the Stability and Photothermal Conversion Efficiency of ICG by Pillar[5]arene-Based Host-Guest Interaction","URL":"https://www.frontiersin.org/journals/chemistry/articles/10.3389/fchem.2021.775436/full","volume":"9","author":[{"family":"Ding","given":"Yue"},{"family":"Wang","given":"Chenwei"},{"family":"Lu","given":"Bing"},{"family":"Yao","given":"Yong"}],"accessed":{"date-parts":[["2026",6,9]]},"issued":{"date-parts":[["2021",10,29]]}}}],"schema":"https://github.com/citation-style-language/schema/raw/master/csl-citation.json"} </w:instrText>
            </w:r>
            <w:r w:rsidRPr="00A811A2">
              <w:rPr>
                <w:sz w:val="20"/>
                <w:szCs w:val="20"/>
              </w:rPr>
              <w:fldChar w:fldCharType="separate"/>
            </w:r>
            <w:r w:rsidRPr="00A811A2">
              <w:rPr>
                <w:sz w:val="20"/>
                <w:vertAlign w:val="superscript"/>
              </w:rPr>
              <w:t>[15]</w:t>
            </w:r>
            <w:r w:rsidRPr="00A811A2">
              <w:rPr>
                <w:sz w:val="20"/>
                <w:szCs w:val="20"/>
              </w:rPr>
              <w:fldChar w:fldCharType="end"/>
            </w:r>
          </w:p>
        </w:tc>
      </w:tr>
      <w:tr w:rsidR="00582CB3" w:rsidRPr="00A811A2" w14:paraId="55DF0608" w14:textId="77777777" w:rsidTr="001E2BB0">
        <w:tc>
          <w:tcPr>
            <w:tcW w:w="1345" w:type="dxa"/>
          </w:tcPr>
          <w:p w14:paraId="544B8545" w14:textId="3353E844" w:rsidR="00582CB3" w:rsidRPr="00A811A2" w:rsidRDefault="00644DEE" w:rsidP="00012553">
            <w:pPr>
              <w:tabs>
                <w:tab w:val="left" w:pos="1350"/>
                <w:tab w:val="left" w:pos="8370"/>
              </w:tabs>
              <w:spacing w:line="360" w:lineRule="auto"/>
              <w:ind w:right="-101"/>
              <w:rPr>
                <w:sz w:val="20"/>
                <w:szCs w:val="20"/>
                <w:lang w:val="en-US"/>
              </w:rPr>
            </w:pPr>
            <w:r w:rsidRPr="00A811A2">
              <w:rPr>
                <w:sz w:val="20"/>
                <w:szCs w:val="20"/>
              </w:rPr>
              <w:t>Cyanine NPs</w:t>
            </w:r>
          </w:p>
        </w:tc>
        <w:tc>
          <w:tcPr>
            <w:tcW w:w="810" w:type="dxa"/>
          </w:tcPr>
          <w:p w14:paraId="70448DE4" w14:textId="2258C013" w:rsidR="00582CB3" w:rsidRPr="00A811A2" w:rsidRDefault="00582CB3" w:rsidP="00012553">
            <w:pPr>
              <w:tabs>
                <w:tab w:val="left" w:pos="1350"/>
                <w:tab w:val="left" w:pos="8370"/>
              </w:tabs>
              <w:spacing w:line="360" w:lineRule="auto"/>
              <w:ind w:right="-101"/>
              <w:rPr>
                <w:sz w:val="20"/>
                <w:szCs w:val="20"/>
                <w:lang w:val="en-US"/>
              </w:rPr>
            </w:pPr>
            <w:r w:rsidRPr="00A811A2">
              <w:rPr>
                <w:sz w:val="20"/>
                <w:szCs w:val="20"/>
                <w:lang w:val="en-US"/>
              </w:rPr>
              <w:t>Se</w:t>
            </w:r>
          </w:p>
        </w:tc>
        <w:tc>
          <w:tcPr>
            <w:tcW w:w="1080" w:type="dxa"/>
          </w:tcPr>
          <w:p w14:paraId="11045E44" w14:textId="4B608853" w:rsidR="00582CB3" w:rsidRPr="00A811A2" w:rsidRDefault="00582CB3" w:rsidP="00012553">
            <w:pPr>
              <w:tabs>
                <w:tab w:val="left" w:pos="1350"/>
                <w:tab w:val="left" w:pos="8370"/>
              </w:tabs>
              <w:spacing w:line="360" w:lineRule="auto"/>
              <w:ind w:right="-101"/>
              <w:rPr>
                <w:sz w:val="20"/>
                <w:szCs w:val="20"/>
                <w:lang w:val="en-US"/>
              </w:rPr>
            </w:pPr>
            <w:r w:rsidRPr="00A811A2">
              <w:rPr>
                <w:sz w:val="20"/>
                <w:szCs w:val="20"/>
                <w:lang w:val="en-US"/>
              </w:rPr>
              <w:t>806</w:t>
            </w:r>
          </w:p>
        </w:tc>
        <w:tc>
          <w:tcPr>
            <w:tcW w:w="1350" w:type="dxa"/>
          </w:tcPr>
          <w:p w14:paraId="6FA102AF" w14:textId="3FE8DBEA" w:rsidR="00582CB3" w:rsidRPr="00A811A2" w:rsidRDefault="00582CB3" w:rsidP="00012553">
            <w:pPr>
              <w:tabs>
                <w:tab w:val="left" w:pos="1350"/>
                <w:tab w:val="left" w:pos="8370"/>
              </w:tabs>
              <w:spacing w:line="360" w:lineRule="auto"/>
              <w:ind w:right="-101"/>
              <w:rPr>
                <w:sz w:val="20"/>
                <w:szCs w:val="20"/>
                <w:lang w:val="en-US"/>
              </w:rPr>
            </w:pPr>
            <w:r w:rsidRPr="00A811A2">
              <w:rPr>
                <w:sz w:val="20"/>
                <w:szCs w:val="20"/>
                <w:lang w:val="en-US"/>
              </w:rPr>
              <w:t>Excellent</w:t>
            </w:r>
          </w:p>
        </w:tc>
        <w:tc>
          <w:tcPr>
            <w:tcW w:w="630" w:type="dxa"/>
          </w:tcPr>
          <w:p w14:paraId="0EF0E552" w14:textId="0A6F5F62" w:rsidR="00582CB3" w:rsidRPr="00A811A2" w:rsidRDefault="00582CB3" w:rsidP="00012553">
            <w:pPr>
              <w:tabs>
                <w:tab w:val="left" w:pos="1350"/>
                <w:tab w:val="left" w:pos="8370"/>
              </w:tabs>
              <w:spacing w:line="360" w:lineRule="auto"/>
              <w:ind w:right="-101"/>
              <w:rPr>
                <w:sz w:val="20"/>
                <w:szCs w:val="20"/>
                <w:lang w:val="en-US"/>
              </w:rPr>
            </w:pPr>
            <w:r w:rsidRPr="00A811A2">
              <w:rPr>
                <w:sz w:val="20"/>
                <w:szCs w:val="20"/>
                <w:lang w:val="en-US"/>
              </w:rPr>
              <w:t>59</w:t>
            </w:r>
          </w:p>
        </w:tc>
        <w:tc>
          <w:tcPr>
            <w:tcW w:w="1080" w:type="dxa"/>
          </w:tcPr>
          <w:p w14:paraId="4A9A2413" w14:textId="0F1FA7E8" w:rsidR="00582CB3" w:rsidRPr="00A811A2" w:rsidRDefault="00582CB3" w:rsidP="00012553">
            <w:pPr>
              <w:tabs>
                <w:tab w:val="left" w:pos="1350"/>
                <w:tab w:val="left" w:pos="8370"/>
              </w:tabs>
              <w:spacing w:line="360" w:lineRule="auto"/>
              <w:ind w:right="-101"/>
              <w:rPr>
                <w:sz w:val="20"/>
                <w:szCs w:val="20"/>
                <w:lang w:val="en-US"/>
              </w:rPr>
            </w:pPr>
            <w:r w:rsidRPr="00A811A2">
              <w:rPr>
                <w:sz w:val="20"/>
                <w:szCs w:val="20"/>
                <w:lang w:val="en-US"/>
              </w:rPr>
              <w:t>Moderate</w:t>
            </w:r>
          </w:p>
        </w:tc>
        <w:tc>
          <w:tcPr>
            <w:tcW w:w="900" w:type="dxa"/>
          </w:tcPr>
          <w:p w14:paraId="1666C9F7" w14:textId="3A3D1ABA" w:rsidR="00582CB3" w:rsidRPr="00A811A2" w:rsidRDefault="00582CB3" w:rsidP="00012553">
            <w:pPr>
              <w:tabs>
                <w:tab w:val="left" w:pos="1350"/>
                <w:tab w:val="left" w:pos="8370"/>
              </w:tabs>
              <w:spacing w:line="360" w:lineRule="auto"/>
              <w:ind w:right="-101"/>
              <w:rPr>
                <w:sz w:val="20"/>
                <w:szCs w:val="20"/>
                <w:lang w:val="en-US"/>
              </w:rPr>
            </w:pPr>
            <w:r w:rsidRPr="00A811A2">
              <w:rPr>
                <w:sz w:val="20"/>
                <w:szCs w:val="20"/>
                <w:lang w:val="en-US"/>
              </w:rPr>
              <w:t>Excellent</w:t>
            </w:r>
          </w:p>
        </w:tc>
        <w:tc>
          <w:tcPr>
            <w:tcW w:w="900" w:type="dxa"/>
          </w:tcPr>
          <w:p w14:paraId="005ED323" w14:textId="68B490B4" w:rsidR="00582CB3" w:rsidRPr="00A811A2" w:rsidRDefault="00582CB3" w:rsidP="00012553">
            <w:pPr>
              <w:tabs>
                <w:tab w:val="left" w:pos="1350"/>
                <w:tab w:val="left" w:pos="8370"/>
              </w:tabs>
              <w:spacing w:line="360" w:lineRule="auto"/>
              <w:ind w:right="-101"/>
              <w:rPr>
                <w:sz w:val="20"/>
                <w:szCs w:val="20"/>
                <w:lang w:val="en-US"/>
              </w:rPr>
            </w:pPr>
            <w:r w:rsidRPr="00A811A2">
              <w:rPr>
                <w:sz w:val="20"/>
                <w:szCs w:val="20"/>
                <w:lang w:val="en-US"/>
              </w:rPr>
              <w:t>In vivo</w:t>
            </w:r>
          </w:p>
        </w:tc>
        <w:tc>
          <w:tcPr>
            <w:tcW w:w="1080" w:type="dxa"/>
          </w:tcPr>
          <w:p w14:paraId="50D6A75A" w14:textId="038F2CB9" w:rsidR="00582CB3" w:rsidRPr="00A811A2" w:rsidRDefault="00644DEE" w:rsidP="00012553">
            <w:pPr>
              <w:tabs>
                <w:tab w:val="left" w:pos="1350"/>
                <w:tab w:val="left" w:pos="8370"/>
              </w:tabs>
              <w:spacing w:line="360" w:lineRule="auto"/>
              <w:ind w:right="-101"/>
              <w:jc w:val="center"/>
              <w:rPr>
                <w:sz w:val="20"/>
                <w:szCs w:val="20"/>
              </w:rPr>
            </w:pPr>
            <w:r w:rsidRPr="00A811A2">
              <w:rPr>
                <w:sz w:val="20"/>
                <w:szCs w:val="20"/>
              </w:rPr>
              <w:t>Current study</w:t>
            </w:r>
          </w:p>
        </w:tc>
      </w:tr>
    </w:tbl>
    <w:p w14:paraId="37B9C1F0" w14:textId="77777777" w:rsidR="00C91661" w:rsidRPr="00A811A2" w:rsidRDefault="00C91661" w:rsidP="00A05CFE">
      <w:pPr>
        <w:tabs>
          <w:tab w:val="left" w:pos="1350"/>
          <w:tab w:val="left" w:pos="8370"/>
        </w:tabs>
        <w:spacing w:line="360" w:lineRule="auto"/>
        <w:ind w:right="691"/>
        <w:rPr>
          <w:rFonts w:eastAsia="DengXian"/>
          <w:b/>
          <w:bCs/>
          <w:color w:val="000000" w:themeColor="text1"/>
          <w:lang w:val="en-IN"/>
        </w:rPr>
      </w:pPr>
    </w:p>
    <w:p w14:paraId="7606C68B" w14:textId="6690596C" w:rsidR="00C91661" w:rsidRPr="00A811A2" w:rsidRDefault="00257AD6" w:rsidP="00A05CFE">
      <w:pPr>
        <w:tabs>
          <w:tab w:val="left" w:pos="1350"/>
          <w:tab w:val="left" w:pos="8370"/>
        </w:tabs>
        <w:spacing w:line="360" w:lineRule="auto"/>
        <w:ind w:right="691"/>
        <w:rPr>
          <w:rFonts w:eastAsia="DengXian"/>
          <w:b/>
          <w:bCs/>
          <w:color w:val="000000" w:themeColor="text1"/>
          <w:lang w:val="en-IN"/>
        </w:rPr>
      </w:pPr>
      <w:r w:rsidRPr="00A811A2">
        <w:rPr>
          <w:rFonts w:eastAsia="DengXian"/>
          <w:b/>
          <w:bCs/>
          <w:color w:val="000000" w:themeColor="text1"/>
          <w:lang w:val="en-IN"/>
        </w:rPr>
        <w:t xml:space="preserve">NR: </w:t>
      </w:r>
      <w:r w:rsidR="00C70300" w:rsidRPr="00A811A2">
        <w:rPr>
          <w:rFonts w:eastAsia="DengXian"/>
          <w:b/>
          <w:bCs/>
          <w:color w:val="000000" w:themeColor="text1"/>
          <w:lang w:val="en-IN"/>
        </w:rPr>
        <w:t>Not Reported</w:t>
      </w:r>
      <w:r w:rsidRPr="00A811A2">
        <w:rPr>
          <w:rFonts w:eastAsia="DengXian"/>
          <w:b/>
          <w:bCs/>
          <w:color w:val="000000" w:themeColor="text1"/>
          <w:lang w:val="en-IN"/>
        </w:rPr>
        <w:t xml:space="preserve">, </w:t>
      </w:r>
      <w:r w:rsidR="00480999" w:rsidRPr="00A811A2">
        <w:rPr>
          <w:rFonts w:eastAsia="DengXian"/>
          <w:b/>
          <w:bCs/>
          <w:color w:val="000000" w:themeColor="text1"/>
          <w:lang w:val="en-IN"/>
        </w:rPr>
        <w:t>Se:</w:t>
      </w:r>
      <w:r w:rsidR="007E4A23" w:rsidRPr="00A811A2">
        <w:rPr>
          <w:rFonts w:eastAsia="DengXian"/>
          <w:b/>
          <w:bCs/>
          <w:color w:val="000000" w:themeColor="text1"/>
          <w:lang w:val="en-IN"/>
        </w:rPr>
        <w:t xml:space="preserve"> Selenium</w:t>
      </w:r>
      <w:r w:rsidR="00480999" w:rsidRPr="00A811A2">
        <w:rPr>
          <w:rFonts w:eastAsia="DengXian"/>
          <w:b/>
          <w:bCs/>
          <w:color w:val="000000" w:themeColor="text1"/>
          <w:lang w:val="en-IN"/>
        </w:rPr>
        <w:t>,</w:t>
      </w:r>
      <w:r w:rsidR="00012553" w:rsidRPr="00A811A2">
        <w:rPr>
          <w:rFonts w:eastAsia="DengXian"/>
          <w:b/>
          <w:bCs/>
          <w:color w:val="000000" w:themeColor="text1"/>
          <w:lang w:val="en-IN"/>
        </w:rPr>
        <w:t xml:space="preserve"> </w:t>
      </w:r>
      <w:r w:rsidR="00480999" w:rsidRPr="00A811A2">
        <w:rPr>
          <w:rFonts w:eastAsia="DengXian"/>
          <w:b/>
          <w:bCs/>
          <w:color w:val="000000" w:themeColor="text1"/>
          <w:lang w:val="en-IN"/>
        </w:rPr>
        <w:t>I:</w:t>
      </w:r>
      <w:r w:rsidR="007E4A23" w:rsidRPr="00A811A2">
        <w:rPr>
          <w:rFonts w:eastAsia="DengXian"/>
          <w:b/>
          <w:bCs/>
          <w:color w:val="000000" w:themeColor="text1"/>
          <w:lang w:val="en-IN"/>
        </w:rPr>
        <w:t xml:space="preserve"> Iodine</w:t>
      </w:r>
      <w:r w:rsidR="00480999" w:rsidRPr="00A811A2">
        <w:rPr>
          <w:rFonts w:eastAsia="DengXian"/>
          <w:b/>
          <w:bCs/>
          <w:color w:val="000000" w:themeColor="text1"/>
          <w:lang w:val="en-IN"/>
        </w:rPr>
        <w:t>,</w:t>
      </w:r>
      <w:r w:rsidR="00012553" w:rsidRPr="00A811A2">
        <w:rPr>
          <w:rFonts w:eastAsia="DengXian"/>
          <w:b/>
          <w:bCs/>
          <w:color w:val="000000" w:themeColor="text1"/>
          <w:lang w:val="en-IN"/>
        </w:rPr>
        <w:t xml:space="preserve"> </w:t>
      </w:r>
      <w:r w:rsidR="00480999" w:rsidRPr="00A811A2">
        <w:rPr>
          <w:rFonts w:eastAsia="DengXian"/>
          <w:b/>
          <w:bCs/>
          <w:color w:val="000000" w:themeColor="text1"/>
          <w:lang w:val="en-IN"/>
        </w:rPr>
        <w:t xml:space="preserve">Cl: </w:t>
      </w:r>
      <w:r w:rsidR="007E4A23" w:rsidRPr="00A811A2">
        <w:rPr>
          <w:rFonts w:eastAsia="DengXian"/>
          <w:b/>
          <w:bCs/>
          <w:color w:val="000000" w:themeColor="text1"/>
          <w:lang w:val="en-IN"/>
        </w:rPr>
        <w:t>Chlorine</w:t>
      </w:r>
      <w:r w:rsidR="00480999" w:rsidRPr="00A811A2">
        <w:rPr>
          <w:rFonts w:eastAsia="DengXian"/>
          <w:b/>
          <w:bCs/>
          <w:color w:val="000000" w:themeColor="text1"/>
          <w:lang w:val="en-IN"/>
        </w:rPr>
        <w:t>,</w:t>
      </w:r>
      <w:r w:rsidR="007E4A23" w:rsidRPr="00A811A2">
        <w:rPr>
          <w:rFonts w:eastAsia="DengXian"/>
          <w:b/>
          <w:bCs/>
          <w:color w:val="000000" w:themeColor="text1"/>
          <w:lang w:val="en-IN"/>
        </w:rPr>
        <w:t xml:space="preserve"> </w:t>
      </w:r>
      <w:r w:rsidR="00480999" w:rsidRPr="00A811A2">
        <w:rPr>
          <w:rFonts w:eastAsia="DengXian"/>
          <w:b/>
          <w:bCs/>
          <w:color w:val="000000" w:themeColor="text1"/>
          <w:lang w:val="en-IN"/>
        </w:rPr>
        <w:t xml:space="preserve">Br: </w:t>
      </w:r>
      <w:r w:rsidR="007E4A23" w:rsidRPr="00A811A2">
        <w:rPr>
          <w:rFonts w:eastAsia="DengXian"/>
          <w:b/>
          <w:bCs/>
          <w:color w:val="000000" w:themeColor="text1"/>
          <w:lang w:val="en-IN"/>
        </w:rPr>
        <w:t>Bromine</w:t>
      </w:r>
    </w:p>
    <w:p w14:paraId="1FEB29A9" w14:textId="77777777" w:rsidR="00C6164A" w:rsidRPr="00A811A2" w:rsidRDefault="00C6164A" w:rsidP="00A05CFE">
      <w:pPr>
        <w:tabs>
          <w:tab w:val="left" w:pos="1350"/>
          <w:tab w:val="left" w:pos="8370"/>
        </w:tabs>
        <w:spacing w:line="360" w:lineRule="auto"/>
        <w:ind w:right="691"/>
        <w:rPr>
          <w:rFonts w:eastAsia="DengXian"/>
          <w:b/>
          <w:bCs/>
          <w:color w:val="000000" w:themeColor="text1"/>
          <w:lang w:val="en-IN"/>
        </w:rPr>
      </w:pPr>
    </w:p>
    <w:p w14:paraId="5B27AC55" w14:textId="77777777" w:rsidR="00B010C6" w:rsidRPr="00A811A2" w:rsidRDefault="00B010C6" w:rsidP="00A05CFE">
      <w:pPr>
        <w:tabs>
          <w:tab w:val="left" w:pos="1350"/>
          <w:tab w:val="left" w:pos="8370"/>
        </w:tabs>
        <w:spacing w:line="360" w:lineRule="auto"/>
        <w:ind w:right="691"/>
        <w:rPr>
          <w:rFonts w:eastAsia="DengXian"/>
          <w:b/>
          <w:bCs/>
          <w:color w:val="000000" w:themeColor="text1"/>
          <w:lang w:val="en-IN"/>
        </w:rPr>
      </w:pPr>
    </w:p>
    <w:p w14:paraId="0D548A66" w14:textId="54677472" w:rsidR="00493C0E" w:rsidRPr="00A811A2" w:rsidRDefault="00493C0E" w:rsidP="00A05CFE">
      <w:pPr>
        <w:tabs>
          <w:tab w:val="left" w:pos="1350"/>
          <w:tab w:val="left" w:pos="8370"/>
        </w:tabs>
        <w:spacing w:line="360" w:lineRule="auto"/>
        <w:ind w:right="691"/>
        <w:rPr>
          <w:rFonts w:eastAsia="DengXian"/>
          <w:b/>
          <w:bCs/>
          <w:color w:val="000000" w:themeColor="text1"/>
          <w:lang w:val="en-IN"/>
        </w:rPr>
      </w:pPr>
      <w:r w:rsidRPr="00A811A2">
        <w:rPr>
          <w:rFonts w:eastAsia="DengXian"/>
          <w:b/>
          <w:bCs/>
          <w:color w:val="000000" w:themeColor="text1"/>
          <w:lang w:val="en-IN"/>
        </w:rPr>
        <w:t>References</w:t>
      </w:r>
    </w:p>
    <w:p w14:paraId="3E509800" w14:textId="77777777" w:rsidR="008944CC" w:rsidRPr="00A811A2" w:rsidRDefault="003F411D" w:rsidP="008944CC">
      <w:pPr>
        <w:pStyle w:val="Bibliography"/>
        <w:rPr>
          <w:lang w:val="en-US"/>
        </w:rPr>
      </w:pPr>
      <w:r w:rsidRPr="00A811A2">
        <w:fldChar w:fldCharType="begin"/>
      </w:r>
      <w:r w:rsidR="008944CC" w:rsidRPr="00A811A2">
        <w:instrText xml:space="preserve"> ADDIN ZOTERO_BIBL {"uncited":[],"omitted":[],"custom":[]} CSL_BIBLIOGRAPHY </w:instrText>
      </w:r>
      <w:r w:rsidRPr="00A811A2">
        <w:fldChar w:fldCharType="separate"/>
      </w:r>
      <w:r w:rsidR="008944CC" w:rsidRPr="00A811A2">
        <w:t xml:space="preserve">[1] </w:t>
      </w:r>
      <w:r w:rsidR="008944CC" w:rsidRPr="00A811A2">
        <w:tab/>
        <w:t xml:space="preserve">L. Wu, X. Li, C. Huang, N. Jia, </w:t>
      </w:r>
      <w:r w:rsidR="008944CC" w:rsidRPr="00A811A2">
        <w:rPr>
          <w:i/>
          <w:iCs/>
        </w:rPr>
        <w:t xml:space="preserve">Anal. </w:t>
      </w:r>
      <w:r w:rsidR="008944CC" w:rsidRPr="00A811A2">
        <w:rPr>
          <w:i/>
          <w:iCs/>
          <w:lang w:val="en-US"/>
        </w:rPr>
        <w:t>Chem.</w:t>
      </w:r>
      <w:r w:rsidR="008944CC" w:rsidRPr="00A811A2">
        <w:rPr>
          <w:lang w:val="en-US"/>
        </w:rPr>
        <w:t xml:space="preserve"> </w:t>
      </w:r>
      <w:r w:rsidR="008944CC" w:rsidRPr="00A811A2">
        <w:rPr>
          <w:b/>
          <w:bCs/>
          <w:lang w:val="en-US"/>
        </w:rPr>
        <w:t>2016</w:t>
      </w:r>
      <w:r w:rsidR="008944CC" w:rsidRPr="00A811A2">
        <w:rPr>
          <w:lang w:val="en-US"/>
        </w:rPr>
        <w:t xml:space="preserve">, </w:t>
      </w:r>
      <w:r w:rsidR="008944CC" w:rsidRPr="00A811A2">
        <w:rPr>
          <w:i/>
          <w:iCs/>
          <w:lang w:val="en-US"/>
        </w:rPr>
        <w:t>88</w:t>
      </w:r>
      <w:r w:rsidR="008944CC" w:rsidRPr="00A811A2">
        <w:rPr>
          <w:lang w:val="en-US"/>
        </w:rPr>
        <w:t>, 8332.</w:t>
      </w:r>
    </w:p>
    <w:p w14:paraId="34E4197C" w14:textId="77777777" w:rsidR="008944CC" w:rsidRPr="00A811A2" w:rsidRDefault="008944CC" w:rsidP="008944CC">
      <w:pPr>
        <w:pStyle w:val="Bibliography"/>
        <w:rPr>
          <w:lang w:val="en-US"/>
        </w:rPr>
      </w:pPr>
      <w:r w:rsidRPr="00A811A2">
        <w:rPr>
          <w:lang w:val="en-US"/>
        </w:rPr>
        <w:t xml:space="preserve">[2] </w:t>
      </w:r>
      <w:r w:rsidRPr="00A811A2">
        <w:rPr>
          <w:lang w:val="en-US"/>
        </w:rPr>
        <w:tab/>
        <w:t xml:space="preserve">J. Wang, W.-F. Cao, J.-H. Su, H. Tian, Y.-H. Huang, Z.-R. Sun, </w:t>
      </w:r>
      <w:r w:rsidRPr="00A811A2">
        <w:rPr>
          <w:i/>
          <w:iCs/>
          <w:lang w:val="en-US"/>
        </w:rPr>
        <w:t>Dyes and Pigments</w:t>
      </w:r>
      <w:r w:rsidRPr="00A811A2">
        <w:rPr>
          <w:lang w:val="en-US"/>
        </w:rPr>
        <w:t xml:space="preserve"> </w:t>
      </w:r>
      <w:r w:rsidRPr="00A811A2">
        <w:rPr>
          <w:b/>
          <w:bCs/>
          <w:lang w:val="en-US"/>
        </w:rPr>
        <w:t>2003</w:t>
      </w:r>
      <w:r w:rsidRPr="00A811A2">
        <w:rPr>
          <w:lang w:val="en-US"/>
        </w:rPr>
        <w:t xml:space="preserve">, </w:t>
      </w:r>
      <w:r w:rsidRPr="00A811A2">
        <w:rPr>
          <w:i/>
          <w:iCs/>
          <w:lang w:val="en-US"/>
        </w:rPr>
        <w:t>57</w:t>
      </w:r>
      <w:r w:rsidRPr="00A811A2">
        <w:rPr>
          <w:lang w:val="en-US"/>
        </w:rPr>
        <w:t>, 171.</w:t>
      </w:r>
    </w:p>
    <w:p w14:paraId="2DB26996" w14:textId="77777777" w:rsidR="008944CC" w:rsidRPr="00A811A2" w:rsidRDefault="008944CC" w:rsidP="008944CC">
      <w:pPr>
        <w:pStyle w:val="Bibliography"/>
        <w:rPr>
          <w:lang w:val="en-US"/>
        </w:rPr>
      </w:pPr>
      <w:r w:rsidRPr="00A811A2">
        <w:t xml:space="preserve">[3] </w:t>
      </w:r>
      <w:r w:rsidRPr="00A811A2">
        <w:tab/>
        <w:t xml:space="preserve">L. Wang, J. Jin, X. Chen, H.-H. Fan, B. K. F. Li, K.-W. Cheah, N. Ding, S. Ju, W.-T. Wong, C. Li, </w:t>
      </w:r>
      <w:r w:rsidRPr="00A811A2">
        <w:rPr>
          <w:i/>
          <w:iCs/>
        </w:rPr>
        <w:t xml:space="preserve">Org. </w:t>
      </w:r>
      <w:r w:rsidRPr="00A811A2">
        <w:rPr>
          <w:i/>
          <w:iCs/>
          <w:lang w:val="en-US"/>
        </w:rPr>
        <w:t>Biomol. Chem.</w:t>
      </w:r>
      <w:r w:rsidRPr="00A811A2">
        <w:rPr>
          <w:lang w:val="en-US"/>
        </w:rPr>
        <w:t xml:space="preserve"> </w:t>
      </w:r>
      <w:r w:rsidRPr="00A811A2">
        <w:rPr>
          <w:b/>
          <w:bCs/>
          <w:lang w:val="en-US"/>
        </w:rPr>
        <w:t>2012</w:t>
      </w:r>
      <w:r w:rsidRPr="00A811A2">
        <w:rPr>
          <w:lang w:val="en-US"/>
        </w:rPr>
        <w:t xml:space="preserve">, </w:t>
      </w:r>
      <w:r w:rsidRPr="00A811A2">
        <w:rPr>
          <w:i/>
          <w:iCs/>
          <w:lang w:val="en-US"/>
        </w:rPr>
        <w:t>10</w:t>
      </w:r>
      <w:r w:rsidRPr="00A811A2">
        <w:rPr>
          <w:lang w:val="en-US"/>
        </w:rPr>
        <w:t>, 5366.</w:t>
      </w:r>
    </w:p>
    <w:p w14:paraId="30897A88" w14:textId="77777777" w:rsidR="008944CC" w:rsidRPr="00A811A2" w:rsidRDefault="008944CC" w:rsidP="008944CC">
      <w:pPr>
        <w:pStyle w:val="Bibliography"/>
        <w:rPr>
          <w:lang w:val="en-US"/>
        </w:rPr>
      </w:pPr>
      <w:r w:rsidRPr="00A811A2">
        <w:rPr>
          <w:lang w:val="en-US"/>
        </w:rPr>
        <w:t xml:space="preserve">[4] </w:t>
      </w:r>
      <w:r w:rsidRPr="00A811A2">
        <w:rPr>
          <w:lang w:val="en-US"/>
        </w:rPr>
        <w:tab/>
        <w:t xml:space="preserve">S. Pascal, A. Haefele, C. Monnereau, A. Charaf-Eddin, D. Jacquemin, B. Le Guennic, C. Andraud, O. Maury, </w:t>
      </w:r>
      <w:r w:rsidRPr="00A811A2">
        <w:rPr>
          <w:i/>
          <w:iCs/>
          <w:lang w:val="en-US"/>
        </w:rPr>
        <w:t>J Phys Chem A</w:t>
      </w:r>
      <w:r w:rsidRPr="00A811A2">
        <w:rPr>
          <w:lang w:val="en-US"/>
        </w:rPr>
        <w:t xml:space="preserve"> </w:t>
      </w:r>
      <w:r w:rsidRPr="00A811A2">
        <w:rPr>
          <w:b/>
          <w:bCs/>
          <w:lang w:val="en-US"/>
        </w:rPr>
        <w:t>2014</w:t>
      </w:r>
      <w:r w:rsidRPr="00A811A2">
        <w:rPr>
          <w:lang w:val="en-US"/>
        </w:rPr>
        <w:t xml:space="preserve">, </w:t>
      </w:r>
      <w:r w:rsidRPr="00A811A2">
        <w:rPr>
          <w:i/>
          <w:iCs/>
          <w:lang w:val="en-US"/>
        </w:rPr>
        <w:t>118</w:t>
      </w:r>
      <w:r w:rsidRPr="00A811A2">
        <w:rPr>
          <w:lang w:val="en-US"/>
        </w:rPr>
        <w:t>, 4038.</w:t>
      </w:r>
    </w:p>
    <w:p w14:paraId="252E817C" w14:textId="77777777" w:rsidR="008944CC" w:rsidRPr="00A811A2" w:rsidRDefault="008944CC" w:rsidP="008944CC">
      <w:pPr>
        <w:pStyle w:val="Bibliography"/>
        <w:rPr>
          <w:lang w:val="en-US"/>
        </w:rPr>
      </w:pPr>
      <w:r w:rsidRPr="00A811A2">
        <w:rPr>
          <w:lang w:val="en-US"/>
        </w:rPr>
        <w:t xml:space="preserve">[5] </w:t>
      </w:r>
      <w:r w:rsidRPr="00A811A2">
        <w:rPr>
          <w:lang w:val="en-US"/>
        </w:rPr>
        <w:tab/>
        <w:t xml:space="preserve">A. J. Ashe III, J. W. Kampf, P. M. Savla, </w:t>
      </w:r>
      <w:r w:rsidRPr="00A811A2">
        <w:rPr>
          <w:i/>
          <w:iCs/>
          <w:lang w:val="en-US"/>
        </w:rPr>
        <w:t>Heteroatom Chemistry</w:t>
      </w:r>
      <w:r w:rsidRPr="00A811A2">
        <w:rPr>
          <w:lang w:val="en-US"/>
        </w:rPr>
        <w:t xml:space="preserve"> </w:t>
      </w:r>
      <w:r w:rsidRPr="00A811A2">
        <w:rPr>
          <w:b/>
          <w:bCs/>
          <w:lang w:val="en-US"/>
        </w:rPr>
        <w:t>1994</w:t>
      </w:r>
      <w:r w:rsidRPr="00A811A2">
        <w:rPr>
          <w:lang w:val="en-US"/>
        </w:rPr>
        <w:t xml:space="preserve">, </w:t>
      </w:r>
      <w:r w:rsidRPr="00A811A2">
        <w:rPr>
          <w:i/>
          <w:iCs/>
          <w:lang w:val="en-US"/>
        </w:rPr>
        <w:t>5</w:t>
      </w:r>
      <w:r w:rsidRPr="00A811A2">
        <w:rPr>
          <w:lang w:val="en-US"/>
        </w:rPr>
        <w:t>, 113.</w:t>
      </w:r>
    </w:p>
    <w:p w14:paraId="042A2FDE" w14:textId="77777777" w:rsidR="008944CC" w:rsidRPr="00A811A2" w:rsidRDefault="008944CC" w:rsidP="008944CC">
      <w:pPr>
        <w:pStyle w:val="Bibliography"/>
        <w:rPr>
          <w:lang w:val="en-US"/>
        </w:rPr>
      </w:pPr>
      <w:r w:rsidRPr="00A811A2">
        <w:rPr>
          <w:lang w:val="en-US"/>
        </w:rPr>
        <w:t xml:space="preserve">[6] </w:t>
      </w:r>
      <w:r w:rsidRPr="00A811A2">
        <w:rPr>
          <w:lang w:val="en-US"/>
        </w:rPr>
        <w:tab/>
        <w:t xml:space="preserve">D. Manna, G. Mugesh, </w:t>
      </w:r>
      <w:r w:rsidRPr="00A811A2">
        <w:rPr>
          <w:i/>
          <w:iCs/>
          <w:lang w:val="en-US"/>
        </w:rPr>
        <w:t>J. Am. Chem. Soc.</w:t>
      </w:r>
      <w:r w:rsidRPr="00A811A2">
        <w:rPr>
          <w:lang w:val="en-US"/>
        </w:rPr>
        <w:t xml:space="preserve"> </w:t>
      </w:r>
      <w:r w:rsidRPr="00A811A2">
        <w:rPr>
          <w:b/>
          <w:bCs/>
          <w:lang w:val="en-US"/>
        </w:rPr>
        <w:t>2012</w:t>
      </w:r>
      <w:r w:rsidRPr="00A811A2">
        <w:rPr>
          <w:lang w:val="en-US"/>
        </w:rPr>
        <w:t xml:space="preserve">, </w:t>
      </w:r>
      <w:r w:rsidRPr="00A811A2">
        <w:rPr>
          <w:i/>
          <w:iCs/>
          <w:lang w:val="en-US"/>
        </w:rPr>
        <w:t>134</w:t>
      </w:r>
      <w:r w:rsidRPr="00A811A2">
        <w:rPr>
          <w:lang w:val="en-US"/>
        </w:rPr>
        <w:t>, 4269.</w:t>
      </w:r>
    </w:p>
    <w:p w14:paraId="617B0581" w14:textId="77777777" w:rsidR="008944CC" w:rsidRPr="00A811A2" w:rsidRDefault="008944CC" w:rsidP="008944CC">
      <w:pPr>
        <w:pStyle w:val="Bibliography"/>
        <w:rPr>
          <w:lang w:val="en-US"/>
        </w:rPr>
      </w:pPr>
      <w:r w:rsidRPr="00A811A2">
        <w:rPr>
          <w:lang w:val="en-US"/>
        </w:rPr>
        <w:t xml:space="preserve">[7] </w:t>
      </w:r>
      <w:r w:rsidRPr="00A811A2">
        <w:rPr>
          <w:lang w:val="en-US"/>
        </w:rPr>
        <w:tab/>
        <w:t xml:space="preserve">A. V. Prakash, F. Yazabak, I. Hovor, F. Nakonechny, O. Kulyk, O. Semenova, A. Bazylevich, G. Gellerman, L. Patsenker, </w:t>
      </w:r>
      <w:r w:rsidRPr="00A811A2">
        <w:rPr>
          <w:i/>
          <w:iCs/>
          <w:lang w:val="en-US"/>
        </w:rPr>
        <w:t>Dyes and Pigments</w:t>
      </w:r>
      <w:r w:rsidRPr="00A811A2">
        <w:rPr>
          <w:lang w:val="en-US"/>
        </w:rPr>
        <w:t xml:space="preserve"> </w:t>
      </w:r>
      <w:r w:rsidRPr="00A811A2">
        <w:rPr>
          <w:b/>
          <w:bCs/>
          <w:lang w:val="en-US"/>
        </w:rPr>
        <w:t>2023</w:t>
      </w:r>
      <w:r w:rsidRPr="00A811A2">
        <w:rPr>
          <w:lang w:val="en-US"/>
        </w:rPr>
        <w:t xml:space="preserve">, </w:t>
      </w:r>
      <w:r w:rsidRPr="00A811A2">
        <w:rPr>
          <w:i/>
          <w:iCs/>
          <w:lang w:val="en-US"/>
        </w:rPr>
        <w:t>211</w:t>
      </w:r>
      <w:r w:rsidRPr="00A811A2">
        <w:rPr>
          <w:lang w:val="en-US"/>
        </w:rPr>
        <w:t>, 111053.</w:t>
      </w:r>
    </w:p>
    <w:p w14:paraId="478F05FF" w14:textId="77777777" w:rsidR="008944CC" w:rsidRPr="00A811A2" w:rsidRDefault="008944CC" w:rsidP="008944CC">
      <w:pPr>
        <w:pStyle w:val="Bibliography"/>
        <w:rPr>
          <w:lang w:val="en-US"/>
        </w:rPr>
      </w:pPr>
      <w:r w:rsidRPr="00A811A2">
        <w:rPr>
          <w:lang w:val="en-US"/>
        </w:rPr>
        <w:lastRenderedPageBreak/>
        <w:t xml:space="preserve">[8] </w:t>
      </w:r>
      <w:r w:rsidRPr="00A811A2">
        <w:rPr>
          <w:lang w:val="en-US"/>
        </w:rPr>
        <w:tab/>
        <w:t xml:space="preserve">J. Sun, E. Feng, Y. Shao, F. Lv, Y. Wu, J. Tian, H. Sun, F. Song, </w:t>
      </w:r>
      <w:r w:rsidRPr="00A811A2">
        <w:rPr>
          <w:i/>
          <w:iCs/>
          <w:lang w:val="en-US"/>
        </w:rPr>
        <w:t>ChemBioChem</w:t>
      </w:r>
      <w:r w:rsidRPr="00A811A2">
        <w:rPr>
          <w:lang w:val="en-US"/>
        </w:rPr>
        <w:t xml:space="preserve"> </w:t>
      </w:r>
      <w:r w:rsidRPr="00A811A2">
        <w:rPr>
          <w:b/>
          <w:bCs/>
          <w:lang w:val="en-US"/>
        </w:rPr>
        <w:t>2022</w:t>
      </w:r>
      <w:r w:rsidRPr="00A811A2">
        <w:rPr>
          <w:lang w:val="en-US"/>
        </w:rPr>
        <w:t xml:space="preserve">, </w:t>
      </w:r>
      <w:r w:rsidRPr="00A811A2">
        <w:rPr>
          <w:i/>
          <w:iCs/>
          <w:lang w:val="en-US"/>
        </w:rPr>
        <w:t>23</w:t>
      </w:r>
      <w:r w:rsidRPr="00A811A2">
        <w:rPr>
          <w:lang w:val="en-US"/>
        </w:rPr>
        <w:t>, e202200421.</w:t>
      </w:r>
    </w:p>
    <w:p w14:paraId="54E5E333" w14:textId="77777777" w:rsidR="008944CC" w:rsidRPr="00A811A2" w:rsidRDefault="008944CC" w:rsidP="008944CC">
      <w:pPr>
        <w:pStyle w:val="Bibliography"/>
        <w:rPr>
          <w:lang w:val="en-US"/>
        </w:rPr>
      </w:pPr>
      <w:r w:rsidRPr="00A811A2">
        <w:rPr>
          <w:lang w:val="en-US"/>
        </w:rPr>
        <w:t xml:space="preserve">[9] </w:t>
      </w:r>
      <w:r w:rsidRPr="00A811A2">
        <w:rPr>
          <w:lang w:val="en-US"/>
        </w:rPr>
        <w:tab/>
        <w:t xml:space="preserve">W. Liu, Y. Hou, W. Liu, R. Wang, S. He, X. Xia, C. Lv, H. Gu, Q. Yao, Q. Pan, Z. Su, D. Zhou, W. Sun, J. Fan, X. Peng, </w:t>
      </w:r>
      <w:r w:rsidRPr="00A811A2">
        <w:rPr>
          <w:i/>
          <w:iCs/>
          <w:lang w:val="en-US"/>
        </w:rPr>
        <w:t>Chinese Chemical Letters</w:t>
      </w:r>
      <w:r w:rsidRPr="00A811A2">
        <w:rPr>
          <w:lang w:val="en-US"/>
        </w:rPr>
        <w:t xml:space="preserve"> </w:t>
      </w:r>
      <w:r w:rsidRPr="00A811A2">
        <w:rPr>
          <w:b/>
          <w:bCs/>
          <w:lang w:val="en-US"/>
        </w:rPr>
        <w:t>2024</w:t>
      </w:r>
      <w:r w:rsidRPr="00A811A2">
        <w:rPr>
          <w:lang w:val="en-US"/>
        </w:rPr>
        <w:t xml:space="preserve">, </w:t>
      </w:r>
      <w:r w:rsidRPr="00A811A2">
        <w:rPr>
          <w:i/>
          <w:iCs/>
          <w:lang w:val="en-US"/>
        </w:rPr>
        <w:t>35</w:t>
      </w:r>
      <w:r w:rsidRPr="00A811A2">
        <w:rPr>
          <w:lang w:val="en-US"/>
        </w:rPr>
        <w:t>, 109631.</w:t>
      </w:r>
    </w:p>
    <w:p w14:paraId="1249F405" w14:textId="77777777" w:rsidR="008944CC" w:rsidRPr="00A811A2" w:rsidRDefault="008944CC" w:rsidP="008944CC">
      <w:pPr>
        <w:pStyle w:val="Bibliography"/>
        <w:rPr>
          <w:lang w:val="en-US"/>
        </w:rPr>
      </w:pPr>
      <w:r w:rsidRPr="00A811A2">
        <w:rPr>
          <w:lang w:val="en-US"/>
        </w:rPr>
        <w:t xml:space="preserve">[10] </w:t>
      </w:r>
      <w:r w:rsidRPr="00A811A2">
        <w:rPr>
          <w:lang w:val="en-US"/>
        </w:rPr>
        <w:tab/>
        <w:t xml:space="preserve">M. Zhao, Q. Zeng, X. Li, D. Xing, T. Zhang, </w:t>
      </w:r>
      <w:r w:rsidRPr="00A811A2">
        <w:rPr>
          <w:i/>
          <w:iCs/>
          <w:lang w:val="en-US"/>
        </w:rPr>
        <w:t>Nano Res.</w:t>
      </w:r>
      <w:r w:rsidRPr="00A811A2">
        <w:rPr>
          <w:lang w:val="en-US"/>
        </w:rPr>
        <w:t xml:space="preserve"> </w:t>
      </w:r>
      <w:r w:rsidRPr="00A811A2">
        <w:rPr>
          <w:b/>
          <w:bCs/>
          <w:lang w:val="en-US"/>
        </w:rPr>
        <w:t>2022</w:t>
      </w:r>
      <w:r w:rsidRPr="00A811A2">
        <w:rPr>
          <w:lang w:val="en-US"/>
        </w:rPr>
        <w:t xml:space="preserve">, </w:t>
      </w:r>
      <w:r w:rsidRPr="00A811A2">
        <w:rPr>
          <w:i/>
          <w:iCs/>
          <w:lang w:val="en-US"/>
        </w:rPr>
        <w:t>15</w:t>
      </w:r>
      <w:r w:rsidRPr="00A811A2">
        <w:rPr>
          <w:lang w:val="en-US"/>
        </w:rPr>
        <w:t>, 716.</w:t>
      </w:r>
    </w:p>
    <w:p w14:paraId="3A232B26" w14:textId="77777777" w:rsidR="008944CC" w:rsidRPr="00A811A2" w:rsidRDefault="008944CC" w:rsidP="008944CC">
      <w:pPr>
        <w:pStyle w:val="Bibliography"/>
        <w:rPr>
          <w:lang w:val="en-US"/>
        </w:rPr>
      </w:pPr>
      <w:r w:rsidRPr="00A811A2">
        <w:rPr>
          <w:lang w:val="en-US"/>
        </w:rPr>
        <w:t xml:space="preserve">[11] </w:t>
      </w:r>
      <w:r w:rsidRPr="00A811A2">
        <w:rPr>
          <w:lang w:val="en-US"/>
        </w:rPr>
        <w:tab/>
        <w:t xml:space="preserve">H. Liu, J. Yin, E. Xing, Y. Du, Y. Su, Y. Feng, S. Meng, </w:t>
      </w:r>
      <w:r w:rsidRPr="00A811A2">
        <w:rPr>
          <w:i/>
          <w:iCs/>
          <w:lang w:val="en-US"/>
        </w:rPr>
        <w:t>Dyes and Pigments</w:t>
      </w:r>
      <w:r w:rsidRPr="00A811A2">
        <w:rPr>
          <w:lang w:val="en-US"/>
        </w:rPr>
        <w:t xml:space="preserve"> </w:t>
      </w:r>
      <w:r w:rsidRPr="00A811A2">
        <w:rPr>
          <w:b/>
          <w:bCs/>
          <w:lang w:val="en-US"/>
        </w:rPr>
        <w:t>2021</w:t>
      </w:r>
      <w:r w:rsidRPr="00A811A2">
        <w:rPr>
          <w:lang w:val="en-US"/>
        </w:rPr>
        <w:t xml:space="preserve">, </w:t>
      </w:r>
      <w:r w:rsidRPr="00A811A2">
        <w:rPr>
          <w:i/>
          <w:iCs/>
          <w:lang w:val="en-US"/>
        </w:rPr>
        <w:t>190</w:t>
      </w:r>
      <w:r w:rsidRPr="00A811A2">
        <w:rPr>
          <w:lang w:val="en-US"/>
        </w:rPr>
        <w:t>, 109327.</w:t>
      </w:r>
    </w:p>
    <w:p w14:paraId="723B27A5" w14:textId="77777777" w:rsidR="008944CC" w:rsidRPr="00A811A2" w:rsidRDefault="008944CC" w:rsidP="008944CC">
      <w:pPr>
        <w:pStyle w:val="Bibliography"/>
        <w:rPr>
          <w:lang w:val="en-US"/>
        </w:rPr>
      </w:pPr>
      <w:r w:rsidRPr="00A811A2">
        <w:rPr>
          <w:lang w:val="en-US"/>
        </w:rPr>
        <w:t xml:space="preserve">[12] </w:t>
      </w:r>
      <w:r w:rsidRPr="00A811A2">
        <w:rPr>
          <w:lang w:val="en-US"/>
        </w:rPr>
        <w:tab/>
        <w:t xml:space="preserve">G. Della Pelle, A. Delgado López, M. Salord Fiol, N. Kostevšek, </w:t>
      </w:r>
      <w:r w:rsidRPr="00A811A2">
        <w:rPr>
          <w:i/>
          <w:iCs/>
          <w:lang w:val="en-US"/>
        </w:rPr>
        <w:t>International Journal of Molecular Sciences</w:t>
      </w:r>
      <w:r w:rsidRPr="00A811A2">
        <w:rPr>
          <w:lang w:val="en-US"/>
        </w:rPr>
        <w:t xml:space="preserve"> </w:t>
      </w:r>
      <w:r w:rsidRPr="00A811A2">
        <w:rPr>
          <w:b/>
          <w:bCs/>
          <w:lang w:val="en-US"/>
        </w:rPr>
        <w:t>2021</w:t>
      </w:r>
      <w:r w:rsidRPr="00A811A2">
        <w:rPr>
          <w:lang w:val="en-US"/>
        </w:rPr>
        <w:t xml:space="preserve">, </w:t>
      </w:r>
      <w:r w:rsidRPr="00A811A2">
        <w:rPr>
          <w:i/>
          <w:iCs/>
          <w:lang w:val="en-US"/>
        </w:rPr>
        <w:t>22</w:t>
      </w:r>
      <w:r w:rsidRPr="00A811A2">
        <w:rPr>
          <w:lang w:val="en-US"/>
        </w:rPr>
        <w:t>, 6914.</w:t>
      </w:r>
    </w:p>
    <w:p w14:paraId="626CD2C9" w14:textId="77777777" w:rsidR="008944CC" w:rsidRPr="00A811A2" w:rsidRDefault="008944CC" w:rsidP="008944CC">
      <w:pPr>
        <w:pStyle w:val="Bibliography"/>
        <w:rPr>
          <w:lang w:val="en-US"/>
        </w:rPr>
      </w:pPr>
      <w:r w:rsidRPr="00A811A2">
        <w:rPr>
          <w:lang w:val="en-US"/>
        </w:rPr>
        <w:t xml:space="preserve">[13] </w:t>
      </w:r>
      <w:r w:rsidRPr="00A811A2">
        <w:rPr>
          <w:lang w:val="en-US"/>
        </w:rPr>
        <w:tab/>
        <w:t xml:space="preserve">Y. Cai, P. Liang, Q. Tang, X. Yang, W. Si, W. Huang, Q. Zhang, X. Dong, </w:t>
      </w:r>
      <w:r w:rsidRPr="00A811A2">
        <w:rPr>
          <w:i/>
          <w:iCs/>
          <w:lang w:val="en-US"/>
        </w:rPr>
        <w:t>ACS Nano</w:t>
      </w:r>
      <w:r w:rsidRPr="00A811A2">
        <w:rPr>
          <w:lang w:val="en-US"/>
        </w:rPr>
        <w:t xml:space="preserve"> </w:t>
      </w:r>
      <w:r w:rsidRPr="00A811A2">
        <w:rPr>
          <w:b/>
          <w:bCs/>
          <w:lang w:val="en-US"/>
        </w:rPr>
        <w:t>2017</w:t>
      </w:r>
      <w:r w:rsidRPr="00A811A2">
        <w:rPr>
          <w:lang w:val="en-US"/>
        </w:rPr>
        <w:t xml:space="preserve">, </w:t>
      </w:r>
      <w:r w:rsidRPr="00A811A2">
        <w:rPr>
          <w:i/>
          <w:iCs/>
          <w:lang w:val="en-US"/>
        </w:rPr>
        <w:t>11</w:t>
      </w:r>
      <w:r w:rsidRPr="00A811A2">
        <w:rPr>
          <w:lang w:val="en-US"/>
        </w:rPr>
        <w:t>, 1054.</w:t>
      </w:r>
    </w:p>
    <w:p w14:paraId="03DF4DF4" w14:textId="77777777" w:rsidR="008944CC" w:rsidRPr="00A811A2" w:rsidRDefault="008944CC" w:rsidP="008944CC">
      <w:pPr>
        <w:pStyle w:val="Bibliography"/>
      </w:pPr>
      <w:r w:rsidRPr="00A811A2">
        <w:rPr>
          <w:lang w:val="en-US"/>
        </w:rPr>
        <w:t xml:space="preserve">[14] </w:t>
      </w:r>
      <w:r w:rsidRPr="00A811A2">
        <w:rPr>
          <w:lang w:val="en-US"/>
        </w:rPr>
        <w:tab/>
        <w:t xml:space="preserve">G. Jiang, Z. Hu, L. Bai, C. Zhong, S. Lu, B. Han, Z. Sun, S. Zhu, Y. Liang, H. Sun, </w:t>
      </w:r>
      <w:r w:rsidRPr="00A811A2">
        <w:rPr>
          <w:i/>
          <w:iCs/>
          <w:lang w:val="en-US"/>
        </w:rPr>
        <w:t xml:space="preserve">J. Mater. </w:t>
      </w:r>
      <w:r w:rsidRPr="00A811A2">
        <w:rPr>
          <w:i/>
          <w:iCs/>
        </w:rPr>
        <w:t>Chem. C</w:t>
      </w:r>
      <w:r w:rsidRPr="00A811A2">
        <w:t xml:space="preserve"> </w:t>
      </w:r>
      <w:r w:rsidRPr="00A811A2">
        <w:rPr>
          <w:b/>
          <w:bCs/>
        </w:rPr>
        <w:t>2023</w:t>
      </w:r>
      <w:r w:rsidRPr="00A811A2">
        <w:t xml:space="preserve">, </w:t>
      </w:r>
      <w:r w:rsidRPr="00A811A2">
        <w:rPr>
          <w:i/>
          <w:iCs/>
        </w:rPr>
        <w:t>11</w:t>
      </w:r>
      <w:r w:rsidRPr="00A811A2">
        <w:t>, 7243.</w:t>
      </w:r>
    </w:p>
    <w:p w14:paraId="28BE3075" w14:textId="77777777" w:rsidR="008944CC" w:rsidRPr="00A811A2" w:rsidRDefault="008944CC" w:rsidP="008944CC">
      <w:pPr>
        <w:pStyle w:val="Bibliography"/>
      </w:pPr>
      <w:r w:rsidRPr="00A811A2">
        <w:t xml:space="preserve">[15] </w:t>
      </w:r>
      <w:r w:rsidRPr="00A811A2">
        <w:tab/>
        <w:t xml:space="preserve">Y. Ding, C. Wang, B. Lu, Y. Yao, </w:t>
      </w:r>
      <w:r w:rsidRPr="00A811A2">
        <w:rPr>
          <w:i/>
          <w:iCs/>
        </w:rPr>
        <w:t>Front. Chem.</w:t>
      </w:r>
      <w:r w:rsidRPr="00A811A2">
        <w:t xml:space="preserve"> </w:t>
      </w:r>
      <w:r w:rsidRPr="00A811A2">
        <w:rPr>
          <w:b/>
          <w:bCs/>
        </w:rPr>
        <w:t>2021</w:t>
      </w:r>
      <w:r w:rsidRPr="00A811A2">
        <w:t xml:space="preserve">, </w:t>
      </w:r>
      <w:r w:rsidRPr="00A811A2">
        <w:rPr>
          <w:i/>
          <w:iCs/>
        </w:rPr>
        <w:t>9</w:t>
      </w:r>
      <w:r w:rsidRPr="00A811A2">
        <w:t>.</w:t>
      </w:r>
    </w:p>
    <w:p w14:paraId="4EB3C5B6" w14:textId="2937C7E8" w:rsidR="002B77E2" w:rsidRPr="008425D9" w:rsidRDefault="003F411D" w:rsidP="00012553">
      <w:pPr>
        <w:spacing w:line="360" w:lineRule="auto"/>
        <w:ind w:left="567" w:hanging="567"/>
      </w:pPr>
      <w:r w:rsidRPr="00A811A2">
        <w:fldChar w:fldCharType="end"/>
      </w:r>
    </w:p>
    <w:sectPr w:rsidR="002B77E2" w:rsidRPr="008425D9" w:rsidSect="002B77E2">
      <w:footerReference w:type="default" r:id="rId5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1797F" w14:textId="77777777" w:rsidR="00E15B6E" w:rsidRDefault="00E15B6E" w:rsidP="000944C4">
      <w:r>
        <w:separator/>
      </w:r>
    </w:p>
  </w:endnote>
  <w:endnote w:type="continuationSeparator" w:id="0">
    <w:p w14:paraId="683934FE" w14:textId="77777777" w:rsidR="00E15B6E" w:rsidRDefault="00E15B6E" w:rsidP="00094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2260698"/>
      <w:docPartObj>
        <w:docPartGallery w:val="Page Numbers (Bottom of Page)"/>
        <w:docPartUnique/>
      </w:docPartObj>
    </w:sdtPr>
    <w:sdtEndPr>
      <w:rPr>
        <w:noProof/>
      </w:rPr>
    </w:sdtEndPr>
    <w:sdtContent>
      <w:p w14:paraId="6A7775A9" w14:textId="77777777" w:rsidR="000944C4" w:rsidRDefault="000944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5552111" w14:textId="77777777" w:rsidR="000944C4" w:rsidRDefault="000944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E0120" w14:textId="77777777" w:rsidR="00E15B6E" w:rsidRDefault="00E15B6E" w:rsidP="000944C4">
      <w:r>
        <w:separator/>
      </w:r>
    </w:p>
  </w:footnote>
  <w:footnote w:type="continuationSeparator" w:id="0">
    <w:p w14:paraId="0C1EA665" w14:textId="77777777" w:rsidR="00E15B6E" w:rsidRDefault="00E15B6E" w:rsidP="000944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7E2"/>
    <w:rsid w:val="00012553"/>
    <w:rsid w:val="0002165B"/>
    <w:rsid w:val="000339D6"/>
    <w:rsid w:val="00070DE0"/>
    <w:rsid w:val="000711A0"/>
    <w:rsid w:val="00075C41"/>
    <w:rsid w:val="000944C4"/>
    <w:rsid w:val="000A26CB"/>
    <w:rsid w:val="000C2118"/>
    <w:rsid w:val="000D2B60"/>
    <w:rsid w:val="000D2DA4"/>
    <w:rsid w:val="000E4E32"/>
    <w:rsid w:val="000F2F81"/>
    <w:rsid w:val="00111B01"/>
    <w:rsid w:val="0011253A"/>
    <w:rsid w:val="00125D4F"/>
    <w:rsid w:val="00126C12"/>
    <w:rsid w:val="001300E4"/>
    <w:rsid w:val="00155BD3"/>
    <w:rsid w:val="00157223"/>
    <w:rsid w:val="00185C73"/>
    <w:rsid w:val="001C08E3"/>
    <w:rsid w:val="001D6095"/>
    <w:rsid w:val="001E1E18"/>
    <w:rsid w:val="001E2BB0"/>
    <w:rsid w:val="001E470F"/>
    <w:rsid w:val="002056BF"/>
    <w:rsid w:val="002268F7"/>
    <w:rsid w:val="00226AE2"/>
    <w:rsid w:val="00233940"/>
    <w:rsid w:val="00245E12"/>
    <w:rsid w:val="00247D36"/>
    <w:rsid w:val="00257AD6"/>
    <w:rsid w:val="002929C8"/>
    <w:rsid w:val="002A3FFA"/>
    <w:rsid w:val="002B77E2"/>
    <w:rsid w:val="002C7B73"/>
    <w:rsid w:val="00302A1B"/>
    <w:rsid w:val="00311132"/>
    <w:rsid w:val="003531B2"/>
    <w:rsid w:val="00354B33"/>
    <w:rsid w:val="003572F5"/>
    <w:rsid w:val="00371B0B"/>
    <w:rsid w:val="0038772E"/>
    <w:rsid w:val="003A2BAD"/>
    <w:rsid w:val="003B5619"/>
    <w:rsid w:val="003B63A9"/>
    <w:rsid w:val="003C2DCD"/>
    <w:rsid w:val="003C4747"/>
    <w:rsid w:val="003C783B"/>
    <w:rsid w:val="003F411D"/>
    <w:rsid w:val="0040771D"/>
    <w:rsid w:val="0041547C"/>
    <w:rsid w:val="00424AF0"/>
    <w:rsid w:val="00462F3B"/>
    <w:rsid w:val="00466D32"/>
    <w:rsid w:val="00473D50"/>
    <w:rsid w:val="00480999"/>
    <w:rsid w:val="00492B66"/>
    <w:rsid w:val="00493C0E"/>
    <w:rsid w:val="00497F1B"/>
    <w:rsid w:val="004A3518"/>
    <w:rsid w:val="004A4D8B"/>
    <w:rsid w:val="004A67F7"/>
    <w:rsid w:val="004B3B2F"/>
    <w:rsid w:val="004C2BB5"/>
    <w:rsid w:val="004D0184"/>
    <w:rsid w:val="004D612F"/>
    <w:rsid w:val="004E0955"/>
    <w:rsid w:val="004F6016"/>
    <w:rsid w:val="00506691"/>
    <w:rsid w:val="00545B55"/>
    <w:rsid w:val="00550AD6"/>
    <w:rsid w:val="00550E45"/>
    <w:rsid w:val="00582CB3"/>
    <w:rsid w:val="0058575F"/>
    <w:rsid w:val="005A2AA5"/>
    <w:rsid w:val="005A4973"/>
    <w:rsid w:val="005A509D"/>
    <w:rsid w:val="005A5471"/>
    <w:rsid w:val="005B3C97"/>
    <w:rsid w:val="005B3E74"/>
    <w:rsid w:val="005C0585"/>
    <w:rsid w:val="0061606F"/>
    <w:rsid w:val="006370AC"/>
    <w:rsid w:val="00644DEE"/>
    <w:rsid w:val="0065429D"/>
    <w:rsid w:val="006811ED"/>
    <w:rsid w:val="006820BE"/>
    <w:rsid w:val="00691865"/>
    <w:rsid w:val="006928D2"/>
    <w:rsid w:val="00692E92"/>
    <w:rsid w:val="006A60F4"/>
    <w:rsid w:val="006D29D3"/>
    <w:rsid w:val="006D4E7A"/>
    <w:rsid w:val="007017B3"/>
    <w:rsid w:val="0074073C"/>
    <w:rsid w:val="0078573A"/>
    <w:rsid w:val="00795DCA"/>
    <w:rsid w:val="007B4DEB"/>
    <w:rsid w:val="007B5F10"/>
    <w:rsid w:val="007E4A23"/>
    <w:rsid w:val="007F1BED"/>
    <w:rsid w:val="00806EAE"/>
    <w:rsid w:val="00833688"/>
    <w:rsid w:val="008425D9"/>
    <w:rsid w:val="00864CA8"/>
    <w:rsid w:val="0087343B"/>
    <w:rsid w:val="00891142"/>
    <w:rsid w:val="008944CC"/>
    <w:rsid w:val="0089637E"/>
    <w:rsid w:val="008A0F79"/>
    <w:rsid w:val="008A7130"/>
    <w:rsid w:val="008B1950"/>
    <w:rsid w:val="008D706E"/>
    <w:rsid w:val="008E0700"/>
    <w:rsid w:val="008F301C"/>
    <w:rsid w:val="00903523"/>
    <w:rsid w:val="00923EC6"/>
    <w:rsid w:val="0092568F"/>
    <w:rsid w:val="009259FA"/>
    <w:rsid w:val="009350D3"/>
    <w:rsid w:val="00937A62"/>
    <w:rsid w:val="00942900"/>
    <w:rsid w:val="0094480C"/>
    <w:rsid w:val="00945B7C"/>
    <w:rsid w:val="009A76A3"/>
    <w:rsid w:val="009B3B61"/>
    <w:rsid w:val="009B4796"/>
    <w:rsid w:val="009C7CC1"/>
    <w:rsid w:val="009E057E"/>
    <w:rsid w:val="00A05CFE"/>
    <w:rsid w:val="00A17A2C"/>
    <w:rsid w:val="00A30F51"/>
    <w:rsid w:val="00A5415A"/>
    <w:rsid w:val="00A811A2"/>
    <w:rsid w:val="00AA217F"/>
    <w:rsid w:val="00AB3CFB"/>
    <w:rsid w:val="00AC0ADC"/>
    <w:rsid w:val="00AE72F0"/>
    <w:rsid w:val="00B010C6"/>
    <w:rsid w:val="00B02152"/>
    <w:rsid w:val="00B10206"/>
    <w:rsid w:val="00B349B5"/>
    <w:rsid w:val="00B40D03"/>
    <w:rsid w:val="00B50F8C"/>
    <w:rsid w:val="00B56E18"/>
    <w:rsid w:val="00B60F04"/>
    <w:rsid w:val="00B705B5"/>
    <w:rsid w:val="00B94B20"/>
    <w:rsid w:val="00BA7159"/>
    <w:rsid w:val="00BB0B36"/>
    <w:rsid w:val="00BB495B"/>
    <w:rsid w:val="00BD7DD8"/>
    <w:rsid w:val="00BF7E23"/>
    <w:rsid w:val="00C02BAB"/>
    <w:rsid w:val="00C05F98"/>
    <w:rsid w:val="00C445F2"/>
    <w:rsid w:val="00C6164A"/>
    <w:rsid w:val="00C70300"/>
    <w:rsid w:val="00C83FD0"/>
    <w:rsid w:val="00C91661"/>
    <w:rsid w:val="00CA127C"/>
    <w:rsid w:val="00CA716E"/>
    <w:rsid w:val="00CB5278"/>
    <w:rsid w:val="00CB543D"/>
    <w:rsid w:val="00CD1166"/>
    <w:rsid w:val="00CD377F"/>
    <w:rsid w:val="00CE5B93"/>
    <w:rsid w:val="00D17D4B"/>
    <w:rsid w:val="00D26DE0"/>
    <w:rsid w:val="00D40D04"/>
    <w:rsid w:val="00D51C1A"/>
    <w:rsid w:val="00DB5729"/>
    <w:rsid w:val="00DD7B78"/>
    <w:rsid w:val="00E12B51"/>
    <w:rsid w:val="00E13080"/>
    <w:rsid w:val="00E140EA"/>
    <w:rsid w:val="00E15B6E"/>
    <w:rsid w:val="00E44920"/>
    <w:rsid w:val="00E50569"/>
    <w:rsid w:val="00E529AB"/>
    <w:rsid w:val="00E74D99"/>
    <w:rsid w:val="00EB35BF"/>
    <w:rsid w:val="00EC4EE8"/>
    <w:rsid w:val="00ED5913"/>
    <w:rsid w:val="00EE033F"/>
    <w:rsid w:val="00F1561E"/>
    <w:rsid w:val="00F24EE5"/>
    <w:rsid w:val="00F252ED"/>
    <w:rsid w:val="00F30E80"/>
    <w:rsid w:val="00F52847"/>
    <w:rsid w:val="00F77746"/>
    <w:rsid w:val="00F84E75"/>
    <w:rsid w:val="00F85246"/>
    <w:rsid w:val="00F86F87"/>
    <w:rsid w:val="00F87F9A"/>
    <w:rsid w:val="00F920A3"/>
    <w:rsid w:val="00FC7CCD"/>
    <w:rsid w:val="00FE19E8"/>
    <w:rsid w:val="00FF36D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E31876"/>
  <w15:chartTrackingRefBased/>
  <w15:docId w15:val="{390CBC98-8E25-401E-A803-400B97A81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7E2"/>
    <w:pPr>
      <w:spacing w:after="0" w:line="240" w:lineRule="auto"/>
    </w:pPr>
    <w:rPr>
      <w:rFonts w:ascii="Times New Roman" w:eastAsia="MS Mincho" w:hAnsi="Times New Roman" w:cs="Times New Roman"/>
      <w:kern w:val="0"/>
      <w:lang w:val="de-DE" w:eastAsia="ja-JP"/>
      <w14:ligatures w14:val="none"/>
    </w:rPr>
  </w:style>
  <w:style w:type="paragraph" w:styleId="Heading1">
    <w:name w:val="heading 1"/>
    <w:basedOn w:val="Normal"/>
    <w:next w:val="Normal"/>
    <w:link w:val="Heading1Char"/>
    <w:uiPriority w:val="9"/>
    <w:qFormat/>
    <w:rsid w:val="002B77E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IN" w:eastAsia="en-US"/>
      <w14:ligatures w14:val="standardContextual"/>
    </w:rPr>
  </w:style>
  <w:style w:type="paragraph" w:styleId="Heading2">
    <w:name w:val="heading 2"/>
    <w:basedOn w:val="Normal"/>
    <w:next w:val="Normal"/>
    <w:link w:val="Heading2Char"/>
    <w:uiPriority w:val="9"/>
    <w:semiHidden/>
    <w:unhideWhenUsed/>
    <w:qFormat/>
    <w:rsid w:val="002B77E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IN" w:eastAsia="en-US"/>
      <w14:ligatures w14:val="standardContextual"/>
    </w:rPr>
  </w:style>
  <w:style w:type="paragraph" w:styleId="Heading3">
    <w:name w:val="heading 3"/>
    <w:basedOn w:val="Normal"/>
    <w:next w:val="Normal"/>
    <w:link w:val="Heading3Char"/>
    <w:uiPriority w:val="9"/>
    <w:semiHidden/>
    <w:unhideWhenUsed/>
    <w:qFormat/>
    <w:rsid w:val="002B77E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IN" w:eastAsia="en-US"/>
      <w14:ligatures w14:val="standardContextual"/>
    </w:rPr>
  </w:style>
  <w:style w:type="paragraph" w:styleId="Heading4">
    <w:name w:val="heading 4"/>
    <w:basedOn w:val="Normal"/>
    <w:next w:val="Normal"/>
    <w:link w:val="Heading4Char"/>
    <w:uiPriority w:val="9"/>
    <w:semiHidden/>
    <w:unhideWhenUsed/>
    <w:qFormat/>
    <w:rsid w:val="002B77E2"/>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IN" w:eastAsia="en-US"/>
      <w14:ligatures w14:val="standardContextual"/>
    </w:rPr>
  </w:style>
  <w:style w:type="paragraph" w:styleId="Heading5">
    <w:name w:val="heading 5"/>
    <w:basedOn w:val="Normal"/>
    <w:next w:val="Normal"/>
    <w:link w:val="Heading5Char"/>
    <w:uiPriority w:val="9"/>
    <w:semiHidden/>
    <w:unhideWhenUsed/>
    <w:qFormat/>
    <w:rsid w:val="002B77E2"/>
    <w:pPr>
      <w:keepNext/>
      <w:keepLines/>
      <w:spacing w:before="80" w:after="40" w:line="278" w:lineRule="auto"/>
      <w:outlineLvl w:val="4"/>
    </w:pPr>
    <w:rPr>
      <w:rFonts w:asciiTheme="minorHAnsi" w:eastAsiaTheme="majorEastAsia" w:hAnsiTheme="minorHAnsi" w:cstheme="majorBidi"/>
      <w:color w:val="0F4761" w:themeColor="accent1" w:themeShade="BF"/>
      <w:kern w:val="2"/>
      <w:lang w:val="en-IN" w:eastAsia="en-US"/>
      <w14:ligatures w14:val="standardContextual"/>
    </w:rPr>
  </w:style>
  <w:style w:type="paragraph" w:styleId="Heading6">
    <w:name w:val="heading 6"/>
    <w:basedOn w:val="Normal"/>
    <w:next w:val="Normal"/>
    <w:link w:val="Heading6Char"/>
    <w:uiPriority w:val="9"/>
    <w:semiHidden/>
    <w:unhideWhenUsed/>
    <w:qFormat/>
    <w:rsid w:val="002B77E2"/>
    <w:pPr>
      <w:keepNext/>
      <w:keepLines/>
      <w:spacing w:before="40" w:line="278" w:lineRule="auto"/>
      <w:outlineLvl w:val="5"/>
    </w:pPr>
    <w:rPr>
      <w:rFonts w:asciiTheme="minorHAnsi" w:eastAsiaTheme="majorEastAsia" w:hAnsiTheme="minorHAnsi" w:cstheme="majorBidi"/>
      <w:i/>
      <w:iCs/>
      <w:color w:val="595959" w:themeColor="text1" w:themeTint="A6"/>
      <w:kern w:val="2"/>
      <w:lang w:val="en-IN" w:eastAsia="en-US"/>
      <w14:ligatures w14:val="standardContextual"/>
    </w:rPr>
  </w:style>
  <w:style w:type="paragraph" w:styleId="Heading7">
    <w:name w:val="heading 7"/>
    <w:basedOn w:val="Normal"/>
    <w:next w:val="Normal"/>
    <w:link w:val="Heading7Char"/>
    <w:uiPriority w:val="9"/>
    <w:semiHidden/>
    <w:unhideWhenUsed/>
    <w:qFormat/>
    <w:rsid w:val="002B77E2"/>
    <w:pPr>
      <w:keepNext/>
      <w:keepLines/>
      <w:spacing w:before="40" w:line="278" w:lineRule="auto"/>
      <w:outlineLvl w:val="6"/>
    </w:pPr>
    <w:rPr>
      <w:rFonts w:asciiTheme="minorHAnsi" w:eastAsiaTheme="majorEastAsia" w:hAnsiTheme="minorHAnsi" w:cstheme="majorBidi"/>
      <w:color w:val="595959" w:themeColor="text1" w:themeTint="A6"/>
      <w:kern w:val="2"/>
      <w:lang w:val="en-IN" w:eastAsia="en-US"/>
      <w14:ligatures w14:val="standardContextual"/>
    </w:rPr>
  </w:style>
  <w:style w:type="paragraph" w:styleId="Heading8">
    <w:name w:val="heading 8"/>
    <w:basedOn w:val="Normal"/>
    <w:next w:val="Normal"/>
    <w:link w:val="Heading8Char"/>
    <w:uiPriority w:val="9"/>
    <w:semiHidden/>
    <w:unhideWhenUsed/>
    <w:qFormat/>
    <w:rsid w:val="002B77E2"/>
    <w:pPr>
      <w:keepNext/>
      <w:keepLines/>
      <w:spacing w:line="278" w:lineRule="auto"/>
      <w:outlineLvl w:val="7"/>
    </w:pPr>
    <w:rPr>
      <w:rFonts w:asciiTheme="minorHAnsi" w:eastAsiaTheme="majorEastAsia" w:hAnsiTheme="minorHAnsi" w:cstheme="majorBidi"/>
      <w:i/>
      <w:iCs/>
      <w:color w:val="272727" w:themeColor="text1" w:themeTint="D8"/>
      <w:kern w:val="2"/>
      <w:lang w:val="en-IN" w:eastAsia="en-US"/>
      <w14:ligatures w14:val="standardContextual"/>
    </w:rPr>
  </w:style>
  <w:style w:type="paragraph" w:styleId="Heading9">
    <w:name w:val="heading 9"/>
    <w:basedOn w:val="Normal"/>
    <w:next w:val="Normal"/>
    <w:link w:val="Heading9Char"/>
    <w:uiPriority w:val="9"/>
    <w:semiHidden/>
    <w:unhideWhenUsed/>
    <w:qFormat/>
    <w:rsid w:val="002B77E2"/>
    <w:pPr>
      <w:keepNext/>
      <w:keepLines/>
      <w:spacing w:line="278" w:lineRule="auto"/>
      <w:outlineLvl w:val="8"/>
    </w:pPr>
    <w:rPr>
      <w:rFonts w:asciiTheme="minorHAnsi" w:eastAsiaTheme="majorEastAsia" w:hAnsiTheme="minorHAnsi" w:cstheme="majorBidi"/>
      <w:color w:val="272727" w:themeColor="text1" w:themeTint="D8"/>
      <w:kern w:val="2"/>
      <w:lang w:val="en-I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77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77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77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77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77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77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77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77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77E2"/>
    <w:rPr>
      <w:rFonts w:eastAsiaTheme="majorEastAsia" w:cstheme="majorBidi"/>
      <w:color w:val="272727" w:themeColor="text1" w:themeTint="D8"/>
    </w:rPr>
  </w:style>
  <w:style w:type="paragraph" w:styleId="Title">
    <w:name w:val="Title"/>
    <w:basedOn w:val="Normal"/>
    <w:next w:val="Normal"/>
    <w:link w:val="TitleChar"/>
    <w:uiPriority w:val="10"/>
    <w:qFormat/>
    <w:rsid w:val="002B77E2"/>
    <w:pPr>
      <w:spacing w:after="80"/>
      <w:contextualSpacing/>
    </w:pPr>
    <w:rPr>
      <w:rFonts w:asciiTheme="majorHAnsi" w:eastAsiaTheme="majorEastAsia" w:hAnsiTheme="majorHAnsi" w:cstheme="majorBidi"/>
      <w:spacing w:val="-10"/>
      <w:kern w:val="28"/>
      <w:sz w:val="56"/>
      <w:szCs w:val="56"/>
      <w:lang w:val="en-IN" w:eastAsia="en-US"/>
      <w14:ligatures w14:val="standardContextual"/>
    </w:rPr>
  </w:style>
  <w:style w:type="character" w:customStyle="1" w:styleId="TitleChar">
    <w:name w:val="Title Char"/>
    <w:basedOn w:val="DefaultParagraphFont"/>
    <w:link w:val="Title"/>
    <w:uiPriority w:val="10"/>
    <w:rsid w:val="002B77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77E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N" w:eastAsia="en-US"/>
      <w14:ligatures w14:val="standardContextual"/>
    </w:rPr>
  </w:style>
  <w:style w:type="character" w:customStyle="1" w:styleId="SubtitleChar">
    <w:name w:val="Subtitle Char"/>
    <w:basedOn w:val="DefaultParagraphFont"/>
    <w:link w:val="Subtitle"/>
    <w:uiPriority w:val="11"/>
    <w:rsid w:val="002B77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77E2"/>
    <w:pPr>
      <w:spacing w:before="160" w:after="160" w:line="278" w:lineRule="auto"/>
      <w:jc w:val="center"/>
    </w:pPr>
    <w:rPr>
      <w:rFonts w:asciiTheme="minorHAnsi" w:eastAsiaTheme="minorHAnsi" w:hAnsiTheme="minorHAnsi" w:cstheme="minorBidi"/>
      <w:i/>
      <w:iCs/>
      <w:color w:val="404040" w:themeColor="text1" w:themeTint="BF"/>
      <w:kern w:val="2"/>
      <w:lang w:val="en-IN" w:eastAsia="en-US"/>
      <w14:ligatures w14:val="standardContextual"/>
    </w:rPr>
  </w:style>
  <w:style w:type="character" w:customStyle="1" w:styleId="QuoteChar">
    <w:name w:val="Quote Char"/>
    <w:basedOn w:val="DefaultParagraphFont"/>
    <w:link w:val="Quote"/>
    <w:uiPriority w:val="29"/>
    <w:rsid w:val="002B77E2"/>
    <w:rPr>
      <w:i/>
      <w:iCs/>
      <w:color w:val="404040" w:themeColor="text1" w:themeTint="BF"/>
    </w:rPr>
  </w:style>
  <w:style w:type="paragraph" w:styleId="ListParagraph">
    <w:name w:val="List Paragraph"/>
    <w:basedOn w:val="Normal"/>
    <w:uiPriority w:val="34"/>
    <w:qFormat/>
    <w:rsid w:val="002B77E2"/>
    <w:pPr>
      <w:spacing w:after="160" w:line="278" w:lineRule="auto"/>
      <w:ind w:left="720"/>
      <w:contextualSpacing/>
    </w:pPr>
    <w:rPr>
      <w:rFonts w:asciiTheme="minorHAnsi" w:eastAsiaTheme="minorHAnsi" w:hAnsiTheme="minorHAnsi" w:cstheme="minorBidi"/>
      <w:kern w:val="2"/>
      <w:lang w:val="en-IN" w:eastAsia="en-US"/>
      <w14:ligatures w14:val="standardContextual"/>
    </w:rPr>
  </w:style>
  <w:style w:type="character" w:styleId="IntenseEmphasis">
    <w:name w:val="Intense Emphasis"/>
    <w:basedOn w:val="DefaultParagraphFont"/>
    <w:uiPriority w:val="21"/>
    <w:qFormat/>
    <w:rsid w:val="002B77E2"/>
    <w:rPr>
      <w:i/>
      <w:iCs/>
      <w:color w:val="0F4761" w:themeColor="accent1" w:themeShade="BF"/>
    </w:rPr>
  </w:style>
  <w:style w:type="paragraph" w:styleId="IntenseQuote">
    <w:name w:val="Intense Quote"/>
    <w:basedOn w:val="Normal"/>
    <w:next w:val="Normal"/>
    <w:link w:val="IntenseQuoteChar"/>
    <w:uiPriority w:val="30"/>
    <w:qFormat/>
    <w:rsid w:val="002B77E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IN" w:eastAsia="en-US"/>
      <w14:ligatures w14:val="standardContextual"/>
    </w:rPr>
  </w:style>
  <w:style w:type="character" w:customStyle="1" w:styleId="IntenseQuoteChar">
    <w:name w:val="Intense Quote Char"/>
    <w:basedOn w:val="DefaultParagraphFont"/>
    <w:link w:val="IntenseQuote"/>
    <w:uiPriority w:val="30"/>
    <w:rsid w:val="002B77E2"/>
    <w:rPr>
      <w:i/>
      <w:iCs/>
      <w:color w:val="0F4761" w:themeColor="accent1" w:themeShade="BF"/>
    </w:rPr>
  </w:style>
  <w:style w:type="character" w:styleId="IntenseReference">
    <w:name w:val="Intense Reference"/>
    <w:basedOn w:val="DefaultParagraphFont"/>
    <w:uiPriority w:val="32"/>
    <w:qFormat/>
    <w:rsid w:val="002B77E2"/>
    <w:rPr>
      <w:b/>
      <w:bCs/>
      <w:smallCaps/>
      <w:color w:val="0F4761" w:themeColor="accent1" w:themeShade="BF"/>
      <w:spacing w:val="5"/>
    </w:rPr>
  </w:style>
  <w:style w:type="paragraph" w:customStyle="1" w:styleId="Tableofcontents">
    <w:name w:val="Table of contents"/>
    <w:basedOn w:val="Normal"/>
    <w:autoRedefine/>
    <w:rsid w:val="002B77E2"/>
    <w:rPr>
      <w:b/>
      <w:color w:val="000000" w:themeColor="text1"/>
      <w:lang w:val="en-US"/>
    </w:rPr>
  </w:style>
  <w:style w:type="paragraph" w:customStyle="1" w:styleId="Title2">
    <w:name w:val="Title2"/>
    <w:basedOn w:val="Normal"/>
    <w:rsid w:val="002B77E2"/>
    <w:rPr>
      <w:b/>
      <w:lang w:val="en-US"/>
    </w:rPr>
  </w:style>
  <w:style w:type="character" w:styleId="Hyperlink">
    <w:name w:val="Hyperlink"/>
    <w:basedOn w:val="DefaultParagraphFont"/>
    <w:uiPriority w:val="99"/>
    <w:unhideWhenUsed/>
    <w:rsid w:val="002B77E2"/>
    <w:rPr>
      <w:color w:val="467886" w:themeColor="hyperlink"/>
      <w:u w:val="single"/>
    </w:rPr>
  </w:style>
  <w:style w:type="paragraph" w:customStyle="1" w:styleId="Qtextmaintext">
    <w:name w:val="Q_text_main_text"/>
    <w:basedOn w:val="Normal"/>
    <w:link w:val="QtextmaintextChar"/>
    <w:qFormat/>
    <w:rsid w:val="002B77E2"/>
    <w:pPr>
      <w:shd w:val="clear" w:color="auto" w:fill="FFFFFF"/>
      <w:jc w:val="both"/>
    </w:pPr>
    <w:rPr>
      <w:rFonts w:ascii="Calibri" w:eastAsia="Times New Roman" w:hAnsi="Calibri"/>
      <w:color w:val="0F4761" w:themeColor="accent1" w:themeShade="BF"/>
      <w:sz w:val="22"/>
      <w:szCs w:val="22"/>
      <w:lang w:val="en-GB" w:eastAsia="en-GB"/>
    </w:rPr>
  </w:style>
  <w:style w:type="character" w:customStyle="1" w:styleId="QtextmaintextChar">
    <w:name w:val="Q_text_main_text Char"/>
    <w:basedOn w:val="DefaultParagraphFont"/>
    <w:link w:val="Qtextmaintext"/>
    <w:rsid w:val="002B77E2"/>
    <w:rPr>
      <w:rFonts w:ascii="Calibri" w:eastAsia="Times New Roman" w:hAnsi="Calibri" w:cs="Times New Roman"/>
      <w:color w:val="0F4761" w:themeColor="accent1" w:themeShade="BF"/>
      <w:kern w:val="0"/>
      <w:sz w:val="22"/>
      <w:szCs w:val="22"/>
      <w:shd w:val="clear" w:color="auto" w:fill="FFFFFF"/>
      <w:lang w:val="en-GB" w:eastAsia="en-GB"/>
      <w14:ligatures w14:val="none"/>
    </w:rPr>
  </w:style>
  <w:style w:type="paragraph" w:styleId="Bibliography">
    <w:name w:val="Bibliography"/>
    <w:basedOn w:val="Normal"/>
    <w:next w:val="Normal"/>
    <w:uiPriority w:val="37"/>
    <w:unhideWhenUsed/>
    <w:rsid w:val="002B77E2"/>
    <w:pPr>
      <w:tabs>
        <w:tab w:val="left" w:pos="0"/>
      </w:tabs>
      <w:ind w:hanging="624"/>
    </w:pPr>
  </w:style>
  <w:style w:type="table" w:styleId="TableGrid">
    <w:name w:val="Table Grid"/>
    <w:basedOn w:val="TableNormal"/>
    <w:uiPriority w:val="39"/>
    <w:rsid w:val="002B77E2"/>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D5913"/>
    <w:pPr>
      <w:spacing w:after="0" w:line="240" w:lineRule="auto"/>
    </w:pPr>
    <w:rPr>
      <w:rFonts w:ascii="Times New Roman" w:eastAsia="MS Mincho" w:hAnsi="Times New Roman" w:cs="Times New Roman"/>
      <w:kern w:val="0"/>
      <w:lang w:val="de-DE" w:eastAsia="ja-JP"/>
      <w14:ligatures w14:val="none"/>
    </w:rPr>
  </w:style>
  <w:style w:type="paragraph" w:styleId="BodyText">
    <w:name w:val="Body Text"/>
    <w:basedOn w:val="Normal"/>
    <w:link w:val="BodyTextChar"/>
    <w:rsid w:val="003531B2"/>
    <w:pPr>
      <w:spacing w:after="200"/>
      <w:jc w:val="center"/>
    </w:pPr>
    <w:rPr>
      <w:rFonts w:ascii="Times" w:eastAsiaTheme="minorEastAsia" w:hAnsi="Times"/>
      <w:b/>
      <w:sz w:val="40"/>
      <w:szCs w:val="20"/>
      <w:lang w:val="en-US" w:eastAsia="en-US"/>
    </w:rPr>
  </w:style>
  <w:style w:type="character" w:customStyle="1" w:styleId="BodyTextChar">
    <w:name w:val="Body Text Char"/>
    <w:basedOn w:val="DefaultParagraphFont"/>
    <w:link w:val="BodyText"/>
    <w:rsid w:val="003531B2"/>
    <w:rPr>
      <w:rFonts w:ascii="Times" w:eastAsiaTheme="minorEastAsia" w:hAnsi="Times" w:cs="Times New Roman"/>
      <w:b/>
      <w:kern w:val="0"/>
      <w:sz w:val="40"/>
      <w:szCs w:val="20"/>
      <w:lang w:val="en-US"/>
      <w14:ligatures w14:val="none"/>
    </w:rPr>
  </w:style>
  <w:style w:type="paragraph" w:styleId="Header">
    <w:name w:val="header"/>
    <w:basedOn w:val="Normal"/>
    <w:link w:val="HeaderChar"/>
    <w:uiPriority w:val="99"/>
    <w:unhideWhenUsed/>
    <w:rsid w:val="000944C4"/>
    <w:pPr>
      <w:tabs>
        <w:tab w:val="center" w:pos="4513"/>
        <w:tab w:val="right" w:pos="9026"/>
      </w:tabs>
    </w:pPr>
  </w:style>
  <w:style w:type="character" w:customStyle="1" w:styleId="HeaderChar">
    <w:name w:val="Header Char"/>
    <w:basedOn w:val="DefaultParagraphFont"/>
    <w:link w:val="Header"/>
    <w:uiPriority w:val="99"/>
    <w:rsid w:val="000944C4"/>
    <w:rPr>
      <w:rFonts w:ascii="Times New Roman" w:eastAsia="MS Mincho" w:hAnsi="Times New Roman" w:cs="Times New Roman"/>
      <w:kern w:val="0"/>
      <w:lang w:val="de-DE" w:eastAsia="ja-JP"/>
      <w14:ligatures w14:val="none"/>
    </w:rPr>
  </w:style>
  <w:style w:type="paragraph" w:styleId="Footer">
    <w:name w:val="footer"/>
    <w:basedOn w:val="Normal"/>
    <w:link w:val="FooterChar"/>
    <w:uiPriority w:val="99"/>
    <w:unhideWhenUsed/>
    <w:rsid w:val="000944C4"/>
    <w:pPr>
      <w:tabs>
        <w:tab w:val="center" w:pos="4513"/>
        <w:tab w:val="right" w:pos="9026"/>
      </w:tabs>
    </w:pPr>
  </w:style>
  <w:style w:type="character" w:customStyle="1" w:styleId="FooterChar">
    <w:name w:val="Footer Char"/>
    <w:basedOn w:val="DefaultParagraphFont"/>
    <w:link w:val="Footer"/>
    <w:uiPriority w:val="99"/>
    <w:rsid w:val="000944C4"/>
    <w:rPr>
      <w:rFonts w:ascii="Times New Roman" w:eastAsia="MS Mincho" w:hAnsi="Times New Roman" w:cs="Times New Roman"/>
      <w:kern w:val="0"/>
      <w:lang w:val="de-DE" w:eastAsia="ja-JP"/>
      <w14:ligatures w14:val="none"/>
    </w:rPr>
  </w:style>
  <w:style w:type="character" w:styleId="CommentReference">
    <w:name w:val="annotation reference"/>
    <w:basedOn w:val="DefaultParagraphFont"/>
    <w:uiPriority w:val="99"/>
    <w:semiHidden/>
    <w:unhideWhenUsed/>
    <w:rsid w:val="00257AD6"/>
    <w:rPr>
      <w:sz w:val="16"/>
      <w:szCs w:val="16"/>
    </w:rPr>
  </w:style>
  <w:style w:type="paragraph" w:styleId="CommentText">
    <w:name w:val="annotation text"/>
    <w:basedOn w:val="Normal"/>
    <w:link w:val="CommentTextChar"/>
    <w:uiPriority w:val="99"/>
    <w:unhideWhenUsed/>
    <w:rsid w:val="00257AD6"/>
    <w:rPr>
      <w:sz w:val="20"/>
      <w:szCs w:val="20"/>
    </w:rPr>
  </w:style>
  <w:style w:type="character" w:customStyle="1" w:styleId="CommentTextChar">
    <w:name w:val="Comment Text Char"/>
    <w:basedOn w:val="DefaultParagraphFont"/>
    <w:link w:val="CommentText"/>
    <w:uiPriority w:val="99"/>
    <w:rsid w:val="00257AD6"/>
    <w:rPr>
      <w:rFonts w:ascii="Times New Roman" w:eastAsia="MS Mincho" w:hAnsi="Times New Roman" w:cs="Times New Roman"/>
      <w:kern w:val="0"/>
      <w:sz w:val="20"/>
      <w:szCs w:val="20"/>
      <w:lang w:val="de-DE" w:eastAsia="ja-JP"/>
      <w14:ligatures w14:val="none"/>
    </w:rPr>
  </w:style>
  <w:style w:type="paragraph" w:styleId="CommentSubject">
    <w:name w:val="annotation subject"/>
    <w:basedOn w:val="CommentText"/>
    <w:next w:val="CommentText"/>
    <w:link w:val="CommentSubjectChar"/>
    <w:uiPriority w:val="99"/>
    <w:semiHidden/>
    <w:unhideWhenUsed/>
    <w:rsid w:val="00257AD6"/>
    <w:rPr>
      <w:b/>
      <w:bCs/>
    </w:rPr>
  </w:style>
  <w:style w:type="character" w:customStyle="1" w:styleId="CommentSubjectChar">
    <w:name w:val="Comment Subject Char"/>
    <w:basedOn w:val="CommentTextChar"/>
    <w:link w:val="CommentSubject"/>
    <w:uiPriority w:val="99"/>
    <w:semiHidden/>
    <w:rsid w:val="00257AD6"/>
    <w:rPr>
      <w:rFonts w:ascii="Times New Roman" w:eastAsia="MS Mincho" w:hAnsi="Times New Roman" w:cs="Times New Roman"/>
      <w:b/>
      <w:bCs/>
      <w:kern w:val="0"/>
      <w:sz w:val="20"/>
      <w:szCs w:val="20"/>
      <w:lang w:val="de-DE" w:eastAsia="ja-JP"/>
      <w14:ligatures w14:val="none"/>
    </w:rPr>
  </w:style>
  <w:style w:type="character" w:styleId="UnresolvedMention">
    <w:name w:val="Unresolved Mention"/>
    <w:basedOn w:val="DefaultParagraphFont"/>
    <w:uiPriority w:val="99"/>
    <w:semiHidden/>
    <w:unhideWhenUsed/>
    <w:rsid w:val="004A67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emf"/><Relationship Id="rId26" Type="http://schemas.openxmlformats.org/officeDocument/2006/relationships/image" Target="media/image13.tiff"/><Relationship Id="rId39" Type="http://schemas.openxmlformats.org/officeDocument/2006/relationships/image" Target="media/image26.tif"/><Relationship Id="rId21" Type="http://schemas.openxmlformats.org/officeDocument/2006/relationships/image" Target="media/image8.tiff"/><Relationship Id="rId34" Type="http://schemas.openxmlformats.org/officeDocument/2006/relationships/image" Target="media/image21.tiff"/><Relationship Id="rId42" Type="http://schemas.openxmlformats.org/officeDocument/2006/relationships/image" Target="media/image29.png"/><Relationship Id="rId47" Type="http://schemas.openxmlformats.org/officeDocument/2006/relationships/image" Target="media/image34.tif"/><Relationship Id="rId50" Type="http://schemas.openxmlformats.org/officeDocument/2006/relationships/image" Target="media/image37.tif"/><Relationship Id="rId55" Type="http://schemas.openxmlformats.org/officeDocument/2006/relationships/footer" Target="footer1.xml"/><Relationship Id="rId7" Type="http://schemas.openxmlformats.org/officeDocument/2006/relationships/hyperlink" Target="mailto:bioimaging.translatum@tum.de" TargetMode="External"/><Relationship Id="rId2" Type="http://schemas.openxmlformats.org/officeDocument/2006/relationships/styles" Target="styles.xml"/><Relationship Id="rId16" Type="http://schemas.openxmlformats.org/officeDocument/2006/relationships/image" Target="media/image5.emf"/><Relationship Id="rId29" Type="http://schemas.openxmlformats.org/officeDocument/2006/relationships/image" Target="media/image16.tiff"/><Relationship Id="rId11" Type="http://schemas.openxmlformats.org/officeDocument/2006/relationships/oleObject" Target="embeddings/oleObject2.bin"/><Relationship Id="rId24" Type="http://schemas.openxmlformats.org/officeDocument/2006/relationships/image" Target="media/image11.tiff"/><Relationship Id="rId32" Type="http://schemas.openxmlformats.org/officeDocument/2006/relationships/image" Target="media/image19.tiff"/><Relationship Id="rId37" Type="http://schemas.openxmlformats.org/officeDocument/2006/relationships/image" Target="media/image24.tif"/><Relationship Id="rId40" Type="http://schemas.openxmlformats.org/officeDocument/2006/relationships/image" Target="media/image27.tiff"/><Relationship Id="rId45" Type="http://schemas.openxmlformats.org/officeDocument/2006/relationships/image" Target="media/image32.tiff"/><Relationship Id="rId53" Type="http://schemas.openxmlformats.org/officeDocument/2006/relationships/image" Target="media/image40.jpg"/><Relationship Id="rId58" Type="http://schemas.openxmlformats.org/officeDocument/2006/relationships/customXml" Target="../customXml/item2.xml"/><Relationship Id="rId5" Type="http://schemas.openxmlformats.org/officeDocument/2006/relationships/footnotes" Target="footnotes.xml"/><Relationship Id="rId19"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image" Target="media/image9.tiff"/><Relationship Id="rId27" Type="http://schemas.openxmlformats.org/officeDocument/2006/relationships/image" Target="media/image14.tiff"/><Relationship Id="rId30" Type="http://schemas.openxmlformats.org/officeDocument/2006/relationships/image" Target="media/image17.tiff"/><Relationship Id="rId35" Type="http://schemas.openxmlformats.org/officeDocument/2006/relationships/image" Target="media/image22.png"/><Relationship Id="rId43" Type="http://schemas.openxmlformats.org/officeDocument/2006/relationships/image" Target="media/image30.tif"/><Relationship Id="rId48" Type="http://schemas.openxmlformats.org/officeDocument/2006/relationships/image" Target="media/image35.tif"/><Relationship Id="rId56"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image" Target="media/image38.tiff"/><Relationship Id="rId3"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image" Target="media/image12.tiff"/><Relationship Id="rId33" Type="http://schemas.openxmlformats.org/officeDocument/2006/relationships/image" Target="media/image20.tiff"/><Relationship Id="rId38" Type="http://schemas.openxmlformats.org/officeDocument/2006/relationships/image" Target="media/image25.tif"/><Relationship Id="rId46" Type="http://schemas.openxmlformats.org/officeDocument/2006/relationships/image" Target="media/image33.tiff"/><Relationship Id="rId59" Type="http://schemas.openxmlformats.org/officeDocument/2006/relationships/customXml" Target="../customXml/item3.xml"/><Relationship Id="rId20" Type="http://schemas.openxmlformats.org/officeDocument/2006/relationships/image" Target="media/image7.tiff"/><Relationship Id="rId41" Type="http://schemas.openxmlformats.org/officeDocument/2006/relationships/image" Target="media/image28.tif"/><Relationship Id="rId54" Type="http://schemas.openxmlformats.org/officeDocument/2006/relationships/image" Target="media/image41.tiff"/><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oleObject" Target="embeddings/oleObject4.bin"/><Relationship Id="rId23" Type="http://schemas.openxmlformats.org/officeDocument/2006/relationships/image" Target="media/image10.tiff"/><Relationship Id="rId28" Type="http://schemas.openxmlformats.org/officeDocument/2006/relationships/image" Target="media/image15.tiff"/><Relationship Id="rId36" Type="http://schemas.openxmlformats.org/officeDocument/2006/relationships/image" Target="media/image23.jpeg"/><Relationship Id="rId49" Type="http://schemas.openxmlformats.org/officeDocument/2006/relationships/image" Target="media/image36.tif"/><Relationship Id="rId57" Type="http://schemas.openxmlformats.org/officeDocument/2006/relationships/theme" Target="theme/theme1.xml"/><Relationship Id="rId10" Type="http://schemas.openxmlformats.org/officeDocument/2006/relationships/image" Target="media/image2.emf"/><Relationship Id="rId31" Type="http://schemas.openxmlformats.org/officeDocument/2006/relationships/image" Target="media/image18.tiff"/><Relationship Id="rId44" Type="http://schemas.openxmlformats.org/officeDocument/2006/relationships/image" Target="media/image31.tiff"/><Relationship Id="rId52" Type="http://schemas.openxmlformats.org/officeDocument/2006/relationships/image" Target="media/image39.tiff"/><Relationship Id="rId6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7374D3FAC954A4297F65C669D9AAC6A" ma:contentTypeVersion="16" ma:contentTypeDescription="Create a new document." ma:contentTypeScope="" ma:versionID="c5e36d8931697d7f0f2237151534e17a">
  <xsd:schema xmlns:xsd="http://www.w3.org/2001/XMLSchema" xmlns:xs="http://www.w3.org/2001/XMLSchema" xmlns:p="http://schemas.microsoft.com/office/2006/metadata/properties" xmlns:ns2="054f0cb6-7913-4c0e-af7d-f4de57ebccfe" xmlns:ns3="38ae0790-4794-4624-bd79-d78c90035f6c" targetNamespace="http://schemas.microsoft.com/office/2006/metadata/properties" ma:root="true" ma:fieldsID="c710dd454d314baa2de5b16e985b5f99" ns2:_="" ns3:_="">
    <xsd:import namespace="054f0cb6-7913-4c0e-af7d-f4de57ebccfe"/>
    <xsd:import namespace="38ae0790-4794-4624-bd79-d78c90035f6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4f0cb6-7913-4c0e-af7d-f4de57ebc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d33079-0ec2-4629-b015-13445a9c6f6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ae0790-4794-4624-bd79-d78c90035f6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1be55e5-9574-4204-8512-717e9a41c0cb}" ma:internalName="TaxCatchAll" ma:showField="CatchAllData" ma:web="38ae0790-4794-4624-bd79-d78c90035f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4f0cb6-7913-4c0e-af7d-f4de57ebccfe">
      <Terms xmlns="http://schemas.microsoft.com/office/infopath/2007/PartnerControls"/>
    </lcf76f155ced4ddcb4097134ff3c332f>
    <TaxCatchAll xmlns="38ae0790-4794-4624-bd79-d78c90035f6c" xsi:nil="true"/>
  </documentManagement>
</p:properties>
</file>

<file path=customXml/itemProps1.xml><?xml version="1.0" encoding="utf-8"?>
<ds:datastoreItem xmlns:ds="http://schemas.openxmlformats.org/officeDocument/2006/customXml" ds:itemID="{7EC3BD95-211C-400E-A2F8-8B5544FD8EE3}">
  <ds:schemaRefs>
    <ds:schemaRef ds:uri="http://schemas.openxmlformats.org/officeDocument/2006/bibliography"/>
  </ds:schemaRefs>
</ds:datastoreItem>
</file>

<file path=customXml/itemProps2.xml><?xml version="1.0" encoding="utf-8"?>
<ds:datastoreItem xmlns:ds="http://schemas.openxmlformats.org/officeDocument/2006/customXml" ds:itemID="{E65C0681-0B7B-4C91-86CA-C42D05FED405}"/>
</file>

<file path=customXml/itemProps3.xml><?xml version="1.0" encoding="utf-8"?>
<ds:datastoreItem xmlns:ds="http://schemas.openxmlformats.org/officeDocument/2006/customXml" ds:itemID="{453EC18D-E0DC-453B-AC82-2C3E27DC65C0}"/>
</file>

<file path=customXml/itemProps4.xml><?xml version="1.0" encoding="utf-8"?>
<ds:datastoreItem xmlns:ds="http://schemas.openxmlformats.org/officeDocument/2006/customXml" ds:itemID="{4C60A192-4B74-4706-91D3-AD605B193FB7}"/>
</file>

<file path=docProps/app.xml><?xml version="1.0" encoding="utf-8"?>
<Properties xmlns="http://schemas.openxmlformats.org/officeDocument/2006/extended-properties" xmlns:vt="http://schemas.openxmlformats.org/officeDocument/2006/docPropsVTypes">
  <Template>Normal</Template>
  <TotalTime>0</TotalTime>
  <Pages>26</Pages>
  <Words>7969</Words>
  <Characters>45427</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Divyesh Shelar</dc:creator>
  <cp:keywords/>
  <dc:description/>
  <cp:lastModifiedBy>Vipul Gujrati</cp:lastModifiedBy>
  <cp:revision>4</cp:revision>
  <dcterms:created xsi:type="dcterms:W3CDTF">2026-09-15T08:30:00Z</dcterms:created>
  <dcterms:modified xsi:type="dcterms:W3CDTF">2026-09-15T09:38:00Z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id="JlhOvGJs"/&gt;&lt;style id="http://www.zotero.org/styles/advanced-functional-materials" hasBibliography="1" bibliographyStyleHasBeenSet="1"/&gt;&lt;prefs&gt;&lt;pref name="fieldType" value="Field"/&gt;&lt;/prefs&gt;&lt;/data&gt;</vt:lpwstr>
  </property>
  <property fmtid="{D5CDD505-2E9C-101B-9397-08002B2CF9AE}" pid="3" name="GrammarlyDocumentId">
    <vt:lpwstr>3c91ae84-953b-494c-af1b-2b4e40d10ca4</vt:lpwstr>
  </property>
  <property fmtid="{D5CDD505-2E9C-101B-9397-08002B2CF9AE}" pid="4" name="ContentTypeId">
    <vt:lpwstr>0x010100D7374D3FAC954A4297F65C669D9AAC6A</vt:lpwstr>
  </property>
</Properties>
</file>